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544E20" w14:textId="77777777" w:rsidR="001B1672" w:rsidRDefault="001B1672" w:rsidP="001B1672">
      <w:pPr>
        <w:spacing w:line="480" w:lineRule="auto"/>
        <w:rPr>
          <w:rFonts w:ascii="Times New Roman" w:hAnsi="Times New Roman" w:cs="Times New Roman"/>
          <w:b/>
        </w:rPr>
      </w:pPr>
      <w:r>
        <w:rPr>
          <w:rFonts w:ascii="Times New Roman" w:hAnsi="Times New Roman" w:cs="Times New Roman"/>
          <w:b/>
        </w:rPr>
        <w:t>Title: Multi-queen breeding is associated with the origin of inquiline social parasitism in ants</w:t>
      </w:r>
    </w:p>
    <w:p w14:paraId="3C45D374" w14:textId="0F048A7E" w:rsidR="001B1672" w:rsidRDefault="001B1672" w:rsidP="001B1672">
      <w:pPr>
        <w:spacing w:line="480" w:lineRule="auto"/>
        <w:rPr>
          <w:rFonts w:ascii="Times New Roman" w:hAnsi="Times New Roman" w:cs="Times New Roman"/>
          <w:b/>
        </w:rPr>
      </w:pPr>
      <w:r>
        <w:rPr>
          <w:rFonts w:ascii="Times New Roman" w:hAnsi="Times New Roman" w:cs="Times New Roman"/>
          <w:b/>
        </w:rPr>
        <w:t>Supplementary Material</w:t>
      </w:r>
    </w:p>
    <w:p w14:paraId="3C41BE85" w14:textId="77777777" w:rsidR="001B1672" w:rsidRDefault="001B1672" w:rsidP="001B1672">
      <w:pPr>
        <w:spacing w:line="480" w:lineRule="auto"/>
        <w:rPr>
          <w:rFonts w:ascii="Times New Roman" w:hAnsi="Times New Roman" w:cs="Times New Roman"/>
          <w:b/>
        </w:rPr>
      </w:pPr>
    </w:p>
    <w:p w14:paraId="5DCDDAF6" w14:textId="77777777" w:rsidR="001B1672" w:rsidRDefault="001B1672" w:rsidP="001B1672">
      <w:pPr>
        <w:spacing w:line="480" w:lineRule="auto"/>
        <w:rPr>
          <w:rFonts w:ascii="Times New Roman" w:hAnsi="Times New Roman" w:cs="Times New Roman"/>
          <w:i/>
        </w:rPr>
      </w:pPr>
      <w:r>
        <w:rPr>
          <w:rFonts w:ascii="Times New Roman" w:hAnsi="Times New Roman" w:cs="Times New Roman"/>
          <w:i/>
        </w:rPr>
        <w:t>Romain A. Dahan and Christian Rabeling</w:t>
      </w:r>
    </w:p>
    <w:p w14:paraId="3D55F6B2" w14:textId="77777777" w:rsidR="001B1672" w:rsidRDefault="001B1672" w:rsidP="001B1672">
      <w:pPr>
        <w:spacing w:line="480" w:lineRule="auto"/>
        <w:rPr>
          <w:rFonts w:ascii="Times New Roman" w:hAnsi="Times New Roman" w:cs="Times New Roman"/>
          <w:b/>
        </w:rPr>
      </w:pPr>
    </w:p>
    <w:p w14:paraId="25E5D0A6" w14:textId="77777777" w:rsidR="001B1672" w:rsidRDefault="001B1672" w:rsidP="001B1672">
      <w:pPr>
        <w:spacing w:line="480" w:lineRule="auto"/>
        <w:rPr>
          <w:rFonts w:ascii="Times New Roman" w:hAnsi="Times New Roman" w:cs="Times New Roman"/>
          <w:i/>
        </w:rPr>
      </w:pPr>
      <w:r>
        <w:rPr>
          <w:rFonts w:ascii="Times New Roman" w:hAnsi="Times New Roman" w:cs="Times New Roman"/>
          <w:i/>
        </w:rPr>
        <w:t>School of Life Sciences, Arizona State University, Tempe AZ, USA</w:t>
      </w:r>
    </w:p>
    <w:p w14:paraId="7C823CCE" w14:textId="77777777" w:rsidR="001B1672" w:rsidRDefault="001B1672" w:rsidP="001B1672">
      <w:pPr>
        <w:spacing w:line="480" w:lineRule="auto"/>
        <w:rPr>
          <w:rFonts w:ascii="Times New Roman" w:hAnsi="Times New Roman" w:cs="Times New Roman"/>
          <w:b/>
        </w:rPr>
      </w:pPr>
    </w:p>
    <w:p w14:paraId="40F3E682" w14:textId="300CE53E" w:rsidR="001B1672" w:rsidRPr="001B1672" w:rsidRDefault="001B1672" w:rsidP="001B1672">
      <w:pPr>
        <w:rPr>
          <w:rFonts w:ascii="Times New Roman" w:hAnsi="Times New Roman" w:cs="Times New Roman"/>
        </w:rPr>
      </w:pPr>
      <w:r>
        <w:rPr>
          <w:rFonts w:ascii="Times New Roman" w:hAnsi="Times New Roman" w:cs="Times New Roman"/>
        </w:rPr>
        <w:t>Correspondence: Romain A. Dahan (romain.a.dahan@gmail.com), Christian Rabeling (</w:t>
      </w:r>
      <w:hyperlink r:id="rId4" w:history="1">
        <w:r w:rsidRPr="00D14378">
          <w:rPr>
            <w:rStyle w:val="Hyperlink"/>
            <w:rFonts w:ascii="Times New Roman" w:hAnsi="Times New Roman" w:cs="Times New Roman"/>
          </w:rPr>
          <w:t>crabeling@gmail.com</w:t>
        </w:r>
      </w:hyperlink>
      <w:r>
        <w:rPr>
          <w:rFonts w:ascii="Times New Roman" w:hAnsi="Times New Roman" w:cs="Times New Roman"/>
        </w:rPr>
        <w:t>)</w:t>
      </w:r>
      <w:r>
        <w:br w:type="page"/>
      </w:r>
    </w:p>
    <w:tbl>
      <w:tblPr>
        <w:tblW w:w="13010" w:type="dxa"/>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2761"/>
        <w:gridCol w:w="1005"/>
        <w:gridCol w:w="1395"/>
        <w:gridCol w:w="650"/>
        <w:gridCol w:w="1311"/>
        <w:gridCol w:w="1045"/>
        <w:gridCol w:w="4915"/>
      </w:tblGrid>
      <w:tr w:rsidR="0046266F" w:rsidRPr="0046266F" w14:paraId="3F7E7000" w14:textId="77777777" w:rsidTr="00DD6F3F">
        <w:trPr>
          <w:trHeight w:val="300"/>
        </w:trPr>
        <w:tc>
          <w:tcPr>
            <w:tcW w:w="2730" w:type="dxa"/>
            <w:shd w:val="clear" w:color="auto" w:fill="auto"/>
            <w:noWrap/>
            <w:vAlign w:val="center"/>
            <w:hideMark/>
          </w:tcPr>
          <w:p w14:paraId="53BF4806" w14:textId="6A0445BA" w:rsidR="0046266F" w:rsidRPr="0046266F" w:rsidRDefault="0046266F" w:rsidP="0046266F">
            <w:pPr>
              <w:spacing w:after="0" w:line="240" w:lineRule="auto"/>
              <w:jc w:val="center"/>
              <w:rPr>
                <w:rFonts w:ascii="Times New Roman" w:eastAsia="Times New Roman" w:hAnsi="Times New Roman" w:cs="Times New Roman"/>
                <w:b/>
                <w:bCs/>
                <w:color w:val="000000"/>
                <w:sz w:val="20"/>
                <w:szCs w:val="20"/>
              </w:rPr>
            </w:pPr>
            <w:r w:rsidRPr="0046266F">
              <w:rPr>
                <w:rFonts w:ascii="Times New Roman" w:eastAsia="Times New Roman" w:hAnsi="Times New Roman" w:cs="Times New Roman"/>
                <w:b/>
                <w:bCs/>
                <w:color w:val="000000"/>
                <w:sz w:val="20"/>
                <w:szCs w:val="20"/>
              </w:rPr>
              <w:lastRenderedPageBreak/>
              <w:t>Species</w:t>
            </w:r>
          </w:p>
        </w:tc>
        <w:tc>
          <w:tcPr>
            <w:tcW w:w="996" w:type="dxa"/>
            <w:shd w:val="clear" w:color="auto" w:fill="auto"/>
            <w:noWrap/>
            <w:vAlign w:val="center"/>
            <w:hideMark/>
          </w:tcPr>
          <w:p w14:paraId="1F65F988" w14:textId="77777777" w:rsidR="0046266F" w:rsidRDefault="00DD6F3F" w:rsidP="0046266F">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Social</w:t>
            </w:r>
          </w:p>
          <w:p w14:paraId="6C3AFEF2" w14:textId="6311C7BC" w:rsidR="00DD6F3F" w:rsidRPr="0046266F" w:rsidRDefault="00DD6F3F" w:rsidP="0046266F">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structure</w:t>
            </w:r>
          </w:p>
        </w:tc>
        <w:tc>
          <w:tcPr>
            <w:tcW w:w="1381" w:type="dxa"/>
            <w:shd w:val="clear" w:color="auto" w:fill="auto"/>
            <w:noWrap/>
            <w:vAlign w:val="center"/>
            <w:hideMark/>
          </w:tcPr>
          <w:p w14:paraId="2E5371EA" w14:textId="77777777" w:rsidR="0046266F" w:rsidRPr="0046266F" w:rsidRDefault="0046266F" w:rsidP="0046266F">
            <w:pPr>
              <w:spacing w:after="0" w:line="240" w:lineRule="auto"/>
              <w:jc w:val="center"/>
              <w:rPr>
                <w:rFonts w:ascii="Times New Roman" w:eastAsia="Times New Roman" w:hAnsi="Times New Roman" w:cs="Times New Roman"/>
                <w:b/>
                <w:bCs/>
                <w:color w:val="000000"/>
                <w:sz w:val="20"/>
                <w:szCs w:val="20"/>
              </w:rPr>
            </w:pPr>
            <w:r w:rsidRPr="0046266F">
              <w:rPr>
                <w:rFonts w:ascii="Times New Roman" w:eastAsia="Times New Roman" w:hAnsi="Times New Roman" w:cs="Times New Roman"/>
                <w:b/>
                <w:bCs/>
                <w:color w:val="000000"/>
                <w:sz w:val="20"/>
                <w:szCs w:val="20"/>
              </w:rPr>
              <w:t>Host.non.host</w:t>
            </w:r>
          </w:p>
        </w:tc>
        <w:tc>
          <w:tcPr>
            <w:tcW w:w="645" w:type="dxa"/>
            <w:shd w:val="clear" w:color="auto" w:fill="auto"/>
            <w:noWrap/>
            <w:vAlign w:val="center"/>
            <w:hideMark/>
          </w:tcPr>
          <w:p w14:paraId="5245FC57" w14:textId="77777777" w:rsidR="0046266F" w:rsidRPr="0046266F" w:rsidRDefault="0046266F" w:rsidP="0046266F">
            <w:pPr>
              <w:spacing w:after="0" w:line="240" w:lineRule="auto"/>
              <w:jc w:val="center"/>
              <w:rPr>
                <w:rFonts w:ascii="Times New Roman" w:eastAsia="Times New Roman" w:hAnsi="Times New Roman" w:cs="Times New Roman"/>
                <w:b/>
                <w:bCs/>
                <w:color w:val="000000"/>
                <w:sz w:val="20"/>
                <w:szCs w:val="20"/>
              </w:rPr>
            </w:pPr>
            <w:r w:rsidRPr="0046266F">
              <w:rPr>
                <w:rFonts w:ascii="Times New Roman" w:eastAsia="Times New Roman" w:hAnsi="Times New Roman" w:cs="Times New Roman"/>
                <w:b/>
                <w:bCs/>
                <w:color w:val="000000"/>
                <w:sz w:val="20"/>
                <w:szCs w:val="20"/>
              </w:rPr>
              <w:t>Type</w:t>
            </w:r>
          </w:p>
        </w:tc>
        <w:tc>
          <w:tcPr>
            <w:tcW w:w="1298" w:type="dxa"/>
            <w:shd w:val="clear" w:color="auto" w:fill="auto"/>
            <w:noWrap/>
            <w:vAlign w:val="center"/>
            <w:hideMark/>
          </w:tcPr>
          <w:p w14:paraId="61EE89BE" w14:textId="77777777" w:rsidR="0046266F" w:rsidRPr="0046266F" w:rsidRDefault="0046266F" w:rsidP="0046266F">
            <w:pPr>
              <w:spacing w:after="0" w:line="240" w:lineRule="auto"/>
              <w:jc w:val="center"/>
              <w:rPr>
                <w:rFonts w:ascii="Times New Roman" w:eastAsia="Times New Roman" w:hAnsi="Times New Roman" w:cs="Times New Roman"/>
                <w:b/>
                <w:bCs/>
                <w:color w:val="000000"/>
                <w:sz w:val="20"/>
                <w:szCs w:val="20"/>
              </w:rPr>
            </w:pPr>
            <w:proofErr w:type="gramStart"/>
            <w:r w:rsidRPr="0046266F">
              <w:rPr>
                <w:rFonts w:ascii="Times New Roman" w:eastAsia="Times New Roman" w:hAnsi="Times New Roman" w:cs="Times New Roman"/>
                <w:b/>
                <w:bCs/>
                <w:color w:val="000000"/>
                <w:sz w:val="20"/>
                <w:szCs w:val="20"/>
              </w:rPr>
              <w:t>in.phylogeny</w:t>
            </w:r>
            <w:proofErr w:type="gramEnd"/>
          </w:p>
        </w:tc>
        <w:tc>
          <w:tcPr>
            <w:tcW w:w="1045" w:type="dxa"/>
            <w:shd w:val="clear" w:color="auto" w:fill="auto"/>
            <w:noWrap/>
            <w:vAlign w:val="center"/>
            <w:hideMark/>
          </w:tcPr>
          <w:p w14:paraId="17272CB2" w14:textId="77777777" w:rsidR="0046266F" w:rsidRPr="0046266F" w:rsidRDefault="0046266F" w:rsidP="0046266F">
            <w:pPr>
              <w:spacing w:after="0" w:line="240" w:lineRule="auto"/>
              <w:jc w:val="center"/>
              <w:rPr>
                <w:rFonts w:ascii="Times New Roman" w:eastAsia="Times New Roman" w:hAnsi="Times New Roman" w:cs="Times New Roman"/>
                <w:b/>
                <w:bCs/>
                <w:color w:val="000000"/>
                <w:sz w:val="20"/>
                <w:szCs w:val="20"/>
              </w:rPr>
            </w:pPr>
            <w:r w:rsidRPr="0046266F">
              <w:rPr>
                <w:rFonts w:ascii="Times New Roman" w:eastAsia="Times New Roman" w:hAnsi="Times New Roman" w:cs="Times New Roman"/>
                <w:b/>
                <w:bCs/>
                <w:color w:val="000000"/>
                <w:sz w:val="20"/>
                <w:szCs w:val="20"/>
              </w:rPr>
              <w:t>Evidence</w:t>
            </w:r>
          </w:p>
        </w:tc>
        <w:tc>
          <w:tcPr>
            <w:tcW w:w="4915" w:type="dxa"/>
            <w:shd w:val="clear" w:color="auto" w:fill="auto"/>
            <w:noWrap/>
            <w:vAlign w:val="center"/>
            <w:hideMark/>
          </w:tcPr>
          <w:p w14:paraId="54EA6701" w14:textId="77777777" w:rsidR="0046266F" w:rsidRPr="0046266F" w:rsidRDefault="0046266F" w:rsidP="0046266F">
            <w:pPr>
              <w:spacing w:after="0" w:line="240" w:lineRule="auto"/>
              <w:jc w:val="center"/>
              <w:rPr>
                <w:rFonts w:ascii="Times New Roman" w:eastAsia="Times New Roman" w:hAnsi="Times New Roman" w:cs="Times New Roman"/>
                <w:b/>
                <w:bCs/>
                <w:color w:val="000000"/>
                <w:sz w:val="20"/>
                <w:szCs w:val="20"/>
              </w:rPr>
            </w:pPr>
            <w:r w:rsidRPr="0046266F">
              <w:rPr>
                <w:rFonts w:ascii="Times New Roman" w:eastAsia="Times New Roman" w:hAnsi="Times New Roman" w:cs="Times New Roman"/>
                <w:b/>
                <w:bCs/>
                <w:color w:val="000000"/>
                <w:sz w:val="20"/>
                <w:szCs w:val="20"/>
              </w:rPr>
              <w:t>Reference</w:t>
            </w:r>
          </w:p>
        </w:tc>
      </w:tr>
      <w:tr w:rsidR="0046266F" w:rsidRPr="0046266F" w14:paraId="77B3C618" w14:textId="77777777" w:rsidTr="00DD6F3F">
        <w:trPr>
          <w:trHeight w:val="300"/>
        </w:trPr>
        <w:tc>
          <w:tcPr>
            <w:tcW w:w="2730" w:type="dxa"/>
            <w:shd w:val="clear" w:color="auto" w:fill="auto"/>
            <w:noWrap/>
            <w:vAlign w:val="center"/>
            <w:hideMark/>
          </w:tcPr>
          <w:p w14:paraId="709B7348"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Acromyrmex_ambiguus</w:t>
            </w:r>
          </w:p>
        </w:tc>
        <w:tc>
          <w:tcPr>
            <w:tcW w:w="996" w:type="dxa"/>
            <w:shd w:val="clear" w:color="auto" w:fill="auto"/>
            <w:noWrap/>
            <w:vAlign w:val="center"/>
            <w:hideMark/>
          </w:tcPr>
          <w:p w14:paraId="16A295B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765600A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Host</w:t>
            </w:r>
          </w:p>
        </w:tc>
        <w:tc>
          <w:tcPr>
            <w:tcW w:w="645" w:type="dxa"/>
            <w:shd w:val="clear" w:color="auto" w:fill="auto"/>
            <w:noWrap/>
            <w:vAlign w:val="center"/>
            <w:hideMark/>
          </w:tcPr>
          <w:p w14:paraId="5C6477A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154E880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00C61A6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w:t>
            </w:r>
          </w:p>
        </w:tc>
        <w:tc>
          <w:tcPr>
            <w:tcW w:w="4915" w:type="dxa"/>
            <w:shd w:val="clear" w:color="auto" w:fill="auto"/>
            <w:noWrap/>
            <w:vAlign w:val="center"/>
            <w:hideMark/>
          </w:tcPr>
          <w:p w14:paraId="4AF0171E" w14:textId="7E899249"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 xml:space="preserve">Dahan et al. </w:t>
            </w:r>
            <w:r w:rsidR="004A7FD5">
              <w:rPr>
                <w:rFonts w:ascii="Times New Roman" w:eastAsia="Times New Roman" w:hAnsi="Times New Roman" w:cs="Times New Roman"/>
                <w:color w:val="000000"/>
                <w:sz w:val="20"/>
                <w:szCs w:val="20"/>
              </w:rPr>
              <w:t>2022</w:t>
            </w:r>
          </w:p>
        </w:tc>
      </w:tr>
      <w:tr w:rsidR="0046266F" w:rsidRPr="0046266F" w14:paraId="62B18C23" w14:textId="77777777" w:rsidTr="00DD6F3F">
        <w:trPr>
          <w:trHeight w:val="300"/>
        </w:trPr>
        <w:tc>
          <w:tcPr>
            <w:tcW w:w="2730" w:type="dxa"/>
            <w:shd w:val="clear" w:color="auto" w:fill="auto"/>
            <w:noWrap/>
            <w:vAlign w:val="center"/>
            <w:hideMark/>
          </w:tcPr>
          <w:p w14:paraId="46C3771C"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Acromyrmex_crassispinus</w:t>
            </w:r>
          </w:p>
        </w:tc>
        <w:tc>
          <w:tcPr>
            <w:tcW w:w="996" w:type="dxa"/>
            <w:shd w:val="clear" w:color="auto" w:fill="auto"/>
            <w:noWrap/>
            <w:vAlign w:val="center"/>
            <w:hideMark/>
          </w:tcPr>
          <w:p w14:paraId="53BD58B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2200713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Host</w:t>
            </w:r>
          </w:p>
        </w:tc>
        <w:tc>
          <w:tcPr>
            <w:tcW w:w="645" w:type="dxa"/>
            <w:shd w:val="clear" w:color="auto" w:fill="auto"/>
            <w:noWrap/>
            <w:vAlign w:val="center"/>
            <w:hideMark/>
          </w:tcPr>
          <w:p w14:paraId="0605236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0E2CE68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6B94083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w:t>
            </w:r>
          </w:p>
        </w:tc>
        <w:tc>
          <w:tcPr>
            <w:tcW w:w="4915" w:type="dxa"/>
            <w:shd w:val="clear" w:color="auto" w:fill="auto"/>
            <w:noWrap/>
            <w:vAlign w:val="center"/>
            <w:hideMark/>
          </w:tcPr>
          <w:p w14:paraId="290C94B4" w14:textId="118EDE8F"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 xml:space="preserve">Dahan et al. </w:t>
            </w:r>
            <w:r w:rsidR="004A7FD5">
              <w:rPr>
                <w:rFonts w:ascii="Times New Roman" w:eastAsia="Times New Roman" w:hAnsi="Times New Roman" w:cs="Times New Roman"/>
                <w:color w:val="000000"/>
                <w:sz w:val="20"/>
                <w:szCs w:val="20"/>
              </w:rPr>
              <w:t>2022</w:t>
            </w:r>
          </w:p>
        </w:tc>
      </w:tr>
      <w:tr w:rsidR="0046266F" w:rsidRPr="0046266F" w14:paraId="3893CAE3" w14:textId="77777777" w:rsidTr="00DD6F3F">
        <w:trPr>
          <w:trHeight w:val="300"/>
        </w:trPr>
        <w:tc>
          <w:tcPr>
            <w:tcW w:w="2730" w:type="dxa"/>
            <w:shd w:val="clear" w:color="auto" w:fill="auto"/>
            <w:noWrap/>
            <w:vAlign w:val="center"/>
            <w:hideMark/>
          </w:tcPr>
          <w:p w14:paraId="505A173F"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Acromyrmex_echinatior</w:t>
            </w:r>
          </w:p>
        </w:tc>
        <w:tc>
          <w:tcPr>
            <w:tcW w:w="996" w:type="dxa"/>
            <w:shd w:val="clear" w:color="auto" w:fill="auto"/>
            <w:noWrap/>
            <w:vAlign w:val="center"/>
            <w:hideMark/>
          </w:tcPr>
          <w:p w14:paraId="2B3AA16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034DE9B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Host</w:t>
            </w:r>
          </w:p>
        </w:tc>
        <w:tc>
          <w:tcPr>
            <w:tcW w:w="645" w:type="dxa"/>
            <w:shd w:val="clear" w:color="auto" w:fill="auto"/>
            <w:noWrap/>
            <w:vAlign w:val="center"/>
            <w:hideMark/>
          </w:tcPr>
          <w:p w14:paraId="5F0D004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10CF9C7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07B2BD2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w:t>
            </w:r>
          </w:p>
        </w:tc>
        <w:tc>
          <w:tcPr>
            <w:tcW w:w="4915" w:type="dxa"/>
            <w:shd w:val="clear" w:color="auto" w:fill="auto"/>
            <w:noWrap/>
            <w:vAlign w:val="center"/>
            <w:hideMark/>
          </w:tcPr>
          <w:p w14:paraId="6F0F49E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Bekkevold et al. 1999</w:t>
            </w:r>
          </w:p>
        </w:tc>
      </w:tr>
      <w:tr w:rsidR="0046266F" w:rsidRPr="00DC7CE7" w14:paraId="2FA97A35" w14:textId="77777777" w:rsidTr="00DD6F3F">
        <w:trPr>
          <w:trHeight w:val="300"/>
        </w:trPr>
        <w:tc>
          <w:tcPr>
            <w:tcW w:w="2730" w:type="dxa"/>
            <w:shd w:val="clear" w:color="auto" w:fill="auto"/>
            <w:noWrap/>
            <w:vAlign w:val="center"/>
            <w:hideMark/>
          </w:tcPr>
          <w:p w14:paraId="18DB2C87"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Acromyrmex_heyeri</w:t>
            </w:r>
          </w:p>
        </w:tc>
        <w:tc>
          <w:tcPr>
            <w:tcW w:w="996" w:type="dxa"/>
            <w:shd w:val="clear" w:color="auto" w:fill="auto"/>
            <w:noWrap/>
            <w:vAlign w:val="center"/>
            <w:hideMark/>
          </w:tcPr>
          <w:p w14:paraId="2B47E42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00086CF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Host</w:t>
            </w:r>
          </w:p>
        </w:tc>
        <w:tc>
          <w:tcPr>
            <w:tcW w:w="645" w:type="dxa"/>
            <w:shd w:val="clear" w:color="auto" w:fill="auto"/>
            <w:noWrap/>
            <w:vAlign w:val="center"/>
            <w:hideMark/>
          </w:tcPr>
          <w:p w14:paraId="5E49B79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4D1516F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3D1ED38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w:t>
            </w:r>
          </w:p>
        </w:tc>
        <w:tc>
          <w:tcPr>
            <w:tcW w:w="4915" w:type="dxa"/>
            <w:shd w:val="clear" w:color="auto" w:fill="auto"/>
            <w:noWrap/>
            <w:vAlign w:val="center"/>
            <w:hideMark/>
          </w:tcPr>
          <w:p w14:paraId="62A6AF8C" w14:textId="6B9EE28D" w:rsidR="0046266F" w:rsidRPr="004A7FD5" w:rsidRDefault="0046266F" w:rsidP="0046266F">
            <w:pPr>
              <w:spacing w:after="0" w:line="240" w:lineRule="auto"/>
              <w:jc w:val="center"/>
              <w:rPr>
                <w:rFonts w:ascii="Times New Roman" w:eastAsia="Times New Roman" w:hAnsi="Times New Roman" w:cs="Times New Roman"/>
                <w:color w:val="000000"/>
                <w:sz w:val="20"/>
                <w:szCs w:val="20"/>
                <w:lang w:val="fr-FR"/>
              </w:rPr>
            </w:pPr>
            <w:r w:rsidRPr="0046266F">
              <w:rPr>
                <w:rFonts w:ascii="Times New Roman" w:eastAsia="Times New Roman" w:hAnsi="Times New Roman" w:cs="Times New Roman"/>
                <w:color w:val="000000"/>
                <w:sz w:val="20"/>
                <w:szCs w:val="20"/>
                <w:lang w:val="fr-FR"/>
              </w:rPr>
              <w:t xml:space="preserve">Diehl et al. </w:t>
            </w:r>
            <w:proofErr w:type="gramStart"/>
            <w:r w:rsidRPr="0046266F">
              <w:rPr>
                <w:rFonts w:ascii="Times New Roman" w:eastAsia="Times New Roman" w:hAnsi="Times New Roman" w:cs="Times New Roman"/>
                <w:color w:val="000000"/>
                <w:sz w:val="20"/>
                <w:szCs w:val="20"/>
                <w:lang w:val="fr-FR"/>
              </w:rPr>
              <w:t>2001;</w:t>
            </w:r>
            <w:proofErr w:type="gramEnd"/>
            <w:r w:rsidRPr="0046266F">
              <w:rPr>
                <w:rFonts w:ascii="Times New Roman" w:eastAsia="Times New Roman" w:hAnsi="Times New Roman" w:cs="Times New Roman"/>
                <w:color w:val="000000"/>
                <w:sz w:val="20"/>
                <w:szCs w:val="20"/>
                <w:lang w:val="fr-FR"/>
              </w:rPr>
              <w:t xml:space="preserve"> Dahan et al. </w:t>
            </w:r>
            <w:r w:rsidR="004A7FD5" w:rsidRPr="004A7FD5">
              <w:rPr>
                <w:rFonts w:ascii="Times New Roman" w:eastAsia="Times New Roman" w:hAnsi="Times New Roman" w:cs="Times New Roman"/>
                <w:color w:val="000000"/>
                <w:sz w:val="20"/>
                <w:szCs w:val="20"/>
                <w:lang w:val="fr-FR"/>
              </w:rPr>
              <w:t>2022</w:t>
            </w:r>
          </w:p>
        </w:tc>
      </w:tr>
      <w:tr w:rsidR="0046266F" w:rsidRPr="0046266F" w14:paraId="12F0BC11" w14:textId="77777777" w:rsidTr="00DD6F3F">
        <w:trPr>
          <w:trHeight w:val="300"/>
        </w:trPr>
        <w:tc>
          <w:tcPr>
            <w:tcW w:w="2730" w:type="dxa"/>
            <w:shd w:val="clear" w:color="auto" w:fill="auto"/>
            <w:noWrap/>
            <w:vAlign w:val="center"/>
            <w:hideMark/>
          </w:tcPr>
          <w:p w14:paraId="13C20FC2"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Acromyrmex_landolti</w:t>
            </w:r>
          </w:p>
        </w:tc>
        <w:tc>
          <w:tcPr>
            <w:tcW w:w="996" w:type="dxa"/>
            <w:shd w:val="clear" w:color="auto" w:fill="auto"/>
            <w:noWrap/>
            <w:vAlign w:val="center"/>
            <w:hideMark/>
          </w:tcPr>
          <w:p w14:paraId="16E34A6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28AA7C2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2F6AC8F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2EACF79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3CA3FEE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w:t>
            </w:r>
          </w:p>
        </w:tc>
        <w:tc>
          <w:tcPr>
            <w:tcW w:w="4915" w:type="dxa"/>
            <w:shd w:val="clear" w:color="auto" w:fill="auto"/>
            <w:noWrap/>
            <w:vAlign w:val="center"/>
            <w:hideMark/>
          </w:tcPr>
          <w:p w14:paraId="7A75C41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Keller &amp; Reeve 1994</w:t>
            </w:r>
          </w:p>
        </w:tc>
      </w:tr>
      <w:tr w:rsidR="0046266F" w:rsidRPr="0046266F" w14:paraId="02E8262F" w14:textId="77777777" w:rsidTr="00DD6F3F">
        <w:trPr>
          <w:trHeight w:val="300"/>
        </w:trPr>
        <w:tc>
          <w:tcPr>
            <w:tcW w:w="2730" w:type="dxa"/>
            <w:shd w:val="clear" w:color="auto" w:fill="auto"/>
            <w:noWrap/>
            <w:vAlign w:val="center"/>
            <w:hideMark/>
          </w:tcPr>
          <w:p w14:paraId="386B88A8"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Acromyrmex_lobicornis</w:t>
            </w:r>
          </w:p>
        </w:tc>
        <w:tc>
          <w:tcPr>
            <w:tcW w:w="996" w:type="dxa"/>
            <w:shd w:val="clear" w:color="auto" w:fill="auto"/>
            <w:noWrap/>
            <w:vAlign w:val="center"/>
            <w:hideMark/>
          </w:tcPr>
          <w:p w14:paraId="10665C8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41F7F25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6019E5C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5C8FDC4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16026E5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w:t>
            </w:r>
          </w:p>
        </w:tc>
        <w:tc>
          <w:tcPr>
            <w:tcW w:w="4915" w:type="dxa"/>
            <w:shd w:val="clear" w:color="auto" w:fill="auto"/>
            <w:noWrap/>
            <w:vAlign w:val="center"/>
            <w:hideMark/>
          </w:tcPr>
          <w:p w14:paraId="7650555F" w14:textId="142C14D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 xml:space="preserve">Dahan et al. </w:t>
            </w:r>
            <w:r w:rsidR="004A7FD5">
              <w:rPr>
                <w:rFonts w:ascii="Times New Roman" w:eastAsia="Times New Roman" w:hAnsi="Times New Roman" w:cs="Times New Roman"/>
                <w:color w:val="000000"/>
                <w:sz w:val="20"/>
                <w:szCs w:val="20"/>
              </w:rPr>
              <w:t>2022</w:t>
            </w:r>
          </w:p>
        </w:tc>
      </w:tr>
      <w:tr w:rsidR="0046266F" w:rsidRPr="0046266F" w14:paraId="2C5A87F3" w14:textId="77777777" w:rsidTr="00DD6F3F">
        <w:trPr>
          <w:trHeight w:val="300"/>
        </w:trPr>
        <w:tc>
          <w:tcPr>
            <w:tcW w:w="2730" w:type="dxa"/>
            <w:shd w:val="clear" w:color="auto" w:fill="auto"/>
            <w:noWrap/>
            <w:vAlign w:val="center"/>
            <w:hideMark/>
          </w:tcPr>
          <w:p w14:paraId="1F0D988A"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Acromyrmex_lundii</w:t>
            </w:r>
          </w:p>
        </w:tc>
        <w:tc>
          <w:tcPr>
            <w:tcW w:w="996" w:type="dxa"/>
            <w:shd w:val="clear" w:color="auto" w:fill="auto"/>
            <w:noWrap/>
            <w:vAlign w:val="center"/>
            <w:hideMark/>
          </w:tcPr>
          <w:p w14:paraId="67A1BA3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4271461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Host</w:t>
            </w:r>
          </w:p>
        </w:tc>
        <w:tc>
          <w:tcPr>
            <w:tcW w:w="645" w:type="dxa"/>
            <w:shd w:val="clear" w:color="auto" w:fill="auto"/>
            <w:noWrap/>
            <w:vAlign w:val="center"/>
            <w:hideMark/>
          </w:tcPr>
          <w:p w14:paraId="0E9ABB1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6108604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19629ED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w:t>
            </w:r>
          </w:p>
        </w:tc>
        <w:tc>
          <w:tcPr>
            <w:tcW w:w="4915" w:type="dxa"/>
            <w:shd w:val="clear" w:color="auto" w:fill="auto"/>
            <w:noWrap/>
            <w:vAlign w:val="center"/>
            <w:hideMark/>
          </w:tcPr>
          <w:p w14:paraId="7773B102" w14:textId="5AB10316"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 xml:space="preserve">Dahan et al. </w:t>
            </w:r>
            <w:r w:rsidR="004A7FD5">
              <w:rPr>
                <w:rFonts w:ascii="Times New Roman" w:eastAsia="Times New Roman" w:hAnsi="Times New Roman" w:cs="Times New Roman"/>
                <w:color w:val="000000"/>
                <w:sz w:val="20"/>
                <w:szCs w:val="20"/>
              </w:rPr>
              <w:t>2022</w:t>
            </w:r>
          </w:p>
        </w:tc>
      </w:tr>
      <w:tr w:rsidR="0046266F" w:rsidRPr="0046266F" w14:paraId="0E9CA08D" w14:textId="77777777" w:rsidTr="00DD6F3F">
        <w:trPr>
          <w:trHeight w:val="300"/>
        </w:trPr>
        <w:tc>
          <w:tcPr>
            <w:tcW w:w="2730" w:type="dxa"/>
            <w:shd w:val="clear" w:color="auto" w:fill="auto"/>
            <w:noWrap/>
            <w:vAlign w:val="center"/>
            <w:hideMark/>
          </w:tcPr>
          <w:p w14:paraId="281E303F"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Acromyrmex_octospinosus</w:t>
            </w:r>
          </w:p>
        </w:tc>
        <w:tc>
          <w:tcPr>
            <w:tcW w:w="996" w:type="dxa"/>
            <w:shd w:val="clear" w:color="auto" w:fill="auto"/>
            <w:noWrap/>
            <w:vAlign w:val="center"/>
            <w:hideMark/>
          </w:tcPr>
          <w:p w14:paraId="292DB8D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5A19667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Host</w:t>
            </w:r>
          </w:p>
        </w:tc>
        <w:tc>
          <w:tcPr>
            <w:tcW w:w="645" w:type="dxa"/>
            <w:shd w:val="clear" w:color="auto" w:fill="auto"/>
            <w:noWrap/>
            <w:vAlign w:val="center"/>
            <w:hideMark/>
          </w:tcPr>
          <w:p w14:paraId="1B7D23A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2ACD5C2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23558E5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w:t>
            </w:r>
          </w:p>
        </w:tc>
        <w:tc>
          <w:tcPr>
            <w:tcW w:w="4915" w:type="dxa"/>
            <w:shd w:val="clear" w:color="auto" w:fill="auto"/>
            <w:noWrap/>
            <w:vAlign w:val="center"/>
            <w:hideMark/>
          </w:tcPr>
          <w:p w14:paraId="2441E28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Boomsma et al 1999</w:t>
            </w:r>
          </w:p>
        </w:tc>
      </w:tr>
      <w:tr w:rsidR="0046266F" w:rsidRPr="0046266F" w14:paraId="78CFD36F" w14:textId="77777777" w:rsidTr="00DD6F3F">
        <w:trPr>
          <w:trHeight w:val="300"/>
        </w:trPr>
        <w:tc>
          <w:tcPr>
            <w:tcW w:w="2730" w:type="dxa"/>
            <w:shd w:val="clear" w:color="auto" w:fill="auto"/>
            <w:noWrap/>
            <w:vAlign w:val="center"/>
            <w:hideMark/>
          </w:tcPr>
          <w:p w14:paraId="29C80196"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Acromyrmex_subterraneus</w:t>
            </w:r>
          </w:p>
        </w:tc>
        <w:tc>
          <w:tcPr>
            <w:tcW w:w="996" w:type="dxa"/>
            <w:shd w:val="clear" w:color="auto" w:fill="auto"/>
            <w:noWrap/>
            <w:vAlign w:val="center"/>
            <w:hideMark/>
          </w:tcPr>
          <w:p w14:paraId="78F1B27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6B57F99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Host</w:t>
            </w:r>
          </w:p>
        </w:tc>
        <w:tc>
          <w:tcPr>
            <w:tcW w:w="645" w:type="dxa"/>
            <w:shd w:val="clear" w:color="auto" w:fill="auto"/>
            <w:noWrap/>
            <w:vAlign w:val="center"/>
            <w:hideMark/>
          </w:tcPr>
          <w:p w14:paraId="290FBE0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U</w:t>
            </w:r>
          </w:p>
        </w:tc>
        <w:tc>
          <w:tcPr>
            <w:tcW w:w="1298" w:type="dxa"/>
            <w:shd w:val="clear" w:color="auto" w:fill="auto"/>
            <w:noWrap/>
            <w:vAlign w:val="center"/>
            <w:hideMark/>
          </w:tcPr>
          <w:p w14:paraId="5BFAAD3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3AD5306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w:t>
            </w:r>
          </w:p>
        </w:tc>
        <w:tc>
          <w:tcPr>
            <w:tcW w:w="4915" w:type="dxa"/>
            <w:shd w:val="clear" w:color="auto" w:fill="auto"/>
            <w:noWrap/>
            <w:vAlign w:val="center"/>
            <w:hideMark/>
          </w:tcPr>
          <w:p w14:paraId="1FAE326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De Souza et al. 2004; 2005</w:t>
            </w:r>
          </w:p>
        </w:tc>
      </w:tr>
      <w:tr w:rsidR="0046266F" w:rsidRPr="0046266F" w14:paraId="57630251" w14:textId="77777777" w:rsidTr="00DD6F3F">
        <w:trPr>
          <w:trHeight w:val="300"/>
        </w:trPr>
        <w:tc>
          <w:tcPr>
            <w:tcW w:w="2730" w:type="dxa"/>
            <w:shd w:val="clear" w:color="auto" w:fill="auto"/>
            <w:noWrap/>
            <w:vAlign w:val="center"/>
            <w:hideMark/>
          </w:tcPr>
          <w:p w14:paraId="57EF3080"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Anoplolepis_gracilipes</w:t>
            </w:r>
          </w:p>
        </w:tc>
        <w:tc>
          <w:tcPr>
            <w:tcW w:w="996" w:type="dxa"/>
            <w:shd w:val="clear" w:color="auto" w:fill="auto"/>
            <w:noWrap/>
            <w:vAlign w:val="center"/>
            <w:hideMark/>
          </w:tcPr>
          <w:p w14:paraId="0E247CF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28DBAB4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0E45E96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O</w:t>
            </w:r>
          </w:p>
        </w:tc>
        <w:tc>
          <w:tcPr>
            <w:tcW w:w="1298" w:type="dxa"/>
            <w:shd w:val="clear" w:color="auto" w:fill="auto"/>
            <w:noWrap/>
            <w:vAlign w:val="center"/>
            <w:hideMark/>
          </w:tcPr>
          <w:p w14:paraId="2B17F9D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51D9B79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286575C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Drescher et al. 2007</w:t>
            </w:r>
          </w:p>
        </w:tc>
      </w:tr>
      <w:tr w:rsidR="0046266F" w:rsidRPr="0046266F" w14:paraId="0E52D8DA" w14:textId="77777777" w:rsidTr="00DD6F3F">
        <w:trPr>
          <w:trHeight w:val="300"/>
        </w:trPr>
        <w:tc>
          <w:tcPr>
            <w:tcW w:w="2730" w:type="dxa"/>
            <w:shd w:val="clear" w:color="auto" w:fill="auto"/>
            <w:noWrap/>
            <w:vAlign w:val="center"/>
            <w:hideMark/>
          </w:tcPr>
          <w:p w14:paraId="0C5CC6C7"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Aphaenogaster_cockerelli</w:t>
            </w:r>
          </w:p>
        </w:tc>
        <w:tc>
          <w:tcPr>
            <w:tcW w:w="996" w:type="dxa"/>
            <w:shd w:val="clear" w:color="auto" w:fill="auto"/>
            <w:noWrap/>
            <w:vAlign w:val="center"/>
            <w:hideMark/>
          </w:tcPr>
          <w:p w14:paraId="5E42829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389944A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6AEAC9E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4C506E9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44AFA8B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21E94D9A" w14:textId="76E2C73D"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w:t>
            </w:r>
            <w:r w:rsidR="004A7FD5">
              <w:rPr>
                <w:rFonts w:ascii="Times New Roman" w:eastAsia="Times New Roman" w:hAnsi="Times New Roman" w:cs="Times New Roman"/>
                <w:color w:val="000000"/>
                <w:sz w:val="20"/>
                <w:szCs w:val="20"/>
              </w:rPr>
              <w:t>ö</w:t>
            </w:r>
            <w:r w:rsidRPr="0046266F">
              <w:rPr>
                <w:rFonts w:ascii="Times New Roman" w:eastAsia="Times New Roman" w:hAnsi="Times New Roman" w:cs="Times New Roman"/>
                <w:color w:val="000000"/>
                <w:sz w:val="20"/>
                <w:szCs w:val="20"/>
              </w:rPr>
              <w:t>lldobler &amp; Carlin 1989</w:t>
            </w:r>
          </w:p>
        </w:tc>
      </w:tr>
      <w:tr w:rsidR="0046266F" w:rsidRPr="0046266F" w14:paraId="42498A70" w14:textId="77777777" w:rsidTr="00DD6F3F">
        <w:trPr>
          <w:trHeight w:val="300"/>
        </w:trPr>
        <w:tc>
          <w:tcPr>
            <w:tcW w:w="2730" w:type="dxa"/>
            <w:shd w:val="clear" w:color="auto" w:fill="auto"/>
            <w:noWrap/>
            <w:vAlign w:val="center"/>
            <w:hideMark/>
          </w:tcPr>
          <w:p w14:paraId="1B55D6C0"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Aphaenogaster_japonica</w:t>
            </w:r>
          </w:p>
        </w:tc>
        <w:tc>
          <w:tcPr>
            <w:tcW w:w="996" w:type="dxa"/>
            <w:shd w:val="clear" w:color="auto" w:fill="auto"/>
            <w:noWrap/>
            <w:vAlign w:val="center"/>
            <w:hideMark/>
          </w:tcPr>
          <w:p w14:paraId="471C360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20517FD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71A11D2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4CE89C7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12C8452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28117F3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Mizutani &amp; Immamura 1980</w:t>
            </w:r>
          </w:p>
        </w:tc>
      </w:tr>
      <w:tr w:rsidR="0046266F" w:rsidRPr="0046266F" w14:paraId="1B23E269" w14:textId="77777777" w:rsidTr="00DD6F3F">
        <w:trPr>
          <w:trHeight w:val="300"/>
        </w:trPr>
        <w:tc>
          <w:tcPr>
            <w:tcW w:w="2730" w:type="dxa"/>
            <w:shd w:val="clear" w:color="auto" w:fill="auto"/>
            <w:noWrap/>
            <w:vAlign w:val="center"/>
            <w:hideMark/>
          </w:tcPr>
          <w:p w14:paraId="1A50CC66"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Aphaenogaster_rudis</w:t>
            </w:r>
          </w:p>
        </w:tc>
        <w:tc>
          <w:tcPr>
            <w:tcW w:w="996" w:type="dxa"/>
            <w:shd w:val="clear" w:color="auto" w:fill="auto"/>
            <w:noWrap/>
            <w:vAlign w:val="center"/>
            <w:hideMark/>
          </w:tcPr>
          <w:p w14:paraId="28BE132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1EF0F46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1CDC6F8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4FAF67A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17287B2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0709B9A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Boulay et al. 2007</w:t>
            </w:r>
          </w:p>
        </w:tc>
      </w:tr>
      <w:tr w:rsidR="0046266F" w:rsidRPr="00DC7CE7" w14:paraId="4297C911" w14:textId="77777777" w:rsidTr="00DD6F3F">
        <w:trPr>
          <w:trHeight w:val="300"/>
        </w:trPr>
        <w:tc>
          <w:tcPr>
            <w:tcW w:w="2730" w:type="dxa"/>
            <w:shd w:val="clear" w:color="auto" w:fill="auto"/>
            <w:noWrap/>
            <w:vAlign w:val="center"/>
            <w:hideMark/>
          </w:tcPr>
          <w:p w14:paraId="4AB18619"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Aphaenogaster_senilis</w:t>
            </w:r>
          </w:p>
        </w:tc>
        <w:tc>
          <w:tcPr>
            <w:tcW w:w="996" w:type="dxa"/>
            <w:shd w:val="clear" w:color="auto" w:fill="auto"/>
            <w:noWrap/>
            <w:vAlign w:val="center"/>
            <w:hideMark/>
          </w:tcPr>
          <w:p w14:paraId="1772508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17878CD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46336A2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3D7D182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0314D89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51C6618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lang w:val="fr-FR"/>
              </w:rPr>
            </w:pPr>
            <w:r w:rsidRPr="0046266F">
              <w:rPr>
                <w:rFonts w:ascii="Times New Roman" w:eastAsia="Times New Roman" w:hAnsi="Times New Roman" w:cs="Times New Roman"/>
                <w:color w:val="000000"/>
                <w:sz w:val="20"/>
                <w:szCs w:val="20"/>
                <w:lang w:val="fr-FR"/>
              </w:rPr>
              <w:t xml:space="preserve">Cheron et al. </w:t>
            </w:r>
            <w:proofErr w:type="gramStart"/>
            <w:r w:rsidRPr="0046266F">
              <w:rPr>
                <w:rFonts w:ascii="Times New Roman" w:eastAsia="Times New Roman" w:hAnsi="Times New Roman" w:cs="Times New Roman"/>
                <w:color w:val="000000"/>
                <w:sz w:val="20"/>
                <w:szCs w:val="20"/>
                <w:lang w:val="fr-FR"/>
              </w:rPr>
              <w:t>2009;</w:t>
            </w:r>
            <w:proofErr w:type="gramEnd"/>
            <w:r w:rsidRPr="0046266F">
              <w:rPr>
                <w:rFonts w:ascii="Times New Roman" w:eastAsia="Times New Roman" w:hAnsi="Times New Roman" w:cs="Times New Roman"/>
                <w:color w:val="000000"/>
                <w:sz w:val="20"/>
                <w:szCs w:val="20"/>
                <w:lang w:val="fr-FR"/>
              </w:rPr>
              <w:t xml:space="preserve"> Boulay et al. 2007</w:t>
            </w:r>
          </w:p>
        </w:tc>
      </w:tr>
      <w:tr w:rsidR="0046266F" w:rsidRPr="0046266F" w14:paraId="67B1F7EE" w14:textId="77777777" w:rsidTr="00DD6F3F">
        <w:trPr>
          <w:trHeight w:val="300"/>
        </w:trPr>
        <w:tc>
          <w:tcPr>
            <w:tcW w:w="2730" w:type="dxa"/>
            <w:shd w:val="clear" w:color="auto" w:fill="auto"/>
            <w:noWrap/>
            <w:vAlign w:val="center"/>
            <w:hideMark/>
          </w:tcPr>
          <w:p w14:paraId="54095FED"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Aphaenogaster_subterranea</w:t>
            </w:r>
          </w:p>
        </w:tc>
        <w:tc>
          <w:tcPr>
            <w:tcW w:w="996" w:type="dxa"/>
            <w:shd w:val="clear" w:color="auto" w:fill="auto"/>
            <w:noWrap/>
            <w:vAlign w:val="center"/>
            <w:hideMark/>
          </w:tcPr>
          <w:p w14:paraId="06B1DD4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70824F3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522514A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7396C65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7A44498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w:t>
            </w:r>
          </w:p>
        </w:tc>
        <w:tc>
          <w:tcPr>
            <w:tcW w:w="4915" w:type="dxa"/>
            <w:shd w:val="clear" w:color="auto" w:fill="auto"/>
            <w:noWrap/>
            <w:vAlign w:val="center"/>
            <w:hideMark/>
          </w:tcPr>
          <w:p w14:paraId="28C6A4E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Stukalyuk &amp; Radchenko 2011</w:t>
            </w:r>
          </w:p>
        </w:tc>
      </w:tr>
      <w:tr w:rsidR="0046266F" w:rsidRPr="0046266F" w14:paraId="128E3C31" w14:textId="77777777" w:rsidTr="00DD6F3F">
        <w:trPr>
          <w:trHeight w:val="300"/>
        </w:trPr>
        <w:tc>
          <w:tcPr>
            <w:tcW w:w="2730" w:type="dxa"/>
            <w:shd w:val="clear" w:color="auto" w:fill="auto"/>
            <w:noWrap/>
            <w:vAlign w:val="center"/>
            <w:hideMark/>
          </w:tcPr>
          <w:p w14:paraId="31814B84"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Aphaenogaster_treatae</w:t>
            </w:r>
          </w:p>
        </w:tc>
        <w:tc>
          <w:tcPr>
            <w:tcW w:w="996" w:type="dxa"/>
            <w:shd w:val="clear" w:color="auto" w:fill="auto"/>
            <w:noWrap/>
            <w:vAlign w:val="center"/>
            <w:hideMark/>
          </w:tcPr>
          <w:p w14:paraId="483AC99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1253858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2935B12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0BDA18B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48F2B50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22181FF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Talbot 1954</w:t>
            </w:r>
          </w:p>
        </w:tc>
      </w:tr>
      <w:tr w:rsidR="0046266F" w:rsidRPr="0046266F" w14:paraId="02E81544" w14:textId="77777777" w:rsidTr="00DD6F3F">
        <w:trPr>
          <w:trHeight w:val="300"/>
        </w:trPr>
        <w:tc>
          <w:tcPr>
            <w:tcW w:w="2730" w:type="dxa"/>
            <w:shd w:val="clear" w:color="auto" w:fill="auto"/>
            <w:noWrap/>
            <w:vAlign w:val="center"/>
            <w:hideMark/>
          </w:tcPr>
          <w:p w14:paraId="75A7DCE5"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Apterostigma_dentigerum</w:t>
            </w:r>
          </w:p>
        </w:tc>
        <w:tc>
          <w:tcPr>
            <w:tcW w:w="996" w:type="dxa"/>
            <w:shd w:val="clear" w:color="auto" w:fill="auto"/>
            <w:noWrap/>
            <w:vAlign w:val="center"/>
            <w:hideMark/>
          </w:tcPr>
          <w:p w14:paraId="43D226C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7026047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7D87471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49BE233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1E5A500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w:t>
            </w:r>
          </w:p>
        </w:tc>
        <w:tc>
          <w:tcPr>
            <w:tcW w:w="4915" w:type="dxa"/>
            <w:shd w:val="clear" w:color="auto" w:fill="auto"/>
            <w:noWrap/>
            <w:vAlign w:val="center"/>
            <w:hideMark/>
          </w:tcPr>
          <w:p w14:paraId="09BBC10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Forsyth 1981</w:t>
            </w:r>
          </w:p>
        </w:tc>
      </w:tr>
      <w:tr w:rsidR="0046266F" w:rsidRPr="0046266F" w14:paraId="49E817D6" w14:textId="77777777" w:rsidTr="00DD6F3F">
        <w:trPr>
          <w:trHeight w:val="300"/>
        </w:trPr>
        <w:tc>
          <w:tcPr>
            <w:tcW w:w="2730" w:type="dxa"/>
            <w:shd w:val="clear" w:color="auto" w:fill="auto"/>
            <w:noWrap/>
            <w:vAlign w:val="center"/>
            <w:hideMark/>
          </w:tcPr>
          <w:p w14:paraId="1C847346"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Apterostigma_mayri</w:t>
            </w:r>
          </w:p>
        </w:tc>
        <w:tc>
          <w:tcPr>
            <w:tcW w:w="996" w:type="dxa"/>
            <w:shd w:val="clear" w:color="auto" w:fill="auto"/>
            <w:noWrap/>
            <w:vAlign w:val="center"/>
            <w:hideMark/>
          </w:tcPr>
          <w:p w14:paraId="2047064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5FC94F2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48ED5D5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5522767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2628C03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04624B1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Murakami et al. 2000</w:t>
            </w:r>
          </w:p>
        </w:tc>
      </w:tr>
      <w:tr w:rsidR="0046266F" w:rsidRPr="0046266F" w14:paraId="59A42122" w14:textId="77777777" w:rsidTr="00DD6F3F">
        <w:trPr>
          <w:trHeight w:val="300"/>
        </w:trPr>
        <w:tc>
          <w:tcPr>
            <w:tcW w:w="2730" w:type="dxa"/>
            <w:shd w:val="clear" w:color="auto" w:fill="auto"/>
            <w:noWrap/>
            <w:vAlign w:val="center"/>
            <w:hideMark/>
          </w:tcPr>
          <w:p w14:paraId="67E73C17"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Atta_colombica</w:t>
            </w:r>
          </w:p>
        </w:tc>
        <w:tc>
          <w:tcPr>
            <w:tcW w:w="996" w:type="dxa"/>
            <w:shd w:val="clear" w:color="auto" w:fill="auto"/>
            <w:noWrap/>
            <w:vAlign w:val="center"/>
            <w:hideMark/>
          </w:tcPr>
          <w:p w14:paraId="2CF925E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6D30102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67E9281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76B519A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1CA7220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w:t>
            </w:r>
          </w:p>
        </w:tc>
        <w:tc>
          <w:tcPr>
            <w:tcW w:w="4915" w:type="dxa"/>
            <w:shd w:val="clear" w:color="auto" w:fill="auto"/>
            <w:noWrap/>
            <w:vAlign w:val="center"/>
            <w:hideMark/>
          </w:tcPr>
          <w:p w14:paraId="52D1E75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Fjerdingstad et al. 1998</w:t>
            </w:r>
          </w:p>
        </w:tc>
      </w:tr>
      <w:tr w:rsidR="0046266F" w:rsidRPr="0046266F" w14:paraId="3F7108A3" w14:textId="77777777" w:rsidTr="00DD6F3F">
        <w:trPr>
          <w:trHeight w:val="300"/>
        </w:trPr>
        <w:tc>
          <w:tcPr>
            <w:tcW w:w="2730" w:type="dxa"/>
            <w:shd w:val="clear" w:color="auto" w:fill="auto"/>
            <w:noWrap/>
            <w:vAlign w:val="center"/>
            <w:hideMark/>
          </w:tcPr>
          <w:p w14:paraId="08980838"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Atta_sexdens</w:t>
            </w:r>
          </w:p>
        </w:tc>
        <w:tc>
          <w:tcPr>
            <w:tcW w:w="996" w:type="dxa"/>
            <w:shd w:val="clear" w:color="auto" w:fill="auto"/>
            <w:noWrap/>
            <w:vAlign w:val="center"/>
            <w:hideMark/>
          </w:tcPr>
          <w:p w14:paraId="4B80114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0B23AED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72F6D34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021449F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5F65AC3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w:t>
            </w:r>
          </w:p>
        </w:tc>
        <w:tc>
          <w:tcPr>
            <w:tcW w:w="4915" w:type="dxa"/>
            <w:shd w:val="clear" w:color="auto" w:fill="auto"/>
            <w:noWrap/>
            <w:vAlign w:val="center"/>
            <w:hideMark/>
          </w:tcPr>
          <w:p w14:paraId="5A8BC77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Fjerdingstad &amp; Boomsma 2000</w:t>
            </w:r>
          </w:p>
        </w:tc>
      </w:tr>
      <w:tr w:rsidR="0046266F" w:rsidRPr="0046266F" w14:paraId="015C0B99" w14:textId="77777777" w:rsidTr="00DD6F3F">
        <w:trPr>
          <w:trHeight w:val="300"/>
        </w:trPr>
        <w:tc>
          <w:tcPr>
            <w:tcW w:w="2730" w:type="dxa"/>
            <w:shd w:val="clear" w:color="auto" w:fill="auto"/>
            <w:noWrap/>
            <w:vAlign w:val="center"/>
            <w:hideMark/>
          </w:tcPr>
          <w:p w14:paraId="6E652336"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Azteca_longiceps</w:t>
            </w:r>
          </w:p>
        </w:tc>
        <w:tc>
          <w:tcPr>
            <w:tcW w:w="996" w:type="dxa"/>
            <w:shd w:val="clear" w:color="auto" w:fill="auto"/>
            <w:noWrap/>
            <w:vAlign w:val="center"/>
            <w:hideMark/>
          </w:tcPr>
          <w:p w14:paraId="3904D23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09007A2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725A96D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18596ED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39FD81D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4D6A481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Frumhoff &amp; Ward 1992</w:t>
            </w:r>
          </w:p>
        </w:tc>
      </w:tr>
      <w:tr w:rsidR="0046266F" w:rsidRPr="0046266F" w14:paraId="2FC5BE28" w14:textId="77777777" w:rsidTr="00DD6F3F">
        <w:trPr>
          <w:trHeight w:val="300"/>
        </w:trPr>
        <w:tc>
          <w:tcPr>
            <w:tcW w:w="2730" w:type="dxa"/>
            <w:shd w:val="clear" w:color="auto" w:fill="auto"/>
            <w:noWrap/>
            <w:vAlign w:val="center"/>
            <w:hideMark/>
          </w:tcPr>
          <w:p w14:paraId="4335A860"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Brachymyrmex_depilis</w:t>
            </w:r>
          </w:p>
        </w:tc>
        <w:tc>
          <w:tcPr>
            <w:tcW w:w="996" w:type="dxa"/>
            <w:shd w:val="clear" w:color="auto" w:fill="auto"/>
            <w:noWrap/>
            <w:vAlign w:val="center"/>
            <w:hideMark/>
          </w:tcPr>
          <w:p w14:paraId="7C8942C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38D340F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1B70A6B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4BB78F0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5BF7826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4153328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Keller &amp; Reeve 1994</w:t>
            </w:r>
          </w:p>
        </w:tc>
      </w:tr>
      <w:tr w:rsidR="0046266F" w:rsidRPr="0046266F" w14:paraId="0A7E9693" w14:textId="77777777" w:rsidTr="00DD6F3F">
        <w:trPr>
          <w:trHeight w:val="300"/>
        </w:trPr>
        <w:tc>
          <w:tcPr>
            <w:tcW w:w="2730" w:type="dxa"/>
            <w:shd w:val="clear" w:color="auto" w:fill="auto"/>
            <w:noWrap/>
            <w:vAlign w:val="center"/>
            <w:hideMark/>
          </w:tcPr>
          <w:p w14:paraId="501CD3F4"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Camponotus_americanus</w:t>
            </w:r>
          </w:p>
        </w:tc>
        <w:tc>
          <w:tcPr>
            <w:tcW w:w="996" w:type="dxa"/>
            <w:shd w:val="clear" w:color="auto" w:fill="auto"/>
            <w:noWrap/>
            <w:vAlign w:val="center"/>
            <w:hideMark/>
          </w:tcPr>
          <w:p w14:paraId="7CFC262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7050C9A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66553F6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6F6EE2C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w:t>
            </w:r>
          </w:p>
        </w:tc>
        <w:tc>
          <w:tcPr>
            <w:tcW w:w="1045" w:type="dxa"/>
            <w:shd w:val="clear" w:color="auto" w:fill="auto"/>
            <w:noWrap/>
            <w:vAlign w:val="center"/>
            <w:hideMark/>
          </w:tcPr>
          <w:p w14:paraId="0BFEF69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4F47A48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Frumhoff &amp; Ward 1992</w:t>
            </w:r>
          </w:p>
        </w:tc>
      </w:tr>
      <w:tr w:rsidR="0046266F" w:rsidRPr="0046266F" w14:paraId="6E54D900" w14:textId="77777777" w:rsidTr="00DD6F3F">
        <w:trPr>
          <w:trHeight w:val="300"/>
        </w:trPr>
        <w:tc>
          <w:tcPr>
            <w:tcW w:w="2730" w:type="dxa"/>
            <w:shd w:val="clear" w:color="auto" w:fill="auto"/>
            <w:noWrap/>
            <w:vAlign w:val="center"/>
            <w:hideMark/>
          </w:tcPr>
          <w:p w14:paraId="3563313D"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Camponotus_consobrinus</w:t>
            </w:r>
          </w:p>
        </w:tc>
        <w:tc>
          <w:tcPr>
            <w:tcW w:w="996" w:type="dxa"/>
            <w:shd w:val="clear" w:color="auto" w:fill="auto"/>
            <w:noWrap/>
            <w:vAlign w:val="center"/>
            <w:hideMark/>
          </w:tcPr>
          <w:p w14:paraId="3964AE9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668B21A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02982B5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22C275C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w:t>
            </w:r>
          </w:p>
        </w:tc>
        <w:tc>
          <w:tcPr>
            <w:tcW w:w="1045" w:type="dxa"/>
            <w:shd w:val="clear" w:color="auto" w:fill="auto"/>
            <w:noWrap/>
            <w:vAlign w:val="center"/>
            <w:hideMark/>
          </w:tcPr>
          <w:p w14:paraId="192C30D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w:t>
            </w:r>
          </w:p>
        </w:tc>
        <w:tc>
          <w:tcPr>
            <w:tcW w:w="4915" w:type="dxa"/>
            <w:shd w:val="clear" w:color="auto" w:fill="auto"/>
            <w:noWrap/>
            <w:vAlign w:val="center"/>
            <w:hideMark/>
          </w:tcPr>
          <w:p w14:paraId="4F5AED7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Fraser et al. 2000</w:t>
            </w:r>
          </w:p>
        </w:tc>
      </w:tr>
      <w:tr w:rsidR="0046266F" w:rsidRPr="0046266F" w14:paraId="1870A60E" w14:textId="77777777" w:rsidTr="00DD6F3F">
        <w:trPr>
          <w:trHeight w:val="300"/>
        </w:trPr>
        <w:tc>
          <w:tcPr>
            <w:tcW w:w="2730" w:type="dxa"/>
            <w:shd w:val="clear" w:color="auto" w:fill="auto"/>
            <w:noWrap/>
            <w:vAlign w:val="center"/>
            <w:hideMark/>
          </w:tcPr>
          <w:p w14:paraId="4815CEFC"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Camponotus_festinatus</w:t>
            </w:r>
          </w:p>
        </w:tc>
        <w:tc>
          <w:tcPr>
            <w:tcW w:w="996" w:type="dxa"/>
            <w:shd w:val="clear" w:color="auto" w:fill="auto"/>
            <w:noWrap/>
            <w:vAlign w:val="center"/>
            <w:hideMark/>
          </w:tcPr>
          <w:p w14:paraId="07B2684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625801C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654904C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3D49768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4654D4E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w:t>
            </w:r>
          </w:p>
        </w:tc>
        <w:tc>
          <w:tcPr>
            <w:tcW w:w="4915" w:type="dxa"/>
            <w:shd w:val="clear" w:color="auto" w:fill="auto"/>
            <w:noWrap/>
            <w:vAlign w:val="center"/>
            <w:hideMark/>
          </w:tcPr>
          <w:p w14:paraId="3F78CD8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Goodisman &amp; Hahn 2005</w:t>
            </w:r>
          </w:p>
        </w:tc>
      </w:tr>
      <w:tr w:rsidR="0046266F" w:rsidRPr="0046266F" w14:paraId="5BFC5D13" w14:textId="77777777" w:rsidTr="00DD6F3F">
        <w:trPr>
          <w:trHeight w:val="300"/>
        </w:trPr>
        <w:tc>
          <w:tcPr>
            <w:tcW w:w="2730" w:type="dxa"/>
            <w:shd w:val="clear" w:color="auto" w:fill="auto"/>
            <w:noWrap/>
            <w:vAlign w:val="center"/>
            <w:hideMark/>
          </w:tcPr>
          <w:p w14:paraId="349F38E9"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Camponotus_floridanus</w:t>
            </w:r>
          </w:p>
        </w:tc>
        <w:tc>
          <w:tcPr>
            <w:tcW w:w="996" w:type="dxa"/>
            <w:shd w:val="clear" w:color="auto" w:fill="auto"/>
            <w:noWrap/>
            <w:vAlign w:val="center"/>
            <w:hideMark/>
          </w:tcPr>
          <w:p w14:paraId="5B57039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34323DA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0674228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305DA6B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13D1256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59959ED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Frumhoff &amp; Ward 1992</w:t>
            </w:r>
          </w:p>
        </w:tc>
      </w:tr>
      <w:tr w:rsidR="0046266F" w:rsidRPr="0046266F" w14:paraId="439EA849" w14:textId="77777777" w:rsidTr="00DD6F3F">
        <w:trPr>
          <w:trHeight w:val="300"/>
        </w:trPr>
        <w:tc>
          <w:tcPr>
            <w:tcW w:w="2730" w:type="dxa"/>
            <w:shd w:val="clear" w:color="auto" w:fill="auto"/>
            <w:noWrap/>
            <w:vAlign w:val="center"/>
            <w:hideMark/>
          </w:tcPr>
          <w:p w14:paraId="7B8B851B"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Camponotus_herculaneus</w:t>
            </w:r>
          </w:p>
        </w:tc>
        <w:tc>
          <w:tcPr>
            <w:tcW w:w="996" w:type="dxa"/>
            <w:shd w:val="clear" w:color="auto" w:fill="auto"/>
            <w:noWrap/>
            <w:vAlign w:val="center"/>
            <w:hideMark/>
          </w:tcPr>
          <w:p w14:paraId="327E498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31D7AF7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3A731F8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U</w:t>
            </w:r>
          </w:p>
        </w:tc>
        <w:tc>
          <w:tcPr>
            <w:tcW w:w="1298" w:type="dxa"/>
            <w:shd w:val="clear" w:color="auto" w:fill="auto"/>
            <w:noWrap/>
            <w:vAlign w:val="center"/>
            <w:hideMark/>
          </w:tcPr>
          <w:p w14:paraId="6D8D59D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w:t>
            </w:r>
          </w:p>
        </w:tc>
        <w:tc>
          <w:tcPr>
            <w:tcW w:w="1045" w:type="dxa"/>
            <w:shd w:val="clear" w:color="auto" w:fill="auto"/>
            <w:noWrap/>
            <w:vAlign w:val="center"/>
            <w:hideMark/>
          </w:tcPr>
          <w:p w14:paraId="62BC076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6275287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H_lldobler 1961</w:t>
            </w:r>
          </w:p>
        </w:tc>
      </w:tr>
      <w:tr w:rsidR="0046266F" w:rsidRPr="0046266F" w14:paraId="19334F6A" w14:textId="77777777" w:rsidTr="00DD6F3F">
        <w:trPr>
          <w:trHeight w:val="300"/>
        </w:trPr>
        <w:tc>
          <w:tcPr>
            <w:tcW w:w="2730" w:type="dxa"/>
            <w:shd w:val="clear" w:color="auto" w:fill="auto"/>
            <w:noWrap/>
            <w:vAlign w:val="center"/>
            <w:hideMark/>
          </w:tcPr>
          <w:p w14:paraId="38AADBCD"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Camponotus_impressus</w:t>
            </w:r>
          </w:p>
        </w:tc>
        <w:tc>
          <w:tcPr>
            <w:tcW w:w="996" w:type="dxa"/>
            <w:shd w:val="clear" w:color="auto" w:fill="auto"/>
            <w:noWrap/>
            <w:vAlign w:val="center"/>
            <w:hideMark/>
          </w:tcPr>
          <w:p w14:paraId="0DBF14C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768DC15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373EB0F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7B17107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w:t>
            </w:r>
          </w:p>
        </w:tc>
        <w:tc>
          <w:tcPr>
            <w:tcW w:w="1045" w:type="dxa"/>
            <w:shd w:val="clear" w:color="auto" w:fill="auto"/>
            <w:noWrap/>
            <w:vAlign w:val="center"/>
            <w:hideMark/>
          </w:tcPr>
          <w:p w14:paraId="3EDEF22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09FBBAA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Frumhoff &amp; Ward 1992</w:t>
            </w:r>
          </w:p>
        </w:tc>
      </w:tr>
      <w:tr w:rsidR="0046266F" w:rsidRPr="0046266F" w14:paraId="4A518582" w14:textId="77777777" w:rsidTr="00DD6F3F">
        <w:trPr>
          <w:trHeight w:val="300"/>
        </w:trPr>
        <w:tc>
          <w:tcPr>
            <w:tcW w:w="2730" w:type="dxa"/>
            <w:shd w:val="clear" w:color="auto" w:fill="auto"/>
            <w:noWrap/>
            <w:vAlign w:val="center"/>
            <w:hideMark/>
          </w:tcPr>
          <w:p w14:paraId="607A4D54"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Camponotus_ligniperda</w:t>
            </w:r>
          </w:p>
        </w:tc>
        <w:tc>
          <w:tcPr>
            <w:tcW w:w="996" w:type="dxa"/>
            <w:shd w:val="clear" w:color="auto" w:fill="auto"/>
            <w:noWrap/>
            <w:vAlign w:val="center"/>
            <w:hideMark/>
          </w:tcPr>
          <w:p w14:paraId="4EF575B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39B1E46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7893B44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U</w:t>
            </w:r>
          </w:p>
        </w:tc>
        <w:tc>
          <w:tcPr>
            <w:tcW w:w="1298" w:type="dxa"/>
            <w:shd w:val="clear" w:color="auto" w:fill="auto"/>
            <w:noWrap/>
            <w:vAlign w:val="center"/>
            <w:hideMark/>
          </w:tcPr>
          <w:p w14:paraId="557813D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w:t>
            </w:r>
          </w:p>
        </w:tc>
        <w:tc>
          <w:tcPr>
            <w:tcW w:w="1045" w:type="dxa"/>
            <w:shd w:val="clear" w:color="auto" w:fill="auto"/>
            <w:noWrap/>
            <w:vAlign w:val="center"/>
            <w:hideMark/>
          </w:tcPr>
          <w:p w14:paraId="7A9DBEF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10B351B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H_lldobler 1961</w:t>
            </w:r>
          </w:p>
        </w:tc>
      </w:tr>
      <w:tr w:rsidR="0046266F" w:rsidRPr="0046266F" w14:paraId="632FE136" w14:textId="77777777" w:rsidTr="00DD6F3F">
        <w:trPr>
          <w:trHeight w:val="300"/>
        </w:trPr>
        <w:tc>
          <w:tcPr>
            <w:tcW w:w="2730" w:type="dxa"/>
            <w:shd w:val="clear" w:color="auto" w:fill="auto"/>
            <w:noWrap/>
            <w:vAlign w:val="center"/>
            <w:hideMark/>
          </w:tcPr>
          <w:p w14:paraId="347BAB63"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Camponotus_nawai</w:t>
            </w:r>
          </w:p>
        </w:tc>
        <w:tc>
          <w:tcPr>
            <w:tcW w:w="996" w:type="dxa"/>
            <w:shd w:val="clear" w:color="auto" w:fill="auto"/>
            <w:noWrap/>
            <w:vAlign w:val="center"/>
            <w:hideMark/>
          </w:tcPr>
          <w:p w14:paraId="076AC2A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25BADB7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0C82005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725374C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w:t>
            </w:r>
          </w:p>
        </w:tc>
        <w:tc>
          <w:tcPr>
            <w:tcW w:w="1045" w:type="dxa"/>
            <w:shd w:val="clear" w:color="auto" w:fill="auto"/>
            <w:noWrap/>
            <w:vAlign w:val="center"/>
            <w:hideMark/>
          </w:tcPr>
          <w:p w14:paraId="06B3BD1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386A5AF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Satoh 1989; 1991</w:t>
            </w:r>
          </w:p>
        </w:tc>
      </w:tr>
      <w:tr w:rsidR="0046266F" w:rsidRPr="0046266F" w14:paraId="6C0D6BC5" w14:textId="77777777" w:rsidTr="00DD6F3F">
        <w:trPr>
          <w:trHeight w:val="300"/>
        </w:trPr>
        <w:tc>
          <w:tcPr>
            <w:tcW w:w="2730" w:type="dxa"/>
            <w:shd w:val="clear" w:color="auto" w:fill="auto"/>
            <w:noWrap/>
            <w:vAlign w:val="center"/>
            <w:hideMark/>
          </w:tcPr>
          <w:p w14:paraId="3EDFB2A7"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lastRenderedPageBreak/>
              <w:t>Camponotus_nearcticus</w:t>
            </w:r>
          </w:p>
        </w:tc>
        <w:tc>
          <w:tcPr>
            <w:tcW w:w="996" w:type="dxa"/>
            <w:shd w:val="clear" w:color="auto" w:fill="auto"/>
            <w:noWrap/>
            <w:vAlign w:val="center"/>
            <w:hideMark/>
          </w:tcPr>
          <w:p w14:paraId="26D588E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68F3119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4FF7973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6871EBE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7573061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58BD2A5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Frumhoff &amp; Ward 1992</w:t>
            </w:r>
          </w:p>
        </w:tc>
      </w:tr>
      <w:tr w:rsidR="0046266F" w:rsidRPr="0046266F" w14:paraId="51F22219" w14:textId="77777777" w:rsidTr="00DD6F3F">
        <w:trPr>
          <w:trHeight w:val="300"/>
        </w:trPr>
        <w:tc>
          <w:tcPr>
            <w:tcW w:w="2730" w:type="dxa"/>
            <w:shd w:val="clear" w:color="auto" w:fill="auto"/>
            <w:noWrap/>
            <w:vAlign w:val="center"/>
            <w:hideMark/>
          </w:tcPr>
          <w:p w14:paraId="59EC588E"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Camponotus_novaeboracensis</w:t>
            </w:r>
          </w:p>
        </w:tc>
        <w:tc>
          <w:tcPr>
            <w:tcW w:w="996" w:type="dxa"/>
            <w:shd w:val="clear" w:color="auto" w:fill="auto"/>
            <w:noWrap/>
            <w:vAlign w:val="center"/>
            <w:hideMark/>
          </w:tcPr>
          <w:p w14:paraId="5B0E205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47FAB05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774D0A6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6194B56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20FF51A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7DEB964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Frumhoff &amp; Ward 1992</w:t>
            </w:r>
          </w:p>
        </w:tc>
      </w:tr>
      <w:tr w:rsidR="0046266F" w:rsidRPr="0046266F" w14:paraId="316B23B3" w14:textId="77777777" w:rsidTr="00DD6F3F">
        <w:trPr>
          <w:trHeight w:val="300"/>
        </w:trPr>
        <w:tc>
          <w:tcPr>
            <w:tcW w:w="2730" w:type="dxa"/>
            <w:shd w:val="clear" w:color="auto" w:fill="auto"/>
            <w:noWrap/>
            <w:vAlign w:val="center"/>
            <w:hideMark/>
          </w:tcPr>
          <w:p w14:paraId="51130B59"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Camponotus_ocreatus</w:t>
            </w:r>
          </w:p>
        </w:tc>
        <w:tc>
          <w:tcPr>
            <w:tcW w:w="996" w:type="dxa"/>
            <w:shd w:val="clear" w:color="auto" w:fill="auto"/>
            <w:noWrap/>
            <w:vAlign w:val="center"/>
            <w:hideMark/>
          </w:tcPr>
          <w:p w14:paraId="62A72F3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42CC5C8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35067C5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54DBD7A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10ED5CF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7D1533A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Goodisman &amp; Hahn 2004</w:t>
            </w:r>
          </w:p>
        </w:tc>
      </w:tr>
      <w:tr w:rsidR="0046266F" w:rsidRPr="0046266F" w14:paraId="62A20DCE" w14:textId="77777777" w:rsidTr="00DD6F3F">
        <w:trPr>
          <w:trHeight w:val="300"/>
        </w:trPr>
        <w:tc>
          <w:tcPr>
            <w:tcW w:w="2730" w:type="dxa"/>
            <w:shd w:val="clear" w:color="auto" w:fill="auto"/>
            <w:noWrap/>
            <w:vAlign w:val="center"/>
            <w:hideMark/>
          </w:tcPr>
          <w:p w14:paraId="76454D16"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Camponotus_pennsylvanicus</w:t>
            </w:r>
          </w:p>
        </w:tc>
        <w:tc>
          <w:tcPr>
            <w:tcW w:w="996" w:type="dxa"/>
            <w:shd w:val="clear" w:color="auto" w:fill="auto"/>
            <w:noWrap/>
            <w:vAlign w:val="center"/>
            <w:hideMark/>
          </w:tcPr>
          <w:p w14:paraId="5BAB34A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520F1D9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28EE210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52763C8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1CFD9E6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48B1A8B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Pricer 1908</w:t>
            </w:r>
          </w:p>
        </w:tc>
      </w:tr>
      <w:tr w:rsidR="0046266F" w:rsidRPr="0046266F" w14:paraId="20445611" w14:textId="77777777" w:rsidTr="00DD6F3F">
        <w:trPr>
          <w:trHeight w:val="300"/>
        </w:trPr>
        <w:tc>
          <w:tcPr>
            <w:tcW w:w="2730" w:type="dxa"/>
            <w:shd w:val="clear" w:color="auto" w:fill="auto"/>
            <w:noWrap/>
            <w:vAlign w:val="center"/>
            <w:hideMark/>
          </w:tcPr>
          <w:p w14:paraId="7DF880CF"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Camponotus_planatus</w:t>
            </w:r>
          </w:p>
        </w:tc>
        <w:tc>
          <w:tcPr>
            <w:tcW w:w="996" w:type="dxa"/>
            <w:shd w:val="clear" w:color="auto" w:fill="auto"/>
            <w:noWrap/>
            <w:vAlign w:val="center"/>
            <w:hideMark/>
          </w:tcPr>
          <w:p w14:paraId="4172716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5E75149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4CA4E4F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U</w:t>
            </w:r>
          </w:p>
        </w:tc>
        <w:tc>
          <w:tcPr>
            <w:tcW w:w="1298" w:type="dxa"/>
            <w:shd w:val="clear" w:color="auto" w:fill="auto"/>
            <w:noWrap/>
            <w:vAlign w:val="center"/>
            <w:hideMark/>
          </w:tcPr>
          <w:p w14:paraId="6CEFA87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w:t>
            </w:r>
          </w:p>
        </w:tc>
        <w:tc>
          <w:tcPr>
            <w:tcW w:w="1045" w:type="dxa"/>
            <w:shd w:val="clear" w:color="auto" w:fill="auto"/>
            <w:noWrap/>
            <w:vAlign w:val="center"/>
            <w:hideMark/>
          </w:tcPr>
          <w:p w14:paraId="411F094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5EB3515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Frumhoff &amp; Ward 1992</w:t>
            </w:r>
          </w:p>
        </w:tc>
      </w:tr>
      <w:tr w:rsidR="0046266F" w:rsidRPr="0046266F" w14:paraId="4C537F5D" w14:textId="77777777" w:rsidTr="00DD6F3F">
        <w:trPr>
          <w:trHeight w:val="300"/>
        </w:trPr>
        <w:tc>
          <w:tcPr>
            <w:tcW w:w="2730" w:type="dxa"/>
            <w:shd w:val="clear" w:color="auto" w:fill="auto"/>
            <w:noWrap/>
            <w:vAlign w:val="center"/>
            <w:hideMark/>
          </w:tcPr>
          <w:p w14:paraId="78A68D62"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Camponotus_subbarbatus</w:t>
            </w:r>
          </w:p>
        </w:tc>
        <w:tc>
          <w:tcPr>
            <w:tcW w:w="996" w:type="dxa"/>
            <w:shd w:val="clear" w:color="auto" w:fill="auto"/>
            <w:noWrap/>
            <w:vAlign w:val="center"/>
            <w:hideMark/>
          </w:tcPr>
          <w:p w14:paraId="288AE62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73AD5D0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5CD6F27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3D1FC0A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w:t>
            </w:r>
          </w:p>
        </w:tc>
        <w:tc>
          <w:tcPr>
            <w:tcW w:w="1045" w:type="dxa"/>
            <w:shd w:val="clear" w:color="auto" w:fill="auto"/>
            <w:noWrap/>
            <w:vAlign w:val="center"/>
            <w:hideMark/>
          </w:tcPr>
          <w:p w14:paraId="062F8EB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698271C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Frumhoff &amp; Ward 1992</w:t>
            </w:r>
          </w:p>
        </w:tc>
      </w:tr>
      <w:tr w:rsidR="0046266F" w:rsidRPr="0046266F" w14:paraId="2DF68C6D" w14:textId="77777777" w:rsidTr="00DD6F3F">
        <w:trPr>
          <w:trHeight w:val="300"/>
        </w:trPr>
        <w:tc>
          <w:tcPr>
            <w:tcW w:w="2730" w:type="dxa"/>
            <w:shd w:val="clear" w:color="auto" w:fill="auto"/>
            <w:noWrap/>
            <w:vAlign w:val="center"/>
            <w:hideMark/>
          </w:tcPr>
          <w:p w14:paraId="3A49E2BC"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Camponotus_tortuganus</w:t>
            </w:r>
          </w:p>
        </w:tc>
        <w:tc>
          <w:tcPr>
            <w:tcW w:w="996" w:type="dxa"/>
            <w:shd w:val="clear" w:color="auto" w:fill="auto"/>
            <w:noWrap/>
            <w:vAlign w:val="center"/>
            <w:hideMark/>
          </w:tcPr>
          <w:p w14:paraId="3F8C18D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7CA2DCE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0F027FF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6DF3D09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w:t>
            </w:r>
          </w:p>
        </w:tc>
        <w:tc>
          <w:tcPr>
            <w:tcW w:w="1045" w:type="dxa"/>
            <w:shd w:val="clear" w:color="auto" w:fill="auto"/>
            <w:noWrap/>
            <w:vAlign w:val="center"/>
            <w:hideMark/>
          </w:tcPr>
          <w:p w14:paraId="3D97057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65BA0FA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Frumhoff &amp; Ward 1992</w:t>
            </w:r>
          </w:p>
        </w:tc>
      </w:tr>
      <w:tr w:rsidR="0046266F" w:rsidRPr="0046266F" w14:paraId="6F10EC59" w14:textId="77777777" w:rsidTr="00DD6F3F">
        <w:trPr>
          <w:trHeight w:val="300"/>
        </w:trPr>
        <w:tc>
          <w:tcPr>
            <w:tcW w:w="2730" w:type="dxa"/>
            <w:shd w:val="clear" w:color="auto" w:fill="auto"/>
            <w:noWrap/>
            <w:vAlign w:val="center"/>
            <w:hideMark/>
          </w:tcPr>
          <w:p w14:paraId="6675EB84"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Camponotus_werthi</w:t>
            </w:r>
          </w:p>
        </w:tc>
        <w:tc>
          <w:tcPr>
            <w:tcW w:w="996" w:type="dxa"/>
            <w:shd w:val="clear" w:color="auto" w:fill="auto"/>
            <w:noWrap/>
            <w:vAlign w:val="center"/>
            <w:hideMark/>
          </w:tcPr>
          <w:p w14:paraId="54D9107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2659026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3FBD7E6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63A751F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w:t>
            </w:r>
          </w:p>
        </w:tc>
        <w:tc>
          <w:tcPr>
            <w:tcW w:w="1045" w:type="dxa"/>
            <w:shd w:val="clear" w:color="auto" w:fill="auto"/>
            <w:noWrap/>
            <w:vAlign w:val="center"/>
            <w:hideMark/>
          </w:tcPr>
          <w:p w14:paraId="24FF758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774D646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Skaife 1961</w:t>
            </w:r>
          </w:p>
        </w:tc>
      </w:tr>
      <w:tr w:rsidR="0046266F" w:rsidRPr="0046266F" w14:paraId="7E2FFF91" w14:textId="77777777" w:rsidTr="00DD6F3F">
        <w:trPr>
          <w:trHeight w:val="300"/>
        </w:trPr>
        <w:tc>
          <w:tcPr>
            <w:tcW w:w="2730" w:type="dxa"/>
            <w:shd w:val="clear" w:color="auto" w:fill="auto"/>
            <w:noWrap/>
            <w:vAlign w:val="center"/>
            <w:hideMark/>
          </w:tcPr>
          <w:p w14:paraId="77481022"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Camponotus_yamaokai</w:t>
            </w:r>
          </w:p>
        </w:tc>
        <w:tc>
          <w:tcPr>
            <w:tcW w:w="996" w:type="dxa"/>
            <w:shd w:val="clear" w:color="auto" w:fill="auto"/>
            <w:noWrap/>
            <w:vAlign w:val="center"/>
            <w:hideMark/>
          </w:tcPr>
          <w:p w14:paraId="229FE7A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6B86E2E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30BAE38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O</w:t>
            </w:r>
          </w:p>
        </w:tc>
        <w:tc>
          <w:tcPr>
            <w:tcW w:w="1298" w:type="dxa"/>
            <w:shd w:val="clear" w:color="auto" w:fill="auto"/>
            <w:noWrap/>
            <w:vAlign w:val="center"/>
            <w:hideMark/>
          </w:tcPr>
          <w:p w14:paraId="0CB85DF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w:t>
            </w:r>
          </w:p>
        </w:tc>
        <w:tc>
          <w:tcPr>
            <w:tcW w:w="1045" w:type="dxa"/>
            <w:shd w:val="clear" w:color="auto" w:fill="auto"/>
            <w:noWrap/>
            <w:vAlign w:val="center"/>
            <w:hideMark/>
          </w:tcPr>
          <w:p w14:paraId="17FA442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771510B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Terayama &amp; Satoh 1990; Satoh 1989</w:t>
            </w:r>
          </w:p>
        </w:tc>
      </w:tr>
      <w:tr w:rsidR="0046266F" w:rsidRPr="0046266F" w14:paraId="75066EFD" w14:textId="77777777" w:rsidTr="00DD6F3F">
        <w:trPr>
          <w:trHeight w:val="300"/>
        </w:trPr>
        <w:tc>
          <w:tcPr>
            <w:tcW w:w="2730" w:type="dxa"/>
            <w:shd w:val="clear" w:color="auto" w:fill="auto"/>
            <w:noWrap/>
            <w:vAlign w:val="center"/>
            <w:hideMark/>
          </w:tcPr>
          <w:p w14:paraId="126C66DF"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Cardiocondyla_atalanta</w:t>
            </w:r>
          </w:p>
        </w:tc>
        <w:tc>
          <w:tcPr>
            <w:tcW w:w="996" w:type="dxa"/>
            <w:shd w:val="clear" w:color="auto" w:fill="auto"/>
            <w:noWrap/>
            <w:vAlign w:val="center"/>
            <w:hideMark/>
          </w:tcPr>
          <w:p w14:paraId="63B342F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6F1CE24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4221DB3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27E3BEF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67212E5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w:t>
            </w:r>
          </w:p>
        </w:tc>
        <w:tc>
          <w:tcPr>
            <w:tcW w:w="4915" w:type="dxa"/>
            <w:shd w:val="clear" w:color="auto" w:fill="auto"/>
            <w:noWrap/>
            <w:vAlign w:val="center"/>
            <w:hideMark/>
          </w:tcPr>
          <w:p w14:paraId="7EFAC28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Heinze et al. 2005</w:t>
            </w:r>
          </w:p>
        </w:tc>
      </w:tr>
      <w:tr w:rsidR="0046266F" w:rsidRPr="0046266F" w14:paraId="783F47DC" w14:textId="77777777" w:rsidTr="00DD6F3F">
        <w:trPr>
          <w:trHeight w:val="300"/>
        </w:trPr>
        <w:tc>
          <w:tcPr>
            <w:tcW w:w="2730" w:type="dxa"/>
            <w:shd w:val="clear" w:color="auto" w:fill="auto"/>
            <w:noWrap/>
            <w:vAlign w:val="center"/>
            <w:hideMark/>
          </w:tcPr>
          <w:p w14:paraId="12DCE31D"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Cardiocondyla_batesii</w:t>
            </w:r>
          </w:p>
        </w:tc>
        <w:tc>
          <w:tcPr>
            <w:tcW w:w="996" w:type="dxa"/>
            <w:shd w:val="clear" w:color="auto" w:fill="auto"/>
            <w:noWrap/>
            <w:vAlign w:val="center"/>
            <w:hideMark/>
          </w:tcPr>
          <w:p w14:paraId="3F01851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385C582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49AE362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3B60E85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0FBE077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w:t>
            </w:r>
          </w:p>
        </w:tc>
        <w:tc>
          <w:tcPr>
            <w:tcW w:w="4915" w:type="dxa"/>
            <w:shd w:val="clear" w:color="auto" w:fill="auto"/>
            <w:noWrap/>
            <w:vAlign w:val="center"/>
            <w:hideMark/>
          </w:tcPr>
          <w:p w14:paraId="0831C42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Heinze et al. 2005</w:t>
            </w:r>
          </w:p>
        </w:tc>
      </w:tr>
      <w:tr w:rsidR="0046266F" w:rsidRPr="0046266F" w14:paraId="1E496FA6" w14:textId="77777777" w:rsidTr="00DD6F3F">
        <w:trPr>
          <w:trHeight w:val="300"/>
        </w:trPr>
        <w:tc>
          <w:tcPr>
            <w:tcW w:w="2730" w:type="dxa"/>
            <w:shd w:val="clear" w:color="auto" w:fill="auto"/>
            <w:noWrap/>
            <w:vAlign w:val="center"/>
            <w:hideMark/>
          </w:tcPr>
          <w:p w14:paraId="2EB4C380"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Cardiocondyla_elegans</w:t>
            </w:r>
          </w:p>
        </w:tc>
        <w:tc>
          <w:tcPr>
            <w:tcW w:w="996" w:type="dxa"/>
            <w:shd w:val="clear" w:color="auto" w:fill="auto"/>
            <w:noWrap/>
            <w:vAlign w:val="center"/>
            <w:hideMark/>
          </w:tcPr>
          <w:p w14:paraId="67BCD3A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5210727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5C039C3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118DB0A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03BF682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w:t>
            </w:r>
          </w:p>
        </w:tc>
        <w:tc>
          <w:tcPr>
            <w:tcW w:w="4915" w:type="dxa"/>
            <w:shd w:val="clear" w:color="auto" w:fill="auto"/>
            <w:noWrap/>
            <w:vAlign w:val="center"/>
            <w:hideMark/>
          </w:tcPr>
          <w:p w14:paraId="610BD72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Heinze et al. 2005</w:t>
            </w:r>
          </w:p>
        </w:tc>
      </w:tr>
      <w:tr w:rsidR="0046266F" w:rsidRPr="0046266F" w14:paraId="21DC30DF" w14:textId="77777777" w:rsidTr="00DD6F3F">
        <w:trPr>
          <w:trHeight w:val="300"/>
        </w:trPr>
        <w:tc>
          <w:tcPr>
            <w:tcW w:w="2730" w:type="dxa"/>
            <w:shd w:val="clear" w:color="auto" w:fill="auto"/>
            <w:noWrap/>
            <w:vAlign w:val="center"/>
            <w:hideMark/>
          </w:tcPr>
          <w:p w14:paraId="024CF88B"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Cardiocondyla_emeryi</w:t>
            </w:r>
          </w:p>
        </w:tc>
        <w:tc>
          <w:tcPr>
            <w:tcW w:w="996" w:type="dxa"/>
            <w:shd w:val="clear" w:color="auto" w:fill="auto"/>
            <w:noWrap/>
            <w:vAlign w:val="center"/>
            <w:hideMark/>
          </w:tcPr>
          <w:p w14:paraId="5DE799A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18FF6FF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1A78549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15510AB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6115696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w:t>
            </w:r>
          </w:p>
        </w:tc>
        <w:tc>
          <w:tcPr>
            <w:tcW w:w="4915" w:type="dxa"/>
            <w:shd w:val="clear" w:color="auto" w:fill="auto"/>
            <w:noWrap/>
            <w:vAlign w:val="center"/>
            <w:hideMark/>
          </w:tcPr>
          <w:p w14:paraId="0D7A24A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Heinze et al. 2005</w:t>
            </w:r>
          </w:p>
        </w:tc>
      </w:tr>
      <w:tr w:rsidR="0046266F" w:rsidRPr="0046266F" w14:paraId="6C04780D" w14:textId="77777777" w:rsidTr="00DD6F3F">
        <w:trPr>
          <w:trHeight w:val="300"/>
        </w:trPr>
        <w:tc>
          <w:tcPr>
            <w:tcW w:w="2730" w:type="dxa"/>
            <w:shd w:val="clear" w:color="auto" w:fill="auto"/>
            <w:noWrap/>
            <w:vAlign w:val="center"/>
            <w:hideMark/>
          </w:tcPr>
          <w:p w14:paraId="174BA292"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Cardiocondyla_kagutsuchi</w:t>
            </w:r>
          </w:p>
        </w:tc>
        <w:tc>
          <w:tcPr>
            <w:tcW w:w="996" w:type="dxa"/>
            <w:shd w:val="clear" w:color="auto" w:fill="auto"/>
            <w:noWrap/>
            <w:vAlign w:val="center"/>
            <w:hideMark/>
          </w:tcPr>
          <w:p w14:paraId="4BA8806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1A5390B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12E3A26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41D964A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4BF6B5A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w:t>
            </w:r>
          </w:p>
        </w:tc>
        <w:tc>
          <w:tcPr>
            <w:tcW w:w="4915" w:type="dxa"/>
            <w:shd w:val="clear" w:color="auto" w:fill="auto"/>
            <w:noWrap/>
            <w:vAlign w:val="center"/>
            <w:hideMark/>
          </w:tcPr>
          <w:p w14:paraId="52A3ABD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Heinze et al. 2005</w:t>
            </w:r>
          </w:p>
        </w:tc>
      </w:tr>
      <w:tr w:rsidR="0046266F" w:rsidRPr="0046266F" w14:paraId="7672A144" w14:textId="77777777" w:rsidTr="00DD6F3F">
        <w:trPr>
          <w:trHeight w:val="300"/>
        </w:trPr>
        <w:tc>
          <w:tcPr>
            <w:tcW w:w="2730" w:type="dxa"/>
            <w:shd w:val="clear" w:color="auto" w:fill="auto"/>
            <w:noWrap/>
            <w:vAlign w:val="center"/>
            <w:hideMark/>
          </w:tcPr>
          <w:p w14:paraId="027E6ADC"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Cardiocondyla_mauritanica</w:t>
            </w:r>
          </w:p>
        </w:tc>
        <w:tc>
          <w:tcPr>
            <w:tcW w:w="996" w:type="dxa"/>
            <w:shd w:val="clear" w:color="auto" w:fill="auto"/>
            <w:noWrap/>
            <w:vAlign w:val="center"/>
            <w:hideMark/>
          </w:tcPr>
          <w:p w14:paraId="46D62F3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21DD70A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4736845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117FCBC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6EB8964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w:t>
            </w:r>
          </w:p>
        </w:tc>
        <w:tc>
          <w:tcPr>
            <w:tcW w:w="4915" w:type="dxa"/>
            <w:shd w:val="clear" w:color="auto" w:fill="auto"/>
            <w:noWrap/>
            <w:vAlign w:val="center"/>
            <w:hideMark/>
          </w:tcPr>
          <w:p w14:paraId="3A69587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Heinze et al. 2005</w:t>
            </w:r>
          </w:p>
        </w:tc>
      </w:tr>
      <w:tr w:rsidR="0046266F" w:rsidRPr="0046266F" w14:paraId="42D53129" w14:textId="77777777" w:rsidTr="00DD6F3F">
        <w:trPr>
          <w:trHeight w:val="300"/>
        </w:trPr>
        <w:tc>
          <w:tcPr>
            <w:tcW w:w="2730" w:type="dxa"/>
            <w:shd w:val="clear" w:color="auto" w:fill="auto"/>
            <w:noWrap/>
            <w:vAlign w:val="center"/>
            <w:hideMark/>
          </w:tcPr>
          <w:p w14:paraId="26A1B314"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Cardiocondyla_minutior</w:t>
            </w:r>
          </w:p>
        </w:tc>
        <w:tc>
          <w:tcPr>
            <w:tcW w:w="996" w:type="dxa"/>
            <w:shd w:val="clear" w:color="auto" w:fill="auto"/>
            <w:noWrap/>
            <w:vAlign w:val="center"/>
            <w:hideMark/>
          </w:tcPr>
          <w:p w14:paraId="245FC60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093CEA7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00FC7F2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71A5AD9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7C005D5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w:t>
            </w:r>
          </w:p>
        </w:tc>
        <w:tc>
          <w:tcPr>
            <w:tcW w:w="4915" w:type="dxa"/>
            <w:shd w:val="clear" w:color="auto" w:fill="auto"/>
            <w:noWrap/>
            <w:vAlign w:val="center"/>
            <w:hideMark/>
          </w:tcPr>
          <w:p w14:paraId="35095A2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Heinze et al. 2005</w:t>
            </w:r>
          </w:p>
        </w:tc>
      </w:tr>
      <w:tr w:rsidR="0046266F" w:rsidRPr="0046266F" w14:paraId="3E431C23" w14:textId="77777777" w:rsidTr="00DD6F3F">
        <w:trPr>
          <w:trHeight w:val="300"/>
        </w:trPr>
        <w:tc>
          <w:tcPr>
            <w:tcW w:w="2730" w:type="dxa"/>
            <w:shd w:val="clear" w:color="auto" w:fill="auto"/>
            <w:noWrap/>
            <w:vAlign w:val="center"/>
            <w:hideMark/>
          </w:tcPr>
          <w:p w14:paraId="07CBD04F"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Cardiocondyla_nigra</w:t>
            </w:r>
          </w:p>
        </w:tc>
        <w:tc>
          <w:tcPr>
            <w:tcW w:w="996" w:type="dxa"/>
            <w:shd w:val="clear" w:color="auto" w:fill="auto"/>
            <w:noWrap/>
            <w:vAlign w:val="center"/>
            <w:hideMark/>
          </w:tcPr>
          <w:p w14:paraId="3103151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5E4C8AD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397632A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068198B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34CB935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w:t>
            </w:r>
          </w:p>
        </w:tc>
        <w:tc>
          <w:tcPr>
            <w:tcW w:w="4915" w:type="dxa"/>
            <w:shd w:val="clear" w:color="auto" w:fill="auto"/>
            <w:noWrap/>
            <w:vAlign w:val="center"/>
            <w:hideMark/>
          </w:tcPr>
          <w:p w14:paraId="00E0770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Heinze et al. 2005</w:t>
            </w:r>
          </w:p>
        </w:tc>
      </w:tr>
      <w:tr w:rsidR="0046266F" w:rsidRPr="0046266F" w14:paraId="20204C36" w14:textId="77777777" w:rsidTr="00DD6F3F">
        <w:trPr>
          <w:trHeight w:val="300"/>
        </w:trPr>
        <w:tc>
          <w:tcPr>
            <w:tcW w:w="2730" w:type="dxa"/>
            <w:shd w:val="clear" w:color="auto" w:fill="auto"/>
            <w:noWrap/>
            <w:vAlign w:val="center"/>
            <w:hideMark/>
          </w:tcPr>
          <w:p w14:paraId="2F9B4754"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Cardiocondyla_nuda</w:t>
            </w:r>
          </w:p>
        </w:tc>
        <w:tc>
          <w:tcPr>
            <w:tcW w:w="996" w:type="dxa"/>
            <w:shd w:val="clear" w:color="auto" w:fill="auto"/>
            <w:noWrap/>
            <w:vAlign w:val="center"/>
            <w:hideMark/>
          </w:tcPr>
          <w:p w14:paraId="730C33E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3631508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1CEB633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U</w:t>
            </w:r>
          </w:p>
        </w:tc>
        <w:tc>
          <w:tcPr>
            <w:tcW w:w="1298" w:type="dxa"/>
            <w:shd w:val="clear" w:color="auto" w:fill="auto"/>
            <w:noWrap/>
            <w:vAlign w:val="center"/>
            <w:hideMark/>
          </w:tcPr>
          <w:p w14:paraId="0D4A582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7825815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51E02CB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Frumhoff &amp; Ward 1992</w:t>
            </w:r>
          </w:p>
        </w:tc>
      </w:tr>
      <w:tr w:rsidR="0046266F" w:rsidRPr="0046266F" w14:paraId="66B2274E" w14:textId="77777777" w:rsidTr="00DD6F3F">
        <w:trPr>
          <w:trHeight w:val="300"/>
        </w:trPr>
        <w:tc>
          <w:tcPr>
            <w:tcW w:w="2730" w:type="dxa"/>
            <w:shd w:val="clear" w:color="auto" w:fill="auto"/>
            <w:noWrap/>
            <w:vAlign w:val="center"/>
            <w:hideMark/>
          </w:tcPr>
          <w:p w14:paraId="12188465"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Cardiocondyla_obscurior</w:t>
            </w:r>
          </w:p>
        </w:tc>
        <w:tc>
          <w:tcPr>
            <w:tcW w:w="996" w:type="dxa"/>
            <w:shd w:val="clear" w:color="auto" w:fill="auto"/>
            <w:noWrap/>
            <w:vAlign w:val="center"/>
            <w:hideMark/>
          </w:tcPr>
          <w:p w14:paraId="519BC2D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5F8DF1F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63887E5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0664129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482936A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w:t>
            </w:r>
          </w:p>
        </w:tc>
        <w:tc>
          <w:tcPr>
            <w:tcW w:w="4915" w:type="dxa"/>
            <w:shd w:val="clear" w:color="auto" w:fill="auto"/>
            <w:noWrap/>
            <w:vAlign w:val="center"/>
            <w:hideMark/>
          </w:tcPr>
          <w:p w14:paraId="702215F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Heinze et al. 2005</w:t>
            </w:r>
          </w:p>
        </w:tc>
      </w:tr>
      <w:tr w:rsidR="0046266F" w:rsidRPr="0046266F" w14:paraId="7FC425C4" w14:textId="77777777" w:rsidTr="00DD6F3F">
        <w:trPr>
          <w:trHeight w:val="300"/>
        </w:trPr>
        <w:tc>
          <w:tcPr>
            <w:tcW w:w="2730" w:type="dxa"/>
            <w:shd w:val="clear" w:color="auto" w:fill="auto"/>
            <w:noWrap/>
            <w:vAlign w:val="center"/>
            <w:hideMark/>
          </w:tcPr>
          <w:p w14:paraId="5B9AD58B"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Cardiocondyla_shuckardi</w:t>
            </w:r>
          </w:p>
        </w:tc>
        <w:tc>
          <w:tcPr>
            <w:tcW w:w="996" w:type="dxa"/>
            <w:shd w:val="clear" w:color="auto" w:fill="auto"/>
            <w:noWrap/>
            <w:vAlign w:val="center"/>
            <w:hideMark/>
          </w:tcPr>
          <w:p w14:paraId="5DFF192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1E74B6F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Host</w:t>
            </w:r>
          </w:p>
        </w:tc>
        <w:tc>
          <w:tcPr>
            <w:tcW w:w="645" w:type="dxa"/>
            <w:shd w:val="clear" w:color="auto" w:fill="auto"/>
            <w:noWrap/>
            <w:vAlign w:val="center"/>
            <w:hideMark/>
          </w:tcPr>
          <w:p w14:paraId="7E9C451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U</w:t>
            </w:r>
          </w:p>
        </w:tc>
        <w:tc>
          <w:tcPr>
            <w:tcW w:w="1298" w:type="dxa"/>
            <w:shd w:val="clear" w:color="auto" w:fill="auto"/>
            <w:noWrap/>
            <w:vAlign w:val="center"/>
            <w:hideMark/>
          </w:tcPr>
          <w:p w14:paraId="4C12C2D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06C9A35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008B6C3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Heinze et al 2014</w:t>
            </w:r>
          </w:p>
        </w:tc>
      </w:tr>
      <w:tr w:rsidR="0046266F" w:rsidRPr="0046266F" w14:paraId="4D7732E4" w14:textId="77777777" w:rsidTr="00DD6F3F">
        <w:trPr>
          <w:trHeight w:val="300"/>
        </w:trPr>
        <w:tc>
          <w:tcPr>
            <w:tcW w:w="2730" w:type="dxa"/>
            <w:shd w:val="clear" w:color="auto" w:fill="auto"/>
            <w:noWrap/>
            <w:vAlign w:val="center"/>
            <w:hideMark/>
          </w:tcPr>
          <w:p w14:paraId="22E9C698"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Cardiocondyla_strigifrons</w:t>
            </w:r>
          </w:p>
        </w:tc>
        <w:tc>
          <w:tcPr>
            <w:tcW w:w="996" w:type="dxa"/>
            <w:shd w:val="clear" w:color="auto" w:fill="auto"/>
            <w:noWrap/>
            <w:vAlign w:val="center"/>
            <w:hideMark/>
          </w:tcPr>
          <w:p w14:paraId="7D7473E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779072E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7B96363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4CAB559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w:t>
            </w:r>
          </w:p>
        </w:tc>
        <w:tc>
          <w:tcPr>
            <w:tcW w:w="1045" w:type="dxa"/>
            <w:shd w:val="clear" w:color="auto" w:fill="auto"/>
            <w:noWrap/>
            <w:vAlign w:val="center"/>
            <w:hideMark/>
          </w:tcPr>
          <w:p w14:paraId="63FE775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w:t>
            </w:r>
          </w:p>
        </w:tc>
        <w:tc>
          <w:tcPr>
            <w:tcW w:w="4915" w:type="dxa"/>
            <w:shd w:val="clear" w:color="auto" w:fill="auto"/>
            <w:noWrap/>
            <w:vAlign w:val="center"/>
            <w:hideMark/>
          </w:tcPr>
          <w:p w14:paraId="3434178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Heinze et al. 2005</w:t>
            </w:r>
          </w:p>
        </w:tc>
      </w:tr>
      <w:tr w:rsidR="0046266F" w:rsidRPr="0046266F" w14:paraId="76064F32" w14:textId="77777777" w:rsidTr="00DD6F3F">
        <w:trPr>
          <w:trHeight w:val="300"/>
        </w:trPr>
        <w:tc>
          <w:tcPr>
            <w:tcW w:w="2730" w:type="dxa"/>
            <w:shd w:val="clear" w:color="auto" w:fill="auto"/>
            <w:noWrap/>
            <w:vAlign w:val="center"/>
            <w:hideMark/>
          </w:tcPr>
          <w:p w14:paraId="70E82C0B"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Cardiocondyla_ulianini</w:t>
            </w:r>
          </w:p>
        </w:tc>
        <w:tc>
          <w:tcPr>
            <w:tcW w:w="996" w:type="dxa"/>
            <w:shd w:val="clear" w:color="auto" w:fill="auto"/>
            <w:noWrap/>
            <w:vAlign w:val="center"/>
            <w:hideMark/>
          </w:tcPr>
          <w:p w14:paraId="15EE8C5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7B89F60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76B0A5B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71D22D6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2725A79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w:t>
            </w:r>
          </w:p>
        </w:tc>
        <w:tc>
          <w:tcPr>
            <w:tcW w:w="4915" w:type="dxa"/>
            <w:shd w:val="clear" w:color="auto" w:fill="auto"/>
            <w:noWrap/>
            <w:vAlign w:val="center"/>
            <w:hideMark/>
          </w:tcPr>
          <w:p w14:paraId="6A9BCCA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Heinze et al. 2005</w:t>
            </w:r>
          </w:p>
        </w:tc>
      </w:tr>
      <w:tr w:rsidR="0046266F" w:rsidRPr="0046266F" w14:paraId="38D202DE" w14:textId="77777777" w:rsidTr="00DD6F3F">
        <w:trPr>
          <w:trHeight w:val="300"/>
        </w:trPr>
        <w:tc>
          <w:tcPr>
            <w:tcW w:w="2730" w:type="dxa"/>
            <w:shd w:val="clear" w:color="auto" w:fill="auto"/>
            <w:noWrap/>
            <w:vAlign w:val="center"/>
            <w:hideMark/>
          </w:tcPr>
          <w:p w14:paraId="6B192407"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Cardiocondyla_wroughtonii</w:t>
            </w:r>
          </w:p>
        </w:tc>
        <w:tc>
          <w:tcPr>
            <w:tcW w:w="996" w:type="dxa"/>
            <w:shd w:val="clear" w:color="auto" w:fill="auto"/>
            <w:noWrap/>
            <w:vAlign w:val="center"/>
            <w:hideMark/>
          </w:tcPr>
          <w:p w14:paraId="3E880BE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043DF51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57F0281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333F68D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22A6534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w:t>
            </w:r>
          </w:p>
        </w:tc>
        <w:tc>
          <w:tcPr>
            <w:tcW w:w="4915" w:type="dxa"/>
            <w:shd w:val="clear" w:color="auto" w:fill="auto"/>
            <w:noWrap/>
            <w:vAlign w:val="center"/>
            <w:hideMark/>
          </w:tcPr>
          <w:p w14:paraId="61D4B93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Heinze et al. 2005</w:t>
            </w:r>
          </w:p>
        </w:tc>
      </w:tr>
      <w:tr w:rsidR="0046266F" w:rsidRPr="0046266F" w14:paraId="6763A738" w14:textId="77777777" w:rsidTr="00DD6F3F">
        <w:trPr>
          <w:trHeight w:val="300"/>
        </w:trPr>
        <w:tc>
          <w:tcPr>
            <w:tcW w:w="2730" w:type="dxa"/>
            <w:shd w:val="clear" w:color="auto" w:fill="auto"/>
            <w:noWrap/>
            <w:vAlign w:val="center"/>
            <w:hideMark/>
          </w:tcPr>
          <w:p w14:paraId="6BC4C59A"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Cataglyphis_bicolor</w:t>
            </w:r>
          </w:p>
        </w:tc>
        <w:tc>
          <w:tcPr>
            <w:tcW w:w="996" w:type="dxa"/>
            <w:shd w:val="clear" w:color="auto" w:fill="auto"/>
            <w:noWrap/>
            <w:vAlign w:val="center"/>
            <w:hideMark/>
          </w:tcPr>
          <w:p w14:paraId="76DDA5A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302993B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Host</w:t>
            </w:r>
          </w:p>
        </w:tc>
        <w:tc>
          <w:tcPr>
            <w:tcW w:w="645" w:type="dxa"/>
            <w:shd w:val="clear" w:color="auto" w:fill="auto"/>
            <w:noWrap/>
            <w:vAlign w:val="center"/>
            <w:hideMark/>
          </w:tcPr>
          <w:p w14:paraId="4614EAC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2B7F0A6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43BF5A9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1F03947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Wehner et al. 1994</w:t>
            </w:r>
          </w:p>
        </w:tc>
      </w:tr>
      <w:tr w:rsidR="0046266F" w:rsidRPr="0046266F" w14:paraId="17873050" w14:textId="77777777" w:rsidTr="00DD6F3F">
        <w:trPr>
          <w:trHeight w:val="300"/>
        </w:trPr>
        <w:tc>
          <w:tcPr>
            <w:tcW w:w="2730" w:type="dxa"/>
            <w:shd w:val="clear" w:color="auto" w:fill="auto"/>
            <w:noWrap/>
            <w:vAlign w:val="center"/>
            <w:hideMark/>
          </w:tcPr>
          <w:p w14:paraId="7512F132"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Cataglyphis_bombycinus</w:t>
            </w:r>
          </w:p>
        </w:tc>
        <w:tc>
          <w:tcPr>
            <w:tcW w:w="996" w:type="dxa"/>
            <w:shd w:val="clear" w:color="auto" w:fill="auto"/>
            <w:noWrap/>
            <w:vAlign w:val="center"/>
            <w:hideMark/>
          </w:tcPr>
          <w:p w14:paraId="72BC13E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3454982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2C5DE72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2979E55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445F0A9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w:t>
            </w:r>
          </w:p>
        </w:tc>
        <w:tc>
          <w:tcPr>
            <w:tcW w:w="4915" w:type="dxa"/>
            <w:shd w:val="clear" w:color="auto" w:fill="auto"/>
            <w:noWrap/>
            <w:vAlign w:val="center"/>
            <w:hideMark/>
          </w:tcPr>
          <w:p w14:paraId="0D2675F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Leniaud et al. 2013</w:t>
            </w:r>
          </w:p>
        </w:tc>
      </w:tr>
      <w:tr w:rsidR="0046266F" w:rsidRPr="0046266F" w14:paraId="717E51CD" w14:textId="77777777" w:rsidTr="00DD6F3F">
        <w:trPr>
          <w:trHeight w:val="300"/>
        </w:trPr>
        <w:tc>
          <w:tcPr>
            <w:tcW w:w="2730" w:type="dxa"/>
            <w:shd w:val="clear" w:color="auto" w:fill="auto"/>
            <w:noWrap/>
            <w:vAlign w:val="center"/>
            <w:hideMark/>
          </w:tcPr>
          <w:p w14:paraId="3855226A"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Cataglyphis_emmae</w:t>
            </w:r>
          </w:p>
        </w:tc>
        <w:tc>
          <w:tcPr>
            <w:tcW w:w="996" w:type="dxa"/>
            <w:shd w:val="clear" w:color="auto" w:fill="auto"/>
            <w:noWrap/>
            <w:vAlign w:val="center"/>
            <w:hideMark/>
          </w:tcPr>
          <w:p w14:paraId="3515FC9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2787527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0D74835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49E06D9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w:t>
            </w:r>
          </w:p>
        </w:tc>
        <w:tc>
          <w:tcPr>
            <w:tcW w:w="1045" w:type="dxa"/>
            <w:shd w:val="clear" w:color="auto" w:fill="auto"/>
            <w:noWrap/>
            <w:vAlign w:val="center"/>
            <w:hideMark/>
          </w:tcPr>
          <w:p w14:paraId="41D8F56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w:t>
            </w:r>
          </w:p>
        </w:tc>
        <w:tc>
          <w:tcPr>
            <w:tcW w:w="4915" w:type="dxa"/>
            <w:shd w:val="clear" w:color="auto" w:fill="auto"/>
            <w:noWrap/>
            <w:vAlign w:val="center"/>
            <w:hideMark/>
          </w:tcPr>
          <w:p w14:paraId="3B4C199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Jowers et al. 2013</w:t>
            </w:r>
          </w:p>
        </w:tc>
      </w:tr>
      <w:tr w:rsidR="0046266F" w:rsidRPr="0046266F" w14:paraId="7F05DE82" w14:textId="77777777" w:rsidTr="00DD6F3F">
        <w:trPr>
          <w:trHeight w:val="300"/>
        </w:trPr>
        <w:tc>
          <w:tcPr>
            <w:tcW w:w="2730" w:type="dxa"/>
            <w:shd w:val="clear" w:color="auto" w:fill="auto"/>
            <w:noWrap/>
            <w:vAlign w:val="center"/>
            <w:hideMark/>
          </w:tcPr>
          <w:p w14:paraId="16151C29"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Cataglyphis_hispanica</w:t>
            </w:r>
          </w:p>
        </w:tc>
        <w:tc>
          <w:tcPr>
            <w:tcW w:w="996" w:type="dxa"/>
            <w:shd w:val="clear" w:color="auto" w:fill="auto"/>
            <w:noWrap/>
            <w:vAlign w:val="center"/>
            <w:hideMark/>
          </w:tcPr>
          <w:p w14:paraId="42E61FF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1164529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50C1563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2415D41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7475B10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w:t>
            </w:r>
          </w:p>
        </w:tc>
        <w:tc>
          <w:tcPr>
            <w:tcW w:w="4915" w:type="dxa"/>
            <w:shd w:val="clear" w:color="auto" w:fill="auto"/>
            <w:noWrap/>
            <w:vAlign w:val="center"/>
            <w:hideMark/>
          </w:tcPr>
          <w:p w14:paraId="6215F28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Leniaud et al. 2012</w:t>
            </w:r>
          </w:p>
        </w:tc>
      </w:tr>
      <w:tr w:rsidR="0046266F" w:rsidRPr="0046266F" w14:paraId="411826F1" w14:textId="77777777" w:rsidTr="00DD6F3F">
        <w:trPr>
          <w:trHeight w:val="300"/>
        </w:trPr>
        <w:tc>
          <w:tcPr>
            <w:tcW w:w="2730" w:type="dxa"/>
            <w:shd w:val="clear" w:color="auto" w:fill="auto"/>
            <w:noWrap/>
            <w:vAlign w:val="center"/>
            <w:hideMark/>
          </w:tcPr>
          <w:p w14:paraId="1F362DA5"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Cataglyphis_livida</w:t>
            </w:r>
          </w:p>
        </w:tc>
        <w:tc>
          <w:tcPr>
            <w:tcW w:w="996" w:type="dxa"/>
            <w:shd w:val="clear" w:color="auto" w:fill="auto"/>
            <w:noWrap/>
            <w:vAlign w:val="center"/>
            <w:hideMark/>
          </w:tcPr>
          <w:p w14:paraId="7C81D5B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1BF02E2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6827B7B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56C05CC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w:t>
            </w:r>
          </w:p>
        </w:tc>
        <w:tc>
          <w:tcPr>
            <w:tcW w:w="1045" w:type="dxa"/>
            <w:shd w:val="clear" w:color="auto" w:fill="auto"/>
            <w:noWrap/>
            <w:vAlign w:val="center"/>
            <w:hideMark/>
          </w:tcPr>
          <w:p w14:paraId="2CB4CC1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w:t>
            </w:r>
          </w:p>
        </w:tc>
        <w:tc>
          <w:tcPr>
            <w:tcW w:w="4915" w:type="dxa"/>
            <w:shd w:val="clear" w:color="auto" w:fill="auto"/>
            <w:noWrap/>
            <w:vAlign w:val="center"/>
            <w:hideMark/>
          </w:tcPr>
          <w:p w14:paraId="2F072B6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Timmermans et al. 2010</w:t>
            </w:r>
          </w:p>
        </w:tc>
      </w:tr>
      <w:tr w:rsidR="0046266F" w:rsidRPr="0046266F" w14:paraId="17629789" w14:textId="77777777" w:rsidTr="00DD6F3F">
        <w:trPr>
          <w:trHeight w:val="300"/>
        </w:trPr>
        <w:tc>
          <w:tcPr>
            <w:tcW w:w="2730" w:type="dxa"/>
            <w:shd w:val="clear" w:color="auto" w:fill="auto"/>
            <w:noWrap/>
            <w:vAlign w:val="center"/>
            <w:hideMark/>
          </w:tcPr>
          <w:p w14:paraId="569ACB4F"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Cataglyphis_mauritanica</w:t>
            </w:r>
          </w:p>
        </w:tc>
        <w:tc>
          <w:tcPr>
            <w:tcW w:w="996" w:type="dxa"/>
            <w:shd w:val="clear" w:color="auto" w:fill="auto"/>
            <w:noWrap/>
            <w:vAlign w:val="center"/>
            <w:hideMark/>
          </w:tcPr>
          <w:p w14:paraId="0B7674C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5A6B09C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5761F69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O</w:t>
            </w:r>
          </w:p>
        </w:tc>
        <w:tc>
          <w:tcPr>
            <w:tcW w:w="1298" w:type="dxa"/>
            <w:shd w:val="clear" w:color="auto" w:fill="auto"/>
            <w:noWrap/>
            <w:vAlign w:val="center"/>
            <w:hideMark/>
          </w:tcPr>
          <w:p w14:paraId="643D277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1920C83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w:t>
            </w:r>
          </w:p>
        </w:tc>
        <w:tc>
          <w:tcPr>
            <w:tcW w:w="4915" w:type="dxa"/>
            <w:shd w:val="clear" w:color="auto" w:fill="auto"/>
            <w:noWrap/>
            <w:vAlign w:val="center"/>
            <w:hideMark/>
          </w:tcPr>
          <w:p w14:paraId="19ACDB3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Eyer et al 2013</w:t>
            </w:r>
          </w:p>
        </w:tc>
      </w:tr>
      <w:tr w:rsidR="0046266F" w:rsidRPr="0046266F" w14:paraId="62D49F9B" w14:textId="77777777" w:rsidTr="00DD6F3F">
        <w:trPr>
          <w:trHeight w:val="300"/>
        </w:trPr>
        <w:tc>
          <w:tcPr>
            <w:tcW w:w="2730" w:type="dxa"/>
            <w:shd w:val="clear" w:color="auto" w:fill="auto"/>
            <w:noWrap/>
            <w:vAlign w:val="center"/>
            <w:hideMark/>
          </w:tcPr>
          <w:p w14:paraId="3C5C3258"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Cataglyphis_niger</w:t>
            </w:r>
          </w:p>
        </w:tc>
        <w:tc>
          <w:tcPr>
            <w:tcW w:w="996" w:type="dxa"/>
            <w:shd w:val="clear" w:color="auto" w:fill="auto"/>
            <w:noWrap/>
            <w:vAlign w:val="center"/>
            <w:hideMark/>
          </w:tcPr>
          <w:p w14:paraId="3804301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13B4A45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14115ED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U</w:t>
            </w:r>
          </w:p>
        </w:tc>
        <w:tc>
          <w:tcPr>
            <w:tcW w:w="1298" w:type="dxa"/>
            <w:shd w:val="clear" w:color="auto" w:fill="auto"/>
            <w:noWrap/>
            <w:vAlign w:val="center"/>
            <w:hideMark/>
          </w:tcPr>
          <w:p w14:paraId="79714C8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0A90D33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w:t>
            </w:r>
          </w:p>
        </w:tc>
        <w:tc>
          <w:tcPr>
            <w:tcW w:w="4915" w:type="dxa"/>
            <w:shd w:val="clear" w:color="auto" w:fill="auto"/>
            <w:noWrap/>
            <w:vAlign w:val="center"/>
            <w:hideMark/>
          </w:tcPr>
          <w:p w14:paraId="7104DE6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Leniaud et al. 2011</w:t>
            </w:r>
          </w:p>
        </w:tc>
      </w:tr>
      <w:tr w:rsidR="0046266F" w:rsidRPr="0046266F" w14:paraId="420E7995" w14:textId="77777777" w:rsidTr="00DD6F3F">
        <w:trPr>
          <w:trHeight w:val="300"/>
        </w:trPr>
        <w:tc>
          <w:tcPr>
            <w:tcW w:w="2730" w:type="dxa"/>
            <w:shd w:val="clear" w:color="auto" w:fill="auto"/>
            <w:noWrap/>
            <w:vAlign w:val="center"/>
            <w:hideMark/>
          </w:tcPr>
          <w:p w14:paraId="11FBF220"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Cataglyphis_sabulosa</w:t>
            </w:r>
          </w:p>
        </w:tc>
        <w:tc>
          <w:tcPr>
            <w:tcW w:w="996" w:type="dxa"/>
            <w:shd w:val="clear" w:color="auto" w:fill="auto"/>
            <w:noWrap/>
            <w:vAlign w:val="center"/>
            <w:hideMark/>
          </w:tcPr>
          <w:p w14:paraId="09846FE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38C6705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2FD0E85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7C6E1B8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w:t>
            </w:r>
          </w:p>
        </w:tc>
        <w:tc>
          <w:tcPr>
            <w:tcW w:w="1045" w:type="dxa"/>
            <w:shd w:val="clear" w:color="auto" w:fill="auto"/>
            <w:noWrap/>
            <w:vAlign w:val="center"/>
            <w:hideMark/>
          </w:tcPr>
          <w:p w14:paraId="2724218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w:t>
            </w:r>
          </w:p>
        </w:tc>
        <w:tc>
          <w:tcPr>
            <w:tcW w:w="4915" w:type="dxa"/>
            <w:shd w:val="clear" w:color="auto" w:fill="auto"/>
            <w:noWrap/>
            <w:vAlign w:val="center"/>
            <w:hideMark/>
          </w:tcPr>
          <w:p w14:paraId="302622B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Timmermans et al. 2008</w:t>
            </w:r>
          </w:p>
        </w:tc>
      </w:tr>
      <w:tr w:rsidR="0046266F" w:rsidRPr="0046266F" w14:paraId="3BECE0C4" w14:textId="77777777" w:rsidTr="00DD6F3F">
        <w:trPr>
          <w:trHeight w:val="300"/>
        </w:trPr>
        <w:tc>
          <w:tcPr>
            <w:tcW w:w="2730" w:type="dxa"/>
            <w:shd w:val="clear" w:color="auto" w:fill="auto"/>
            <w:noWrap/>
            <w:vAlign w:val="center"/>
            <w:hideMark/>
          </w:tcPr>
          <w:p w14:paraId="405B1E53"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Cataglyphis_savigny</w:t>
            </w:r>
          </w:p>
        </w:tc>
        <w:tc>
          <w:tcPr>
            <w:tcW w:w="996" w:type="dxa"/>
            <w:shd w:val="clear" w:color="auto" w:fill="auto"/>
            <w:noWrap/>
            <w:vAlign w:val="center"/>
            <w:hideMark/>
          </w:tcPr>
          <w:p w14:paraId="02A71DC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602E745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71333DD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55D9914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w:t>
            </w:r>
          </w:p>
        </w:tc>
        <w:tc>
          <w:tcPr>
            <w:tcW w:w="1045" w:type="dxa"/>
            <w:shd w:val="clear" w:color="auto" w:fill="auto"/>
            <w:noWrap/>
            <w:vAlign w:val="center"/>
            <w:hideMark/>
          </w:tcPr>
          <w:p w14:paraId="16A7B8B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w:t>
            </w:r>
          </w:p>
        </w:tc>
        <w:tc>
          <w:tcPr>
            <w:tcW w:w="4915" w:type="dxa"/>
            <w:shd w:val="clear" w:color="auto" w:fill="auto"/>
            <w:noWrap/>
            <w:vAlign w:val="center"/>
            <w:hideMark/>
          </w:tcPr>
          <w:p w14:paraId="3B65655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Leniaud et al 2011</w:t>
            </w:r>
          </w:p>
        </w:tc>
      </w:tr>
      <w:tr w:rsidR="0046266F" w:rsidRPr="0046266F" w14:paraId="4A731121" w14:textId="77777777" w:rsidTr="00DD6F3F">
        <w:trPr>
          <w:trHeight w:val="300"/>
        </w:trPr>
        <w:tc>
          <w:tcPr>
            <w:tcW w:w="2730" w:type="dxa"/>
            <w:shd w:val="clear" w:color="auto" w:fill="auto"/>
            <w:noWrap/>
            <w:vAlign w:val="center"/>
            <w:hideMark/>
          </w:tcPr>
          <w:p w14:paraId="0977A137"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lastRenderedPageBreak/>
              <w:t>Cataglyphis_theryi</w:t>
            </w:r>
          </w:p>
        </w:tc>
        <w:tc>
          <w:tcPr>
            <w:tcW w:w="996" w:type="dxa"/>
            <w:shd w:val="clear" w:color="auto" w:fill="auto"/>
            <w:noWrap/>
            <w:vAlign w:val="center"/>
            <w:hideMark/>
          </w:tcPr>
          <w:p w14:paraId="4D705E9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6AE8EB9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04A2F6E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7AE760F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w:t>
            </w:r>
          </w:p>
        </w:tc>
        <w:tc>
          <w:tcPr>
            <w:tcW w:w="1045" w:type="dxa"/>
            <w:shd w:val="clear" w:color="auto" w:fill="auto"/>
            <w:noWrap/>
            <w:vAlign w:val="center"/>
            <w:hideMark/>
          </w:tcPr>
          <w:p w14:paraId="198014D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w:t>
            </w:r>
          </w:p>
        </w:tc>
        <w:tc>
          <w:tcPr>
            <w:tcW w:w="4915" w:type="dxa"/>
            <w:shd w:val="clear" w:color="auto" w:fill="auto"/>
            <w:noWrap/>
            <w:vAlign w:val="center"/>
            <w:hideMark/>
          </w:tcPr>
          <w:p w14:paraId="61AD250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Leniaud et al 2013</w:t>
            </w:r>
          </w:p>
        </w:tc>
      </w:tr>
      <w:tr w:rsidR="0046266F" w:rsidRPr="0046266F" w14:paraId="6455ADDF" w14:textId="77777777" w:rsidTr="00DD6F3F">
        <w:trPr>
          <w:trHeight w:val="300"/>
        </w:trPr>
        <w:tc>
          <w:tcPr>
            <w:tcW w:w="2730" w:type="dxa"/>
            <w:shd w:val="clear" w:color="auto" w:fill="auto"/>
            <w:noWrap/>
            <w:vAlign w:val="center"/>
            <w:hideMark/>
          </w:tcPr>
          <w:p w14:paraId="3B64FBAD"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Cataglyphis_velox</w:t>
            </w:r>
          </w:p>
        </w:tc>
        <w:tc>
          <w:tcPr>
            <w:tcW w:w="996" w:type="dxa"/>
            <w:shd w:val="clear" w:color="auto" w:fill="auto"/>
            <w:noWrap/>
            <w:vAlign w:val="center"/>
            <w:hideMark/>
          </w:tcPr>
          <w:p w14:paraId="2C17E9C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2C70272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659B9F7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1E40B7C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33D7EFB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w:t>
            </w:r>
          </w:p>
        </w:tc>
        <w:tc>
          <w:tcPr>
            <w:tcW w:w="4915" w:type="dxa"/>
            <w:shd w:val="clear" w:color="auto" w:fill="auto"/>
            <w:noWrap/>
            <w:vAlign w:val="center"/>
            <w:hideMark/>
          </w:tcPr>
          <w:p w14:paraId="7E141AD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Eyer et al 2013</w:t>
            </w:r>
          </w:p>
        </w:tc>
      </w:tr>
      <w:tr w:rsidR="0046266F" w:rsidRPr="0046266F" w14:paraId="6CEC6C4E" w14:textId="77777777" w:rsidTr="00DD6F3F">
        <w:trPr>
          <w:trHeight w:val="300"/>
        </w:trPr>
        <w:tc>
          <w:tcPr>
            <w:tcW w:w="2730" w:type="dxa"/>
            <w:shd w:val="clear" w:color="auto" w:fill="auto"/>
            <w:noWrap/>
            <w:vAlign w:val="center"/>
            <w:hideMark/>
          </w:tcPr>
          <w:p w14:paraId="45FC3E38"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Cephalotes_atratus</w:t>
            </w:r>
          </w:p>
        </w:tc>
        <w:tc>
          <w:tcPr>
            <w:tcW w:w="996" w:type="dxa"/>
            <w:shd w:val="clear" w:color="auto" w:fill="auto"/>
            <w:noWrap/>
            <w:vAlign w:val="center"/>
            <w:hideMark/>
          </w:tcPr>
          <w:p w14:paraId="78EBCDF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094A9FC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0EE1788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7AD9B2F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0CB3014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4A45A58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Corn 1980</w:t>
            </w:r>
          </w:p>
        </w:tc>
      </w:tr>
      <w:tr w:rsidR="0046266F" w:rsidRPr="0046266F" w14:paraId="1026FD59" w14:textId="77777777" w:rsidTr="00DD6F3F">
        <w:trPr>
          <w:trHeight w:val="300"/>
        </w:trPr>
        <w:tc>
          <w:tcPr>
            <w:tcW w:w="2730" w:type="dxa"/>
            <w:shd w:val="clear" w:color="auto" w:fill="auto"/>
            <w:noWrap/>
            <w:vAlign w:val="center"/>
            <w:hideMark/>
          </w:tcPr>
          <w:p w14:paraId="4503EFFC"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Cephalotes_minutus</w:t>
            </w:r>
          </w:p>
        </w:tc>
        <w:tc>
          <w:tcPr>
            <w:tcW w:w="996" w:type="dxa"/>
            <w:shd w:val="clear" w:color="auto" w:fill="auto"/>
            <w:noWrap/>
            <w:vAlign w:val="center"/>
            <w:hideMark/>
          </w:tcPr>
          <w:p w14:paraId="431A75E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692B0E1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33C77D8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0726F48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7C8025D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5B380BB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Frumhoff &amp; Ward 1992</w:t>
            </w:r>
          </w:p>
        </w:tc>
      </w:tr>
      <w:tr w:rsidR="0046266F" w:rsidRPr="0046266F" w14:paraId="235B0C56" w14:textId="77777777" w:rsidTr="00DD6F3F">
        <w:trPr>
          <w:trHeight w:val="300"/>
        </w:trPr>
        <w:tc>
          <w:tcPr>
            <w:tcW w:w="2730" w:type="dxa"/>
            <w:shd w:val="clear" w:color="auto" w:fill="auto"/>
            <w:noWrap/>
            <w:vAlign w:val="center"/>
            <w:hideMark/>
          </w:tcPr>
          <w:p w14:paraId="42D1EED6"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Cephalotes_setulifer</w:t>
            </w:r>
          </w:p>
        </w:tc>
        <w:tc>
          <w:tcPr>
            <w:tcW w:w="996" w:type="dxa"/>
            <w:shd w:val="clear" w:color="auto" w:fill="auto"/>
            <w:noWrap/>
            <w:vAlign w:val="center"/>
            <w:hideMark/>
          </w:tcPr>
          <w:p w14:paraId="0AC467B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2BCC183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4FC916E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70803C2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028FE89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65DB265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Frumhoff &amp; Ward 1992</w:t>
            </w:r>
          </w:p>
        </w:tc>
      </w:tr>
      <w:tr w:rsidR="0046266F" w:rsidRPr="0046266F" w14:paraId="59147213" w14:textId="77777777" w:rsidTr="00DD6F3F">
        <w:trPr>
          <w:trHeight w:val="300"/>
        </w:trPr>
        <w:tc>
          <w:tcPr>
            <w:tcW w:w="2730" w:type="dxa"/>
            <w:shd w:val="clear" w:color="auto" w:fill="auto"/>
            <w:noWrap/>
            <w:vAlign w:val="center"/>
            <w:hideMark/>
          </w:tcPr>
          <w:p w14:paraId="76F50E37"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Colobopsis_nipponica</w:t>
            </w:r>
          </w:p>
        </w:tc>
        <w:tc>
          <w:tcPr>
            <w:tcW w:w="996" w:type="dxa"/>
            <w:shd w:val="clear" w:color="auto" w:fill="auto"/>
            <w:noWrap/>
            <w:vAlign w:val="center"/>
            <w:hideMark/>
          </w:tcPr>
          <w:p w14:paraId="322F3F0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5992C54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6EA7937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2DD1A93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5F56044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VI(I)</w:t>
            </w:r>
          </w:p>
        </w:tc>
        <w:tc>
          <w:tcPr>
            <w:tcW w:w="4915" w:type="dxa"/>
            <w:shd w:val="clear" w:color="auto" w:fill="auto"/>
            <w:noWrap/>
            <w:vAlign w:val="center"/>
            <w:hideMark/>
          </w:tcPr>
          <w:p w14:paraId="01EF6C2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Hasegawa 1994</w:t>
            </w:r>
          </w:p>
        </w:tc>
      </w:tr>
      <w:tr w:rsidR="0046266F" w:rsidRPr="0046266F" w14:paraId="44076457" w14:textId="77777777" w:rsidTr="00DD6F3F">
        <w:trPr>
          <w:trHeight w:val="300"/>
        </w:trPr>
        <w:tc>
          <w:tcPr>
            <w:tcW w:w="2730" w:type="dxa"/>
            <w:shd w:val="clear" w:color="auto" w:fill="auto"/>
            <w:noWrap/>
            <w:vAlign w:val="center"/>
            <w:hideMark/>
          </w:tcPr>
          <w:p w14:paraId="00692A4F"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Crematogaster_abstinens</w:t>
            </w:r>
          </w:p>
        </w:tc>
        <w:tc>
          <w:tcPr>
            <w:tcW w:w="996" w:type="dxa"/>
            <w:shd w:val="clear" w:color="auto" w:fill="auto"/>
            <w:noWrap/>
            <w:vAlign w:val="center"/>
            <w:hideMark/>
          </w:tcPr>
          <w:p w14:paraId="5D88D64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6591BA8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22AEFAD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2DD9930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 </w:t>
            </w:r>
          </w:p>
        </w:tc>
        <w:tc>
          <w:tcPr>
            <w:tcW w:w="1045" w:type="dxa"/>
            <w:shd w:val="clear" w:color="auto" w:fill="auto"/>
            <w:noWrap/>
            <w:vAlign w:val="center"/>
            <w:hideMark/>
          </w:tcPr>
          <w:p w14:paraId="0EEA184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45B175F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Martins Segundo et al. 2017</w:t>
            </w:r>
          </w:p>
        </w:tc>
      </w:tr>
      <w:tr w:rsidR="0046266F" w:rsidRPr="0046266F" w14:paraId="3F71F692" w14:textId="77777777" w:rsidTr="00DD6F3F">
        <w:trPr>
          <w:trHeight w:val="300"/>
        </w:trPr>
        <w:tc>
          <w:tcPr>
            <w:tcW w:w="2730" w:type="dxa"/>
            <w:shd w:val="clear" w:color="auto" w:fill="auto"/>
            <w:noWrap/>
            <w:vAlign w:val="center"/>
            <w:hideMark/>
          </w:tcPr>
          <w:p w14:paraId="6AA12EC0"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Crematogaster_ashmeadi</w:t>
            </w:r>
          </w:p>
        </w:tc>
        <w:tc>
          <w:tcPr>
            <w:tcW w:w="996" w:type="dxa"/>
            <w:shd w:val="clear" w:color="auto" w:fill="auto"/>
            <w:noWrap/>
            <w:vAlign w:val="center"/>
            <w:hideMark/>
          </w:tcPr>
          <w:p w14:paraId="448B711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347E441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6B06094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619FD9F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4C79B07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7373E05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Frumhoff &amp; Ward 1992</w:t>
            </w:r>
          </w:p>
        </w:tc>
      </w:tr>
      <w:tr w:rsidR="0046266F" w:rsidRPr="0046266F" w14:paraId="2BC8AFE1" w14:textId="77777777" w:rsidTr="00DD6F3F">
        <w:trPr>
          <w:trHeight w:val="300"/>
        </w:trPr>
        <w:tc>
          <w:tcPr>
            <w:tcW w:w="2730" w:type="dxa"/>
            <w:shd w:val="clear" w:color="auto" w:fill="auto"/>
            <w:noWrap/>
            <w:vAlign w:val="center"/>
            <w:hideMark/>
          </w:tcPr>
          <w:p w14:paraId="120D02DA"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Crematogaster_atkinsoni</w:t>
            </w:r>
          </w:p>
        </w:tc>
        <w:tc>
          <w:tcPr>
            <w:tcW w:w="996" w:type="dxa"/>
            <w:shd w:val="clear" w:color="auto" w:fill="auto"/>
            <w:noWrap/>
            <w:vAlign w:val="center"/>
            <w:hideMark/>
          </w:tcPr>
          <w:p w14:paraId="1833276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7D7C96A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2FAD646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U</w:t>
            </w:r>
          </w:p>
        </w:tc>
        <w:tc>
          <w:tcPr>
            <w:tcW w:w="1298" w:type="dxa"/>
            <w:shd w:val="clear" w:color="auto" w:fill="auto"/>
            <w:noWrap/>
            <w:vAlign w:val="center"/>
            <w:hideMark/>
          </w:tcPr>
          <w:p w14:paraId="29F0CF0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1644228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4EEE6C9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Frumhoff &amp; Ward 1992</w:t>
            </w:r>
          </w:p>
        </w:tc>
      </w:tr>
      <w:tr w:rsidR="0046266F" w:rsidRPr="0046266F" w14:paraId="40EBE215" w14:textId="77777777" w:rsidTr="00DD6F3F">
        <w:trPr>
          <w:trHeight w:val="300"/>
        </w:trPr>
        <w:tc>
          <w:tcPr>
            <w:tcW w:w="2730" w:type="dxa"/>
            <w:shd w:val="clear" w:color="auto" w:fill="auto"/>
            <w:noWrap/>
            <w:vAlign w:val="center"/>
            <w:hideMark/>
          </w:tcPr>
          <w:p w14:paraId="4D10081B"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Crematogaster_biroi</w:t>
            </w:r>
          </w:p>
        </w:tc>
        <w:tc>
          <w:tcPr>
            <w:tcW w:w="996" w:type="dxa"/>
            <w:shd w:val="clear" w:color="auto" w:fill="auto"/>
            <w:noWrap/>
            <w:vAlign w:val="center"/>
            <w:hideMark/>
          </w:tcPr>
          <w:p w14:paraId="7B13C49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40695AA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24C6858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6EFCE72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773D9B7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1181F04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Peeters et al. 2013</w:t>
            </w:r>
          </w:p>
        </w:tc>
      </w:tr>
      <w:tr w:rsidR="0046266F" w:rsidRPr="0046266F" w14:paraId="396651FE" w14:textId="77777777" w:rsidTr="00DD6F3F">
        <w:trPr>
          <w:trHeight w:val="300"/>
        </w:trPr>
        <w:tc>
          <w:tcPr>
            <w:tcW w:w="2730" w:type="dxa"/>
            <w:shd w:val="clear" w:color="auto" w:fill="auto"/>
            <w:noWrap/>
            <w:vAlign w:val="center"/>
            <w:hideMark/>
          </w:tcPr>
          <w:p w14:paraId="344D16FF"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Crematogaster_carinata</w:t>
            </w:r>
          </w:p>
        </w:tc>
        <w:tc>
          <w:tcPr>
            <w:tcW w:w="996" w:type="dxa"/>
            <w:shd w:val="clear" w:color="auto" w:fill="auto"/>
            <w:noWrap/>
            <w:vAlign w:val="center"/>
            <w:hideMark/>
          </w:tcPr>
          <w:p w14:paraId="0C78068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739F7DB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48A6244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O</w:t>
            </w:r>
          </w:p>
        </w:tc>
        <w:tc>
          <w:tcPr>
            <w:tcW w:w="1298" w:type="dxa"/>
            <w:shd w:val="clear" w:color="auto" w:fill="auto"/>
            <w:noWrap/>
            <w:vAlign w:val="center"/>
            <w:hideMark/>
          </w:tcPr>
          <w:p w14:paraId="28C99E9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59D4E90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w:t>
            </w:r>
          </w:p>
        </w:tc>
        <w:tc>
          <w:tcPr>
            <w:tcW w:w="4915" w:type="dxa"/>
            <w:shd w:val="clear" w:color="auto" w:fill="auto"/>
            <w:noWrap/>
            <w:vAlign w:val="center"/>
            <w:hideMark/>
          </w:tcPr>
          <w:p w14:paraId="57FDA9C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Longino 2003</w:t>
            </w:r>
          </w:p>
        </w:tc>
      </w:tr>
      <w:tr w:rsidR="0046266F" w:rsidRPr="0046266F" w14:paraId="4B6D548C" w14:textId="77777777" w:rsidTr="00DD6F3F">
        <w:trPr>
          <w:trHeight w:val="300"/>
        </w:trPr>
        <w:tc>
          <w:tcPr>
            <w:tcW w:w="2730" w:type="dxa"/>
            <w:shd w:val="clear" w:color="auto" w:fill="auto"/>
            <w:noWrap/>
            <w:vAlign w:val="center"/>
            <w:hideMark/>
          </w:tcPr>
          <w:p w14:paraId="256440F0"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Crematogaster_cerasi</w:t>
            </w:r>
          </w:p>
        </w:tc>
        <w:tc>
          <w:tcPr>
            <w:tcW w:w="996" w:type="dxa"/>
            <w:shd w:val="clear" w:color="auto" w:fill="auto"/>
            <w:noWrap/>
            <w:vAlign w:val="center"/>
            <w:hideMark/>
          </w:tcPr>
          <w:p w14:paraId="121BEB7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5425EC0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4DDBDB2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0673132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07B28A8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6779EC5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Frumhoff &amp; Ward 1992</w:t>
            </w:r>
          </w:p>
        </w:tc>
      </w:tr>
      <w:tr w:rsidR="0046266F" w:rsidRPr="0046266F" w14:paraId="459AD879" w14:textId="77777777" w:rsidTr="00DD6F3F">
        <w:trPr>
          <w:trHeight w:val="300"/>
        </w:trPr>
        <w:tc>
          <w:tcPr>
            <w:tcW w:w="2730" w:type="dxa"/>
            <w:shd w:val="clear" w:color="auto" w:fill="auto"/>
            <w:noWrap/>
            <w:vAlign w:val="center"/>
            <w:hideMark/>
          </w:tcPr>
          <w:p w14:paraId="3C515181"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Crematogaster_crinosa</w:t>
            </w:r>
          </w:p>
        </w:tc>
        <w:tc>
          <w:tcPr>
            <w:tcW w:w="996" w:type="dxa"/>
            <w:shd w:val="clear" w:color="auto" w:fill="auto"/>
            <w:noWrap/>
            <w:vAlign w:val="center"/>
            <w:hideMark/>
          </w:tcPr>
          <w:p w14:paraId="16B0A91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1254A2E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53FABBA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54FCFA6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081F6FB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w:t>
            </w:r>
          </w:p>
        </w:tc>
        <w:tc>
          <w:tcPr>
            <w:tcW w:w="4915" w:type="dxa"/>
            <w:shd w:val="clear" w:color="auto" w:fill="auto"/>
            <w:noWrap/>
            <w:vAlign w:val="center"/>
            <w:hideMark/>
          </w:tcPr>
          <w:p w14:paraId="390D12E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Longino 2003</w:t>
            </w:r>
          </w:p>
        </w:tc>
      </w:tr>
      <w:tr w:rsidR="0046266F" w:rsidRPr="0046266F" w14:paraId="2881F4D5" w14:textId="77777777" w:rsidTr="00DD6F3F">
        <w:trPr>
          <w:trHeight w:val="300"/>
        </w:trPr>
        <w:tc>
          <w:tcPr>
            <w:tcW w:w="2730" w:type="dxa"/>
            <w:shd w:val="clear" w:color="auto" w:fill="auto"/>
            <w:noWrap/>
            <w:vAlign w:val="center"/>
            <w:hideMark/>
          </w:tcPr>
          <w:p w14:paraId="606F6868"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Crematogaster_emeryana</w:t>
            </w:r>
          </w:p>
        </w:tc>
        <w:tc>
          <w:tcPr>
            <w:tcW w:w="996" w:type="dxa"/>
            <w:shd w:val="clear" w:color="auto" w:fill="auto"/>
            <w:noWrap/>
            <w:vAlign w:val="center"/>
            <w:hideMark/>
          </w:tcPr>
          <w:p w14:paraId="2D053E7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3D3934A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56A63FC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42E90C2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01843F1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4974FFB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Frumhoff &amp; Ward 1992</w:t>
            </w:r>
          </w:p>
        </w:tc>
      </w:tr>
      <w:tr w:rsidR="0046266F" w:rsidRPr="0046266F" w14:paraId="4054541E" w14:textId="77777777" w:rsidTr="00DD6F3F">
        <w:trPr>
          <w:trHeight w:val="300"/>
        </w:trPr>
        <w:tc>
          <w:tcPr>
            <w:tcW w:w="2730" w:type="dxa"/>
            <w:shd w:val="clear" w:color="auto" w:fill="auto"/>
            <w:noWrap/>
            <w:vAlign w:val="center"/>
            <w:hideMark/>
          </w:tcPr>
          <w:p w14:paraId="1C9A51EB"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Crematogaster_erecta</w:t>
            </w:r>
          </w:p>
        </w:tc>
        <w:tc>
          <w:tcPr>
            <w:tcW w:w="996" w:type="dxa"/>
            <w:shd w:val="clear" w:color="auto" w:fill="auto"/>
            <w:noWrap/>
            <w:vAlign w:val="center"/>
            <w:hideMark/>
          </w:tcPr>
          <w:p w14:paraId="6745633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6BFCDDD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5ED79AA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105419B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056C15D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w:t>
            </w:r>
          </w:p>
        </w:tc>
        <w:tc>
          <w:tcPr>
            <w:tcW w:w="4915" w:type="dxa"/>
            <w:shd w:val="clear" w:color="auto" w:fill="auto"/>
            <w:noWrap/>
            <w:vAlign w:val="center"/>
            <w:hideMark/>
          </w:tcPr>
          <w:p w14:paraId="1E8DC89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Longino 2003</w:t>
            </w:r>
          </w:p>
        </w:tc>
      </w:tr>
      <w:tr w:rsidR="0046266F" w:rsidRPr="0046266F" w14:paraId="7CE7CD1F" w14:textId="77777777" w:rsidTr="00DD6F3F">
        <w:trPr>
          <w:trHeight w:val="300"/>
        </w:trPr>
        <w:tc>
          <w:tcPr>
            <w:tcW w:w="2730" w:type="dxa"/>
            <w:shd w:val="clear" w:color="auto" w:fill="auto"/>
            <w:noWrap/>
            <w:vAlign w:val="center"/>
            <w:hideMark/>
          </w:tcPr>
          <w:p w14:paraId="7E2BDCE2"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Crematogaster_gerstaeckeri</w:t>
            </w:r>
          </w:p>
        </w:tc>
        <w:tc>
          <w:tcPr>
            <w:tcW w:w="996" w:type="dxa"/>
            <w:shd w:val="clear" w:color="auto" w:fill="auto"/>
            <w:noWrap/>
            <w:vAlign w:val="center"/>
            <w:hideMark/>
          </w:tcPr>
          <w:p w14:paraId="73C5D01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06CC3A0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63DBD3C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U</w:t>
            </w:r>
          </w:p>
        </w:tc>
        <w:tc>
          <w:tcPr>
            <w:tcW w:w="1298" w:type="dxa"/>
            <w:shd w:val="clear" w:color="auto" w:fill="auto"/>
            <w:noWrap/>
            <w:vAlign w:val="center"/>
            <w:hideMark/>
          </w:tcPr>
          <w:p w14:paraId="03581E9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669B0BA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651BF73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Stanton et al 2002</w:t>
            </w:r>
          </w:p>
        </w:tc>
      </w:tr>
      <w:tr w:rsidR="0046266F" w:rsidRPr="0046266F" w14:paraId="094ED22C" w14:textId="77777777" w:rsidTr="00DD6F3F">
        <w:trPr>
          <w:trHeight w:val="300"/>
        </w:trPr>
        <w:tc>
          <w:tcPr>
            <w:tcW w:w="2730" w:type="dxa"/>
            <w:shd w:val="clear" w:color="auto" w:fill="auto"/>
            <w:noWrap/>
            <w:vAlign w:val="center"/>
            <w:hideMark/>
          </w:tcPr>
          <w:p w14:paraId="63B51DCA"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Crematogaster_laeviuscula</w:t>
            </w:r>
          </w:p>
        </w:tc>
        <w:tc>
          <w:tcPr>
            <w:tcW w:w="996" w:type="dxa"/>
            <w:shd w:val="clear" w:color="auto" w:fill="auto"/>
            <w:noWrap/>
            <w:vAlign w:val="center"/>
            <w:hideMark/>
          </w:tcPr>
          <w:p w14:paraId="3644AE3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03DC5A0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3776CDE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63C51CE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1BF3E1C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7628764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Frumhoff &amp; Ward 1992</w:t>
            </w:r>
          </w:p>
        </w:tc>
      </w:tr>
      <w:tr w:rsidR="0046266F" w:rsidRPr="0046266F" w14:paraId="3EB9ADC4" w14:textId="77777777" w:rsidTr="00DD6F3F">
        <w:trPr>
          <w:trHeight w:val="300"/>
        </w:trPr>
        <w:tc>
          <w:tcPr>
            <w:tcW w:w="2730" w:type="dxa"/>
            <w:shd w:val="clear" w:color="auto" w:fill="auto"/>
            <w:noWrap/>
            <w:vAlign w:val="center"/>
            <w:hideMark/>
          </w:tcPr>
          <w:p w14:paraId="2FE19B02"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Crematogaster_limata</w:t>
            </w:r>
          </w:p>
        </w:tc>
        <w:tc>
          <w:tcPr>
            <w:tcW w:w="996" w:type="dxa"/>
            <w:shd w:val="clear" w:color="auto" w:fill="auto"/>
            <w:noWrap/>
            <w:vAlign w:val="center"/>
            <w:hideMark/>
          </w:tcPr>
          <w:p w14:paraId="7D0457F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2AAFA06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2EAA85F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5EE2EF3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42FFBC3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w:t>
            </w:r>
          </w:p>
        </w:tc>
        <w:tc>
          <w:tcPr>
            <w:tcW w:w="4915" w:type="dxa"/>
            <w:shd w:val="clear" w:color="auto" w:fill="auto"/>
            <w:noWrap/>
            <w:vAlign w:val="center"/>
            <w:hideMark/>
          </w:tcPr>
          <w:p w14:paraId="67E45C6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Longino 2003</w:t>
            </w:r>
          </w:p>
        </w:tc>
      </w:tr>
      <w:tr w:rsidR="0046266F" w:rsidRPr="0046266F" w14:paraId="461D3BD1" w14:textId="77777777" w:rsidTr="00DD6F3F">
        <w:trPr>
          <w:trHeight w:val="300"/>
        </w:trPr>
        <w:tc>
          <w:tcPr>
            <w:tcW w:w="2730" w:type="dxa"/>
            <w:shd w:val="clear" w:color="auto" w:fill="auto"/>
            <w:noWrap/>
            <w:vAlign w:val="center"/>
            <w:hideMark/>
          </w:tcPr>
          <w:p w14:paraId="744C0394"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Crematogaster_lineolata</w:t>
            </w:r>
          </w:p>
        </w:tc>
        <w:tc>
          <w:tcPr>
            <w:tcW w:w="996" w:type="dxa"/>
            <w:shd w:val="clear" w:color="auto" w:fill="auto"/>
            <w:noWrap/>
            <w:vAlign w:val="center"/>
            <w:hideMark/>
          </w:tcPr>
          <w:p w14:paraId="23323AA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590001B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704D968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6B95825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61B69C8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359F94D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Frumhoff &amp; Ward 1992</w:t>
            </w:r>
          </w:p>
        </w:tc>
      </w:tr>
      <w:tr w:rsidR="0046266F" w:rsidRPr="0046266F" w14:paraId="20020B7D" w14:textId="77777777" w:rsidTr="00DD6F3F">
        <w:trPr>
          <w:trHeight w:val="300"/>
        </w:trPr>
        <w:tc>
          <w:tcPr>
            <w:tcW w:w="2730" w:type="dxa"/>
            <w:shd w:val="clear" w:color="auto" w:fill="auto"/>
            <w:noWrap/>
            <w:vAlign w:val="center"/>
            <w:hideMark/>
          </w:tcPr>
          <w:p w14:paraId="6A8CA09B"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Crematogaster_longispina</w:t>
            </w:r>
          </w:p>
        </w:tc>
        <w:tc>
          <w:tcPr>
            <w:tcW w:w="996" w:type="dxa"/>
            <w:shd w:val="clear" w:color="auto" w:fill="auto"/>
            <w:noWrap/>
            <w:vAlign w:val="center"/>
            <w:hideMark/>
          </w:tcPr>
          <w:p w14:paraId="2FFA58C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322D083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04A1D13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U</w:t>
            </w:r>
          </w:p>
        </w:tc>
        <w:tc>
          <w:tcPr>
            <w:tcW w:w="1298" w:type="dxa"/>
            <w:shd w:val="clear" w:color="auto" w:fill="auto"/>
            <w:noWrap/>
            <w:vAlign w:val="center"/>
            <w:hideMark/>
          </w:tcPr>
          <w:p w14:paraId="4EE5237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478F8F2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w:t>
            </w:r>
          </w:p>
        </w:tc>
        <w:tc>
          <w:tcPr>
            <w:tcW w:w="4915" w:type="dxa"/>
            <w:shd w:val="clear" w:color="auto" w:fill="auto"/>
            <w:noWrap/>
            <w:vAlign w:val="center"/>
            <w:hideMark/>
          </w:tcPr>
          <w:p w14:paraId="6973F16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Longino 2003</w:t>
            </w:r>
          </w:p>
        </w:tc>
      </w:tr>
      <w:tr w:rsidR="0046266F" w:rsidRPr="0046266F" w14:paraId="09D4F325" w14:textId="77777777" w:rsidTr="00DD6F3F">
        <w:trPr>
          <w:trHeight w:val="300"/>
        </w:trPr>
        <w:tc>
          <w:tcPr>
            <w:tcW w:w="2730" w:type="dxa"/>
            <w:shd w:val="clear" w:color="auto" w:fill="auto"/>
            <w:noWrap/>
            <w:vAlign w:val="center"/>
            <w:hideMark/>
          </w:tcPr>
          <w:p w14:paraId="097F7DED"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Crematogaster_marioni</w:t>
            </w:r>
          </w:p>
        </w:tc>
        <w:tc>
          <w:tcPr>
            <w:tcW w:w="996" w:type="dxa"/>
            <w:shd w:val="clear" w:color="auto" w:fill="auto"/>
            <w:noWrap/>
            <w:vAlign w:val="center"/>
            <w:hideMark/>
          </w:tcPr>
          <w:p w14:paraId="7B0E937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793BEFB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0B67C48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26EA42E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04169BE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72678E8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Frumhoff &amp; Ward 1992</w:t>
            </w:r>
          </w:p>
        </w:tc>
      </w:tr>
      <w:tr w:rsidR="0046266F" w:rsidRPr="0046266F" w14:paraId="68B84495" w14:textId="77777777" w:rsidTr="00DD6F3F">
        <w:trPr>
          <w:trHeight w:val="300"/>
        </w:trPr>
        <w:tc>
          <w:tcPr>
            <w:tcW w:w="2730" w:type="dxa"/>
            <w:shd w:val="clear" w:color="auto" w:fill="auto"/>
            <w:noWrap/>
            <w:vAlign w:val="center"/>
            <w:hideMark/>
          </w:tcPr>
          <w:p w14:paraId="49809B32"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Crematogaster_minutissima</w:t>
            </w:r>
          </w:p>
        </w:tc>
        <w:tc>
          <w:tcPr>
            <w:tcW w:w="996" w:type="dxa"/>
            <w:shd w:val="clear" w:color="auto" w:fill="auto"/>
            <w:noWrap/>
            <w:vAlign w:val="center"/>
            <w:hideMark/>
          </w:tcPr>
          <w:p w14:paraId="65CEB55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460EAA5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3BA96AC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U</w:t>
            </w:r>
          </w:p>
        </w:tc>
        <w:tc>
          <w:tcPr>
            <w:tcW w:w="1298" w:type="dxa"/>
            <w:shd w:val="clear" w:color="auto" w:fill="auto"/>
            <w:noWrap/>
            <w:vAlign w:val="center"/>
            <w:hideMark/>
          </w:tcPr>
          <w:p w14:paraId="6D721D5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4DDCBCF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284B383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Frumhoff &amp; Ward 1992</w:t>
            </w:r>
          </w:p>
        </w:tc>
      </w:tr>
      <w:tr w:rsidR="0046266F" w:rsidRPr="0046266F" w14:paraId="33EA46E3" w14:textId="77777777" w:rsidTr="00DD6F3F">
        <w:trPr>
          <w:trHeight w:val="300"/>
        </w:trPr>
        <w:tc>
          <w:tcPr>
            <w:tcW w:w="2730" w:type="dxa"/>
            <w:shd w:val="clear" w:color="auto" w:fill="auto"/>
            <w:noWrap/>
            <w:vAlign w:val="center"/>
            <w:hideMark/>
          </w:tcPr>
          <w:p w14:paraId="002C0796"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Crematogaster_missouriensis</w:t>
            </w:r>
          </w:p>
        </w:tc>
        <w:tc>
          <w:tcPr>
            <w:tcW w:w="996" w:type="dxa"/>
            <w:shd w:val="clear" w:color="auto" w:fill="auto"/>
            <w:noWrap/>
            <w:vAlign w:val="center"/>
            <w:hideMark/>
          </w:tcPr>
          <w:p w14:paraId="342BB7D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0C38B5B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769FB99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68A0CC9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7BD4E5B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w:t>
            </w:r>
          </w:p>
        </w:tc>
        <w:tc>
          <w:tcPr>
            <w:tcW w:w="4915" w:type="dxa"/>
            <w:shd w:val="clear" w:color="auto" w:fill="auto"/>
            <w:noWrap/>
            <w:vAlign w:val="center"/>
            <w:hideMark/>
          </w:tcPr>
          <w:p w14:paraId="317D6DC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Heinze et al 2000</w:t>
            </w:r>
          </w:p>
        </w:tc>
      </w:tr>
      <w:tr w:rsidR="0046266F" w:rsidRPr="0046266F" w14:paraId="7082278A" w14:textId="77777777" w:rsidTr="00DD6F3F">
        <w:trPr>
          <w:trHeight w:val="300"/>
        </w:trPr>
        <w:tc>
          <w:tcPr>
            <w:tcW w:w="2730" w:type="dxa"/>
            <w:shd w:val="clear" w:color="auto" w:fill="auto"/>
            <w:noWrap/>
            <w:vAlign w:val="center"/>
            <w:hideMark/>
          </w:tcPr>
          <w:p w14:paraId="3DAE3E25"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Crematogaster_monteverdensis</w:t>
            </w:r>
          </w:p>
        </w:tc>
        <w:tc>
          <w:tcPr>
            <w:tcW w:w="996" w:type="dxa"/>
            <w:shd w:val="clear" w:color="auto" w:fill="auto"/>
            <w:noWrap/>
            <w:vAlign w:val="center"/>
            <w:hideMark/>
          </w:tcPr>
          <w:p w14:paraId="6092D67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7C39DEC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532472C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O</w:t>
            </w:r>
          </w:p>
        </w:tc>
        <w:tc>
          <w:tcPr>
            <w:tcW w:w="1298" w:type="dxa"/>
            <w:shd w:val="clear" w:color="auto" w:fill="auto"/>
            <w:noWrap/>
            <w:vAlign w:val="center"/>
            <w:hideMark/>
          </w:tcPr>
          <w:p w14:paraId="3854FBB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2F495BC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w:t>
            </w:r>
          </w:p>
        </w:tc>
        <w:tc>
          <w:tcPr>
            <w:tcW w:w="4915" w:type="dxa"/>
            <w:shd w:val="clear" w:color="auto" w:fill="auto"/>
            <w:noWrap/>
            <w:vAlign w:val="center"/>
            <w:hideMark/>
          </w:tcPr>
          <w:p w14:paraId="2C52689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Longino 2003</w:t>
            </w:r>
          </w:p>
        </w:tc>
      </w:tr>
      <w:tr w:rsidR="0046266F" w:rsidRPr="0046266F" w14:paraId="13C21F45" w14:textId="77777777" w:rsidTr="00DD6F3F">
        <w:trPr>
          <w:trHeight w:val="300"/>
        </w:trPr>
        <w:tc>
          <w:tcPr>
            <w:tcW w:w="2730" w:type="dxa"/>
            <w:shd w:val="clear" w:color="auto" w:fill="auto"/>
            <w:noWrap/>
            <w:vAlign w:val="center"/>
            <w:hideMark/>
          </w:tcPr>
          <w:p w14:paraId="4C33C10F"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Crematogaster_nigropilosa</w:t>
            </w:r>
          </w:p>
        </w:tc>
        <w:tc>
          <w:tcPr>
            <w:tcW w:w="996" w:type="dxa"/>
            <w:shd w:val="clear" w:color="auto" w:fill="auto"/>
            <w:noWrap/>
            <w:vAlign w:val="center"/>
            <w:hideMark/>
          </w:tcPr>
          <w:p w14:paraId="788233E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360D8AB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408E92A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389BD44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4D2C4F1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w:t>
            </w:r>
          </w:p>
        </w:tc>
        <w:tc>
          <w:tcPr>
            <w:tcW w:w="4915" w:type="dxa"/>
            <w:shd w:val="clear" w:color="auto" w:fill="auto"/>
            <w:noWrap/>
            <w:vAlign w:val="center"/>
            <w:hideMark/>
          </w:tcPr>
          <w:p w14:paraId="37E2D2E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Longino 2003</w:t>
            </w:r>
          </w:p>
        </w:tc>
      </w:tr>
      <w:tr w:rsidR="0046266F" w:rsidRPr="0046266F" w14:paraId="78FFE352" w14:textId="77777777" w:rsidTr="00DD6F3F">
        <w:trPr>
          <w:trHeight w:val="300"/>
        </w:trPr>
        <w:tc>
          <w:tcPr>
            <w:tcW w:w="2730" w:type="dxa"/>
            <w:shd w:val="clear" w:color="auto" w:fill="auto"/>
            <w:noWrap/>
            <w:vAlign w:val="center"/>
            <w:hideMark/>
          </w:tcPr>
          <w:p w14:paraId="19365FC1"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Crematogaster_pygmaea</w:t>
            </w:r>
          </w:p>
        </w:tc>
        <w:tc>
          <w:tcPr>
            <w:tcW w:w="996" w:type="dxa"/>
            <w:shd w:val="clear" w:color="auto" w:fill="auto"/>
            <w:noWrap/>
            <w:vAlign w:val="center"/>
            <w:hideMark/>
          </w:tcPr>
          <w:p w14:paraId="56041FB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7742917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4FD2789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O</w:t>
            </w:r>
          </w:p>
        </w:tc>
        <w:tc>
          <w:tcPr>
            <w:tcW w:w="1298" w:type="dxa"/>
            <w:shd w:val="clear" w:color="auto" w:fill="auto"/>
            <w:noWrap/>
            <w:vAlign w:val="center"/>
            <w:hideMark/>
          </w:tcPr>
          <w:p w14:paraId="5868F8E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4E2234D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11515A3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Quinet et al 2009</w:t>
            </w:r>
          </w:p>
        </w:tc>
      </w:tr>
      <w:tr w:rsidR="0046266F" w:rsidRPr="0046266F" w14:paraId="08CE9A9D" w14:textId="77777777" w:rsidTr="00DD6F3F">
        <w:trPr>
          <w:trHeight w:val="300"/>
        </w:trPr>
        <w:tc>
          <w:tcPr>
            <w:tcW w:w="2730" w:type="dxa"/>
            <w:shd w:val="clear" w:color="auto" w:fill="auto"/>
            <w:noWrap/>
            <w:vAlign w:val="center"/>
            <w:hideMark/>
          </w:tcPr>
          <w:p w14:paraId="0BC0C916"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Crematogaster_schimmeri</w:t>
            </w:r>
          </w:p>
        </w:tc>
        <w:tc>
          <w:tcPr>
            <w:tcW w:w="996" w:type="dxa"/>
            <w:shd w:val="clear" w:color="auto" w:fill="auto"/>
            <w:noWrap/>
            <w:vAlign w:val="center"/>
            <w:hideMark/>
          </w:tcPr>
          <w:p w14:paraId="7DEF140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57E1265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7389B07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0444FBD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657F0D5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562FF4C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Peeters et al. 2013</w:t>
            </w:r>
          </w:p>
        </w:tc>
      </w:tr>
      <w:tr w:rsidR="0046266F" w:rsidRPr="0046266F" w14:paraId="66545FC1" w14:textId="77777777" w:rsidTr="00DD6F3F">
        <w:trPr>
          <w:trHeight w:val="300"/>
        </w:trPr>
        <w:tc>
          <w:tcPr>
            <w:tcW w:w="2730" w:type="dxa"/>
            <w:shd w:val="clear" w:color="auto" w:fill="auto"/>
            <w:noWrap/>
            <w:vAlign w:val="center"/>
            <w:hideMark/>
          </w:tcPr>
          <w:p w14:paraId="790E3978"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Crematogaster_scutellaris</w:t>
            </w:r>
          </w:p>
        </w:tc>
        <w:tc>
          <w:tcPr>
            <w:tcW w:w="996" w:type="dxa"/>
            <w:shd w:val="clear" w:color="auto" w:fill="auto"/>
            <w:noWrap/>
            <w:vAlign w:val="center"/>
            <w:hideMark/>
          </w:tcPr>
          <w:p w14:paraId="31BFB8E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2324C5E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54C8851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2BA74F6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4C9CE54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3A15832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Frumhoff &amp; Ward 1992</w:t>
            </w:r>
          </w:p>
        </w:tc>
      </w:tr>
      <w:tr w:rsidR="0046266F" w:rsidRPr="0046266F" w14:paraId="1D52FE0B" w14:textId="77777777" w:rsidTr="00DD6F3F">
        <w:trPr>
          <w:trHeight w:val="300"/>
        </w:trPr>
        <w:tc>
          <w:tcPr>
            <w:tcW w:w="2730" w:type="dxa"/>
            <w:shd w:val="clear" w:color="auto" w:fill="auto"/>
            <w:noWrap/>
            <w:vAlign w:val="center"/>
            <w:hideMark/>
          </w:tcPr>
          <w:p w14:paraId="4DEA55FD"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Crematogaster_sumichrasti</w:t>
            </w:r>
          </w:p>
        </w:tc>
        <w:tc>
          <w:tcPr>
            <w:tcW w:w="996" w:type="dxa"/>
            <w:shd w:val="clear" w:color="auto" w:fill="auto"/>
            <w:noWrap/>
            <w:vAlign w:val="center"/>
            <w:hideMark/>
          </w:tcPr>
          <w:p w14:paraId="31F1B3D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208BF16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33B9CBA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U</w:t>
            </w:r>
          </w:p>
        </w:tc>
        <w:tc>
          <w:tcPr>
            <w:tcW w:w="1298" w:type="dxa"/>
            <w:shd w:val="clear" w:color="auto" w:fill="auto"/>
            <w:noWrap/>
            <w:vAlign w:val="center"/>
            <w:hideMark/>
          </w:tcPr>
          <w:p w14:paraId="79C66C1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4C2E289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w:t>
            </w:r>
          </w:p>
        </w:tc>
        <w:tc>
          <w:tcPr>
            <w:tcW w:w="4915" w:type="dxa"/>
            <w:shd w:val="clear" w:color="auto" w:fill="auto"/>
            <w:noWrap/>
            <w:vAlign w:val="center"/>
            <w:hideMark/>
          </w:tcPr>
          <w:p w14:paraId="21D902F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Longino 2003</w:t>
            </w:r>
          </w:p>
        </w:tc>
      </w:tr>
      <w:tr w:rsidR="0046266F" w:rsidRPr="0046266F" w14:paraId="47B6FF7E" w14:textId="77777777" w:rsidTr="00DD6F3F">
        <w:trPr>
          <w:trHeight w:val="300"/>
        </w:trPr>
        <w:tc>
          <w:tcPr>
            <w:tcW w:w="2730" w:type="dxa"/>
            <w:shd w:val="clear" w:color="auto" w:fill="auto"/>
            <w:noWrap/>
            <w:vAlign w:val="center"/>
            <w:hideMark/>
          </w:tcPr>
          <w:p w14:paraId="13E8B6B4"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Cyphomyrmex_costatus</w:t>
            </w:r>
          </w:p>
        </w:tc>
        <w:tc>
          <w:tcPr>
            <w:tcW w:w="996" w:type="dxa"/>
            <w:shd w:val="clear" w:color="auto" w:fill="auto"/>
            <w:noWrap/>
            <w:vAlign w:val="center"/>
            <w:hideMark/>
          </w:tcPr>
          <w:p w14:paraId="61B5CE8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16C151F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1172FFD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03CCFBE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69E7790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701A9AF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Murakami et al. 2000</w:t>
            </w:r>
          </w:p>
        </w:tc>
      </w:tr>
      <w:tr w:rsidR="0046266F" w:rsidRPr="0046266F" w14:paraId="45F01485" w14:textId="77777777" w:rsidTr="00DD6F3F">
        <w:trPr>
          <w:trHeight w:val="300"/>
        </w:trPr>
        <w:tc>
          <w:tcPr>
            <w:tcW w:w="2730" w:type="dxa"/>
            <w:shd w:val="clear" w:color="auto" w:fill="auto"/>
            <w:noWrap/>
            <w:vAlign w:val="center"/>
            <w:hideMark/>
          </w:tcPr>
          <w:p w14:paraId="52746CFF"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Cyphomyrmex_longiscapus</w:t>
            </w:r>
          </w:p>
        </w:tc>
        <w:tc>
          <w:tcPr>
            <w:tcW w:w="996" w:type="dxa"/>
            <w:shd w:val="clear" w:color="auto" w:fill="auto"/>
            <w:noWrap/>
            <w:vAlign w:val="center"/>
            <w:hideMark/>
          </w:tcPr>
          <w:p w14:paraId="578665E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59FF2A2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2D00E39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16283EB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20FB066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5930F33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Mueller &amp; Wcislo 1998</w:t>
            </w:r>
          </w:p>
        </w:tc>
      </w:tr>
      <w:tr w:rsidR="0046266F" w:rsidRPr="0046266F" w14:paraId="0E9B220C" w14:textId="77777777" w:rsidTr="00DD6F3F">
        <w:trPr>
          <w:trHeight w:val="300"/>
        </w:trPr>
        <w:tc>
          <w:tcPr>
            <w:tcW w:w="2730" w:type="dxa"/>
            <w:shd w:val="clear" w:color="auto" w:fill="auto"/>
            <w:noWrap/>
            <w:vAlign w:val="center"/>
            <w:hideMark/>
          </w:tcPr>
          <w:p w14:paraId="26501659"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Cyphomyrmex_rimosus</w:t>
            </w:r>
          </w:p>
        </w:tc>
        <w:tc>
          <w:tcPr>
            <w:tcW w:w="996" w:type="dxa"/>
            <w:shd w:val="clear" w:color="auto" w:fill="auto"/>
            <w:noWrap/>
            <w:vAlign w:val="center"/>
            <w:hideMark/>
          </w:tcPr>
          <w:p w14:paraId="69761A9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72E7E16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44BF53F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7B04BD8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7FE8214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w:t>
            </w:r>
          </w:p>
        </w:tc>
        <w:tc>
          <w:tcPr>
            <w:tcW w:w="4915" w:type="dxa"/>
            <w:shd w:val="clear" w:color="auto" w:fill="auto"/>
            <w:noWrap/>
            <w:vAlign w:val="center"/>
            <w:hideMark/>
          </w:tcPr>
          <w:p w14:paraId="0752CD5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Murakami et al. 2000</w:t>
            </w:r>
          </w:p>
        </w:tc>
      </w:tr>
      <w:tr w:rsidR="0046266F" w:rsidRPr="0046266F" w14:paraId="7A63AAB4" w14:textId="77777777" w:rsidTr="00DD6F3F">
        <w:trPr>
          <w:trHeight w:val="300"/>
        </w:trPr>
        <w:tc>
          <w:tcPr>
            <w:tcW w:w="2730" w:type="dxa"/>
            <w:shd w:val="clear" w:color="auto" w:fill="auto"/>
            <w:noWrap/>
            <w:vAlign w:val="center"/>
            <w:hideMark/>
          </w:tcPr>
          <w:p w14:paraId="7075F1BC"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lastRenderedPageBreak/>
              <w:t>Dolichoderus_mariae</w:t>
            </w:r>
          </w:p>
        </w:tc>
        <w:tc>
          <w:tcPr>
            <w:tcW w:w="996" w:type="dxa"/>
            <w:shd w:val="clear" w:color="auto" w:fill="auto"/>
            <w:noWrap/>
            <w:vAlign w:val="center"/>
            <w:hideMark/>
          </w:tcPr>
          <w:p w14:paraId="77C7AF2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4297871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4A267D6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O</w:t>
            </w:r>
          </w:p>
        </w:tc>
        <w:tc>
          <w:tcPr>
            <w:tcW w:w="1298" w:type="dxa"/>
            <w:shd w:val="clear" w:color="auto" w:fill="auto"/>
            <w:noWrap/>
            <w:vAlign w:val="center"/>
            <w:hideMark/>
          </w:tcPr>
          <w:p w14:paraId="41A5E8E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14E3E15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0549C6F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Laskis &amp; Tchinkel 2009</w:t>
            </w:r>
          </w:p>
        </w:tc>
      </w:tr>
      <w:tr w:rsidR="0046266F" w:rsidRPr="0046266F" w14:paraId="1E5B2D2E" w14:textId="77777777" w:rsidTr="00DD6F3F">
        <w:trPr>
          <w:trHeight w:val="300"/>
        </w:trPr>
        <w:tc>
          <w:tcPr>
            <w:tcW w:w="2730" w:type="dxa"/>
            <w:shd w:val="clear" w:color="auto" w:fill="auto"/>
            <w:noWrap/>
            <w:vAlign w:val="center"/>
            <w:hideMark/>
          </w:tcPr>
          <w:p w14:paraId="5C98B094"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Dolichoderus_plagiatus</w:t>
            </w:r>
          </w:p>
        </w:tc>
        <w:tc>
          <w:tcPr>
            <w:tcW w:w="996" w:type="dxa"/>
            <w:shd w:val="clear" w:color="auto" w:fill="auto"/>
            <w:noWrap/>
            <w:vAlign w:val="center"/>
            <w:hideMark/>
          </w:tcPr>
          <w:p w14:paraId="68BAFAE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6838414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512D97C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5D23F28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471CD57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3836836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Kannowski 1967</w:t>
            </w:r>
          </w:p>
        </w:tc>
      </w:tr>
      <w:tr w:rsidR="0046266F" w:rsidRPr="0046266F" w14:paraId="0CB31D20" w14:textId="77777777" w:rsidTr="00DD6F3F">
        <w:trPr>
          <w:trHeight w:val="300"/>
        </w:trPr>
        <w:tc>
          <w:tcPr>
            <w:tcW w:w="2730" w:type="dxa"/>
            <w:shd w:val="clear" w:color="auto" w:fill="auto"/>
            <w:noWrap/>
            <w:vAlign w:val="center"/>
            <w:hideMark/>
          </w:tcPr>
          <w:p w14:paraId="2AE10ABD"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Dolichoderus_pustulatus</w:t>
            </w:r>
          </w:p>
        </w:tc>
        <w:tc>
          <w:tcPr>
            <w:tcW w:w="996" w:type="dxa"/>
            <w:shd w:val="clear" w:color="auto" w:fill="auto"/>
            <w:noWrap/>
            <w:vAlign w:val="center"/>
            <w:hideMark/>
          </w:tcPr>
          <w:p w14:paraId="1665C40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591D684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583646A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354267B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4F919D8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20558A9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Kannowski 1967</w:t>
            </w:r>
          </w:p>
        </w:tc>
      </w:tr>
      <w:tr w:rsidR="0046266F" w:rsidRPr="0046266F" w14:paraId="447211D9" w14:textId="77777777" w:rsidTr="00DD6F3F">
        <w:trPr>
          <w:trHeight w:val="300"/>
        </w:trPr>
        <w:tc>
          <w:tcPr>
            <w:tcW w:w="2730" w:type="dxa"/>
            <w:shd w:val="clear" w:color="auto" w:fill="auto"/>
            <w:noWrap/>
            <w:vAlign w:val="center"/>
            <w:hideMark/>
          </w:tcPr>
          <w:p w14:paraId="4E710CAC"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Dolichoderus_quadripunctatus</w:t>
            </w:r>
          </w:p>
        </w:tc>
        <w:tc>
          <w:tcPr>
            <w:tcW w:w="996" w:type="dxa"/>
            <w:shd w:val="clear" w:color="auto" w:fill="auto"/>
            <w:noWrap/>
            <w:vAlign w:val="center"/>
            <w:hideMark/>
          </w:tcPr>
          <w:p w14:paraId="61FFF73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33BC569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5B53D07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3971B36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59FD7E5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6CE5BC3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Torossian 1960</w:t>
            </w:r>
          </w:p>
        </w:tc>
      </w:tr>
      <w:tr w:rsidR="0046266F" w:rsidRPr="0046266F" w14:paraId="54E101FF" w14:textId="77777777" w:rsidTr="00DD6F3F">
        <w:trPr>
          <w:trHeight w:val="300"/>
        </w:trPr>
        <w:tc>
          <w:tcPr>
            <w:tcW w:w="2730" w:type="dxa"/>
            <w:shd w:val="clear" w:color="auto" w:fill="auto"/>
            <w:noWrap/>
            <w:vAlign w:val="center"/>
            <w:hideMark/>
          </w:tcPr>
          <w:p w14:paraId="67238E84"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Dorylus_nigricans_molestus</w:t>
            </w:r>
          </w:p>
        </w:tc>
        <w:tc>
          <w:tcPr>
            <w:tcW w:w="996" w:type="dxa"/>
            <w:shd w:val="clear" w:color="auto" w:fill="auto"/>
            <w:noWrap/>
            <w:vAlign w:val="center"/>
            <w:hideMark/>
          </w:tcPr>
          <w:p w14:paraId="5A1F523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7EA2EAC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4B153DA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08EB824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4DF2416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w:t>
            </w:r>
          </w:p>
        </w:tc>
        <w:tc>
          <w:tcPr>
            <w:tcW w:w="4915" w:type="dxa"/>
            <w:shd w:val="clear" w:color="auto" w:fill="auto"/>
            <w:noWrap/>
            <w:vAlign w:val="center"/>
            <w:hideMark/>
          </w:tcPr>
          <w:p w14:paraId="61C4C5B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Kronauer et al. 2004</w:t>
            </w:r>
          </w:p>
        </w:tc>
      </w:tr>
      <w:tr w:rsidR="0046266F" w:rsidRPr="0046266F" w14:paraId="3622C494" w14:textId="77777777" w:rsidTr="00DD6F3F">
        <w:trPr>
          <w:trHeight w:val="300"/>
        </w:trPr>
        <w:tc>
          <w:tcPr>
            <w:tcW w:w="2730" w:type="dxa"/>
            <w:shd w:val="clear" w:color="auto" w:fill="auto"/>
            <w:noWrap/>
            <w:vAlign w:val="center"/>
            <w:hideMark/>
          </w:tcPr>
          <w:p w14:paraId="571686A7"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Dorymyrmex_bicolor</w:t>
            </w:r>
          </w:p>
        </w:tc>
        <w:tc>
          <w:tcPr>
            <w:tcW w:w="996" w:type="dxa"/>
            <w:shd w:val="clear" w:color="auto" w:fill="auto"/>
            <w:noWrap/>
            <w:vAlign w:val="center"/>
            <w:hideMark/>
          </w:tcPr>
          <w:p w14:paraId="1638878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11B48EE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56DBF31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4F0A714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5EA8B78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w:t>
            </w:r>
          </w:p>
        </w:tc>
        <w:tc>
          <w:tcPr>
            <w:tcW w:w="4915" w:type="dxa"/>
            <w:shd w:val="clear" w:color="auto" w:fill="auto"/>
            <w:noWrap/>
            <w:vAlign w:val="center"/>
            <w:hideMark/>
          </w:tcPr>
          <w:p w14:paraId="09950D1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Berkelhamer 1984</w:t>
            </w:r>
          </w:p>
        </w:tc>
      </w:tr>
      <w:tr w:rsidR="0046266F" w:rsidRPr="0046266F" w14:paraId="01C41FAC" w14:textId="77777777" w:rsidTr="00DD6F3F">
        <w:trPr>
          <w:trHeight w:val="300"/>
        </w:trPr>
        <w:tc>
          <w:tcPr>
            <w:tcW w:w="2730" w:type="dxa"/>
            <w:shd w:val="clear" w:color="auto" w:fill="auto"/>
            <w:noWrap/>
            <w:vAlign w:val="center"/>
            <w:hideMark/>
          </w:tcPr>
          <w:p w14:paraId="6EDC2A38"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Dorymyrmex_flavopecta</w:t>
            </w:r>
          </w:p>
        </w:tc>
        <w:tc>
          <w:tcPr>
            <w:tcW w:w="996" w:type="dxa"/>
            <w:shd w:val="clear" w:color="auto" w:fill="auto"/>
            <w:noWrap/>
            <w:vAlign w:val="center"/>
            <w:hideMark/>
          </w:tcPr>
          <w:p w14:paraId="0F4C98F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0895D21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76A98E5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61C5FB6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034AF5B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6DC0352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Nickerson et al. 1975</w:t>
            </w:r>
          </w:p>
        </w:tc>
      </w:tr>
      <w:tr w:rsidR="0046266F" w:rsidRPr="0046266F" w14:paraId="34F99299" w14:textId="77777777" w:rsidTr="00DD6F3F">
        <w:trPr>
          <w:trHeight w:val="300"/>
        </w:trPr>
        <w:tc>
          <w:tcPr>
            <w:tcW w:w="2730" w:type="dxa"/>
            <w:shd w:val="clear" w:color="auto" w:fill="auto"/>
            <w:noWrap/>
            <w:vAlign w:val="center"/>
            <w:hideMark/>
          </w:tcPr>
          <w:p w14:paraId="5BFFAF52"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Dorymyrmex_grandula</w:t>
            </w:r>
          </w:p>
        </w:tc>
        <w:tc>
          <w:tcPr>
            <w:tcW w:w="996" w:type="dxa"/>
            <w:shd w:val="clear" w:color="auto" w:fill="auto"/>
            <w:noWrap/>
            <w:vAlign w:val="center"/>
            <w:hideMark/>
          </w:tcPr>
          <w:p w14:paraId="7AF5D29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439C56E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5FBF8FF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53022C8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1573FDC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1DDCA6D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Frumhoff &amp; Ward 1992</w:t>
            </w:r>
          </w:p>
        </w:tc>
      </w:tr>
      <w:tr w:rsidR="0046266F" w:rsidRPr="0046266F" w14:paraId="26451AF4" w14:textId="77777777" w:rsidTr="00DD6F3F">
        <w:trPr>
          <w:trHeight w:val="300"/>
        </w:trPr>
        <w:tc>
          <w:tcPr>
            <w:tcW w:w="2730" w:type="dxa"/>
            <w:shd w:val="clear" w:color="auto" w:fill="auto"/>
            <w:noWrap/>
            <w:vAlign w:val="center"/>
            <w:hideMark/>
          </w:tcPr>
          <w:p w14:paraId="6579C129"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Dorymyrmex_insana</w:t>
            </w:r>
          </w:p>
        </w:tc>
        <w:tc>
          <w:tcPr>
            <w:tcW w:w="996" w:type="dxa"/>
            <w:shd w:val="clear" w:color="auto" w:fill="auto"/>
            <w:noWrap/>
            <w:vAlign w:val="center"/>
            <w:hideMark/>
          </w:tcPr>
          <w:p w14:paraId="0AF429F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53FAF46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5D7EB6B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61342CC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29A76F4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w:t>
            </w:r>
          </w:p>
        </w:tc>
        <w:tc>
          <w:tcPr>
            <w:tcW w:w="4915" w:type="dxa"/>
            <w:shd w:val="clear" w:color="auto" w:fill="auto"/>
            <w:noWrap/>
            <w:vAlign w:val="center"/>
            <w:hideMark/>
          </w:tcPr>
          <w:p w14:paraId="17655A4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Berkelhamer 1984; Nickerson et al 1975</w:t>
            </w:r>
          </w:p>
        </w:tc>
      </w:tr>
      <w:tr w:rsidR="0046266F" w:rsidRPr="0046266F" w14:paraId="4C34F94F" w14:textId="77777777" w:rsidTr="00DD6F3F">
        <w:trPr>
          <w:trHeight w:val="300"/>
        </w:trPr>
        <w:tc>
          <w:tcPr>
            <w:tcW w:w="2730" w:type="dxa"/>
            <w:shd w:val="clear" w:color="auto" w:fill="auto"/>
            <w:noWrap/>
            <w:vAlign w:val="center"/>
            <w:hideMark/>
          </w:tcPr>
          <w:p w14:paraId="4427CF38"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Dorymyrmex_smithi</w:t>
            </w:r>
          </w:p>
        </w:tc>
        <w:tc>
          <w:tcPr>
            <w:tcW w:w="996" w:type="dxa"/>
            <w:shd w:val="clear" w:color="auto" w:fill="auto"/>
            <w:noWrap/>
            <w:vAlign w:val="center"/>
            <w:hideMark/>
          </w:tcPr>
          <w:p w14:paraId="4645633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6EFD41C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04D22E1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O</w:t>
            </w:r>
          </w:p>
        </w:tc>
        <w:tc>
          <w:tcPr>
            <w:tcW w:w="1298" w:type="dxa"/>
            <w:shd w:val="clear" w:color="auto" w:fill="auto"/>
            <w:noWrap/>
            <w:vAlign w:val="center"/>
            <w:hideMark/>
          </w:tcPr>
          <w:p w14:paraId="0E3FE3E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4416044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1BB00ED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Wagner &amp; Fleur Nicklen 2006</w:t>
            </w:r>
          </w:p>
        </w:tc>
      </w:tr>
      <w:tr w:rsidR="0046266F" w:rsidRPr="0046266F" w14:paraId="5D427A30" w14:textId="77777777" w:rsidTr="00DD6F3F">
        <w:trPr>
          <w:trHeight w:val="300"/>
        </w:trPr>
        <w:tc>
          <w:tcPr>
            <w:tcW w:w="2730" w:type="dxa"/>
            <w:shd w:val="clear" w:color="auto" w:fill="auto"/>
            <w:noWrap/>
            <w:vAlign w:val="center"/>
            <w:hideMark/>
          </w:tcPr>
          <w:p w14:paraId="274D2AEF"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Labidus_coecus</w:t>
            </w:r>
          </w:p>
        </w:tc>
        <w:tc>
          <w:tcPr>
            <w:tcW w:w="996" w:type="dxa"/>
            <w:shd w:val="clear" w:color="auto" w:fill="auto"/>
            <w:noWrap/>
            <w:vAlign w:val="center"/>
            <w:hideMark/>
          </w:tcPr>
          <w:p w14:paraId="5674E77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5DE1B05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363755E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03E70CE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 </w:t>
            </w:r>
          </w:p>
        </w:tc>
        <w:tc>
          <w:tcPr>
            <w:tcW w:w="1045" w:type="dxa"/>
            <w:shd w:val="clear" w:color="auto" w:fill="auto"/>
            <w:noWrap/>
            <w:vAlign w:val="center"/>
            <w:hideMark/>
          </w:tcPr>
          <w:p w14:paraId="51E7DF0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4763DDD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Rettenmeyer &amp; Watkins 1978</w:t>
            </w:r>
          </w:p>
        </w:tc>
      </w:tr>
      <w:tr w:rsidR="0046266F" w:rsidRPr="0046266F" w14:paraId="2CF67851" w14:textId="77777777" w:rsidTr="00DD6F3F">
        <w:trPr>
          <w:trHeight w:val="300"/>
        </w:trPr>
        <w:tc>
          <w:tcPr>
            <w:tcW w:w="2730" w:type="dxa"/>
            <w:shd w:val="clear" w:color="auto" w:fill="auto"/>
            <w:noWrap/>
            <w:vAlign w:val="center"/>
            <w:hideMark/>
          </w:tcPr>
          <w:p w14:paraId="5A5671A8"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Eciton_burchellii</w:t>
            </w:r>
          </w:p>
        </w:tc>
        <w:tc>
          <w:tcPr>
            <w:tcW w:w="996" w:type="dxa"/>
            <w:shd w:val="clear" w:color="auto" w:fill="auto"/>
            <w:noWrap/>
            <w:vAlign w:val="center"/>
            <w:hideMark/>
          </w:tcPr>
          <w:p w14:paraId="41531B4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2C4AB6E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4956BD2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1FA2DB0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45B98A4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79FAFE3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Rettenmeyer &amp; Watkins 1978</w:t>
            </w:r>
          </w:p>
        </w:tc>
      </w:tr>
      <w:tr w:rsidR="0046266F" w:rsidRPr="0046266F" w14:paraId="7FEA2E0E" w14:textId="77777777" w:rsidTr="00DD6F3F">
        <w:trPr>
          <w:trHeight w:val="300"/>
        </w:trPr>
        <w:tc>
          <w:tcPr>
            <w:tcW w:w="2730" w:type="dxa"/>
            <w:shd w:val="clear" w:color="auto" w:fill="auto"/>
            <w:noWrap/>
            <w:vAlign w:val="center"/>
            <w:hideMark/>
          </w:tcPr>
          <w:p w14:paraId="06727F17"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Eciton_dulcium_crassinode</w:t>
            </w:r>
          </w:p>
        </w:tc>
        <w:tc>
          <w:tcPr>
            <w:tcW w:w="996" w:type="dxa"/>
            <w:shd w:val="clear" w:color="auto" w:fill="auto"/>
            <w:noWrap/>
            <w:vAlign w:val="center"/>
            <w:hideMark/>
          </w:tcPr>
          <w:p w14:paraId="718249A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2E5083A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61D689F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7E7861D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6B4F228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55ECFE7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Rettenmeyer &amp; Watkins 1978</w:t>
            </w:r>
          </w:p>
        </w:tc>
      </w:tr>
      <w:tr w:rsidR="0046266F" w:rsidRPr="0046266F" w14:paraId="33316E06" w14:textId="77777777" w:rsidTr="00DD6F3F">
        <w:trPr>
          <w:trHeight w:val="300"/>
        </w:trPr>
        <w:tc>
          <w:tcPr>
            <w:tcW w:w="2730" w:type="dxa"/>
            <w:shd w:val="clear" w:color="auto" w:fill="auto"/>
            <w:noWrap/>
            <w:vAlign w:val="center"/>
            <w:hideMark/>
          </w:tcPr>
          <w:p w14:paraId="55F5DCB3"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Eciton_hamatum</w:t>
            </w:r>
          </w:p>
        </w:tc>
        <w:tc>
          <w:tcPr>
            <w:tcW w:w="996" w:type="dxa"/>
            <w:shd w:val="clear" w:color="auto" w:fill="auto"/>
            <w:noWrap/>
            <w:vAlign w:val="center"/>
            <w:hideMark/>
          </w:tcPr>
          <w:p w14:paraId="5420A48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0355BA2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0AD3002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5BB8879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5135AB8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130147F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Rettenmeyer &amp; Watkins 1978</w:t>
            </w:r>
          </w:p>
        </w:tc>
      </w:tr>
      <w:tr w:rsidR="0046266F" w:rsidRPr="0046266F" w14:paraId="2483A4F6" w14:textId="77777777" w:rsidTr="00DD6F3F">
        <w:trPr>
          <w:trHeight w:val="300"/>
        </w:trPr>
        <w:tc>
          <w:tcPr>
            <w:tcW w:w="2730" w:type="dxa"/>
            <w:shd w:val="clear" w:color="auto" w:fill="auto"/>
            <w:noWrap/>
            <w:vAlign w:val="center"/>
            <w:hideMark/>
          </w:tcPr>
          <w:p w14:paraId="0A5699A0"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Eciton_lucanoides</w:t>
            </w:r>
          </w:p>
        </w:tc>
        <w:tc>
          <w:tcPr>
            <w:tcW w:w="996" w:type="dxa"/>
            <w:shd w:val="clear" w:color="auto" w:fill="auto"/>
            <w:noWrap/>
            <w:vAlign w:val="center"/>
            <w:hideMark/>
          </w:tcPr>
          <w:p w14:paraId="3750408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1CC7633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2836F4D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5F5C12E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6A4F161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770F643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Rettenmeyer &amp; Watkins 1978</w:t>
            </w:r>
          </w:p>
        </w:tc>
      </w:tr>
      <w:tr w:rsidR="0046266F" w:rsidRPr="0046266F" w14:paraId="48E57534" w14:textId="77777777" w:rsidTr="00DD6F3F">
        <w:trPr>
          <w:trHeight w:val="300"/>
        </w:trPr>
        <w:tc>
          <w:tcPr>
            <w:tcW w:w="2730" w:type="dxa"/>
            <w:shd w:val="clear" w:color="auto" w:fill="auto"/>
            <w:noWrap/>
            <w:vAlign w:val="center"/>
            <w:hideMark/>
          </w:tcPr>
          <w:p w14:paraId="695C4044"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Eciton_mexicanum</w:t>
            </w:r>
          </w:p>
        </w:tc>
        <w:tc>
          <w:tcPr>
            <w:tcW w:w="996" w:type="dxa"/>
            <w:shd w:val="clear" w:color="auto" w:fill="auto"/>
            <w:noWrap/>
            <w:vAlign w:val="center"/>
            <w:hideMark/>
          </w:tcPr>
          <w:p w14:paraId="131A54C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7434567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16E55E0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7855343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77C2187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6C31ADC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Rettenmeyer &amp; Watkins 1978</w:t>
            </w:r>
          </w:p>
        </w:tc>
      </w:tr>
      <w:tr w:rsidR="0046266F" w:rsidRPr="0046266F" w14:paraId="3948A337" w14:textId="77777777" w:rsidTr="00DD6F3F">
        <w:trPr>
          <w:trHeight w:val="300"/>
        </w:trPr>
        <w:tc>
          <w:tcPr>
            <w:tcW w:w="2730" w:type="dxa"/>
            <w:shd w:val="clear" w:color="auto" w:fill="auto"/>
            <w:noWrap/>
            <w:vAlign w:val="center"/>
            <w:hideMark/>
          </w:tcPr>
          <w:p w14:paraId="25CE1CBD"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Eciton_vagans_angustatum</w:t>
            </w:r>
          </w:p>
        </w:tc>
        <w:tc>
          <w:tcPr>
            <w:tcW w:w="996" w:type="dxa"/>
            <w:shd w:val="clear" w:color="auto" w:fill="auto"/>
            <w:noWrap/>
            <w:vAlign w:val="center"/>
            <w:hideMark/>
          </w:tcPr>
          <w:p w14:paraId="6F31581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530E98D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720977F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704D44F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5F5B443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4B55E54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Rettenmeyer &amp; Watkins 1978</w:t>
            </w:r>
          </w:p>
        </w:tc>
      </w:tr>
      <w:tr w:rsidR="0046266F" w:rsidRPr="0046266F" w14:paraId="3C35DD9E" w14:textId="77777777" w:rsidTr="00DD6F3F">
        <w:trPr>
          <w:trHeight w:val="300"/>
        </w:trPr>
        <w:tc>
          <w:tcPr>
            <w:tcW w:w="2730" w:type="dxa"/>
            <w:shd w:val="clear" w:color="auto" w:fill="auto"/>
            <w:noWrap/>
            <w:vAlign w:val="center"/>
            <w:hideMark/>
          </w:tcPr>
          <w:p w14:paraId="32AA3C17"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Ectatomma_ruidum</w:t>
            </w:r>
          </w:p>
        </w:tc>
        <w:tc>
          <w:tcPr>
            <w:tcW w:w="996" w:type="dxa"/>
            <w:shd w:val="clear" w:color="auto" w:fill="auto"/>
            <w:noWrap/>
            <w:vAlign w:val="center"/>
            <w:hideMark/>
          </w:tcPr>
          <w:p w14:paraId="47D0004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11A8111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77A4830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7D42D3E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07C7CEE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1758941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Pratt 1989; Breed et al 1990</w:t>
            </w:r>
          </w:p>
        </w:tc>
      </w:tr>
      <w:tr w:rsidR="0046266F" w:rsidRPr="0046266F" w14:paraId="6CF1C025" w14:textId="77777777" w:rsidTr="00DD6F3F">
        <w:trPr>
          <w:trHeight w:val="300"/>
        </w:trPr>
        <w:tc>
          <w:tcPr>
            <w:tcW w:w="2730" w:type="dxa"/>
            <w:shd w:val="clear" w:color="auto" w:fill="auto"/>
            <w:noWrap/>
            <w:vAlign w:val="center"/>
            <w:hideMark/>
          </w:tcPr>
          <w:p w14:paraId="7983D721"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Ectatomma_tuberculatum</w:t>
            </w:r>
          </w:p>
        </w:tc>
        <w:tc>
          <w:tcPr>
            <w:tcW w:w="996" w:type="dxa"/>
            <w:shd w:val="clear" w:color="auto" w:fill="auto"/>
            <w:noWrap/>
            <w:vAlign w:val="center"/>
            <w:hideMark/>
          </w:tcPr>
          <w:p w14:paraId="51E0F9E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3EE123D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Host</w:t>
            </w:r>
          </w:p>
        </w:tc>
        <w:tc>
          <w:tcPr>
            <w:tcW w:w="645" w:type="dxa"/>
            <w:shd w:val="clear" w:color="auto" w:fill="auto"/>
            <w:noWrap/>
            <w:vAlign w:val="center"/>
            <w:hideMark/>
          </w:tcPr>
          <w:p w14:paraId="5E29873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7A34153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3B1F354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w:t>
            </w:r>
          </w:p>
        </w:tc>
        <w:tc>
          <w:tcPr>
            <w:tcW w:w="4915" w:type="dxa"/>
            <w:shd w:val="clear" w:color="auto" w:fill="auto"/>
            <w:noWrap/>
            <w:vAlign w:val="center"/>
            <w:hideMark/>
          </w:tcPr>
          <w:p w14:paraId="374BAB2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Hora et al. 2005</w:t>
            </w:r>
          </w:p>
        </w:tc>
      </w:tr>
      <w:tr w:rsidR="0046266F" w:rsidRPr="0046266F" w14:paraId="7399AE53" w14:textId="77777777" w:rsidTr="00DD6F3F">
        <w:trPr>
          <w:trHeight w:val="300"/>
        </w:trPr>
        <w:tc>
          <w:tcPr>
            <w:tcW w:w="2730" w:type="dxa"/>
            <w:shd w:val="clear" w:color="auto" w:fill="auto"/>
            <w:noWrap/>
            <w:vAlign w:val="center"/>
            <w:hideMark/>
          </w:tcPr>
          <w:p w14:paraId="11654880"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Forelius_pruinosus</w:t>
            </w:r>
          </w:p>
        </w:tc>
        <w:tc>
          <w:tcPr>
            <w:tcW w:w="996" w:type="dxa"/>
            <w:shd w:val="clear" w:color="auto" w:fill="auto"/>
            <w:noWrap/>
            <w:vAlign w:val="center"/>
            <w:hideMark/>
          </w:tcPr>
          <w:p w14:paraId="759B101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58C642E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4900DF3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417F6E1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50B0060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w:t>
            </w:r>
          </w:p>
        </w:tc>
        <w:tc>
          <w:tcPr>
            <w:tcW w:w="4915" w:type="dxa"/>
            <w:shd w:val="clear" w:color="auto" w:fill="auto"/>
            <w:noWrap/>
            <w:vAlign w:val="center"/>
            <w:hideMark/>
          </w:tcPr>
          <w:p w14:paraId="0BE537C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Holldobler 1982; Berkelhamer 1984</w:t>
            </w:r>
          </w:p>
        </w:tc>
      </w:tr>
      <w:tr w:rsidR="0046266F" w:rsidRPr="0046266F" w14:paraId="18833DDC" w14:textId="77777777" w:rsidTr="00DD6F3F">
        <w:trPr>
          <w:trHeight w:val="300"/>
        </w:trPr>
        <w:tc>
          <w:tcPr>
            <w:tcW w:w="2730" w:type="dxa"/>
            <w:shd w:val="clear" w:color="auto" w:fill="auto"/>
            <w:noWrap/>
            <w:vAlign w:val="center"/>
            <w:hideMark/>
          </w:tcPr>
          <w:p w14:paraId="69C1889B"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Formica_accreta</w:t>
            </w:r>
          </w:p>
        </w:tc>
        <w:tc>
          <w:tcPr>
            <w:tcW w:w="996" w:type="dxa"/>
            <w:shd w:val="clear" w:color="auto" w:fill="auto"/>
            <w:noWrap/>
            <w:vAlign w:val="center"/>
            <w:hideMark/>
          </w:tcPr>
          <w:p w14:paraId="40A2963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3869E27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512206A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U</w:t>
            </w:r>
          </w:p>
        </w:tc>
        <w:tc>
          <w:tcPr>
            <w:tcW w:w="1298" w:type="dxa"/>
            <w:shd w:val="clear" w:color="auto" w:fill="auto"/>
            <w:noWrap/>
            <w:vAlign w:val="center"/>
            <w:hideMark/>
          </w:tcPr>
          <w:p w14:paraId="21665EE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6F53B82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79CBBF9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Frumhoff &amp; Ward 1992</w:t>
            </w:r>
          </w:p>
        </w:tc>
      </w:tr>
      <w:tr w:rsidR="0046266F" w:rsidRPr="0046266F" w14:paraId="37AF5D45" w14:textId="77777777" w:rsidTr="00DD6F3F">
        <w:trPr>
          <w:trHeight w:val="300"/>
        </w:trPr>
        <w:tc>
          <w:tcPr>
            <w:tcW w:w="2730" w:type="dxa"/>
            <w:shd w:val="clear" w:color="auto" w:fill="auto"/>
            <w:noWrap/>
            <w:vAlign w:val="center"/>
            <w:hideMark/>
          </w:tcPr>
          <w:p w14:paraId="7DE8E793"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Formica_aquilonia</w:t>
            </w:r>
          </w:p>
        </w:tc>
        <w:tc>
          <w:tcPr>
            <w:tcW w:w="996" w:type="dxa"/>
            <w:shd w:val="clear" w:color="auto" w:fill="auto"/>
            <w:noWrap/>
            <w:vAlign w:val="center"/>
            <w:hideMark/>
          </w:tcPr>
          <w:p w14:paraId="6B08FD9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52F6831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5611055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O</w:t>
            </w:r>
          </w:p>
        </w:tc>
        <w:tc>
          <w:tcPr>
            <w:tcW w:w="1298" w:type="dxa"/>
            <w:shd w:val="clear" w:color="auto" w:fill="auto"/>
            <w:noWrap/>
            <w:vAlign w:val="center"/>
            <w:hideMark/>
          </w:tcPr>
          <w:p w14:paraId="6605D21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w:t>
            </w:r>
          </w:p>
        </w:tc>
        <w:tc>
          <w:tcPr>
            <w:tcW w:w="1045" w:type="dxa"/>
            <w:shd w:val="clear" w:color="auto" w:fill="auto"/>
            <w:noWrap/>
            <w:vAlign w:val="center"/>
            <w:hideMark/>
          </w:tcPr>
          <w:p w14:paraId="085971C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6A6ECCB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Rosengren et al. 1993</w:t>
            </w:r>
          </w:p>
        </w:tc>
      </w:tr>
      <w:tr w:rsidR="0046266F" w:rsidRPr="0046266F" w14:paraId="2FB53624" w14:textId="77777777" w:rsidTr="00DD6F3F">
        <w:trPr>
          <w:trHeight w:val="300"/>
        </w:trPr>
        <w:tc>
          <w:tcPr>
            <w:tcW w:w="2730" w:type="dxa"/>
            <w:shd w:val="clear" w:color="auto" w:fill="auto"/>
            <w:noWrap/>
            <w:vAlign w:val="center"/>
            <w:hideMark/>
          </w:tcPr>
          <w:p w14:paraId="5D99F808"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Formica_argentea</w:t>
            </w:r>
          </w:p>
        </w:tc>
        <w:tc>
          <w:tcPr>
            <w:tcW w:w="996" w:type="dxa"/>
            <w:shd w:val="clear" w:color="auto" w:fill="auto"/>
            <w:noWrap/>
            <w:vAlign w:val="center"/>
            <w:hideMark/>
          </w:tcPr>
          <w:p w14:paraId="76CD2E2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3871B4C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7D30880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U</w:t>
            </w:r>
          </w:p>
        </w:tc>
        <w:tc>
          <w:tcPr>
            <w:tcW w:w="1298" w:type="dxa"/>
            <w:shd w:val="clear" w:color="auto" w:fill="auto"/>
            <w:noWrap/>
            <w:vAlign w:val="center"/>
            <w:hideMark/>
          </w:tcPr>
          <w:p w14:paraId="49E0A4E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w:t>
            </w:r>
          </w:p>
        </w:tc>
        <w:tc>
          <w:tcPr>
            <w:tcW w:w="1045" w:type="dxa"/>
            <w:shd w:val="clear" w:color="auto" w:fill="auto"/>
            <w:noWrap/>
            <w:vAlign w:val="center"/>
            <w:hideMark/>
          </w:tcPr>
          <w:p w14:paraId="4A22284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w:t>
            </w:r>
          </w:p>
        </w:tc>
        <w:tc>
          <w:tcPr>
            <w:tcW w:w="4915" w:type="dxa"/>
            <w:shd w:val="clear" w:color="auto" w:fill="auto"/>
            <w:noWrap/>
            <w:vAlign w:val="center"/>
            <w:hideMark/>
          </w:tcPr>
          <w:p w14:paraId="1B6FEBC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Snyder 1993</w:t>
            </w:r>
          </w:p>
        </w:tc>
      </w:tr>
      <w:tr w:rsidR="0046266F" w:rsidRPr="0046266F" w14:paraId="4D68B4C3" w14:textId="77777777" w:rsidTr="00DD6F3F">
        <w:trPr>
          <w:trHeight w:val="300"/>
        </w:trPr>
        <w:tc>
          <w:tcPr>
            <w:tcW w:w="2730" w:type="dxa"/>
            <w:shd w:val="clear" w:color="auto" w:fill="auto"/>
            <w:noWrap/>
            <w:vAlign w:val="center"/>
            <w:hideMark/>
          </w:tcPr>
          <w:p w14:paraId="55EADECA"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Formica_cinerea</w:t>
            </w:r>
          </w:p>
        </w:tc>
        <w:tc>
          <w:tcPr>
            <w:tcW w:w="996" w:type="dxa"/>
            <w:shd w:val="clear" w:color="auto" w:fill="auto"/>
            <w:noWrap/>
            <w:vAlign w:val="center"/>
            <w:hideMark/>
          </w:tcPr>
          <w:p w14:paraId="2E71D1D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5F8AD7A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6C7FF94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O</w:t>
            </w:r>
          </w:p>
        </w:tc>
        <w:tc>
          <w:tcPr>
            <w:tcW w:w="1298" w:type="dxa"/>
            <w:shd w:val="clear" w:color="auto" w:fill="auto"/>
            <w:noWrap/>
            <w:vAlign w:val="center"/>
            <w:hideMark/>
          </w:tcPr>
          <w:p w14:paraId="048A3FC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46BD973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725F4F0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Rosengren et al. 1993</w:t>
            </w:r>
          </w:p>
        </w:tc>
      </w:tr>
      <w:tr w:rsidR="0046266F" w:rsidRPr="0046266F" w14:paraId="630889AA" w14:textId="77777777" w:rsidTr="00DD6F3F">
        <w:trPr>
          <w:trHeight w:val="300"/>
        </w:trPr>
        <w:tc>
          <w:tcPr>
            <w:tcW w:w="2730" w:type="dxa"/>
            <w:shd w:val="clear" w:color="auto" w:fill="auto"/>
            <w:noWrap/>
            <w:vAlign w:val="center"/>
            <w:hideMark/>
          </w:tcPr>
          <w:p w14:paraId="44EB6D3D"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Formica_exsecta</w:t>
            </w:r>
          </w:p>
        </w:tc>
        <w:tc>
          <w:tcPr>
            <w:tcW w:w="996" w:type="dxa"/>
            <w:shd w:val="clear" w:color="auto" w:fill="auto"/>
            <w:noWrap/>
            <w:vAlign w:val="center"/>
            <w:hideMark/>
          </w:tcPr>
          <w:p w14:paraId="16CA932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747D134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7D59037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5AE6346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4C756DB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4FFE1F6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Pisarski 1972; 1973; Pamilo &amp; Rosengen 1984</w:t>
            </w:r>
          </w:p>
        </w:tc>
      </w:tr>
      <w:tr w:rsidR="0046266F" w:rsidRPr="0046266F" w14:paraId="2F2BEB05" w14:textId="77777777" w:rsidTr="00DD6F3F">
        <w:trPr>
          <w:trHeight w:val="300"/>
        </w:trPr>
        <w:tc>
          <w:tcPr>
            <w:tcW w:w="2730" w:type="dxa"/>
            <w:shd w:val="clear" w:color="auto" w:fill="auto"/>
            <w:noWrap/>
            <w:vAlign w:val="center"/>
            <w:hideMark/>
          </w:tcPr>
          <w:p w14:paraId="59961C44"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Formica_exsectoides</w:t>
            </w:r>
          </w:p>
        </w:tc>
        <w:tc>
          <w:tcPr>
            <w:tcW w:w="996" w:type="dxa"/>
            <w:shd w:val="clear" w:color="auto" w:fill="auto"/>
            <w:noWrap/>
            <w:vAlign w:val="center"/>
            <w:hideMark/>
          </w:tcPr>
          <w:p w14:paraId="6EC750E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6F7816A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6D0998A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U</w:t>
            </w:r>
          </w:p>
        </w:tc>
        <w:tc>
          <w:tcPr>
            <w:tcW w:w="1298" w:type="dxa"/>
            <w:shd w:val="clear" w:color="auto" w:fill="auto"/>
            <w:noWrap/>
            <w:vAlign w:val="center"/>
            <w:hideMark/>
          </w:tcPr>
          <w:p w14:paraId="2432EB8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w:t>
            </w:r>
          </w:p>
        </w:tc>
        <w:tc>
          <w:tcPr>
            <w:tcW w:w="1045" w:type="dxa"/>
            <w:shd w:val="clear" w:color="auto" w:fill="auto"/>
            <w:noWrap/>
            <w:vAlign w:val="center"/>
            <w:hideMark/>
          </w:tcPr>
          <w:p w14:paraId="508198C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16CF70E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Scherba 1961</w:t>
            </w:r>
          </w:p>
        </w:tc>
      </w:tr>
      <w:tr w:rsidR="0046266F" w:rsidRPr="0046266F" w14:paraId="574A04E1" w14:textId="77777777" w:rsidTr="00DD6F3F">
        <w:trPr>
          <w:trHeight w:val="300"/>
        </w:trPr>
        <w:tc>
          <w:tcPr>
            <w:tcW w:w="2730" w:type="dxa"/>
            <w:shd w:val="clear" w:color="auto" w:fill="auto"/>
            <w:noWrap/>
            <w:vAlign w:val="center"/>
            <w:hideMark/>
          </w:tcPr>
          <w:p w14:paraId="42E3FE20"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Formica_fusca</w:t>
            </w:r>
          </w:p>
        </w:tc>
        <w:tc>
          <w:tcPr>
            <w:tcW w:w="996" w:type="dxa"/>
            <w:shd w:val="clear" w:color="auto" w:fill="auto"/>
            <w:noWrap/>
            <w:vAlign w:val="center"/>
            <w:hideMark/>
          </w:tcPr>
          <w:p w14:paraId="3F98ED4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68D302C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021F35B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025B51C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045D9CB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1651B2E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Rosengren et al. 1993</w:t>
            </w:r>
          </w:p>
        </w:tc>
      </w:tr>
      <w:tr w:rsidR="0046266F" w:rsidRPr="0046266F" w14:paraId="24A83AA0" w14:textId="77777777" w:rsidTr="00DD6F3F">
        <w:trPr>
          <w:trHeight w:val="300"/>
        </w:trPr>
        <w:tc>
          <w:tcPr>
            <w:tcW w:w="2730" w:type="dxa"/>
            <w:shd w:val="clear" w:color="auto" w:fill="auto"/>
            <w:noWrap/>
            <w:vAlign w:val="center"/>
            <w:hideMark/>
          </w:tcPr>
          <w:p w14:paraId="4DAA0324"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Formica_incerta</w:t>
            </w:r>
          </w:p>
        </w:tc>
        <w:tc>
          <w:tcPr>
            <w:tcW w:w="996" w:type="dxa"/>
            <w:shd w:val="clear" w:color="auto" w:fill="auto"/>
            <w:noWrap/>
            <w:vAlign w:val="center"/>
            <w:hideMark/>
          </w:tcPr>
          <w:p w14:paraId="0E4764A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63EE309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43C9FDD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371C392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50C8BC3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3FEA902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Talbot 1948</w:t>
            </w:r>
          </w:p>
        </w:tc>
      </w:tr>
      <w:tr w:rsidR="0046266F" w:rsidRPr="0046266F" w14:paraId="491813A9" w14:textId="77777777" w:rsidTr="00DD6F3F">
        <w:trPr>
          <w:trHeight w:val="300"/>
        </w:trPr>
        <w:tc>
          <w:tcPr>
            <w:tcW w:w="2730" w:type="dxa"/>
            <w:shd w:val="clear" w:color="auto" w:fill="auto"/>
            <w:noWrap/>
            <w:vAlign w:val="center"/>
            <w:hideMark/>
          </w:tcPr>
          <w:p w14:paraId="64DDD088"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Formica_japonica</w:t>
            </w:r>
          </w:p>
        </w:tc>
        <w:tc>
          <w:tcPr>
            <w:tcW w:w="996" w:type="dxa"/>
            <w:shd w:val="clear" w:color="auto" w:fill="auto"/>
            <w:noWrap/>
            <w:vAlign w:val="center"/>
            <w:hideMark/>
          </w:tcPr>
          <w:p w14:paraId="2C95EB6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0E742A1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197F177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3BB2D2D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w:t>
            </w:r>
          </w:p>
        </w:tc>
        <w:tc>
          <w:tcPr>
            <w:tcW w:w="1045" w:type="dxa"/>
            <w:shd w:val="clear" w:color="auto" w:fill="auto"/>
            <w:noWrap/>
            <w:vAlign w:val="center"/>
            <w:hideMark/>
          </w:tcPr>
          <w:p w14:paraId="564E7F6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w:t>
            </w:r>
          </w:p>
        </w:tc>
        <w:tc>
          <w:tcPr>
            <w:tcW w:w="4915" w:type="dxa"/>
            <w:shd w:val="clear" w:color="auto" w:fill="auto"/>
            <w:noWrap/>
            <w:vAlign w:val="center"/>
            <w:hideMark/>
          </w:tcPr>
          <w:p w14:paraId="1C7B813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Masuko et al 1998</w:t>
            </w:r>
          </w:p>
        </w:tc>
      </w:tr>
      <w:tr w:rsidR="0046266F" w:rsidRPr="0046266F" w14:paraId="0C7B5564" w14:textId="77777777" w:rsidTr="00DD6F3F">
        <w:trPr>
          <w:trHeight w:val="300"/>
        </w:trPr>
        <w:tc>
          <w:tcPr>
            <w:tcW w:w="2730" w:type="dxa"/>
            <w:shd w:val="clear" w:color="auto" w:fill="auto"/>
            <w:noWrap/>
            <w:vAlign w:val="center"/>
            <w:hideMark/>
          </w:tcPr>
          <w:p w14:paraId="3BB71296"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Formica_lugubris</w:t>
            </w:r>
          </w:p>
        </w:tc>
        <w:tc>
          <w:tcPr>
            <w:tcW w:w="996" w:type="dxa"/>
            <w:shd w:val="clear" w:color="auto" w:fill="auto"/>
            <w:noWrap/>
            <w:vAlign w:val="center"/>
            <w:hideMark/>
          </w:tcPr>
          <w:p w14:paraId="7950D65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2D3AA26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3D749C6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O</w:t>
            </w:r>
          </w:p>
        </w:tc>
        <w:tc>
          <w:tcPr>
            <w:tcW w:w="1298" w:type="dxa"/>
            <w:shd w:val="clear" w:color="auto" w:fill="auto"/>
            <w:noWrap/>
            <w:vAlign w:val="center"/>
            <w:hideMark/>
          </w:tcPr>
          <w:p w14:paraId="3DA0556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4AFA6A8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03D48EE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Rosengren et al. 1993</w:t>
            </w:r>
          </w:p>
        </w:tc>
      </w:tr>
      <w:tr w:rsidR="0046266F" w:rsidRPr="0046266F" w14:paraId="24CC8511" w14:textId="77777777" w:rsidTr="00DD6F3F">
        <w:trPr>
          <w:trHeight w:val="300"/>
        </w:trPr>
        <w:tc>
          <w:tcPr>
            <w:tcW w:w="2730" w:type="dxa"/>
            <w:shd w:val="clear" w:color="auto" w:fill="auto"/>
            <w:noWrap/>
            <w:vAlign w:val="center"/>
            <w:hideMark/>
          </w:tcPr>
          <w:p w14:paraId="7287A183"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Formica_montana</w:t>
            </w:r>
          </w:p>
        </w:tc>
        <w:tc>
          <w:tcPr>
            <w:tcW w:w="996" w:type="dxa"/>
            <w:shd w:val="clear" w:color="auto" w:fill="auto"/>
            <w:noWrap/>
            <w:vAlign w:val="center"/>
            <w:hideMark/>
          </w:tcPr>
          <w:p w14:paraId="584C03A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7735924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5D3ABCB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31666E0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4198E40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2171C62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Henderson &amp; Jeanne 1992</w:t>
            </w:r>
          </w:p>
        </w:tc>
      </w:tr>
      <w:tr w:rsidR="0046266F" w:rsidRPr="0046266F" w14:paraId="1B689B8A" w14:textId="77777777" w:rsidTr="00DD6F3F">
        <w:trPr>
          <w:trHeight w:val="300"/>
        </w:trPr>
        <w:tc>
          <w:tcPr>
            <w:tcW w:w="2730" w:type="dxa"/>
            <w:shd w:val="clear" w:color="auto" w:fill="auto"/>
            <w:noWrap/>
            <w:vAlign w:val="center"/>
            <w:hideMark/>
          </w:tcPr>
          <w:p w14:paraId="5519930C"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Formica_neogagates</w:t>
            </w:r>
          </w:p>
        </w:tc>
        <w:tc>
          <w:tcPr>
            <w:tcW w:w="996" w:type="dxa"/>
            <w:shd w:val="clear" w:color="auto" w:fill="auto"/>
            <w:noWrap/>
            <w:vAlign w:val="center"/>
            <w:hideMark/>
          </w:tcPr>
          <w:p w14:paraId="512B243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7F18A77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6FDE8D5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U</w:t>
            </w:r>
          </w:p>
        </w:tc>
        <w:tc>
          <w:tcPr>
            <w:tcW w:w="1298" w:type="dxa"/>
            <w:shd w:val="clear" w:color="auto" w:fill="auto"/>
            <w:noWrap/>
            <w:vAlign w:val="center"/>
            <w:hideMark/>
          </w:tcPr>
          <w:p w14:paraId="47E183D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318BE0B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5E37BD5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Frumhoff &amp; Ward 1992</w:t>
            </w:r>
          </w:p>
        </w:tc>
      </w:tr>
      <w:tr w:rsidR="0046266F" w:rsidRPr="0046266F" w14:paraId="7E8048DD" w14:textId="77777777" w:rsidTr="00DD6F3F">
        <w:trPr>
          <w:trHeight w:val="300"/>
        </w:trPr>
        <w:tc>
          <w:tcPr>
            <w:tcW w:w="2730" w:type="dxa"/>
            <w:shd w:val="clear" w:color="auto" w:fill="auto"/>
            <w:noWrap/>
            <w:vAlign w:val="center"/>
            <w:hideMark/>
          </w:tcPr>
          <w:p w14:paraId="1723AF30"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lastRenderedPageBreak/>
              <w:t>Formica_obscuripes</w:t>
            </w:r>
          </w:p>
        </w:tc>
        <w:tc>
          <w:tcPr>
            <w:tcW w:w="996" w:type="dxa"/>
            <w:shd w:val="clear" w:color="auto" w:fill="auto"/>
            <w:noWrap/>
            <w:vAlign w:val="center"/>
            <w:hideMark/>
          </w:tcPr>
          <w:p w14:paraId="4F0484C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7B67876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Host</w:t>
            </w:r>
          </w:p>
        </w:tc>
        <w:tc>
          <w:tcPr>
            <w:tcW w:w="645" w:type="dxa"/>
            <w:shd w:val="clear" w:color="auto" w:fill="auto"/>
            <w:noWrap/>
            <w:vAlign w:val="center"/>
            <w:hideMark/>
          </w:tcPr>
          <w:p w14:paraId="4DC39AC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O</w:t>
            </w:r>
          </w:p>
        </w:tc>
        <w:tc>
          <w:tcPr>
            <w:tcW w:w="1298" w:type="dxa"/>
            <w:shd w:val="clear" w:color="auto" w:fill="auto"/>
            <w:noWrap/>
            <w:vAlign w:val="center"/>
            <w:hideMark/>
          </w:tcPr>
          <w:p w14:paraId="6416461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458CEE1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4A962E7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Finnegan 1977</w:t>
            </w:r>
          </w:p>
        </w:tc>
      </w:tr>
      <w:tr w:rsidR="0046266F" w:rsidRPr="0046266F" w14:paraId="7EA07DBB" w14:textId="77777777" w:rsidTr="00DD6F3F">
        <w:trPr>
          <w:trHeight w:val="300"/>
        </w:trPr>
        <w:tc>
          <w:tcPr>
            <w:tcW w:w="2730" w:type="dxa"/>
            <w:shd w:val="clear" w:color="auto" w:fill="auto"/>
            <w:noWrap/>
            <w:vAlign w:val="center"/>
            <w:hideMark/>
          </w:tcPr>
          <w:p w14:paraId="1A783FBF"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Formica_obscuriventris</w:t>
            </w:r>
          </w:p>
        </w:tc>
        <w:tc>
          <w:tcPr>
            <w:tcW w:w="996" w:type="dxa"/>
            <w:shd w:val="clear" w:color="auto" w:fill="auto"/>
            <w:noWrap/>
            <w:vAlign w:val="center"/>
            <w:hideMark/>
          </w:tcPr>
          <w:p w14:paraId="123246C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2DD2D3B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0C117BB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15C2BEB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6B1C548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38E32F7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Frumhoff &amp; Ward 1992</w:t>
            </w:r>
          </w:p>
        </w:tc>
      </w:tr>
      <w:tr w:rsidR="0046266F" w:rsidRPr="0046266F" w14:paraId="555BBDBF" w14:textId="77777777" w:rsidTr="00DD6F3F">
        <w:trPr>
          <w:trHeight w:val="300"/>
        </w:trPr>
        <w:tc>
          <w:tcPr>
            <w:tcW w:w="2730" w:type="dxa"/>
            <w:shd w:val="clear" w:color="auto" w:fill="auto"/>
            <w:noWrap/>
            <w:vAlign w:val="center"/>
            <w:hideMark/>
          </w:tcPr>
          <w:p w14:paraId="6E047427"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Formica_opaciventris</w:t>
            </w:r>
          </w:p>
        </w:tc>
        <w:tc>
          <w:tcPr>
            <w:tcW w:w="996" w:type="dxa"/>
            <w:shd w:val="clear" w:color="auto" w:fill="auto"/>
            <w:noWrap/>
            <w:vAlign w:val="center"/>
            <w:hideMark/>
          </w:tcPr>
          <w:p w14:paraId="3BE8FAD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73ED1CD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6A78708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O</w:t>
            </w:r>
          </w:p>
        </w:tc>
        <w:tc>
          <w:tcPr>
            <w:tcW w:w="1298" w:type="dxa"/>
            <w:shd w:val="clear" w:color="auto" w:fill="auto"/>
            <w:noWrap/>
            <w:vAlign w:val="center"/>
            <w:hideMark/>
          </w:tcPr>
          <w:p w14:paraId="2981877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6935CDD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5025CDF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Scherba 1961</w:t>
            </w:r>
          </w:p>
        </w:tc>
      </w:tr>
      <w:tr w:rsidR="0046266F" w:rsidRPr="0046266F" w14:paraId="036BEE28" w14:textId="77777777" w:rsidTr="00DD6F3F">
        <w:trPr>
          <w:trHeight w:val="300"/>
        </w:trPr>
        <w:tc>
          <w:tcPr>
            <w:tcW w:w="2730" w:type="dxa"/>
            <w:shd w:val="clear" w:color="auto" w:fill="auto"/>
            <w:noWrap/>
            <w:vAlign w:val="center"/>
            <w:hideMark/>
          </w:tcPr>
          <w:p w14:paraId="3B8B1EA1"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Formica_pallidefulva</w:t>
            </w:r>
          </w:p>
        </w:tc>
        <w:tc>
          <w:tcPr>
            <w:tcW w:w="996" w:type="dxa"/>
            <w:shd w:val="clear" w:color="auto" w:fill="auto"/>
            <w:noWrap/>
            <w:vAlign w:val="center"/>
            <w:hideMark/>
          </w:tcPr>
          <w:p w14:paraId="6322E2F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4C6963A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02212D0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4DC8345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148CB13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74768F7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Talbot 1948</w:t>
            </w:r>
          </w:p>
        </w:tc>
      </w:tr>
      <w:tr w:rsidR="0046266F" w:rsidRPr="0046266F" w14:paraId="2675FA1C" w14:textId="77777777" w:rsidTr="00DD6F3F">
        <w:trPr>
          <w:trHeight w:val="300"/>
        </w:trPr>
        <w:tc>
          <w:tcPr>
            <w:tcW w:w="2730" w:type="dxa"/>
            <w:shd w:val="clear" w:color="auto" w:fill="auto"/>
            <w:noWrap/>
            <w:vAlign w:val="center"/>
            <w:hideMark/>
          </w:tcPr>
          <w:p w14:paraId="5E9C211D"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Formica_paralugubris</w:t>
            </w:r>
          </w:p>
        </w:tc>
        <w:tc>
          <w:tcPr>
            <w:tcW w:w="996" w:type="dxa"/>
            <w:shd w:val="clear" w:color="auto" w:fill="auto"/>
            <w:noWrap/>
            <w:vAlign w:val="center"/>
            <w:hideMark/>
          </w:tcPr>
          <w:p w14:paraId="26AF324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2A29628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10B4C0F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O</w:t>
            </w:r>
          </w:p>
        </w:tc>
        <w:tc>
          <w:tcPr>
            <w:tcW w:w="1298" w:type="dxa"/>
            <w:shd w:val="clear" w:color="auto" w:fill="auto"/>
            <w:noWrap/>
            <w:vAlign w:val="center"/>
            <w:hideMark/>
          </w:tcPr>
          <w:p w14:paraId="015C606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w:t>
            </w:r>
          </w:p>
        </w:tc>
        <w:tc>
          <w:tcPr>
            <w:tcW w:w="1045" w:type="dxa"/>
            <w:shd w:val="clear" w:color="auto" w:fill="auto"/>
            <w:noWrap/>
            <w:vAlign w:val="center"/>
            <w:hideMark/>
          </w:tcPr>
          <w:p w14:paraId="4FEA6B7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6F29823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Chapuisat et al 1999</w:t>
            </w:r>
          </w:p>
        </w:tc>
      </w:tr>
      <w:tr w:rsidR="0046266F" w:rsidRPr="0046266F" w14:paraId="04F63458" w14:textId="77777777" w:rsidTr="00DD6F3F">
        <w:trPr>
          <w:trHeight w:val="300"/>
        </w:trPr>
        <w:tc>
          <w:tcPr>
            <w:tcW w:w="2730" w:type="dxa"/>
            <w:shd w:val="clear" w:color="auto" w:fill="auto"/>
            <w:noWrap/>
            <w:vAlign w:val="center"/>
            <w:hideMark/>
          </w:tcPr>
          <w:p w14:paraId="1708D493"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Formica_podzolica</w:t>
            </w:r>
          </w:p>
        </w:tc>
        <w:tc>
          <w:tcPr>
            <w:tcW w:w="996" w:type="dxa"/>
            <w:shd w:val="clear" w:color="auto" w:fill="auto"/>
            <w:noWrap/>
            <w:vAlign w:val="center"/>
            <w:hideMark/>
          </w:tcPr>
          <w:p w14:paraId="48CFBB0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6447F60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37B5701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469AC3A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w:t>
            </w:r>
          </w:p>
        </w:tc>
        <w:tc>
          <w:tcPr>
            <w:tcW w:w="1045" w:type="dxa"/>
            <w:shd w:val="clear" w:color="auto" w:fill="auto"/>
            <w:noWrap/>
            <w:vAlign w:val="center"/>
            <w:hideMark/>
          </w:tcPr>
          <w:p w14:paraId="3A50C39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476B931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Deslippe &amp; Savolainen 1995</w:t>
            </w:r>
          </w:p>
        </w:tc>
      </w:tr>
      <w:tr w:rsidR="0046266F" w:rsidRPr="0046266F" w14:paraId="7069EF25" w14:textId="77777777" w:rsidTr="00DD6F3F">
        <w:trPr>
          <w:trHeight w:val="300"/>
        </w:trPr>
        <w:tc>
          <w:tcPr>
            <w:tcW w:w="2730" w:type="dxa"/>
            <w:shd w:val="clear" w:color="auto" w:fill="auto"/>
            <w:noWrap/>
            <w:vAlign w:val="center"/>
            <w:hideMark/>
          </w:tcPr>
          <w:p w14:paraId="7442D1C8"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Formica_polyctena</w:t>
            </w:r>
          </w:p>
        </w:tc>
        <w:tc>
          <w:tcPr>
            <w:tcW w:w="996" w:type="dxa"/>
            <w:shd w:val="clear" w:color="auto" w:fill="auto"/>
            <w:noWrap/>
            <w:vAlign w:val="center"/>
            <w:hideMark/>
          </w:tcPr>
          <w:p w14:paraId="4276E03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6585644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49656CC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530C19B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124262A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IV</w:t>
            </w:r>
          </w:p>
        </w:tc>
        <w:tc>
          <w:tcPr>
            <w:tcW w:w="4915" w:type="dxa"/>
            <w:shd w:val="clear" w:color="auto" w:fill="auto"/>
            <w:noWrap/>
            <w:vAlign w:val="center"/>
            <w:hideMark/>
          </w:tcPr>
          <w:p w14:paraId="17CEB7B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Seifert 1991; Pamilo 1982</w:t>
            </w:r>
          </w:p>
        </w:tc>
      </w:tr>
      <w:tr w:rsidR="0046266F" w:rsidRPr="0046266F" w14:paraId="644CB271" w14:textId="77777777" w:rsidTr="00DD6F3F">
        <w:trPr>
          <w:trHeight w:val="300"/>
        </w:trPr>
        <w:tc>
          <w:tcPr>
            <w:tcW w:w="2730" w:type="dxa"/>
            <w:shd w:val="clear" w:color="auto" w:fill="auto"/>
            <w:noWrap/>
            <w:vAlign w:val="center"/>
            <w:hideMark/>
          </w:tcPr>
          <w:p w14:paraId="2B084339"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Formica_pressilabris</w:t>
            </w:r>
          </w:p>
        </w:tc>
        <w:tc>
          <w:tcPr>
            <w:tcW w:w="996" w:type="dxa"/>
            <w:shd w:val="clear" w:color="auto" w:fill="auto"/>
            <w:noWrap/>
            <w:vAlign w:val="center"/>
            <w:hideMark/>
          </w:tcPr>
          <w:p w14:paraId="7707A10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7AB9294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2C72BC8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U</w:t>
            </w:r>
          </w:p>
        </w:tc>
        <w:tc>
          <w:tcPr>
            <w:tcW w:w="1298" w:type="dxa"/>
            <w:shd w:val="clear" w:color="auto" w:fill="auto"/>
            <w:noWrap/>
            <w:vAlign w:val="center"/>
            <w:hideMark/>
          </w:tcPr>
          <w:p w14:paraId="48B65DA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w:t>
            </w:r>
          </w:p>
        </w:tc>
        <w:tc>
          <w:tcPr>
            <w:tcW w:w="1045" w:type="dxa"/>
            <w:shd w:val="clear" w:color="auto" w:fill="auto"/>
            <w:noWrap/>
            <w:vAlign w:val="center"/>
            <w:hideMark/>
          </w:tcPr>
          <w:p w14:paraId="1732CF3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13454AA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Pamilo &amp; Rosengren 1984</w:t>
            </w:r>
          </w:p>
        </w:tc>
      </w:tr>
      <w:tr w:rsidR="0046266F" w:rsidRPr="0046266F" w14:paraId="7F6EF213" w14:textId="77777777" w:rsidTr="00DD6F3F">
        <w:trPr>
          <w:trHeight w:val="300"/>
        </w:trPr>
        <w:tc>
          <w:tcPr>
            <w:tcW w:w="2730" w:type="dxa"/>
            <w:shd w:val="clear" w:color="auto" w:fill="auto"/>
            <w:noWrap/>
            <w:vAlign w:val="center"/>
            <w:hideMark/>
          </w:tcPr>
          <w:p w14:paraId="6D667C7A"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Formica_rufa</w:t>
            </w:r>
          </w:p>
        </w:tc>
        <w:tc>
          <w:tcPr>
            <w:tcW w:w="996" w:type="dxa"/>
            <w:shd w:val="clear" w:color="auto" w:fill="auto"/>
            <w:noWrap/>
            <w:vAlign w:val="center"/>
            <w:hideMark/>
          </w:tcPr>
          <w:p w14:paraId="0FC255F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2D68080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0B0973C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04AA59D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1645D68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1043430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Seifert 1991</w:t>
            </w:r>
          </w:p>
        </w:tc>
      </w:tr>
      <w:tr w:rsidR="0046266F" w:rsidRPr="0046266F" w14:paraId="7D91BC56" w14:textId="77777777" w:rsidTr="00DD6F3F">
        <w:trPr>
          <w:trHeight w:val="300"/>
        </w:trPr>
        <w:tc>
          <w:tcPr>
            <w:tcW w:w="2730" w:type="dxa"/>
            <w:shd w:val="clear" w:color="auto" w:fill="auto"/>
            <w:noWrap/>
            <w:vAlign w:val="center"/>
            <w:hideMark/>
          </w:tcPr>
          <w:p w14:paraId="5E49CC3F"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Formica_selysi</w:t>
            </w:r>
          </w:p>
        </w:tc>
        <w:tc>
          <w:tcPr>
            <w:tcW w:w="996" w:type="dxa"/>
            <w:shd w:val="clear" w:color="auto" w:fill="auto"/>
            <w:noWrap/>
            <w:vAlign w:val="center"/>
            <w:hideMark/>
          </w:tcPr>
          <w:p w14:paraId="502D64C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7880029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61F0C5C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6CDF680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w:t>
            </w:r>
          </w:p>
        </w:tc>
        <w:tc>
          <w:tcPr>
            <w:tcW w:w="1045" w:type="dxa"/>
            <w:shd w:val="clear" w:color="auto" w:fill="auto"/>
            <w:noWrap/>
            <w:vAlign w:val="center"/>
            <w:hideMark/>
          </w:tcPr>
          <w:p w14:paraId="51A702D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w:t>
            </w:r>
          </w:p>
        </w:tc>
        <w:tc>
          <w:tcPr>
            <w:tcW w:w="4915" w:type="dxa"/>
            <w:shd w:val="clear" w:color="auto" w:fill="auto"/>
            <w:noWrap/>
            <w:vAlign w:val="center"/>
            <w:hideMark/>
          </w:tcPr>
          <w:p w14:paraId="0F2445A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Purcell et al 2015</w:t>
            </w:r>
          </w:p>
        </w:tc>
      </w:tr>
      <w:tr w:rsidR="0046266F" w:rsidRPr="0046266F" w14:paraId="7F91060E" w14:textId="77777777" w:rsidTr="00DD6F3F">
        <w:trPr>
          <w:trHeight w:val="300"/>
        </w:trPr>
        <w:tc>
          <w:tcPr>
            <w:tcW w:w="2730" w:type="dxa"/>
            <w:shd w:val="clear" w:color="auto" w:fill="auto"/>
            <w:noWrap/>
            <w:vAlign w:val="center"/>
            <w:hideMark/>
          </w:tcPr>
          <w:p w14:paraId="5AF31BD0"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Formica_subsericea</w:t>
            </w:r>
          </w:p>
        </w:tc>
        <w:tc>
          <w:tcPr>
            <w:tcW w:w="996" w:type="dxa"/>
            <w:shd w:val="clear" w:color="auto" w:fill="auto"/>
            <w:noWrap/>
            <w:vAlign w:val="center"/>
            <w:hideMark/>
          </w:tcPr>
          <w:p w14:paraId="3B7EDC0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0CCC77E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1B208D9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U</w:t>
            </w:r>
          </w:p>
        </w:tc>
        <w:tc>
          <w:tcPr>
            <w:tcW w:w="1298" w:type="dxa"/>
            <w:shd w:val="clear" w:color="auto" w:fill="auto"/>
            <w:noWrap/>
            <w:vAlign w:val="center"/>
            <w:hideMark/>
          </w:tcPr>
          <w:p w14:paraId="4AE4CE4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46CAF76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7382E4D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Frumhoff &amp; Ward 1992</w:t>
            </w:r>
          </w:p>
        </w:tc>
      </w:tr>
      <w:tr w:rsidR="0046266F" w:rsidRPr="0046266F" w14:paraId="22797F96" w14:textId="77777777" w:rsidTr="00DD6F3F">
        <w:trPr>
          <w:trHeight w:val="300"/>
        </w:trPr>
        <w:tc>
          <w:tcPr>
            <w:tcW w:w="2730" w:type="dxa"/>
            <w:shd w:val="clear" w:color="auto" w:fill="auto"/>
            <w:noWrap/>
            <w:vAlign w:val="center"/>
            <w:hideMark/>
          </w:tcPr>
          <w:p w14:paraId="79A24915"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Formica_transkaucasica</w:t>
            </w:r>
          </w:p>
        </w:tc>
        <w:tc>
          <w:tcPr>
            <w:tcW w:w="996" w:type="dxa"/>
            <w:shd w:val="clear" w:color="auto" w:fill="auto"/>
            <w:noWrap/>
            <w:vAlign w:val="center"/>
            <w:hideMark/>
          </w:tcPr>
          <w:p w14:paraId="61DAB08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1DB2F54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75793EA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4766331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w:t>
            </w:r>
          </w:p>
        </w:tc>
        <w:tc>
          <w:tcPr>
            <w:tcW w:w="1045" w:type="dxa"/>
            <w:shd w:val="clear" w:color="auto" w:fill="auto"/>
            <w:noWrap/>
            <w:vAlign w:val="center"/>
            <w:hideMark/>
          </w:tcPr>
          <w:p w14:paraId="36C1B9E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41061C5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 xml:space="preserve">Mabelis &amp; Chardon </w:t>
            </w:r>
            <w:proofErr w:type="gramStart"/>
            <w:r w:rsidRPr="0046266F">
              <w:rPr>
                <w:rFonts w:ascii="Times New Roman" w:eastAsia="Times New Roman" w:hAnsi="Times New Roman" w:cs="Times New Roman"/>
                <w:color w:val="000000"/>
                <w:sz w:val="20"/>
                <w:szCs w:val="20"/>
              </w:rPr>
              <w:t>2005;  Pamilo</w:t>
            </w:r>
            <w:proofErr w:type="gramEnd"/>
            <w:r w:rsidRPr="0046266F">
              <w:rPr>
                <w:rFonts w:ascii="Times New Roman" w:eastAsia="Times New Roman" w:hAnsi="Times New Roman" w:cs="Times New Roman"/>
                <w:color w:val="000000"/>
                <w:sz w:val="20"/>
                <w:szCs w:val="20"/>
              </w:rPr>
              <w:t xml:space="preserve"> 1982</w:t>
            </w:r>
          </w:p>
        </w:tc>
      </w:tr>
      <w:tr w:rsidR="0046266F" w:rsidRPr="0046266F" w14:paraId="112FA7AA" w14:textId="77777777" w:rsidTr="00DD6F3F">
        <w:trPr>
          <w:trHeight w:val="300"/>
        </w:trPr>
        <w:tc>
          <w:tcPr>
            <w:tcW w:w="2730" w:type="dxa"/>
            <w:shd w:val="clear" w:color="auto" w:fill="auto"/>
            <w:noWrap/>
            <w:vAlign w:val="center"/>
            <w:hideMark/>
          </w:tcPr>
          <w:p w14:paraId="2A205265"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Formica_truncorum</w:t>
            </w:r>
          </w:p>
        </w:tc>
        <w:tc>
          <w:tcPr>
            <w:tcW w:w="996" w:type="dxa"/>
            <w:shd w:val="clear" w:color="auto" w:fill="auto"/>
            <w:noWrap/>
            <w:vAlign w:val="center"/>
            <w:hideMark/>
          </w:tcPr>
          <w:p w14:paraId="3505A94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353D138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0322844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U</w:t>
            </w:r>
          </w:p>
        </w:tc>
        <w:tc>
          <w:tcPr>
            <w:tcW w:w="1298" w:type="dxa"/>
            <w:shd w:val="clear" w:color="auto" w:fill="auto"/>
            <w:noWrap/>
            <w:vAlign w:val="center"/>
            <w:hideMark/>
          </w:tcPr>
          <w:p w14:paraId="5E3A2D2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78E401D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5E26CA6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Rosengren et al. 1985; Sundstrom 1993; Elias et al. 2004</w:t>
            </w:r>
          </w:p>
        </w:tc>
      </w:tr>
      <w:tr w:rsidR="0046266F" w:rsidRPr="0046266F" w14:paraId="3472558B" w14:textId="77777777" w:rsidTr="00DD6F3F">
        <w:trPr>
          <w:trHeight w:val="300"/>
        </w:trPr>
        <w:tc>
          <w:tcPr>
            <w:tcW w:w="2730" w:type="dxa"/>
            <w:shd w:val="clear" w:color="auto" w:fill="auto"/>
            <w:noWrap/>
            <w:vAlign w:val="center"/>
            <w:hideMark/>
          </w:tcPr>
          <w:p w14:paraId="6C3FDADB"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Formica_ulkei</w:t>
            </w:r>
          </w:p>
        </w:tc>
        <w:tc>
          <w:tcPr>
            <w:tcW w:w="996" w:type="dxa"/>
            <w:shd w:val="clear" w:color="auto" w:fill="auto"/>
            <w:noWrap/>
            <w:vAlign w:val="center"/>
            <w:hideMark/>
          </w:tcPr>
          <w:p w14:paraId="68BBE2F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0AFE1A3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51412BB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O</w:t>
            </w:r>
          </w:p>
        </w:tc>
        <w:tc>
          <w:tcPr>
            <w:tcW w:w="1298" w:type="dxa"/>
            <w:shd w:val="clear" w:color="auto" w:fill="auto"/>
            <w:noWrap/>
            <w:vAlign w:val="center"/>
            <w:hideMark/>
          </w:tcPr>
          <w:p w14:paraId="4C37D77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 </w:t>
            </w:r>
          </w:p>
        </w:tc>
        <w:tc>
          <w:tcPr>
            <w:tcW w:w="1045" w:type="dxa"/>
            <w:shd w:val="clear" w:color="auto" w:fill="auto"/>
            <w:noWrap/>
            <w:vAlign w:val="center"/>
            <w:hideMark/>
          </w:tcPr>
          <w:p w14:paraId="1552AA7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1F6302E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Scherba 1961</w:t>
            </w:r>
          </w:p>
        </w:tc>
      </w:tr>
      <w:tr w:rsidR="0046266F" w:rsidRPr="0046266F" w14:paraId="3B0966FC" w14:textId="77777777" w:rsidTr="00DD6F3F">
        <w:trPr>
          <w:trHeight w:val="300"/>
        </w:trPr>
        <w:tc>
          <w:tcPr>
            <w:tcW w:w="2730" w:type="dxa"/>
            <w:shd w:val="clear" w:color="auto" w:fill="auto"/>
            <w:noWrap/>
            <w:vAlign w:val="center"/>
            <w:hideMark/>
          </w:tcPr>
          <w:p w14:paraId="21488D3D"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Formica_yessensis</w:t>
            </w:r>
          </w:p>
        </w:tc>
        <w:tc>
          <w:tcPr>
            <w:tcW w:w="996" w:type="dxa"/>
            <w:shd w:val="clear" w:color="auto" w:fill="auto"/>
            <w:noWrap/>
            <w:vAlign w:val="center"/>
            <w:hideMark/>
          </w:tcPr>
          <w:p w14:paraId="775F2B8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1916007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7C1C72A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O</w:t>
            </w:r>
          </w:p>
        </w:tc>
        <w:tc>
          <w:tcPr>
            <w:tcW w:w="1298" w:type="dxa"/>
            <w:shd w:val="clear" w:color="auto" w:fill="auto"/>
            <w:noWrap/>
            <w:vAlign w:val="center"/>
            <w:hideMark/>
          </w:tcPr>
          <w:p w14:paraId="6A683F7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 </w:t>
            </w:r>
          </w:p>
        </w:tc>
        <w:tc>
          <w:tcPr>
            <w:tcW w:w="1045" w:type="dxa"/>
            <w:shd w:val="clear" w:color="auto" w:fill="auto"/>
            <w:noWrap/>
            <w:vAlign w:val="center"/>
            <w:hideMark/>
          </w:tcPr>
          <w:p w14:paraId="3C56E82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6D14338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Higashi 1983</w:t>
            </w:r>
          </w:p>
        </w:tc>
      </w:tr>
      <w:tr w:rsidR="0046266F" w:rsidRPr="0046266F" w14:paraId="550C6D36" w14:textId="77777777" w:rsidTr="00DD6F3F">
        <w:trPr>
          <w:trHeight w:val="300"/>
        </w:trPr>
        <w:tc>
          <w:tcPr>
            <w:tcW w:w="2730" w:type="dxa"/>
            <w:shd w:val="clear" w:color="auto" w:fill="auto"/>
            <w:noWrap/>
            <w:vAlign w:val="center"/>
            <w:hideMark/>
          </w:tcPr>
          <w:p w14:paraId="72C09A26"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Gnamptogenys_striatula</w:t>
            </w:r>
          </w:p>
        </w:tc>
        <w:tc>
          <w:tcPr>
            <w:tcW w:w="996" w:type="dxa"/>
            <w:shd w:val="clear" w:color="auto" w:fill="auto"/>
            <w:noWrap/>
            <w:vAlign w:val="center"/>
            <w:hideMark/>
          </w:tcPr>
          <w:p w14:paraId="61E6A46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683D11C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09DEDDE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O</w:t>
            </w:r>
          </w:p>
        </w:tc>
        <w:tc>
          <w:tcPr>
            <w:tcW w:w="1298" w:type="dxa"/>
            <w:shd w:val="clear" w:color="auto" w:fill="auto"/>
            <w:noWrap/>
            <w:vAlign w:val="center"/>
            <w:hideMark/>
          </w:tcPr>
          <w:p w14:paraId="45F390A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2C01372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w:t>
            </w:r>
          </w:p>
        </w:tc>
        <w:tc>
          <w:tcPr>
            <w:tcW w:w="4915" w:type="dxa"/>
            <w:shd w:val="clear" w:color="auto" w:fill="auto"/>
            <w:noWrap/>
            <w:vAlign w:val="center"/>
            <w:hideMark/>
          </w:tcPr>
          <w:p w14:paraId="45AE916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Blatrix &amp; Jaisson 2000</w:t>
            </w:r>
          </w:p>
        </w:tc>
      </w:tr>
      <w:tr w:rsidR="0046266F" w:rsidRPr="0046266F" w14:paraId="663587B4" w14:textId="77777777" w:rsidTr="00DD6F3F">
        <w:trPr>
          <w:trHeight w:val="300"/>
        </w:trPr>
        <w:tc>
          <w:tcPr>
            <w:tcW w:w="2730" w:type="dxa"/>
            <w:shd w:val="clear" w:color="auto" w:fill="auto"/>
            <w:noWrap/>
            <w:vAlign w:val="center"/>
            <w:hideMark/>
          </w:tcPr>
          <w:p w14:paraId="58C6A02F"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Hypoponera_ergatandria</w:t>
            </w:r>
          </w:p>
        </w:tc>
        <w:tc>
          <w:tcPr>
            <w:tcW w:w="996" w:type="dxa"/>
            <w:shd w:val="clear" w:color="auto" w:fill="auto"/>
            <w:noWrap/>
            <w:vAlign w:val="center"/>
            <w:hideMark/>
          </w:tcPr>
          <w:p w14:paraId="56FC16A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1FFE980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051B32B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7F74643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2F35DA3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w:t>
            </w:r>
          </w:p>
        </w:tc>
        <w:tc>
          <w:tcPr>
            <w:tcW w:w="4915" w:type="dxa"/>
            <w:shd w:val="clear" w:color="auto" w:fill="auto"/>
            <w:noWrap/>
            <w:vAlign w:val="center"/>
            <w:hideMark/>
          </w:tcPr>
          <w:p w14:paraId="40004A7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Yamauchi et al. 1996; Seifert 2003</w:t>
            </w:r>
          </w:p>
        </w:tc>
      </w:tr>
      <w:tr w:rsidR="0046266F" w:rsidRPr="0046266F" w14:paraId="26A09C6C" w14:textId="77777777" w:rsidTr="00DD6F3F">
        <w:trPr>
          <w:trHeight w:val="300"/>
        </w:trPr>
        <w:tc>
          <w:tcPr>
            <w:tcW w:w="2730" w:type="dxa"/>
            <w:shd w:val="clear" w:color="auto" w:fill="auto"/>
            <w:noWrap/>
            <w:vAlign w:val="center"/>
            <w:hideMark/>
          </w:tcPr>
          <w:p w14:paraId="2EA3E161"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Iridomyrmex_purpureus</w:t>
            </w:r>
          </w:p>
        </w:tc>
        <w:tc>
          <w:tcPr>
            <w:tcW w:w="996" w:type="dxa"/>
            <w:shd w:val="clear" w:color="auto" w:fill="auto"/>
            <w:noWrap/>
            <w:vAlign w:val="center"/>
            <w:hideMark/>
          </w:tcPr>
          <w:p w14:paraId="600A09A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7C21F79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3E24D34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25C9CF8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4A2ABF7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w:t>
            </w:r>
          </w:p>
        </w:tc>
        <w:tc>
          <w:tcPr>
            <w:tcW w:w="4915" w:type="dxa"/>
            <w:shd w:val="clear" w:color="auto" w:fill="auto"/>
            <w:noWrap/>
            <w:vAlign w:val="center"/>
            <w:hideMark/>
          </w:tcPr>
          <w:p w14:paraId="64FF064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Halliday 1983</w:t>
            </w:r>
          </w:p>
        </w:tc>
      </w:tr>
      <w:tr w:rsidR="0046266F" w:rsidRPr="0046266F" w14:paraId="55CE2A75" w14:textId="77777777" w:rsidTr="00DD6F3F">
        <w:trPr>
          <w:trHeight w:val="300"/>
        </w:trPr>
        <w:tc>
          <w:tcPr>
            <w:tcW w:w="2730" w:type="dxa"/>
            <w:shd w:val="clear" w:color="auto" w:fill="auto"/>
            <w:noWrap/>
            <w:vAlign w:val="center"/>
            <w:hideMark/>
          </w:tcPr>
          <w:p w14:paraId="7A9DB1C6"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Lasius_alienus</w:t>
            </w:r>
          </w:p>
        </w:tc>
        <w:tc>
          <w:tcPr>
            <w:tcW w:w="996" w:type="dxa"/>
            <w:shd w:val="clear" w:color="auto" w:fill="auto"/>
            <w:noWrap/>
            <w:vAlign w:val="center"/>
            <w:hideMark/>
          </w:tcPr>
          <w:p w14:paraId="0EB9F14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0E698CC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024993C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5BB797C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2D45AC1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64E8E60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Frumhoff &amp; Ward 1992</w:t>
            </w:r>
          </w:p>
        </w:tc>
      </w:tr>
      <w:tr w:rsidR="0046266F" w:rsidRPr="0046266F" w14:paraId="5452EEC8" w14:textId="77777777" w:rsidTr="00DD6F3F">
        <w:trPr>
          <w:trHeight w:val="300"/>
        </w:trPr>
        <w:tc>
          <w:tcPr>
            <w:tcW w:w="2730" w:type="dxa"/>
            <w:shd w:val="clear" w:color="auto" w:fill="auto"/>
            <w:noWrap/>
            <w:vAlign w:val="center"/>
            <w:hideMark/>
          </w:tcPr>
          <w:p w14:paraId="613FAB03"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Lasius_flavus</w:t>
            </w:r>
          </w:p>
        </w:tc>
        <w:tc>
          <w:tcPr>
            <w:tcW w:w="996" w:type="dxa"/>
            <w:shd w:val="clear" w:color="auto" w:fill="auto"/>
            <w:noWrap/>
            <w:vAlign w:val="center"/>
            <w:hideMark/>
          </w:tcPr>
          <w:p w14:paraId="62906A2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59445E3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2EE0135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6553C26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5954FD2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w:t>
            </w:r>
          </w:p>
        </w:tc>
        <w:tc>
          <w:tcPr>
            <w:tcW w:w="4915" w:type="dxa"/>
            <w:shd w:val="clear" w:color="auto" w:fill="auto"/>
            <w:noWrap/>
            <w:vAlign w:val="center"/>
            <w:hideMark/>
          </w:tcPr>
          <w:p w14:paraId="2C80629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Steinmeyer et al. 2012</w:t>
            </w:r>
          </w:p>
        </w:tc>
      </w:tr>
      <w:tr w:rsidR="0046266F" w:rsidRPr="0046266F" w14:paraId="2804C2AC" w14:textId="77777777" w:rsidTr="00DD6F3F">
        <w:trPr>
          <w:trHeight w:val="300"/>
        </w:trPr>
        <w:tc>
          <w:tcPr>
            <w:tcW w:w="2730" w:type="dxa"/>
            <w:shd w:val="clear" w:color="auto" w:fill="auto"/>
            <w:noWrap/>
            <w:vAlign w:val="center"/>
            <w:hideMark/>
          </w:tcPr>
          <w:p w14:paraId="0C9F43C7"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Lasius_neglectus</w:t>
            </w:r>
          </w:p>
        </w:tc>
        <w:tc>
          <w:tcPr>
            <w:tcW w:w="996" w:type="dxa"/>
            <w:shd w:val="clear" w:color="auto" w:fill="auto"/>
            <w:noWrap/>
            <w:vAlign w:val="center"/>
            <w:hideMark/>
          </w:tcPr>
          <w:p w14:paraId="54F7E9F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45D72C7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6AD2214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O</w:t>
            </w:r>
          </w:p>
        </w:tc>
        <w:tc>
          <w:tcPr>
            <w:tcW w:w="1298" w:type="dxa"/>
            <w:shd w:val="clear" w:color="auto" w:fill="auto"/>
            <w:noWrap/>
            <w:vAlign w:val="center"/>
            <w:hideMark/>
          </w:tcPr>
          <w:p w14:paraId="1A54972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3A36DF7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662802E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Van Loon et al. 1990</w:t>
            </w:r>
          </w:p>
        </w:tc>
      </w:tr>
      <w:tr w:rsidR="0046266F" w:rsidRPr="0046266F" w14:paraId="7AEBCC6E" w14:textId="77777777" w:rsidTr="00DD6F3F">
        <w:trPr>
          <w:trHeight w:val="300"/>
        </w:trPr>
        <w:tc>
          <w:tcPr>
            <w:tcW w:w="2730" w:type="dxa"/>
            <w:shd w:val="clear" w:color="auto" w:fill="auto"/>
            <w:noWrap/>
            <w:vAlign w:val="center"/>
            <w:hideMark/>
          </w:tcPr>
          <w:p w14:paraId="59ACF708"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Lasius_neoniger</w:t>
            </w:r>
          </w:p>
        </w:tc>
        <w:tc>
          <w:tcPr>
            <w:tcW w:w="996" w:type="dxa"/>
            <w:shd w:val="clear" w:color="auto" w:fill="auto"/>
            <w:noWrap/>
            <w:vAlign w:val="center"/>
            <w:hideMark/>
          </w:tcPr>
          <w:p w14:paraId="5B8DD0B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6A8DAC8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582107B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0631F2A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w:t>
            </w:r>
          </w:p>
        </w:tc>
        <w:tc>
          <w:tcPr>
            <w:tcW w:w="1045" w:type="dxa"/>
            <w:shd w:val="clear" w:color="auto" w:fill="auto"/>
            <w:noWrap/>
            <w:vAlign w:val="center"/>
            <w:hideMark/>
          </w:tcPr>
          <w:p w14:paraId="45372EE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710F819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Frumhoff &amp; Ward 1992</w:t>
            </w:r>
          </w:p>
        </w:tc>
      </w:tr>
      <w:tr w:rsidR="0046266F" w:rsidRPr="0046266F" w14:paraId="40FFC51E" w14:textId="77777777" w:rsidTr="00DD6F3F">
        <w:trPr>
          <w:trHeight w:val="300"/>
        </w:trPr>
        <w:tc>
          <w:tcPr>
            <w:tcW w:w="2730" w:type="dxa"/>
            <w:shd w:val="clear" w:color="auto" w:fill="auto"/>
            <w:noWrap/>
            <w:vAlign w:val="center"/>
            <w:hideMark/>
          </w:tcPr>
          <w:p w14:paraId="430E8FEC"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Lasius_niger</w:t>
            </w:r>
          </w:p>
        </w:tc>
        <w:tc>
          <w:tcPr>
            <w:tcW w:w="996" w:type="dxa"/>
            <w:shd w:val="clear" w:color="auto" w:fill="auto"/>
            <w:noWrap/>
            <w:vAlign w:val="center"/>
            <w:hideMark/>
          </w:tcPr>
          <w:p w14:paraId="20B4233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39B867C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7270F80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72E7349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2AD9C3B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7F35761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Gaspar 1965</w:t>
            </w:r>
          </w:p>
        </w:tc>
      </w:tr>
      <w:tr w:rsidR="0046266F" w:rsidRPr="0046266F" w14:paraId="60B9EA71" w14:textId="77777777" w:rsidTr="00DD6F3F">
        <w:trPr>
          <w:trHeight w:val="300"/>
        </w:trPr>
        <w:tc>
          <w:tcPr>
            <w:tcW w:w="2730" w:type="dxa"/>
            <w:shd w:val="clear" w:color="auto" w:fill="auto"/>
            <w:noWrap/>
            <w:vAlign w:val="center"/>
            <w:hideMark/>
          </w:tcPr>
          <w:p w14:paraId="2F39E073"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Lasius_pallitarsis</w:t>
            </w:r>
          </w:p>
        </w:tc>
        <w:tc>
          <w:tcPr>
            <w:tcW w:w="996" w:type="dxa"/>
            <w:shd w:val="clear" w:color="auto" w:fill="auto"/>
            <w:noWrap/>
            <w:vAlign w:val="center"/>
            <w:hideMark/>
          </w:tcPr>
          <w:p w14:paraId="5A64595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56C550D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6ABA9B2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13DEDB3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w:t>
            </w:r>
          </w:p>
        </w:tc>
        <w:tc>
          <w:tcPr>
            <w:tcW w:w="1045" w:type="dxa"/>
            <w:shd w:val="clear" w:color="auto" w:fill="auto"/>
            <w:noWrap/>
            <w:vAlign w:val="center"/>
            <w:hideMark/>
          </w:tcPr>
          <w:p w14:paraId="678DBC9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4388588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Nonacs 1990</w:t>
            </w:r>
          </w:p>
        </w:tc>
      </w:tr>
      <w:tr w:rsidR="0046266F" w:rsidRPr="0046266F" w14:paraId="26E6E6D0" w14:textId="77777777" w:rsidTr="00DD6F3F">
        <w:trPr>
          <w:trHeight w:val="300"/>
        </w:trPr>
        <w:tc>
          <w:tcPr>
            <w:tcW w:w="2730" w:type="dxa"/>
            <w:shd w:val="clear" w:color="auto" w:fill="auto"/>
            <w:noWrap/>
            <w:vAlign w:val="center"/>
            <w:hideMark/>
          </w:tcPr>
          <w:p w14:paraId="5763ED5B"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Lasius_sakagamii</w:t>
            </w:r>
          </w:p>
        </w:tc>
        <w:tc>
          <w:tcPr>
            <w:tcW w:w="996" w:type="dxa"/>
            <w:shd w:val="clear" w:color="auto" w:fill="auto"/>
            <w:noWrap/>
            <w:vAlign w:val="center"/>
            <w:hideMark/>
          </w:tcPr>
          <w:p w14:paraId="2F95A30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1A9B739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58AE6F5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O</w:t>
            </w:r>
          </w:p>
        </w:tc>
        <w:tc>
          <w:tcPr>
            <w:tcW w:w="1298" w:type="dxa"/>
            <w:shd w:val="clear" w:color="auto" w:fill="auto"/>
            <w:noWrap/>
            <w:vAlign w:val="center"/>
            <w:hideMark/>
          </w:tcPr>
          <w:p w14:paraId="36F1AC9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7076730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w:t>
            </w:r>
          </w:p>
        </w:tc>
        <w:tc>
          <w:tcPr>
            <w:tcW w:w="4915" w:type="dxa"/>
            <w:shd w:val="clear" w:color="auto" w:fill="auto"/>
            <w:noWrap/>
            <w:vAlign w:val="center"/>
            <w:hideMark/>
          </w:tcPr>
          <w:p w14:paraId="0B285F9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Yamauchi et al. 1981; 1982</w:t>
            </w:r>
          </w:p>
        </w:tc>
      </w:tr>
      <w:tr w:rsidR="0046266F" w:rsidRPr="0046266F" w14:paraId="211EBC23" w14:textId="77777777" w:rsidTr="00DD6F3F">
        <w:trPr>
          <w:trHeight w:val="300"/>
        </w:trPr>
        <w:tc>
          <w:tcPr>
            <w:tcW w:w="2730" w:type="dxa"/>
            <w:shd w:val="clear" w:color="auto" w:fill="auto"/>
            <w:noWrap/>
            <w:vAlign w:val="center"/>
            <w:hideMark/>
          </w:tcPr>
          <w:p w14:paraId="033188B1"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Leptogenys_intermedia</w:t>
            </w:r>
          </w:p>
        </w:tc>
        <w:tc>
          <w:tcPr>
            <w:tcW w:w="996" w:type="dxa"/>
            <w:shd w:val="clear" w:color="auto" w:fill="auto"/>
            <w:noWrap/>
            <w:vAlign w:val="center"/>
            <w:hideMark/>
          </w:tcPr>
          <w:p w14:paraId="1E559A9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55182D6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1B91DE9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4616415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5ED4AC2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1FDDF57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Villet et al. 1991</w:t>
            </w:r>
          </w:p>
        </w:tc>
      </w:tr>
      <w:tr w:rsidR="0046266F" w:rsidRPr="0046266F" w14:paraId="5D953532" w14:textId="77777777" w:rsidTr="00DD6F3F">
        <w:trPr>
          <w:trHeight w:val="300"/>
        </w:trPr>
        <w:tc>
          <w:tcPr>
            <w:tcW w:w="2730" w:type="dxa"/>
            <w:shd w:val="clear" w:color="auto" w:fill="auto"/>
            <w:noWrap/>
            <w:vAlign w:val="center"/>
            <w:hideMark/>
          </w:tcPr>
          <w:p w14:paraId="33243F64"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Leptothorax_acervorum</w:t>
            </w:r>
          </w:p>
        </w:tc>
        <w:tc>
          <w:tcPr>
            <w:tcW w:w="996" w:type="dxa"/>
            <w:shd w:val="clear" w:color="auto" w:fill="auto"/>
            <w:noWrap/>
            <w:vAlign w:val="center"/>
            <w:hideMark/>
          </w:tcPr>
          <w:p w14:paraId="10A0AD6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7F292C9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Host</w:t>
            </w:r>
          </w:p>
        </w:tc>
        <w:tc>
          <w:tcPr>
            <w:tcW w:w="645" w:type="dxa"/>
            <w:shd w:val="clear" w:color="auto" w:fill="auto"/>
            <w:noWrap/>
            <w:vAlign w:val="center"/>
            <w:hideMark/>
          </w:tcPr>
          <w:p w14:paraId="69A0BDC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569E419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1047B2E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w:t>
            </w:r>
          </w:p>
        </w:tc>
        <w:tc>
          <w:tcPr>
            <w:tcW w:w="4915" w:type="dxa"/>
            <w:shd w:val="clear" w:color="auto" w:fill="auto"/>
            <w:noWrap/>
            <w:vAlign w:val="center"/>
            <w:hideMark/>
          </w:tcPr>
          <w:p w14:paraId="29A5ED8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Douwes et al. 1987</w:t>
            </w:r>
          </w:p>
        </w:tc>
      </w:tr>
      <w:tr w:rsidR="0046266F" w:rsidRPr="0046266F" w14:paraId="755F0490" w14:textId="77777777" w:rsidTr="00DD6F3F">
        <w:trPr>
          <w:trHeight w:val="300"/>
        </w:trPr>
        <w:tc>
          <w:tcPr>
            <w:tcW w:w="2730" w:type="dxa"/>
            <w:shd w:val="clear" w:color="auto" w:fill="auto"/>
            <w:noWrap/>
            <w:vAlign w:val="center"/>
            <w:hideMark/>
          </w:tcPr>
          <w:p w14:paraId="40269602"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Leptothorax_gredleri</w:t>
            </w:r>
          </w:p>
        </w:tc>
        <w:tc>
          <w:tcPr>
            <w:tcW w:w="996" w:type="dxa"/>
            <w:shd w:val="clear" w:color="auto" w:fill="auto"/>
            <w:noWrap/>
            <w:vAlign w:val="center"/>
            <w:hideMark/>
          </w:tcPr>
          <w:p w14:paraId="2355923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24D6E00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625D788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36E4F8C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0927E2A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5A2FC32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Buschinger 1968</w:t>
            </w:r>
          </w:p>
        </w:tc>
      </w:tr>
      <w:tr w:rsidR="0046266F" w:rsidRPr="0046266F" w14:paraId="4B467754" w14:textId="77777777" w:rsidTr="00DD6F3F">
        <w:trPr>
          <w:trHeight w:val="300"/>
        </w:trPr>
        <w:tc>
          <w:tcPr>
            <w:tcW w:w="2730" w:type="dxa"/>
            <w:shd w:val="clear" w:color="auto" w:fill="auto"/>
            <w:noWrap/>
            <w:vAlign w:val="center"/>
            <w:hideMark/>
          </w:tcPr>
          <w:p w14:paraId="593EEE24"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Leptothorax_muscorum</w:t>
            </w:r>
          </w:p>
        </w:tc>
        <w:tc>
          <w:tcPr>
            <w:tcW w:w="996" w:type="dxa"/>
            <w:shd w:val="clear" w:color="auto" w:fill="auto"/>
            <w:noWrap/>
            <w:vAlign w:val="center"/>
            <w:hideMark/>
          </w:tcPr>
          <w:p w14:paraId="5E42AF3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3F48F6D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Host</w:t>
            </w:r>
          </w:p>
        </w:tc>
        <w:tc>
          <w:tcPr>
            <w:tcW w:w="645" w:type="dxa"/>
            <w:shd w:val="clear" w:color="auto" w:fill="auto"/>
            <w:noWrap/>
            <w:vAlign w:val="center"/>
            <w:hideMark/>
          </w:tcPr>
          <w:p w14:paraId="6D33A8B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71DB8CC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0EB49F8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425829C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Henize &amp; Buschinger 1988; Buschinger 1979</w:t>
            </w:r>
          </w:p>
        </w:tc>
      </w:tr>
      <w:tr w:rsidR="0046266F" w:rsidRPr="0046266F" w14:paraId="55204DA7" w14:textId="77777777" w:rsidTr="00DD6F3F">
        <w:trPr>
          <w:trHeight w:val="300"/>
        </w:trPr>
        <w:tc>
          <w:tcPr>
            <w:tcW w:w="2730" w:type="dxa"/>
            <w:shd w:val="clear" w:color="auto" w:fill="auto"/>
            <w:noWrap/>
            <w:vAlign w:val="center"/>
            <w:hideMark/>
          </w:tcPr>
          <w:p w14:paraId="695C9D6A"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Leptothorax_retractus</w:t>
            </w:r>
          </w:p>
        </w:tc>
        <w:tc>
          <w:tcPr>
            <w:tcW w:w="996" w:type="dxa"/>
            <w:shd w:val="clear" w:color="auto" w:fill="auto"/>
            <w:noWrap/>
            <w:vAlign w:val="center"/>
            <w:hideMark/>
          </w:tcPr>
          <w:p w14:paraId="210FEBC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7AD556A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656A66A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3DF1568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 </w:t>
            </w:r>
          </w:p>
        </w:tc>
        <w:tc>
          <w:tcPr>
            <w:tcW w:w="1045" w:type="dxa"/>
            <w:shd w:val="clear" w:color="auto" w:fill="auto"/>
            <w:noWrap/>
            <w:vAlign w:val="center"/>
            <w:hideMark/>
          </w:tcPr>
          <w:p w14:paraId="6E908F6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3AD9EB2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Heinze &amp; Buschinger 1988</w:t>
            </w:r>
          </w:p>
        </w:tc>
      </w:tr>
      <w:tr w:rsidR="0046266F" w:rsidRPr="0046266F" w14:paraId="02299C76" w14:textId="77777777" w:rsidTr="00DD6F3F">
        <w:trPr>
          <w:trHeight w:val="300"/>
        </w:trPr>
        <w:tc>
          <w:tcPr>
            <w:tcW w:w="2730" w:type="dxa"/>
            <w:shd w:val="clear" w:color="auto" w:fill="auto"/>
            <w:noWrap/>
            <w:vAlign w:val="center"/>
            <w:hideMark/>
          </w:tcPr>
          <w:p w14:paraId="534FE8DE"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Leptothorax_scamni</w:t>
            </w:r>
          </w:p>
        </w:tc>
        <w:tc>
          <w:tcPr>
            <w:tcW w:w="996" w:type="dxa"/>
            <w:shd w:val="clear" w:color="auto" w:fill="auto"/>
            <w:noWrap/>
            <w:vAlign w:val="center"/>
            <w:hideMark/>
          </w:tcPr>
          <w:p w14:paraId="3BA5676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537C198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5AEC44B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3514A67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w:t>
            </w:r>
          </w:p>
        </w:tc>
        <w:tc>
          <w:tcPr>
            <w:tcW w:w="1045" w:type="dxa"/>
            <w:shd w:val="clear" w:color="auto" w:fill="auto"/>
            <w:noWrap/>
            <w:vAlign w:val="center"/>
            <w:hideMark/>
          </w:tcPr>
          <w:p w14:paraId="74435E2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w:t>
            </w:r>
          </w:p>
        </w:tc>
        <w:tc>
          <w:tcPr>
            <w:tcW w:w="4915" w:type="dxa"/>
            <w:shd w:val="clear" w:color="auto" w:fill="auto"/>
            <w:noWrap/>
            <w:vAlign w:val="center"/>
            <w:hideMark/>
          </w:tcPr>
          <w:p w14:paraId="5780C59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Heinze &amp; Gratiashvili 2015</w:t>
            </w:r>
          </w:p>
        </w:tc>
      </w:tr>
      <w:tr w:rsidR="0046266F" w:rsidRPr="0046266F" w14:paraId="289A36F2" w14:textId="77777777" w:rsidTr="00DD6F3F">
        <w:trPr>
          <w:trHeight w:val="300"/>
        </w:trPr>
        <w:tc>
          <w:tcPr>
            <w:tcW w:w="2730" w:type="dxa"/>
            <w:shd w:val="clear" w:color="auto" w:fill="auto"/>
            <w:noWrap/>
            <w:vAlign w:val="center"/>
            <w:hideMark/>
          </w:tcPr>
          <w:p w14:paraId="1164037B"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Linepithema_humile</w:t>
            </w:r>
          </w:p>
        </w:tc>
        <w:tc>
          <w:tcPr>
            <w:tcW w:w="996" w:type="dxa"/>
            <w:shd w:val="clear" w:color="auto" w:fill="auto"/>
            <w:noWrap/>
            <w:vAlign w:val="center"/>
            <w:hideMark/>
          </w:tcPr>
          <w:p w14:paraId="44E64A6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51C0E4D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70174E3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O</w:t>
            </w:r>
          </w:p>
        </w:tc>
        <w:tc>
          <w:tcPr>
            <w:tcW w:w="1298" w:type="dxa"/>
            <w:shd w:val="clear" w:color="auto" w:fill="auto"/>
            <w:noWrap/>
            <w:vAlign w:val="center"/>
            <w:hideMark/>
          </w:tcPr>
          <w:p w14:paraId="49206C7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7BEE255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7A1C3E9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Tsutsui &amp; Case 2001; Newell &amp; Barber 1913</w:t>
            </w:r>
          </w:p>
        </w:tc>
      </w:tr>
      <w:tr w:rsidR="0046266F" w:rsidRPr="0046266F" w14:paraId="652CB6A9" w14:textId="77777777" w:rsidTr="00DD6F3F">
        <w:trPr>
          <w:trHeight w:val="300"/>
        </w:trPr>
        <w:tc>
          <w:tcPr>
            <w:tcW w:w="2730" w:type="dxa"/>
            <w:shd w:val="clear" w:color="auto" w:fill="auto"/>
            <w:noWrap/>
            <w:vAlign w:val="center"/>
            <w:hideMark/>
          </w:tcPr>
          <w:p w14:paraId="3F3AA0C7"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lastRenderedPageBreak/>
              <w:t>Manica_bradleyi</w:t>
            </w:r>
          </w:p>
        </w:tc>
        <w:tc>
          <w:tcPr>
            <w:tcW w:w="996" w:type="dxa"/>
            <w:shd w:val="clear" w:color="auto" w:fill="auto"/>
            <w:noWrap/>
            <w:vAlign w:val="center"/>
            <w:hideMark/>
          </w:tcPr>
          <w:p w14:paraId="4736DB5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1E898BC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Host</w:t>
            </w:r>
          </w:p>
        </w:tc>
        <w:tc>
          <w:tcPr>
            <w:tcW w:w="645" w:type="dxa"/>
            <w:shd w:val="clear" w:color="auto" w:fill="auto"/>
            <w:noWrap/>
            <w:vAlign w:val="center"/>
            <w:hideMark/>
          </w:tcPr>
          <w:p w14:paraId="1DC3E56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7F43616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56FD6C5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5332F6A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Wheeler &amp; Wheeler 1970</w:t>
            </w:r>
          </w:p>
        </w:tc>
      </w:tr>
      <w:tr w:rsidR="0046266F" w:rsidRPr="00DC7CE7" w14:paraId="2B8754B8" w14:textId="77777777" w:rsidTr="00DD6F3F">
        <w:trPr>
          <w:trHeight w:val="300"/>
        </w:trPr>
        <w:tc>
          <w:tcPr>
            <w:tcW w:w="2730" w:type="dxa"/>
            <w:shd w:val="clear" w:color="auto" w:fill="auto"/>
            <w:noWrap/>
            <w:vAlign w:val="center"/>
            <w:hideMark/>
          </w:tcPr>
          <w:p w14:paraId="7F685D5D"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Manica_rubida</w:t>
            </w:r>
          </w:p>
        </w:tc>
        <w:tc>
          <w:tcPr>
            <w:tcW w:w="996" w:type="dxa"/>
            <w:shd w:val="clear" w:color="auto" w:fill="auto"/>
            <w:noWrap/>
            <w:vAlign w:val="center"/>
            <w:hideMark/>
          </w:tcPr>
          <w:p w14:paraId="61D2AF2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6A97048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3E9564D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U</w:t>
            </w:r>
          </w:p>
        </w:tc>
        <w:tc>
          <w:tcPr>
            <w:tcW w:w="1298" w:type="dxa"/>
            <w:shd w:val="clear" w:color="auto" w:fill="auto"/>
            <w:noWrap/>
            <w:vAlign w:val="center"/>
            <w:hideMark/>
          </w:tcPr>
          <w:p w14:paraId="044A75F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379CEAE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w:t>
            </w:r>
          </w:p>
        </w:tc>
        <w:tc>
          <w:tcPr>
            <w:tcW w:w="4915" w:type="dxa"/>
            <w:shd w:val="clear" w:color="auto" w:fill="auto"/>
            <w:noWrap/>
            <w:vAlign w:val="center"/>
            <w:hideMark/>
          </w:tcPr>
          <w:p w14:paraId="19ECC67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lang w:val="fr-FR"/>
              </w:rPr>
            </w:pPr>
            <w:r w:rsidRPr="0046266F">
              <w:rPr>
                <w:rFonts w:ascii="Times New Roman" w:eastAsia="Times New Roman" w:hAnsi="Times New Roman" w:cs="Times New Roman"/>
                <w:color w:val="000000"/>
                <w:sz w:val="20"/>
                <w:szCs w:val="20"/>
                <w:lang w:val="fr-FR"/>
              </w:rPr>
              <w:t xml:space="preserve">Cammaerts &amp; Cammaerts </w:t>
            </w:r>
            <w:proofErr w:type="gramStart"/>
            <w:r w:rsidRPr="0046266F">
              <w:rPr>
                <w:rFonts w:ascii="Times New Roman" w:eastAsia="Times New Roman" w:hAnsi="Times New Roman" w:cs="Times New Roman"/>
                <w:color w:val="000000"/>
                <w:sz w:val="20"/>
                <w:szCs w:val="20"/>
                <w:lang w:val="fr-FR"/>
              </w:rPr>
              <w:t>1987;</w:t>
            </w:r>
            <w:proofErr w:type="gramEnd"/>
            <w:r w:rsidRPr="0046266F">
              <w:rPr>
                <w:rFonts w:ascii="Times New Roman" w:eastAsia="Times New Roman" w:hAnsi="Times New Roman" w:cs="Times New Roman"/>
                <w:color w:val="000000"/>
                <w:sz w:val="20"/>
                <w:szCs w:val="20"/>
                <w:lang w:val="fr-FR"/>
              </w:rPr>
              <w:t xml:space="preserve"> Lenoir et al. 2010</w:t>
            </w:r>
          </w:p>
        </w:tc>
      </w:tr>
      <w:tr w:rsidR="0046266F" w:rsidRPr="0046266F" w14:paraId="5FCB2581" w14:textId="77777777" w:rsidTr="00DD6F3F">
        <w:trPr>
          <w:trHeight w:val="300"/>
        </w:trPr>
        <w:tc>
          <w:tcPr>
            <w:tcW w:w="2730" w:type="dxa"/>
            <w:shd w:val="clear" w:color="auto" w:fill="auto"/>
            <w:noWrap/>
            <w:vAlign w:val="center"/>
            <w:hideMark/>
          </w:tcPr>
          <w:p w14:paraId="01C9F03D"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Megalomyrmex_modestus</w:t>
            </w:r>
          </w:p>
        </w:tc>
        <w:tc>
          <w:tcPr>
            <w:tcW w:w="996" w:type="dxa"/>
            <w:shd w:val="clear" w:color="auto" w:fill="auto"/>
            <w:noWrap/>
            <w:vAlign w:val="center"/>
            <w:hideMark/>
          </w:tcPr>
          <w:p w14:paraId="3B11FC0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3BFE3DE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239ADCC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U</w:t>
            </w:r>
          </w:p>
        </w:tc>
        <w:tc>
          <w:tcPr>
            <w:tcW w:w="1298" w:type="dxa"/>
            <w:shd w:val="clear" w:color="auto" w:fill="auto"/>
            <w:noWrap/>
            <w:vAlign w:val="center"/>
            <w:hideMark/>
          </w:tcPr>
          <w:p w14:paraId="0715A2A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640DB60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w:t>
            </w:r>
          </w:p>
        </w:tc>
        <w:tc>
          <w:tcPr>
            <w:tcW w:w="4915" w:type="dxa"/>
            <w:shd w:val="clear" w:color="auto" w:fill="auto"/>
            <w:noWrap/>
            <w:vAlign w:val="center"/>
            <w:hideMark/>
          </w:tcPr>
          <w:p w14:paraId="7D0C66A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Boudinot et al. 2013</w:t>
            </w:r>
          </w:p>
        </w:tc>
      </w:tr>
      <w:tr w:rsidR="0046266F" w:rsidRPr="0046266F" w14:paraId="348500B6" w14:textId="77777777" w:rsidTr="00DD6F3F">
        <w:trPr>
          <w:trHeight w:val="300"/>
        </w:trPr>
        <w:tc>
          <w:tcPr>
            <w:tcW w:w="2730" w:type="dxa"/>
            <w:shd w:val="clear" w:color="auto" w:fill="auto"/>
            <w:noWrap/>
            <w:vAlign w:val="center"/>
            <w:hideMark/>
          </w:tcPr>
          <w:p w14:paraId="0F6AA40D"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Megalomyrmex_silvestrii</w:t>
            </w:r>
          </w:p>
        </w:tc>
        <w:tc>
          <w:tcPr>
            <w:tcW w:w="996" w:type="dxa"/>
            <w:shd w:val="clear" w:color="auto" w:fill="auto"/>
            <w:noWrap/>
            <w:vAlign w:val="center"/>
            <w:hideMark/>
          </w:tcPr>
          <w:p w14:paraId="0924469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4FB3D2D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40AD25E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4D92E80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17DD273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w:t>
            </w:r>
          </w:p>
        </w:tc>
        <w:tc>
          <w:tcPr>
            <w:tcW w:w="4915" w:type="dxa"/>
            <w:shd w:val="clear" w:color="auto" w:fill="auto"/>
            <w:noWrap/>
            <w:vAlign w:val="center"/>
            <w:hideMark/>
          </w:tcPr>
          <w:p w14:paraId="1A3669C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Boudinot et al. 2013</w:t>
            </w:r>
          </w:p>
        </w:tc>
      </w:tr>
      <w:tr w:rsidR="0046266F" w:rsidRPr="0046266F" w14:paraId="4746FC6E" w14:textId="77777777" w:rsidTr="00DD6F3F">
        <w:trPr>
          <w:trHeight w:val="300"/>
        </w:trPr>
        <w:tc>
          <w:tcPr>
            <w:tcW w:w="2730" w:type="dxa"/>
            <w:shd w:val="clear" w:color="auto" w:fill="auto"/>
            <w:noWrap/>
            <w:vAlign w:val="center"/>
            <w:hideMark/>
          </w:tcPr>
          <w:p w14:paraId="6D7924E6"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Messor_ebeninus</w:t>
            </w:r>
          </w:p>
        </w:tc>
        <w:tc>
          <w:tcPr>
            <w:tcW w:w="996" w:type="dxa"/>
            <w:shd w:val="clear" w:color="auto" w:fill="auto"/>
            <w:noWrap/>
            <w:vAlign w:val="center"/>
            <w:hideMark/>
          </w:tcPr>
          <w:p w14:paraId="5B89832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4578D20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471DF0C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62AA7F1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41D9B6A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5840C15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Tohme 1975</w:t>
            </w:r>
          </w:p>
        </w:tc>
      </w:tr>
      <w:tr w:rsidR="0046266F" w:rsidRPr="0046266F" w14:paraId="5A0AA6B2" w14:textId="77777777" w:rsidTr="00DD6F3F">
        <w:trPr>
          <w:trHeight w:val="300"/>
        </w:trPr>
        <w:tc>
          <w:tcPr>
            <w:tcW w:w="2730" w:type="dxa"/>
            <w:shd w:val="clear" w:color="auto" w:fill="auto"/>
            <w:noWrap/>
            <w:vAlign w:val="center"/>
            <w:hideMark/>
          </w:tcPr>
          <w:p w14:paraId="094ED42B"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Monomorium_cyaneum</w:t>
            </w:r>
          </w:p>
        </w:tc>
        <w:tc>
          <w:tcPr>
            <w:tcW w:w="996" w:type="dxa"/>
            <w:shd w:val="clear" w:color="auto" w:fill="auto"/>
            <w:noWrap/>
            <w:vAlign w:val="center"/>
            <w:hideMark/>
          </w:tcPr>
          <w:p w14:paraId="302E1EA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745BE7B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Host</w:t>
            </w:r>
          </w:p>
        </w:tc>
        <w:tc>
          <w:tcPr>
            <w:tcW w:w="645" w:type="dxa"/>
            <w:shd w:val="clear" w:color="auto" w:fill="auto"/>
            <w:noWrap/>
            <w:vAlign w:val="center"/>
            <w:hideMark/>
          </w:tcPr>
          <w:p w14:paraId="04D5C7B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185B050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76DDBA8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334ADCF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DuBois 2000</w:t>
            </w:r>
          </w:p>
        </w:tc>
      </w:tr>
      <w:tr w:rsidR="0046266F" w:rsidRPr="0046266F" w14:paraId="52950E13" w14:textId="77777777" w:rsidTr="00DD6F3F">
        <w:trPr>
          <w:trHeight w:val="300"/>
        </w:trPr>
        <w:tc>
          <w:tcPr>
            <w:tcW w:w="2730" w:type="dxa"/>
            <w:shd w:val="clear" w:color="auto" w:fill="auto"/>
            <w:noWrap/>
            <w:vAlign w:val="center"/>
            <w:hideMark/>
          </w:tcPr>
          <w:p w14:paraId="65A9EDC0"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Monomorium_ebeninum</w:t>
            </w:r>
          </w:p>
        </w:tc>
        <w:tc>
          <w:tcPr>
            <w:tcW w:w="996" w:type="dxa"/>
            <w:shd w:val="clear" w:color="auto" w:fill="auto"/>
            <w:noWrap/>
            <w:vAlign w:val="center"/>
            <w:hideMark/>
          </w:tcPr>
          <w:p w14:paraId="4312DEF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4600085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0A4BBE7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16D6365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32F07FE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4F678CE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DuBois 2000</w:t>
            </w:r>
          </w:p>
        </w:tc>
      </w:tr>
      <w:tr w:rsidR="0046266F" w:rsidRPr="0046266F" w14:paraId="77975173" w14:textId="77777777" w:rsidTr="00DD6F3F">
        <w:trPr>
          <w:trHeight w:val="300"/>
        </w:trPr>
        <w:tc>
          <w:tcPr>
            <w:tcW w:w="2730" w:type="dxa"/>
            <w:shd w:val="clear" w:color="auto" w:fill="auto"/>
            <w:noWrap/>
            <w:vAlign w:val="center"/>
            <w:hideMark/>
          </w:tcPr>
          <w:p w14:paraId="3B49C36C"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Monomorium_emarginatum</w:t>
            </w:r>
          </w:p>
        </w:tc>
        <w:tc>
          <w:tcPr>
            <w:tcW w:w="996" w:type="dxa"/>
            <w:shd w:val="clear" w:color="auto" w:fill="auto"/>
            <w:noWrap/>
            <w:vAlign w:val="center"/>
            <w:hideMark/>
          </w:tcPr>
          <w:p w14:paraId="17DADBE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423211D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15E258E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2779E89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0ADDC68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7916B7D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Frumhoff &amp; Ward 1992</w:t>
            </w:r>
          </w:p>
        </w:tc>
      </w:tr>
      <w:tr w:rsidR="0046266F" w:rsidRPr="0046266F" w14:paraId="00EF67E0" w14:textId="77777777" w:rsidTr="00DD6F3F">
        <w:trPr>
          <w:trHeight w:val="300"/>
        </w:trPr>
        <w:tc>
          <w:tcPr>
            <w:tcW w:w="2730" w:type="dxa"/>
            <w:shd w:val="clear" w:color="auto" w:fill="auto"/>
            <w:noWrap/>
            <w:vAlign w:val="center"/>
            <w:hideMark/>
          </w:tcPr>
          <w:p w14:paraId="031C985A"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Monomorium_ergatogyna</w:t>
            </w:r>
          </w:p>
        </w:tc>
        <w:tc>
          <w:tcPr>
            <w:tcW w:w="996" w:type="dxa"/>
            <w:shd w:val="clear" w:color="auto" w:fill="auto"/>
            <w:noWrap/>
            <w:vAlign w:val="center"/>
            <w:hideMark/>
          </w:tcPr>
          <w:p w14:paraId="7B0D53A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494E951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66BA947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1EDE251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4B40F1D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158A97D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DuBois 2000</w:t>
            </w:r>
          </w:p>
        </w:tc>
      </w:tr>
      <w:tr w:rsidR="0046266F" w:rsidRPr="0046266F" w14:paraId="746D422C" w14:textId="77777777" w:rsidTr="00DD6F3F">
        <w:trPr>
          <w:trHeight w:val="300"/>
        </w:trPr>
        <w:tc>
          <w:tcPr>
            <w:tcW w:w="2730" w:type="dxa"/>
            <w:shd w:val="clear" w:color="auto" w:fill="auto"/>
            <w:noWrap/>
            <w:vAlign w:val="center"/>
            <w:hideMark/>
          </w:tcPr>
          <w:p w14:paraId="7B70B744"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Monomorium_floricola</w:t>
            </w:r>
          </w:p>
        </w:tc>
        <w:tc>
          <w:tcPr>
            <w:tcW w:w="996" w:type="dxa"/>
            <w:shd w:val="clear" w:color="auto" w:fill="auto"/>
            <w:noWrap/>
            <w:vAlign w:val="center"/>
            <w:hideMark/>
          </w:tcPr>
          <w:p w14:paraId="2E33A31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0E038FD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Host</w:t>
            </w:r>
          </w:p>
        </w:tc>
        <w:tc>
          <w:tcPr>
            <w:tcW w:w="645" w:type="dxa"/>
            <w:shd w:val="clear" w:color="auto" w:fill="auto"/>
            <w:noWrap/>
            <w:vAlign w:val="center"/>
            <w:hideMark/>
          </w:tcPr>
          <w:p w14:paraId="39B18AE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U</w:t>
            </w:r>
          </w:p>
        </w:tc>
        <w:tc>
          <w:tcPr>
            <w:tcW w:w="1298" w:type="dxa"/>
            <w:shd w:val="clear" w:color="auto" w:fill="auto"/>
            <w:noWrap/>
            <w:vAlign w:val="center"/>
            <w:hideMark/>
          </w:tcPr>
          <w:p w14:paraId="6B29FC4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44BF48F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79600A0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Frumhoff &amp; Ward 1992</w:t>
            </w:r>
          </w:p>
        </w:tc>
      </w:tr>
      <w:tr w:rsidR="0046266F" w:rsidRPr="0046266F" w14:paraId="428D8BB2" w14:textId="77777777" w:rsidTr="00DD6F3F">
        <w:trPr>
          <w:trHeight w:val="300"/>
        </w:trPr>
        <w:tc>
          <w:tcPr>
            <w:tcW w:w="2730" w:type="dxa"/>
            <w:shd w:val="clear" w:color="auto" w:fill="auto"/>
            <w:noWrap/>
            <w:vAlign w:val="center"/>
            <w:hideMark/>
          </w:tcPr>
          <w:p w14:paraId="1E90829B"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Monomorium_minimum</w:t>
            </w:r>
          </w:p>
        </w:tc>
        <w:tc>
          <w:tcPr>
            <w:tcW w:w="996" w:type="dxa"/>
            <w:shd w:val="clear" w:color="auto" w:fill="auto"/>
            <w:noWrap/>
            <w:vAlign w:val="center"/>
            <w:hideMark/>
          </w:tcPr>
          <w:p w14:paraId="28EF281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79E19B2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Host</w:t>
            </w:r>
          </w:p>
        </w:tc>
        <w:tc>
          <w:tcPr>
            <w:tcW w:w="645" w:type="dxa"/>
            <w:shd w:val="clear" w:color="auto" w:fill="auto"/>
            <w:noWrap/>
            <w:vAlign w:val="center"/>
            <w:hideMark/>
          </w:tcPr>
          <w:p w14:paraId="5F0AD64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3DCA4B6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14BBE62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0778DB9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DuBois 2000</w:t>
            </w:r>
          </w:p>
        </w:tc>
      </w:tr>
      <w:tr w:rsidR="0046266F" w:rsidRPr="0046266F" w14:paraId="11D88C0B" w14:textId="77777777" w:rsidTr="00DD6F3F">
        <w:trPr>
          <w:trHeight w:val="300"/>
        </w:trPr>
        <w:tc>
          <w:tcPr>
            <w:tcW w:w="2730" w:type="dxa"/>
            <w:shd w:val="clear" w:color="auto" w:fill="auto"/>
            <w:noWrap/>
            <w:vAlign w:val="center"/>
            <w:hideMark/>
          </w:tcPr>
          <w:p w14:paraId="4B3502F5"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Monomorium_pharaonis</w:t>
            </w:r>
          </w:p>
        </w:tc>
        <w:tc>
          <w:tcPr>
            <w:tcW w:w="996" w:type="dxa"/>
            <w:shd w:val="clear" w:color="auto" w:fill="auto"/>
            <w:noWrap/>
            <w:vAlign w:val="center"/>
            <w:hideMark/>
          </w:tcPr>
          <w:p w14:paraId="4BBF3BE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026B0BE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5FB3783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O</w:t>
            </w:r>
          </w:p>
        </w:tc>
        <w:tc>
          <w:tcPr>
            <w:tcW w:w="1298" w:type="dxa"/>
            <w:shd w:val="clear" w:color="auto" w:fill="auto"/>
            <w:noWrap/>
            <w:vAlign w:val="center"/>
            <w:hideMark/>
          </w:tcPr>
          <w:p w14:paraId="0318197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4E95FD9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6B2F54E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DuBois 2000</w:t>
            </w:r>
          </w:p>
        </w:tc>
      </w:tr>
      <w:tr w:rsidR="0046266F" w:rsidRPr="0046266F" w14:paraId="4999AEA1" w14:textId="77777777" w:rsidTr="00DD6F3F">
        <w:trPr>
          <w:trHeight w:val="300"/>
        </w:trPr>
        <w:tc>
          <w:tcPr>
            <w:tcW w:w="2730" w:type="dxa"/>
            <w:shd w:val="clear" w:color="auto" w:fill="auto"/>
            <w:noWrap/>
            <w:vAlign w:val="center"/>
            <w:hideMark/>
          </w:tcPr>
          <w:p w14:paraId="3B8133F9"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Monomorium_salomonis</w:t>
            </w:r>
          </w:p>
        </w:tc>
        <w:tc>
          <w:tcPr>
            <w:tcW w:w="996" w:type="dxa"/>
            <w:shd w:val="clear" w:color="auto" w:fill="auto"/>
            <w:noWrap/>
            <w:vAlign w:val="center"/>
            <w:hideMark/>
          </w:tcPr>
          <w:p w14:paraId="66B3B73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1788981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Host</w:t>
            </w:r>
          </w:p>
        </w:tc>
        <w:tc>
          <w:tcPr>
            <w:tcW w:w="645" w:type="dxa"/>
            <w:shd w:val="clear" w:color="auto" w:fill="auto"/>
            <w:noWrap/>
            <w:vAlign w:val="center"/>
            <w:hideMark/>
          </w:tcPr>
          <w:p w14:paraId="6E3E8AE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O</w:t>
            </w:r>
          </w:p>
        </w:tc>
        <w:tc>
          <w:tcPr>
            <w:tcW w:w="1298" w:type="dxa"/>
            <w:shd w:val="clear" w:color="auto" w:fill="auto"/>
            <w:noWrap/>
            <w:vAlign w:val="center"/>
            <w:hideMark/>
          </w:tcPr>
          <w:p w14:paraId="7063D21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408017F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0D246DE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Forel 1928</w:t>
            </w:r>
          </w:p>
        </w:tc>
      </w:tr>
      <w:tr w:rsidR="0046266F" w:rsidRPr="0046266F" w14:paraId="36F0AEA0" w14:textId="77777777" w:rsidTr="00DD6F3F">
        <w:trPr>
          <w:trHeight w:val="300"/>
        </w:trPr>
        <w:tc>
          <w:tcPr>
            <w:tcW w:w="2730" w:type="dxa"/>
            <w:shd w:val="clear" w:color="auto" w:fill="auto"/>
            <w:noWrap/>
            <w:vAlign w:val="center"/>
            <w:hideMark/>
          </w:tcPr>
          <w:p w14:paraId="27CD43A9"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Monomorium_viridum</w:t>
            </w:r>
          </w:p>
        </w:tc>
        <w:tc>
          <w:tcPr>
            <w:tcW w:w="996" w:type="dxa"/>
            <w:shd w:val="clear" w:color="auto" w:fill="auto"/>
            <w:noWrap/>
            <w:vAlign w:val="center"/>
            <w:hideMark/>
          </w:tcPr>
          <w:p w14:paraId="08A976D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68403A9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0315A18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6FE39C7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09F6D0A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5CAEBF6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DuBois 2000</w:t>
            </w:r>
          </w:p>
        </w:tc>
      </w:tr>
      <w:tr w:rsidR="0046266F" w:rsidRPr="0046266F" w14:paraId="103DAA2D" w14:textId="77777777" w:rsidTr="00DD6F3F">
        <w:trPr>
          <w:trHeight w:val="300"/>
        </w:trPr>
        <w:tc>
          <w:tcPr>
            <w:tcW w:w="2730" w:type="dxa"/>
            <w:shd w:val="clear" w:color="auto" w:fill="auto"/>
            <w:noWrap/>
            <w:vAlign w:val="center"/>
            <w:hideMark/>
          </w:tcPr>
          <w:p w14:paraId="4A68076B"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Mycetophylax_conformis</w:t>
            </w:r>
          </w:p>
        </w:tc>
        <w:tc>
          <w:tcPr>
            <w:tcW w:w="996" w:type="dxa"/>
            <w:shd w:val="clear" w:color="auto" w:fill="auto"/>
            <w:noWrap/>
            <w:vAlign w:val="center"/>
            <w:hideMark/>
          </w:tcPr>
          <w:p w14:paraId="13F15EC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2DCEAA8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6C70BE8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3C4A37C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064BAFE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20A90BF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Klingenberg et al. 2007</w:t>
            </w:r>
          </w:p>
        </w:tc>
      </w:tr>
      <w:tr w:rsidR="0046266F" w:rsidRPr="0046266F" w14:paraId="5B7AA56B" w14:textId="77777777" w:rsidTr="00DD6F3F">
        <w:trPr>
          <w:trHeight w:val="300"/>
        </w:trPr>
        <w:tc>
          <w:tcPr>
            <w:tcW w:w="2730" w:type="dxa"/>
            <w:shd w:val="clear" w:color="auto" w:fill="auto"/>
            <w:noWrap/>
            <w:vAlign w:val="center"/>
            <w:hideMark/>
          </w:tcPr>
          <w:p w14:paraId="28B63BD8"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Mycetophylax_morschi</w:t>
            </w:r>
          </w:p>
        </w:tc>
        <w:tc>
          <w:tcPr>
            <w:tcW w:w="996" w:type="dxa"/>
            <w:shd w:val="clear" w:color="auto" w:fill="auto"/>
            <w:noWrap/>
            <w:vAlign w:val="center"/>
            <w:hideMark/>
          </w:tcPr>
          <w:p w14:paraId="7222897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320146D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76079C6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1D08877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6B40DA7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320A981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Klingenberg et al. 2007</w:t>
            </w:r>
          </w:p>
        </w:tc>
      </w:tr>
      <w:tr w:rsidR="0046266F" w:rsidRPr="0046266F" w14:paraId="35ABB724" w14:textId="77777777" w:rsidTr="00DD6F3F">
        <w:trPr>
          <w:trHeight w:val="300"/>
        </w:trPr>
        <w:tc>
          <w:tcPr>
            <w:tcW w:w="2730" w:type="dxa"/>
            <w:shd w:val="clear" w:color="auto" w:fill="auto"/>
            <w:noWrap/>
            <w:vAlign w:val="center"/>
            <w:hideMark/>
          </w:tcPr>
          <w:p w14:paraId="0B28D0A4"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Mycetophylax_simplex</w:t>
            </w:r>
          </w:p>
        </w:tc>
        <w:tc>
          <w:tcPr>
            <w:tcW w:w="996" w:type="dxa"/>
            <w:shd w:val="clear" w:color="auto" w:fill="auto"/>
            <w:noWrap/>
            <w:vAlign w:val="center"/>
            <w:hideMark/>
          </w:tcPr>
          <w:p w14:paraId="37D8E41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16B32F4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7328B5D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7BD4E22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w:t>
            </w:r>
          </w:p>
        </w:tc>
        <w:tc>
          <w:tcPr>
            <w:tcW w:w="1045" w:type="dxa"/>
            <w:shd w:val="clear" w:color="auto" w:fill="auto"/>
            <w:noWrap/>
            <w:vAlign w:val="center"/>
            <w:hideMark/>
          </w:tcPr>
          <w:p w14:paraId="30F4E57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3E148E8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Klingenberg et al. 2007</w:t>
            </w:r>
          </w:p>
        </w:tc>
      </w:tr>
      <w:tr w:rsidR="0046266F" w:rsidRPr="0046266F" w14:paraId="11EEE039" w14:textId="77777777" w:rsidTr="00DD6F3F">
        <w:trPr>
          <w:trHeight w:val="300"/>
        </w:trPr>
        <w:tc>
          <w:tcPr>
            <w:tcW w:w="2730" w:type="dxa"/>
            <w:shd w:val="clear" w:color="auto" w:fill="auto"/>
            <w:noWrap/>
            <w:vAlign w:val="center"/>
            <w:hideMark/>
          </w:tcPr>
          <w:p w14:paraId="179DB679"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Mycocepurus_goeldii</w:t>
            </w:r>
          </w:p>
        </w:tc>
        <w:tc>
          <w:tcPr>
            <w:tcW w:w="996" w:type="dxa"/>
            <w:shd w:val="clear" w:color="auto" w:fill="auto"/>
            <w:noWrap/>
            <w:vAlign w:val="center"/>
            <w:hideMark/>
          </w:tcPr>
          <w:p w14:paraId="186E03F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4F9BFE6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Host</w:t>
            </w:r>
          </w:p>
        </w:tc>
        <w:tc>
          <w:tcPr>
            <w:tcW w:w="645" w:type="dxa"/>
            <w:shd w:val="clear" w:color="auto" w:fill="auto"/>
            <w:noWrap/>
            <w:vAlign w:val="center"/>
            <w:hideMark/>
          </w:tcPr>
          <w:p w14:paraId="2E7C0BD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67DFF19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1543A1D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w:t>
            </w:r>
          </w:p>
        </w:tc>
        <w:tc>
          <w:tcPr>
            <w:tcW w:w="4915" w:type="dxa"/>
            <w:shd w:val="clear" w:color="auto" w:fill="auto"/>
            <w:noWrap/>
            <w:vAlign w:val="center"/>
            <w:hideMark/>
          </w:tcPr>
          <w:p w14:paraId="5EA5991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Rabeling &amp; Bacci 2010; Rabeling et al. in prep</w:t>
            </w:r>
          </w:p>
        </w:tc>
      </w:tr>
      <w:tr w:rsidR="0046266F" w:rsidRPr="0046266F" w14:paraId="4D3C3342" w14:textId="77777777" w:rsidTr="00DD6F3F">
        <w:trPr>
          <w:trHeight w:val="300"/>
        </w:trPr>
        <w:tc>
          <w:tcPr>
            <w:tcW w:w="2730" w:type="dxa"/>
            <w:shd w:val="clear" w:color="auto" w:fill="auto"/>
            <w:noWrap/>
            <w:vAlign w:val="center"/>
            <w:hideMark/>
          </w:tcPr>
          <w:p w14:paraId="141CAE85"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Myrmecia_brevinoda</w:t>
            </w:r>
          </w:p>
        </w:tc>
        <w:tc>
          <w:tcPr>
            <w:tcW w:w="996" w:type="dxa"/>
            <w:shd w:val="clear" w:color="auto" w:fill="auto"/>
            <w:noWrap/>
            <w:vAlign w:val="center"/>
            <w:hideMark/>
          </w:tcPr>
          <w:p w14:paraId="2B5FE68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191C9EF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7A0A56B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79ADC28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 </w:t>
            </w:r>
          </w:p>
        </w:tc>
        <w:tc>
          <w:tcPr>
            <w:tcW w:w="1045" w:type="dxa"/>
            <w:shd w:val="clear" w:color="auto" w:fill="auto"/>
            <w:noWrap/>
            <w:vAlign w:val="center"/>
            <w:hideMark/>
          </w:tcPr>
          <w:p w14:paraId="1A0BE43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w:t>
            </w:r>
          </w:p>
        </w:tc>
        <w:tc>
          <w:tcPr>
            <w:tcW w:w="4915" w:type="dxa"/>
            <w:shd w:val="clear" w:color="auto" w:fill="auto"/>
            <w:noWrap/>
            <w:vAlign w:val="center"/>
            <w:hideMark/>
          </w:tcPr>
          <w:p w14:paraId="553E2C7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Qian et al. 2011</w:t>
            </w:r>
          </w:p>
        </w:tc>
      </w:tr>
      <w:tr w:rsidR="0046266F" w:rsidRPr="0046266F" w14:paraId="36795B97" w14:textId="77777777" w:rsidTr="00DD6F3F">
        <w:trPr>
          <w:trHeight w:val="300"/>
        </w:trPr>
        <w:tc>
          <w:tcPr>
            <w:tcW w:w="2730" w:type="dxa"/>
            <w:shd w:val="clear" w:color="auto" w:fill="auto"/>
            <w:noWrap/>
            <w:vAlign w:val="center"/>
            <w:hideMark/>
          </w:tcPr>
          <w:p w14:paraId="19875201"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Myrmecia_dispar</w:t>
            </w:r>
          </w:p>
        </w:tc>
        <w:tc>
          <w:tcPr>
            <w:tcW w:w="996" w:type="dxa"/>
            <w:shd w:val="clear" w:color="auto" w:fill="auto"/>
            <w:noWrap/>
            <w:vAlign w:val="center"/>
            <w:hideMark/>
          </w:tcPr>
          <w:p w14:paraId="7761C0D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7C2FAEB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4C4EFF7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0DAA853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61C56FC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IV</w:t>
            </w:r>
          </w:p>
        </w:tc>
        <w:tc>
          <w:tcPr>
            <w:tcW w:w="4915" w:type="dxa"/>
            <w:shd w:val="clear" w:color="auto" w:fill="auto"/>
            <w:noWrap/>
            <w:vAlign w:val="center"/>
            <w:hideMark/>
          </w:tcPr>
          <w:p w14:paraId="6E5E65E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Gray 1971</w:t>
            </w:r>
          </w:p>
        </w:tc>
      </w:tr>
      <w:tr w:rsidR="0046266F" w:rsidRPr="0046266F" w14:paraId="0E3225C2" w14:textId="77777777" w:rsidTr="00DD6F3F">
        <w:trPr>
          <w:trHeight w:val="300"/>
        </w:trPr>
        <w:tc>
          <w:tcPr>
            <w:tcW w:w="2730" w:type="dxa"/>
            <w:shd w:val="clear" w:color="auto" w:fill="auto"/>
            <w:noWrap/>
            <w:vAlign w:val="center"/>
            <w:hideMark/>
          </w:tcPr>
          <w:p w14:paraId="68BB7AB5"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Myrmecia_gulosa</w:t>
            </w:r>
          </w:p>
        </w:tc>
        <w:tc>
          <w:tcPr>
            <w:tcW w:w="996" w:type="dxa"/>
            <w:shd w:val="clear" w:color="auto" w:fill="auto"/>
            <w:noWrap/>
            <w:vAlign w:val="center"/>
            <w:hideMark/>
          </w:tcPr>
          <w:p w14:paraId="7B5F5D3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1487598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2781539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2770F51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33774B6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02944BF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Haskins &amp; Haskins 1980</w:t>
            </w:r>
          </w:p>
        </w:tc>
      </w:tr>
      <w:tr w:rsidR="0046266F" w:rsidRPr="0046266F" w14:paraId="3E3B5922" w14:textId="77777777" w:rsidTr="00DD6F3F">
        <w:trPr>
          <w:trHeight w:val="300"/>
        </w:trPr>
        <w:tc>
          <w:tcPr>
            <w:tcW w:w="2730" w:type="dxa"/>
            <w:shd w:val="clear" w:color="auto" w:fill="auto"/>
            <w:noWrap/>
            <w:vAlign w:val="center"/>
            <w:hideMark/>
          </w:tcPr>
          <w:p w14:paraId="34DF48B7"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Myrmecia_nigriceps</w:t>
            </w:r>
          </w:p>
        </w:tc>
        <w:tc>
          <w:tcPr>
            <w:tcW w:w="996" w:type="dxa"/>
            <w:shd w:val="clear" w:color="auto" w:fill="auto"/>
            <w:noWrap/>
            <w:vAlign w:val="center"/>
            <w:hideMark/>
          </w:tcPr>
          <w:p w14:paraId="74F558A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035756D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48AB2AE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699AC87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7209A5E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772E172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Haskins &amp; Haskins 1980</w:t>
            </w:r>
          </w:p>
        </w:tc>
      </w:tr>
      <w:tr w:rsidR="0046266F" w:rsidRPr="0046266F" w14:paraId="23995234" w14:textId="77777777" w:rsidTr="00DD6F3F">
        <w:trPr>
          <w:trHeight w:val="300"/>
        </w:trPr>
        <w:tc>
          <w:tcPr>
            <w:tcW w:w="2730" w:type="dxa"/>
            <w:shd w:val="clear" w:color="auto" w:fill="auto"/>
            <w:noWrap/>
            <w:vAlign w:val="center"/>
            <w:hideMark/>
          </w:tcPr>
          <w:p w14:paraId="05D75415"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Myrmecia_pilosula</w:t>
            </w:r>
          </w:p>
        </w:tc>
        <w:tc>
          <w:tcPr>
            <w:tcW w:w="996" w:type="dxa"/>
            <w:shd w:val="clear" w:color="auto" w:fill="auto"/>
            <w:noWrap/>
            <w:vAlign w:val="center"/>
            <w:hideMark/>
          </w:tcPr>
          <w:p w14:paraId="30C15E3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0548C48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53A8CA6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0D6AD82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56F3CD4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w:t>
            </w:r>
          </w:p>
        </w:tc>
        <w:tc>
          <w:tcPr>
            <w:tcW w:w="4915" w:type="dxa"/>
            <w:shd w:val="clear" w:color="auto" w:fill="auto"/>
            <w:noWrap/>
            <w:vAlign w:val="center"/>
            <w:hideMark/>
          </w:tcPr>
          <w:p w14:paraId="6216E69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Craig &amp; Crozier 1979</w:t>
            </w:r>
          </w:p>
        </w:tc>
      </w:tr>
      <w:tr w:rsidR="0046266F" w:rsidRPr="0046266F" w14:paraId="607E041D" w14:textId="77777777" w:rsidTr="00DD6F3F">
        <w:trPr>
          <w:trHeight w:val="300"/>
        </w:trPr>
        <w:tc>
          <w:tcPr>
            <w:tcW w:w="2730" w:type="dxa"/>
            <w:shd w:val="clear" w:color="auto" w:fill="auto"/>
            <w:noWrap/>
            <w:vAlign w:val="center"/>
            <w:hideMark/>
          </w:tcPr>
          <w:p w14:paraId="4BF34778"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Myrmecia_vindex</w:t>
            </w:r>
          </w:p>
        </w:tc>
        <w:tc>
          <w:tcPr>
            <w:tcW w:w="996" w:type="dxa"/>
            <w:shd w:val="clear" w:color="auto" w:fill="auto"/>
            <w:noWrap/>
            <w:vAlign w:val="center"/>
            <w:hideMark/>
          </w:tcPr>
          <w:p w14:paraId="4F09915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3D1ACDF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Host</w:t>
            </w:r>
          </w:p>
        </w:tc>
        <w:tc>
          <w:tcPr>
            <w:tcW w:w="645" w:type="dxa"/>
            <w:shd w:val="clear" w:color="auto" w:fill="auto"/>
            <w:noWrap/>
            <w:vAlign w:val="center"/>
            <w:hideMark/>
          </w:tcPr>
          <w:p w14:paraId="485D530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3F461D0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7FD3D92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7D3E779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Keller &amp; Genoud 1997; Haskins &amp; Haskins 1980</w:t>
            </w:r>
          </w:p>
        </w:tc>
      </w:tr>
      <w:tr w:rsidR="0046266F" w:rsidRPr="0046266F" w14:paraId="7EF3796F" w14:textId="77777777" w:rsidTr="00DD6F3F">
        <w:trPr>
          <w:trHeight w:val="300"/>
        </w:trPr>
        <w:tc>
          <w:tcPr>
            <w:tcW w:w="2730" w:type="dxa"/>
            <w:shd w:val="clear" w:color="auto" w:fill="auto"/>
            <w:noWrap/>
            <w:vAlign w:val="center"/>
            <w:hideMark/>
          </w:tcPr>
          <w:p w14:paraId="5D70B1E9"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Myrmecina_graminicola</w:t>
            </w:r>
          </w:p>
        </w:tc>
        <w:tc>
          <w:tcPr>
            <w:tcW w:w="996" w:type="dxa"/>
            <w:shd w:val="clear" w:color="auto" w:fill="auto"/>
            <w:noWrap/>
            <w:vAlign w:val="center"/>
            <w:hideMark/>
          </w:tcPr>
          <w:p w14:paraId="47662EA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3617C16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4863BAB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34FE51E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1B98BB7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w:t>
            </w:r>
          </w:p>
        </w:tc>
        <w:tc>
          <w:tcPr>
            <w:tcW w:w="4915" w:type="dxa"/>
            <w:shd w:val="clear" w:color="auto" w:fill="auto"/>
            <w:noWrap/>
            <w:vAlign w:val="center"/>
            <w:hideMark/>
          </w:tcPr>
          <w:p w14:paraId="4D5CDF6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 xml:space="preserve">Buschinger &amp; </w:t>
            </w:r>
            <w:proofErr w:type="gramStart"/>
            <w:r w:rsidRPr="0046266F">
              <w:rPr>
                <w:rFonts w:ascii="Times New Roman" w:eastAsia="Times New Roman" w:hAnsi="Times New Roman" w:cs="Times New Roman"/>
                <w:color w:val="000000"/>
                <w:sz w:val="20"/>
                <w:szCs w:val="20"/>
              </w:rPr>
              <w:t>Schreiber  2002</w:t>
            </w:r>
            <w:proofErr w:type="gramEnd"/>
          </w:p>
        </w:tc>
      </w:tr>
      <w:tr w:rsidR="0046266F" w:rsidRPr="0046266F" w14:paraId="6C3D722D" w14:textId="77777777" w:rsidTr="00DD6F3F">
        <w:trPr>
          <w:trHeight w:val="300"/>
        </w:trPr>
        <w:tc>
          <w:tcPr>
            <w:tcW w:w="2730" w:type="dxa"/>
            <w:shd w:val="clear" w:color="auto" w:fill="auto"/>
            <w:noWrap/>
            <w:vAlign w:val="center"/>
            <w:hideMark/>
          </w:tcPr>
          <w:p w14:paraId="5D86A3AA"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Myrmecina_nipponica</w:t>
            </w:r>
          </w:p>
        </w:tc>
        <w:tc>
          <w:tcPr>
            <w:tcW w:w="996" w:type="dxa"/>
            <w:shd w:val="clear" w:color="auto" w:fill="auto"/>
            <w:noWrap/>
            <w:vAlign w:val="center"/>
            <w:hideMark/>
          </w:tcPr>
          <w:p w14:paraId="114192D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1BAB130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0D05D3F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33A1EEE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66568F3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w:t>
            </w:r>
          </w:p>
        </w:tc>
        <w:tc>
          <w:tcPr>
            <w:tcW w:w="4915" w:type="dxa"/>
            <w:shd w:val="clear" w:color="auto" w:fill="auto"/>
            <w:noWrap/>
            <w:vAlign w:val="center"/>
            <w:hideMark/>
          </w:tcPr>
          <w:p w14:paraId="21C0605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Okhawara et al. 1993</w:t>
            </w:r>
          </w:p>
        </w:tc>
      </w:tr>
      <w:tr w:rsidR="0046266F" w:rsidRPr="0046266F" w14:paraId="6A32AFF6" w14:textId="77777777" w:rsidTr="00DD6F3F">
        <w:trPr>
          <w:trHeight w:val="300"/>
        </w:trPr>
        <w:tc>
          <w:tcPr>
            <w:tcW w:w="2730" w:type="dxa"/>
            <w:shd w:val="clear" w:color="auto" w:fill="auto"/>
            <w:noWrap/>
            <w:vAlign w:val="center"/>
            <w:hideMark/>
          </w:tcPr>
          <w:p w14:paraId="0C521080"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Myrmecocystus_depilis</w:t>
            </w:r>
          </w:p>
        </w:tc>
        <w:tc>
          <w:tcPr>
            <w:tcW w:w="996" w:type="dxa"/>
            <w:shd w:val="clear" w:color="auto" w:fill="auto"/>
            <w:noWrap/>
            <w:vAlign w:val="center"/>
            <w:hideMark/>
          </w:tcPr>
          <w:p w14:paraId="434FC48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6634756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0589710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04C2B7C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3D10D55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w:t>
            </w:r>
          </w:p>
        </w:tc>
        <w:tc>
          <w:tcPr>
            <w:tcW w:w="4915" w:type="dxa"/>
            <w:shd w:val="clear" w:color="auto" w:fill="auto"/>
            <w:noWrap/>
            <w:vAlign w:val="center"/>
            <w:hideMark/>
          </w:tcPr>
          <w:p w14:paraId="49D4223F" w14:textId="15F52B41"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w:t>
            </w:r>
            <w:r w:rsidR="00DC7CE7">
              <w:rPr>
                <w:rFonts w:ascii="Times New Roman" w:hAnsi="Times New Roman"/>
                <w:color w:val="000000"/>
                <w:sz w:val="20"/>
                <w:szCs w:val="20"/>
              </w:rPr>
              <w:t>ö</w:t>
            </w:r>
            <w:r w:rsidRPr="0046266F">
              <w:rPr>
                <w:rFonts w:ascii="Times New Roman" w:eastAsia="Times New Roman" w:hAnsi="Times New Roman" w:cs="Times New Roman"/>
                <w:color w:val="000000"/>
                <w:sz w:val="20"/>
                <w:szCs w:val="20"/>
              </w:rPr>
              <w:t>lldobler et al. 2011</w:t>
            </w:r>
          </w:p>
        </w:tc>
      </w:tr>
      <w:tr w:rsidR="0046266F" w:rsidRPr="0046266F" w14:paraId="03FCD2F3" w14:textId="77777777" w:rsidTr="00DD6F3F">
        <w:trPr>
          <w:trHeight w:val="300"/>
        </w:trPr>
        <w:tc>
          <w:tcPr>
            <w:tcW w:w="2730" w:type="dxa"/>
            <w:shd w:val="clear" w:color="auto" w:fill="auto"/>
            <w:noWrap/>
            <w:vAlign w:val="center"/>
            <w:hideMark/>
          </w:tcPr>
          <w:p w14:paraId="359571D8"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Myrmica _obscura</w:t>
            </w:r>
          </w:p>
        </w:tc>
        <w:tc>
          <w:tcPr>
            <w:tcW w:w="996" w:type="dxa"/>
            <w:shd w:val="clear" w:color="auto" w:fill="auto"/>
            <w:noWrap/>
            <w:vAlign w:val="center"/>
            <w:hideMark/>
          </w:tcPr>
          <w:p w14:paraId="413D408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65E0C1A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7A71D1E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7B8E412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w:t>
            </w:r>
          </w:p>
        </w:tc>
        <w:tc>
          <w:tcPr>
            <w:tcW w:w="1045" w:type="dxa"/>
            <w:shd w:val="clear" w:color="auto" w:fill="auto"/>
            <w:noWrap/>
            <w:vAlign w:val="center"/>
            <w:hideMark/>
          </w:tcPr>
          <w:p w14:paraId="1B66D59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531C693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Radchenko &amp; Elmes 2010</w:t>
            </w:r>
          </w:p>
        </w:tc>
      </w:tr>
      <w:tr w:rsidR="0046266F" w:rsidRPr="0046266F" w14:paraId="35E0D42A" w14:textId="77777777" w:rsidTr="00DD6F3F">
        <w:trPr>
          <w:trHeight w:val="300"/>
        </w:trPr>
        <w:tc>
          <w:tcPr>
            <w:tcW w:w="2730" w:type="dxa"/>
            <w:shd w:val="clear" w:color="auto" w:fill="auto"/>
            <w:noWrap/>
            <w:vAlign w:val="center"/>
            <w:hideMark/>
          </w:tcPr>
          <w:p w14:paraId="15356CB4"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Myrmica_alaskensis</w:t>
            </w:r>
          </w:p>
        </w:tc>
        <w:tc>
          <w:tcPr>
            <w:tcW w:w="996" w:type="dxa"/>
            <w:shd w:val="clear" w:color="auto" w:fill="auto"/>
            <w:noWrap/>
            <w:vAlign w:val="center"/>
            <w:hideMark/>
          </w:tcPr>
          <w:p w14:paraId="3D97E04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0682CD3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Host</w:t>
            </w:r>
          </w:p>
        </w:tc>
        <w:tc>
          <w:tcPr>
            <w:tcW w:w="645" w:type="dxa"/>
            <w:shd w:val="clear" w:color="auto" w:fill="auto"/>
            <w:noWrap/>
            <w:vAlign w:val="center"/>
            <w:hideMark/>
          </w:tcPr>
          <w:p w14:paraId="6306B7C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U</w:t>
            </w:r>
          </w:p>
        </w:tc>
        <w:tc>
          <w:tcPr>
            <w:tcW w:w="1298" w:type="dxa"/>
            <w:shd w:val="clear" w:color="auto" w:fill="auto"/>
            <w:noWrap/>
            <w:vAlign w:val="center"/>
            <w:hideMark/>
          </w:tcPr>
          <w:p w14:paraId="13C4309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6889FE8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10F5844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Glasier et al. 2014</w:t>
            </w:r>
          </w:p>
        </w:tc>
      </w:tr>
      <w:tr w:rsidR="0046266F" w:rsidRPr="0046266F" w14:paraId="7B2DF3DB" w14:textId="77777777" w:rsidTr="00DD6F3F">
        <w:trPr>
          <w:trHeight w:val="300"/>
        </w:trPr>
        <w:tc>
          <w:tcPr>
            <w:tcW w:w="2730" w:type="dxa"/>
            <w:shd w:val="clear" w:color="auto" w:fill="auto"/>
            <w:noWrap/>
            <w:vAlign w:val="center"/>
            <w:hideMark/>
          </w:tcPr>
          <w:p w14:paraId="0D381B77"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Myrmica_americana</w:t>
            </w:r>
          </w:p>
        </w:tc>
        <w:tc>
          <w:tcPr>
            <w:tcW w:w="996" w:type="dxa"/>
            <w:shd w:val="clear" w:color="auto" w:fill="auto"/>
            <w:noWrap/>
            <w:vAlign w:val="center"/>
            <w:hideMark/>
          </w:tcPr>
          <w:p w14:paraId="3C824D4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6DDBFE6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2BBB8C3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54FDCE1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27D88BE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397C935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Keller &amp; Reeve 1994</w:t>
            </w:r>
          </w:p>
        </w:tc>
      </w:tr>
      <w:tr w:rsidR="0046266F" w:rsidRPr="0046266F" w14:paraId="76D36B5D" w14:textId="77777777" w:rsidTr="00DD6F3F">
        <w:trPr>
          <w:trHeight w:val="300"/>
        </w:trPr>
        <w:tc>
          <w:tcPr>
            <w:tcW w:w="2730" w:type="dxa"/>
            <w:shd w:val="clear" w:color="auto" w:fill="auto"/>
            <w:noWrap/>
            <w:vAlign w:val="center"/>
            <w:hideMark/>
          </w:tcPr>
          <w:p w14:paraId="2CF104AE"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Myrmica_cagnianti</w:t>
            </w:r>
          </w:p>
        </w:tc>
        <w:tc>
          <w:tcPr>
            <w:tcW w:w="996" w:type="dxa"/>
            <w:shd w:val="clear" w:color="auto" w:fill="auto"/>
            <w:noWrap/>
            <w:vAlign w:val="center"/>
            <w:hideMark/>
          </w:tcPr>
          <w:p w14:paraId="354D653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7531FA2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Host</w:t>
            </w:r>
          </w:p>
        </w:tc>
        <w:tc>
          <w:tcPr>
            <w:tcW w:w="645" w:type="dxa"/>
            <w:shd w:val="clear" w:color="auto" w:fill="auto"/>
            <w:noWrap/>
            <w:vAlign w:val="center"/>
            <w:hideMark/>
          </w:tcPr>
          <w:p w14:paraId="195682F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U</w:t>
            </w:r>
          </w:p>
        </w:tc>
        <w:tc>
          <w:tcPr>
            <w:tcW w:w="1298" w:type="dxa"/>
            <w:shd w:val="clear" w:color="auto" w:fill="auto"/>
            <w:noWrap/>
            <w:vAlign w:val="center"/>
            <w:hideMark/>
          </w:tcPr>
          <w:p w14:paraId="26EAD44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w:t>
            </w:r>
          </w:p>
        </w:tc>
        <w:tc>
          <w:tcPr>
            <w:tcW w:w="1045" w:type="dxa"/>
            <w:shd w:val="clear" w:color="auto" w:fill="auto"/>
            <w:noWrap/>
            <w:vAlign w:val="center"/>
            <w:hideMark/>
          </w:tcPr>
          <w:p w14:paraId="19DEC1D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11BF66B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Espadaler 1996</w:t>
            </w:r>
          </w:p>
        </w:tc>
      </w:tr>
      <w:tr w:rsidR="0046266F" w:rsidRPr="0046266F" w14:paraId="2A1CF2B4" w14:textId="77777777" w:rsidTr="00DD6F3F">
        <w:trPr>
          <w:trHeight w:val="300"/>
        </w:trPr>
        <w:tc>
          <w:tcPr>
            <w:tcW w:w="2730" w:type="dxa"/>
            <w:shd w:val="clear" w:color="auto" w:fill="auto"/>
            <w:noWrap/>
            <w:vAlign w:val="center"/>
            <w:hideMark/>
          </w:tcPr>
          <w:p w14:paraId="27CAD189"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Myrmica_constricta</w:t>
            </w:r>
          </w:p>
        </w:tc>
        <w:tc>
          <w:tcPr>
            <w:tcW w:w="996" w:type="dxa"/>
            <w:shd w:val="clear" w:color="auto" w:fill="auto"/>
            <w:noWrap/>
            <w:vAlign w:val="center"/>
            <w:hideMark/>
          </w:tcPr>
          <w:p w14:paraId="2AD54D4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5401CAA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63C8FF5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U</w:t>
            </w:r>
          </w:p>
        </w:tc>
        <w:tc>
          <w:tcPr>
            <w:tcW w:w="1298" w:type="dxa"/>
            <w:shd w:val="clear" w:color="auto" w:fill="auto"/>
            <w:noWrap/>
            <w:vAlign w:val="center"/>
            <w:hideMark/>
          </w:tcPr>
          <w:p w14:paraId="30F8010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354B1B6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w:t>
            </w:r>
          </w:p>
        </w:tc>
        <w:tc>
          <w:tcPr>
            <w:tcW w:w="4915" w:type="dxa"/>
            <w:shd w:val="clear" w:color="auto" w:fill="auto"/>
            <w:noWrap/>
            <w:vAlign w:val="center"/>
            <w:hideMark/>
          </w:tcPr>
          <w:p w14:paraId="1D67971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Czekes et al 2012</w:t>
            </w:r>
          </w:p>
        </w:tc>
      </w:tr>
      <w:tr w:rsidR="0046266F" w:rsidRPr="0046266F" w14:paraId="52CC7DA4" w14:textId="77777777" w:rsidTr="00DD6F3F">
        <w:trPr>
          <w:trHeight w:val="300"/>
        </w:trPr>
        <w:tc>
          <w:tcPr>
            <w:tcW w:w="2730" w:type="dxa"/>
            <w:shd w:val="clear" w:color="auto" w:fill="auto"/>
            <w:noWrap/>
            <w:vAlign w:val="center"/>
            <w:hideMark/>
          </w:tcPr>
          <w:p w14:paraId="33979B97"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lastRenderedPageBreak/>
              <w:t>Myrmica_gallienii</w:t>
            </w:r>
          </w:p>
        </w:tc>
        <w:tc>
          <w:tcPr>
            <w:tcW w:w="996" w:type="dxa"/>
            <w:shd w:val="clear" w:color="auto" w:fill="auto"/>
            <w:noWrap/>
            <w:vAlign w:val="center"/>
            <w:hideMark/>
          </w:tcPr>
          <w:p w14:paraId="5A38AC2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4B31F64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Host</w:t>
            </w:r>
          </w:p>
        </w:tc>
        <w:tc>
          <w:tcPr>
            <w:tcW w:w="645" w:type="dxa"/>
            <w:shd w:val="clear" w:color="auto" w:fill="auto"/>
            <w:noWrap/>
            <w:vAlign w:val="center"/>
            <w:hideMark/>
          </w:tcPr>
          <w:p w14:paraId="56C25AB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791ECC2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w:t>
            </w:r>
          </w:p>
        </w:tc>
        <w:tc>
          <w:tcPr>
            <w:tcW w:w="1045" w:type="dxa"/>
            <w:shd w:val="clear" w:color="auto" w:fill="auto"/>
            <w:noWrap/>
            <w:vAlign w:val="center"/>
            <w:hideMark/>
          </w:tcPr>
          <w:p w14:paraId="2D8C1FA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w:t>
            </w:r>
          </w:p>
        </w:tc>
        <w:tc>
          <w:tcPr>
            <w:tcW w:w="4915" w:type="dxa"/>
            <w:shd w:val="clear" w:color="auto" w:fill="auto"/>
            <w:noWrap/>
            <w:vAlign w:val="center"/>
            <w:hideMark/>
          </w:tcPr>
          <w:p w14:paraId="73A66DB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Elmes &amp; Petal 1990; Sepp_ 1996</w:t>
            </w:r>
          </w:p>
        </w:tc>
      </w:tr>
      <w:tr w:rsidR="0046266F" w:rsidRPr="0046266F" w14:paraId="2CFBE18D" w14:textId="77777777" w:rsidTr="00DD6F3F">
        <w:trPr>
          <w:trHeight w:val="300"/>
        </w:trPr>
        <w:tc>
          <w:tcPr>
            <w:tcW w:w="2730" w:type="dxa"/>
            <w:shd w:val="clear" w:color="auto" w:fill="auto"/>
            <w:noWrap/>
            <w:vAlign w:val="center"/>
            <w:hideMark/>
          </w:tcPr>
          <w:p w14:paraId="09FCED33"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Myrmica_hellenica</w:t>
            </w:r>
          </w:p>
        </w:tc>
        <w:tc>
          <w:tcPr>
            <w:tcW w:w="996" w:type="dxa"/>
            <w:shd w:val="clear" w:color="auto" w:fill="auto"/>
            <w:noWrap/>
            <w:vAlign w:val="center"/>
            <w:hideMark/>
          </w:tcPr>
          <w:p w14:paraId="4724713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5C18A4A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3871415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6BE4293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2B0E7D9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w:t>
            </w:r>
          </w:p>
        </w:tc>
        <w:tc>
          <w:tcPr>
            <w:tcW w:w="4915" w:type="dxa"/>
            <w:shd w:val="clear" w:color="auto" w:fill="auto"/>
            <w:noWrap/>
            <w:vAlign w:val="center"/>
            <w:hideMark/>
          </w:tcPr>
          <w:p w14:paraId="65F617C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Czekes et al 2012</w:t>
            </w:r>
          </w:p>
        </w:tc>
      </w:tr>
      <w:tr w:rsidR="0046266F" w:rsidRPr="00DC7CE7" w14:paraId="76D3FF5E" w14:textId="77777777" w:rsidTr="00DD6F3F">
        <w:trPr>
          <w:trHeight w:val="300"/>
        </w:trPr>
        <w:tc>
          <w:tcPr>
            <w:tcW w:w="2730" w:type="dxa"/>
            <w:shd w:val="clear" w:color="auto" w:fill="auto"/>
            <w:noWrap/>
            <w:vAlign w:val="center"/>
            <w:hideMark/>
          </w:tcPr>
          <w:p w14:paraId="56089C0A"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Myrmica_incompleta</w:t>
            </w:r>
          </w:p>
        </w:tc>
        <w:tc>
          <w:tcPr>
            <w:tcW w:w="996" w:type="dxa"/>
            <w:shd w:val="clear" w:color="auto" w:fill="auto"/>
            <w:noWrap/>
            <w:vAlign w:val="center"/>
            <w:hideMark/>
          </w:tcPr>
          <w:p w14:paraId="2356FFD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5BA22E5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77D8281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U</w:t>
            </w:r>
          </w:p>
        </w:tc>
        <w:tc>
          <w:tcPr>
            <w:tcW w:w="1298" w:type="dxa"/>
            <w:shd w:val="clear" w:color="auto" w:fill="auto"/>
            <w:noWrap/>
            <w:vAlign w:val="center"/>
            <w:hideMark/>
          </w:tcPr>
          <w:p w14:paraId="3A865FC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50145CE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383C27E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lang w:val="fr-FR"/>
              </w:rPr>
            </w:pPr>
            <w:r w:rsidRPr="0046266F">
              <w:rPr>
                <w:rFonts w:ascii="Times New Roman" w:eastAsia="Times New Roman" w:hAnsi="Times New Roman" w:cs="Times New Roman"/>
                <w:color w:val="000000"/>
                <w:sz w:val="20"/>
                <w:szCs w:val="20"/>
                <w:lang w:val="fr-FR"/>
              </w:rPr>
              <w:t xml:space="preserve">Buschinger et al. </w:t>
            </w:r>
            <w:proofErr w:type="gramStart"/>
            <w:r w:rsidRPr="0046266F">
              <w:rPr>
                <w:rFonts w:ascii="Times New Roman" w:eastAsia="Times New Roman" w:hAnsi="Times New Roman" w:cs="Times New Roman"/>
                <w:color w:val="000000"/>
                <w:sz w:val="20"/>
                <w:szCs w:val="20"/>
                <w:lang w:val="fr-FR"/>
              </w:rPr>
              <w:t>1980;</w:t>
            </w:r>
            <w:proofErr w:type="gramEnd"/>
            <w:r w:rsidRPr="0046266F">
              <w:rPr>
                <w:rFonts w:ascii="Times New Roman" w:eastAsia="Times New Roman" w:hAnsi="Times New Roman" w:cs="Times New Roman"/>
                <w:color w:val="000000"/>
                <w:sz w:val="20"/>
                <w:szCs w:val="20"/>
                <w:lang w:val="fr-FR"/>
              </w:rPr>
              <w:t xml:space="preserve"> Lenoir et al. 1992</w:t>
            </w:r>
          </w:p>
        </w:tc>
      </w:tr>
      <w:tr w:rsidR="0046266F" w:rsidRPr="0046266F" w14:paraId="6498CEDB" w14:textId="77777777" w:rsidTr="00DD6F3F">
        <w:trPr>
          <w:trHeight w:val="300"/>
        </w:trPr>
        <w:tc>
          <w:tcPr>
            <w:tcW w:w="2730" w:type="dxa"/>
            <w:shd w:val="clear" w:color="auto" w:fill="auto"/>
            <w:noWrap/>
            <w:vAlign w:val="center"/>
            <w:hideMark/>
          </w:tcPr>
          <w:p w14:paraId="3DF89E4D"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Myrmica_latifrons</w:t>
            </w:r>
          </w:p>
        </w:tc>
        <w:tc>
          <w:tcPr>
            <w:tcW w:w="996" w:type="dxa"/>
            <w:shd w:val="clear" w:color="auto" w:fill="auto"/>
            <w:noWrap/>
            <w:vAlign w:val="center"/>
            <w:hideMark/>
          </w:tcPr>
          <w:p w14:paraId="05DDD23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29D5F3C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0FF4E4F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40FFC35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 </w:t>
            </w:r>
          </w:p>
        </w:tc>
        <w:tc>
          <w:tcPr>
            <w:tcW w:w="1045" w:type="dxa"/>
            <w:shd w:val="clear" w:color="auto" w:fill="auto"/>
            <w:noWrap/>
            <w:vAlign w:val="center"/>
            <w:hideMark/>
          </w:tcPr>
          <w:p w14:paraId="2EF6FAD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5401D01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Kannowski 1970</w:t>
            </w:r>
          </w:p>
        </w:tc>
      </w:tr>
      <w:tr w:rsidR="0046266F" w:rsidRPr="0046266F" w14:paraId="56C1A7DB" w14:textId="77777777" w:rsidTr="00DD6F3F">
        <w:trPr>
          <w:trHeight w:val="300"/>
        </w:trPr>
        <w:tc>
          <w:tcPr>
            <w:tcW w:w="2730" w:type="dxa"/>
            <w:shd w:val="clear" w:color="auto" w:fill="auto"/>
            <w:noWrap/>
            <w:vAlign w:val="center"/>
            <w:hideMark/>
          </w:tcPr>
          <w:p w14:paraId="554492DB"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Myrmica_lobicornis</w:t>
            </w:r>
          </w:p>
        </w:tc>
        <w:tc>
          <w:tcPr>
            <w:tcW w:w="996" w:type="dxa"/>
            <w:shd w:val="clear" w:color="auto" w:fill="auto"/>
            <w:noWrap/>
            <w:vAlign w:val="center"/>
            <w:hideMark/>
          </w:tcPr>
          <w:p w14:paraId="42C2B99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4356D47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Host</w:t>
            </w:r>
          </w:p>
        </w:tc>
        <w:tc>
          <w:tcPr>
            <w:tcW w:w="645" w:type="dxa"/>
            <w:shd w:val="clear" w:color="auto" w:fill="auto"/>
            <w:noWrap/>
            <w:vAlign w:val="center"/>
            <w:hideMark/>
          </w:tcPr>
          <w:p w14:paraId="752271D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457601F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5B358DA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30876F3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Kannoski 1970; Sepp_ 1994</w:t>
            </w:r>
          </w:p>
        </w:tc>
      </w:tr>
      <w:tr w:rsidR="0046266F" w:rsidRPr="0046266F" w14:paraId="067D3A4A" w14:textId="77777777" w:rsidTr="00DD6F3F">
        <w:trPr>
          <w:trHeight w:val="300"/>
        </w:trPr>
        <w:tc>
          <w:tcPr>
            <w:tcW w:w="2730" w:type="dxa"/>
            <w:shd w:val="clear" w:color="auto" w:fill="auto"/>
            <w:noWrap/>
            <w:vAlign w:val="center"/>
            <w:hideMark/>
          </w:tcPr>
          <w:p w14:paraId="5E515C77"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Myrmica_lonae</w:t>
            </w:r>
          </w:p>
        </w:tc>
        <w:tc>
          <w:tcPr>
            <w:tcW w:w="996" w:type="dxa"/>
            <w:shd w:val="clear" w:color="auto" w:fill="auto"/>
            <w:noWrap/>
            <w:vAlign w:val="center"/>
            <w:hideMark/>
          </w:tcPr>
          <w:p w14:paraId="72552E4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48DC321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Host</w:t>
            </w:r>
          </w:p>
        </w:tc>
        <w:tc>
          <w:tcPr>
            <w:tcW w:w="645" w:type="dxa"/>
            <w:shd w:val="clear" w:color="auto" w:fill="auto"/>
            <w:noWrap/>
            <w:vAlign w:val="center"/>
            <w:hideMark/>
          </w:tcPr>
          <w:p w14:paraId="427AFC2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U</w:t>
            </w:r>
          </w:p>
        </w:tc>
        <w:tc>
          <w:tcPr>
            <w:tcW w:w="1298" w:type="dxa"/>
            <w:shd w:val="clear" w:color="auto" w:fill="auto"/>
            <w:noWrap/>
            <w:vAlign w:val="center"/>
            <w:hideMark/>
          </w:tcPr>
          <w:p w14:paraId="0328C69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4E57D8A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w:t>
            </w:r>
          </w:p>
        </w:tc>
        <w:tc>
          <w:tcPr>
            <w:tcW w:w="4915" w:type="dxa"/>
            <w:shd w:val="clear" w:color="auto" w:fill="auto"/>
            <w:noWrap/>
            <w:vAlign w:val="center"/>
            <w:hideMark/>
          </w:tcPr>
          <w:p w14:paraId="1B1EC52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Czekes et al 2012</w:t>
            </w:r>
          </w:p>
        </w:tc>
      </w:tr>
      <w:tr w:rsidR="0046266F" w:rsidRPr="0046266F" w14:paraId="5B9F34F4" w14:textId="77777777" w:rsidTr="00DD6F3F">
        <w:trPr>
          <w:trHeight w:val="300"/>
        </w:trPr>
        <w:tc>
          <w:tcPr>
            <w:tcW w:w="2730" w:type="dxa"/>
            <w:shd w:val="clear" w:color="auto" w:fill="auto"/>
            <w:noWrap/>
            <w:vAlign w:val="center"/>
            <w:hideMark/>
          </w:tcPr>
          <w:p w14:paraId="0D31DE4F"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Myrmica_pinetorum</w:t>
            </w:r>
          </w:p>
        </w:tc>
        <w:tc>
          <w:tcPr>
            <w:tcW w:w="996" w:type="dxa"/>
            <w:shd w:val="clear" w:color="auto" w:fill="auto"/>
            <w:noWrap/>
            <w:vAlign w:val="center"/>
            <w:hideMark/>
          </w:tcPr>
          <w:p w14:paraId="4D2A43B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69753E4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51E28EA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7B88196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w:t>
            </w:r>
          </w:p>
        </w:tc>
        <w:tc>
          <w:tcPr>
            <w:tcW w:w="1045" w:type="dxa"/>
            <w:shd w:val="clear" w:color="auto" w:fill="auto"/>
            <w:noWrap/>
            <w:vAlign w:val="center"/>
            <w:hideMark/>
          </w:tcPr>
          <w:p w14:paraId="2F4351B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44A3D13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Frumhoff &amp; Ward 1992</w:t>
            </w:r>
          </w:p>
        </w:tc>
      </w:tr>
      <w:tr w:rsidR="0046266F" w:rsidRPr="0046266F" w14:paraId="446E89E2" w14:textId="77777777" w:rsidTr="00DD6F3F">
        <w:trPr>
          <w:trHeight w:val="300"/>
        </w:trPr>
        <w:tc>
          <w:tcPr>
            <w:tcW w:w="2730" w:type="dxa"/>
            <w:shd w:val="clear" w:color="auto" w:fill="auto"/>
            <w:noWrap/>
            <w:vAlign w:val="center"/>
            <w:hideMark/>
          </w:tcPr>
          <w:p w14:paraId="05BF5108"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Myrmica_punctiventris</w:t>
            </w:r>
          </w:p>
        </w:tc>
        <w:tc>
          <w:tcPr>
            <w:tcW w:w="996" w:type="dxa"/>
            <w:shd w:val="clear" w:color="auto" w:fill="auto"/>
            <w:noWrap/>
            <w:vAlign w:val="center"/>
            <w:hideMark/>
          </w:tcPr>
          <w:p w14:paraId="179451F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30190AB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4BBD82E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405378A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5D48D3B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4DEE278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Bansbach and Herbers 1996</w:t>
            </w:r>
          </w:p>
        </w:tc>
      </w:tr>
      <w:tr w:rsidR="0046266F" w:rsidRPr="00DC7CE7" w14:paraId="2337E9C9" w14:textId="77777777" w:rsidTr="00DD6F3F">
        <w:trPr>
          <w:trHeight w:val="300"/>
        </w:trPr>
        <w:tc>
          <w:tcPr>
            <w:tcW w:w="2730" w:type="dxa"/>
            <w:shd w:val="clear" w:color="auto" w:fill="auto"/>
            <w:noWrap/>
            <w:vAlign w:val="center"/>
            <w:hideMark/>
          </w:tcPr>
          <w:p w14:paraId="5FAC6CE8"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Myrmica_rubra</w:t>
            </w:r>
          </w:p>
        </w:tc>
        <w:tc>
          <w:tcPr>
            <w:tcW w:w="996" w:type="dxa"/>
            <w:shd w:val="clear" w:color="auto" w:fill="auto"/>
            <w:noWrap/>
            <w:vAlign w:val="center"/>
            <w:hideMark/>
          </w:tcPr>
          <w:p w14:paraId="74DAD6E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0A730E8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Host</w:t>
            </w:r>
          </w:p>
        </w:tc>
        <w:tc>
          <w:tcPr>
            <w:tcW w:w="645" w:type="dxa"/>
            <w:shd w:val="clear" w:color="auto" w:fill="auto"/>
            <w:noWrap/>
            <w:vAlign w:val="center"/>
            <w:hideMark/>
          </w:tcPr>
          <w:p w14:paraId="7AFFE8F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469A1D5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2165182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w:t>
            </w:r>
          </w:p>
        </w:tc>
        <w:tc>
          <w:tcPr>
            <w:tcW w:w="4915" w:type="dxa"/>
            <w:shd w:val="clear" w:color="auto" w:fill="auto"/>
            <w:noWrap/>
            <w:vAlign w:val="center"/>
            <w:hideMark/>
          </w:tcPr>
          <w:p w14:paraId="3E5D7AA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lang w:val="fr-FR"/>
              </w:rPr>
            </w:pPr>
            <w:r w:rsidRPr="0046266F">
              <w:rPr>
                <w:rFonts w:ascii="Times New Roman" w:eastAsia="Times New Roman" w:hAnsi="Times New Roman" w:cs="Times New Roman"/>
                <w:color w:val="000000"/>
                <w:sz w:val="20"/>
                <w:szCs w:val="20"/>
                <w:lang w:val="fr-FR"/>
              </w:rPr>
              <w:t xml:space="preserve">Elmes &amp; Petal </w:t>
            </w:r>
            <w:proofErr w:type="gramStart"/>
            <w:r w:rsidRPr="0046266F">
              <w:rPr>
                <w:rFonts w:ascii="Times New Roman" w:eastAsia="Times New Roman" w:hAnsi="Times New Roman" w:cs="Times New Roman"/>
                <w:color w:val="000000"/>
                <w:sz w:val="20"/>
                <w:szCs w:val="20"/>
                <w:lang w:val="fr-FR"/>
              </w:rPr>
              <w:t>1990;</w:t>
            </w:r>
            <w:proofErr w:type="gramEnd"/>
            <w:r w:rsidRPr="0046266F">
              <w:rPr>
                <w:rFonts w:ascii="Times New Roman" w:eastAsia="Times New Roman" w:hAnsi="Times New Roman" w:cs="Times New Roman"/>
                <w:color w:val="000000"/>
                <w:sz w:val="20"/>
                <w:szCs w:val="20"/>
                <w:lang w:val="fr-FR"/>
              </w:rPr>
              <w:t xml:space="preserve"> Leppannen et al 2014</w:t>
            </w:r>
          </w:p>
        </w:tc>
      </w:tr>
      <w:tr w:rsidR="0046266F" w:rsidRPr="0046266F" w14:paraId="3B2CDDAC" w14:textId="77777777" w:rsidTr="00DD6F3F">
        <w:trPr>
          <w:trHeight w:val="300"/>
        </w:trPr>
        <w:tc>
          <w:tcPr>
            <w:tcW w:w="2730" w:type="dxa"/>
            <w:shd w:val="clear" w:color="auto" w:fill="auto"/>
            <w:noWrap/>
            <w:vAlign w:val="center"/>
            <w:hideMark/>
          </w:tcPr>
          <w:p w14:paraId="33107A92"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Myrmica_ruginodis</w:t>
            </w:r>
          </w:p>
        </w:tc>
        <w:tc>
          <w:tcPr>
            <w:tcW w:w="996" w:type="dxa"/>
            <w:shd w:val="clear" w:color="auto" w:fill="auto"/>
            <w:noWrap/>
            <w:vAlign w:val="center"/>
            <w:hideMark/>
          </w:tcPr>
          <w:p w14:paraId="1A3AEF8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6203181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Host</w:t>
            </w:r>
          </w:p>
        </w:tc>
        <w:tc>
          <w:tcPr>
            <w:tcW w:w="645" w:type="dxa"/>
            <w:shd w:val="clear" w:color="auto" w:fill="auto"/>
            <w:noWrap/>
            <w:vAlign w:val="center"/>
            <w:hideMark/>
          </w:tcPr>
          <w:p w14:paraId="2BC0A16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17FC748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4B0E90B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w:t>
            </w:r>
          </w:p>
        </w:tc>
        <w:tc>
          <w:tcPr>
            <w:tcW w:w="4915" w:type="dxa"/>
            <w:shd w:val="clear" w:color="auto" w:fill="auto"/>
            <w:noWrap/>
            <w:vAlign w:val="center"/>
            <w:hideMark/>
          </w:tcPr>
          <w:p w14:paraId="08D3A9F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Czekes et al 2012</w:t>
            </w:r>
          </w:p>
        </w:tc>
      </w:tr>
      <w:tr w:rsidR="0046266F" w:rsidRPr="0046266F" w14:paraId="524443F4" w14:textId="77777777" w:rsidTr="00DD6F3F">
        <w:trPr>
          <w:trHeight w:val="300"/>
        </w:trPr>
        <w:tc>
          <w:tcPr>
            <w:tcW w:w="2730" w:type="dxa"/>
            <w:shd w:val="clear" w:color="auto" w:fill="auto"/>
            <w:noWrap/>
            <w:vAlign w:val="center"/>
            <w:hideMark/>
          </w:tcPr>
          <w:p w14:paraId="4340E102"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Myrmica_rugulosa</w:t>
            </w:r>
          </w:p>
        </w:tc>
        <w:tc>
          <w:tcPr>
            <w:tcW w:w="996" w:type="dxa"/>
            <w:shd w:val="clear" w:color="auto" w:fill="auto"/>
            <w:noWrap/>
            <w:vAlign w:val="center"/>
            <w:hideMark/>
          </w:tcPr>
          <w:p w14:paraId="2B04D52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73731C2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Host</w:t>
            </w:r>
          </w:p>
        </w:tc>
        <w:tc>
          <w:tcPr>
            <w:tcW w:w="645" w:type="dxa"/>
            <w:shd w:val="clear" w:color="auto" w:fill="auto"/>
            <w:noWrap/>
            <w:vAlign w:val="center"/>
            <w:hideMark/>
          </w:tcPr>
          <w:p w14:paraId="220CDBB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U</w:t>
            </w:r>
          </w:p>
        </w:tc>
        <w:tc>
          <w:tcPr>
            <w:tcW w:w="1298" w:type="dxa"/>
            <w:shd w:val="clear" w:color="auto" w:fill="auto"/>
            <w:noWrap/>
            <w:vAlign w:val="center"/>
            <w:hideMark/>
          </w:tcPr>
          <w:p w14:paraId="6255CE9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10E2C81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w:t>
            </w:r>
          </w:p>
        </w:tc>
        <w:tc>
          <w:tcPr>
            <w:tcW w:w="4915" w:type="dxa"/>
            <w:shd w:val="clear" w:color="auto" w:fill="auto"/>
            <w:noWrap/>
            <w:vAlign w:val="center"/>
            <w:hideMark/>
          </w:tcPr>
          <w:p w14:paraId="67235A1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Czechowski 1979; Czekes et al 2012</w:t>
            </w:r>
          </w:p>
        </w:tc>
      </w:tr>
      <w:tr w:rsidR="0046266F" w:rsidRPr="0046266F" w14:paraId="108187BA" w14:textId="77777777" w:rsidTr="00DD6F3F">
        <w:trPr>
          <w:trHeight w:val="300"/>
        </w:trPr>
        <w:tc>
          <w:tcPr>
            <w:tcW w:w="2730" w:type="dxa"/>
            <w:shd w:val="clear" w:color="auto" w:fill="auto"/>
            <w:noWrap/>
            <w:vAlign w:val="center"/>
            <w:hideMark/>
          </w:tcPr>
          <w:p w14:paraId="1FEFBD70"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Myrmica_sabuleti</w:t>
            </w:r>
          </w:p>
        </w:tc>
        <w:tc>
          <w:tcPr>
            <w:tcW w:w="996" w:type="dxa"/>
            <w:shd w:val="clear" w:color="auto" w:fill="auto"/>
            <w:noWrap/>
            <w:vAlign w:val="center"/>
            <w:hideMark/>
          </w:tcPr>
          <w:p w14:paraId="4B43245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69D5EF5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Host</w:t>
            </w:r>
          </w:p>
        </w:tc>
        <w:tc>
          <w:tcPr>
            <w:tcW w:w="645" w:type="dxa"/>
            <w:shd w:val="clear" w:color="auto" w:fill="auto"/>
            <w:noWrap/>
            <w:vAlign w:val="center"/>
            <w:hideMark/>
          </w:tcPr>
          <w:p w14:paraId="4F4C300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38DC533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77704AE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w:t>
            </w:r>
          </w:p>
        </w:tc>
        <w:tc>
          <w:tcPr>
            <w:tcW w:w="4915" w:type="dxa"/>
            <w:shd w:val="clear" w:color="auto" w:fill="auto"/>
            <w:noWrap/>
            <w:vAlign w:val="center"/>
            <w:hideMark/>
          </w:tcPr>
          <w:p w14:paraId="29F754E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Sepp_ 1996</w:t>
            </w:r>
          </w:p>
        </w:tc>
      </w:tr>
      <w:tr w:rsidR="0046266F" w:rsidRPr="0046266F" w14:paraId="6DE397C6" w14:textId="77777777" w:rsidTr="00DD6F3F">
        <w:trPr>
          <w:trHeight w:val="300"/>
        </w:trPr>
        <w:tc>
          <w:tcPr>
            <w:tcW w:w="2730" w:type="dxa"/>
            <w:shd w:val="clear" w:color="auto" w:fill="auto"/>
            <w:noWrap/>
            <w:vAlign w:val="center"/>
            <w:hideMark/>
          </w:tcPr>
          <w:p w14:paraId="5440A191"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Myrmica_scabrinodis</w:t>
            </w:r>
          </w:p>
        </w:tc>
        <w:tc>
          <w:tcPr>
            <w:tcW w:w="996" w:type="dxa"/>
            <w:shd w:val="clear" w:color="auto" w:fill="auto"/>
            <w:noWrap/>
            <w:vAlign w:val="center"/>
            <w:hideMark/>
          </w:tcPr>
          <w:p w14:paraId="4E831DF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1720F12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Host</w:t>
            </w:r>
          </w:p>
        </w:tc>
        <w:tc>
          <w:tcPr>
            <w:tcW w:w="645" w:type="dxa"/>
            <w:shd w:val="clear" w:color="auto" w:fill="auto"/>
            <w:noWrap/>
            <w:vAlign w:val="center"/>
            <w:hideMark/>
          </w:tcPr>
          <w:p w14:paraId="65D06B5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07B3B4D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142D5EB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w:t>
            </w:r>
          </w:p>
        </w:tc>
        <w:tc>
          <w:tcPr>
            <w:tcW w:w="4915" w:type="dxa"/>
            <w:shd w:val="clear" w:color="auto" w:fill="auto"/>
            <w:noWrap/>
            <w:vAlign w:val="center"/>
            <w:hideMark/>
          </w:tcPr>
          <w:p w14:paraId="2B977EA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Sepp_ 1996</w:t>
            </w:r>
          </w:p>
        </w:tc>
      </w:tr>
      <w:tr w:rsidR="0046266F" w:rsidRPr="0046266F" w14:paraId="4DE91980" w14:textId="77777777" w:rsidTr="00DD6F3F">
        <w:trPr>
          <w:trHeight w:val="300"/>
        </w:trPr>
        <w:tc>
          <w:tcPr>
            <w:tcW w:w="2730" w:type="dxa"/>
            <w:shd w:val="clear" w:color="auto" w:fill="auto"/>
            <w:noWrap/>
            <w:vAlign w:val="center"/>
            <w:hideMark/>
          </w:tcPr>
          <w:p w14:paraId="4F427A78"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Myrmica_schenki</w:t>
            </w:r>
          </w:p>
        </w:tc>
        <w:tc>
          <w:tcPr>
            <w:tcW w:w="996" w:type="dxa"/>
            <w:shd w:val="clear" w:color="auto" w:fill="auto"/>
            <w:noWrap/>
            <w:vAlign w:val="center"/>
            <w:hideMark/>
          </w:tcPr>
          <w:p w14:paraId="44612B0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5EBC98C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043E50C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65ADC28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560B8B0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13E1864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Elmes 1980</w:t>
            </w:r>
          </w:p>
        </w:tc>
      </w:tr>
      <w:tr w:rsidR="0046266F" w:rsidRPr="0046266F" w14:paraId="5EE2F083" w14:textId="77777777" w:rsidTr="00DD6F3F">
        <w:trPr>
          <w:trHeight w:val="300"/>
        </w:trPr>
        <w:tc>
          <w:tcPr>
            <w:tcW w:w="2730" w:type="dxa"/>
            <w:shd w:val="clear" w:color="auto" w:fill="auto"/>
            <w:noWrap/>
            <w:vAlign w:val="center"/>
            <w:hideMark/>
          </w:tcPr>
          <w:p w14:paraId="028416D3"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Myrmica_serica</w:t>
            </w:r>
          </w:p>
        </w:tc>
        <w:tc>
          <w:tcPr>
            <w:tcW w:w="996" w:type="dxa"/>
            <w:shd w:val="clear" w:color="auto" w:fill="auto"/>
            <w:noWrap/>
            <w:vAlign w:val="center"/>
            <w:hideMark/>
          </w:tcPr>
          <w:p w14:paraId="206C4F8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7633D4B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3D739BA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17278AE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w:t>
            </w:r>
          </w:p>
        </w:tc>
        <w:tc>
          <w:tcPr>
            <w:tcW w:w="1045" w:type="dxa"/>
            <w:shd w:val="clear" w:color="auto" w:fill="auto"/>
            <w:noWrap/>
            <w:vAlign w:val="center"/>
            <w:hideMark/>
          </w:tcPr>
          <w:p w14:paraId="6309421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w:t>
            </w:r>
          </w:p>
        </w:tc>
        <w:tc>
          <w:tcPr>
            <w:tcW w:w="4915" w:type="dxa"/>
            <w:shd w:val="clear" w:color="auto" w:fill="auto"/>
            <w:noWrap/>
            <w:vAlign w:val="center"/>
            <w:hideMark/>
          </w:tcPr>
          <w:p w14:paraId="753A768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Radchenko &amp; Elmes 2010</w:t>
            </w:r>
          </w:p>
        </w:tc>
      </w:tr>
      <w:tr w:rsidR="0046266F" w:rsidRPr="0046266F" w14:paraId="31FFBE35" w14:textId="77777777" w:rsidTr="00DD6F3F">
        <w:trPr>
          <w:trHeight w:val="300"/>
        </w:trPr>
        <w:tc>
          <w:tcPr>
            <w:tcW w:w="2730" w:type="dxa"/>
            <w:shd w:val="clear" w:color="auto" w:fill="auto"/>
            <w:noWrap/>
            <w:vAlign w:val="center"/>
            <w:hideMark/>
          </w:tcPr>
          <w:p w14:paraId="4331C401"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Myrmica_specioides</w:t>
            </w:r>
          </w:p>
        </w:tc>
        <w:tc>
          <w:tcPr>
            <w:tcW w:w="996" w:type="dxa"/>
            <w:shd w:val="clear" w:color="auto" w:fill="auto"/>
            <w:noWrap/>
            <w:vAlign w:val="center"/>
            <w:hideMark/>
          </w:tcPr>
          <w:p w14:paraId="6739423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1AAE086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2184474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6AAE768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w:t>
            </w:r>
          </w:p>
        </w:tc>
        <w:tc>
          <w:tcPr>
            <w:tcW w:w="1045" w:type="dxa"/>
            <w:shd w:val="clear" w:color="auto" w:fill="auto"/>
            <w:noWrap/>
            <w:vAlign w:val="center"/>
            <w:hideMark/>
          </w:tcPr>
          <w:p w14:paraId="42062B2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w:t>
            </w:r>
          </w:p>
        </w:tc>
        <w:tc>
          <w:tcPr>
            <w:tcW w:w="4915" w:type="dxa"/>
            <w:shd w:val="clear" w:color="auto" w:fill="auto"/>
            <w:noWrap/>
            <w:vAlign w:val="center"/>
            <w:hideMark/>
          </w:tcPr>
          <w:p w14:paraId="01B258A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Jansen &amp; Radchenko 2009</w:t>
            </w:r>
          </w:p>
        </w:tc>
      </w:tr>
      <w:tr w:rsidR="0046266F" w:rsidRPr="0046266F" w14:paraId="7454FA8F" w14:textId="77777777" w:rsidTr="00DD6F3F">
        <w:trPr>
          <w:trHeight w:val="300"/>
        </w:trPr>
        <w:tc>
          <w:tcPr>
            <w:tcW w:w="2730" w:type="dxa"/>
            <w:shd w:val="clear" w:color="auto" w:fill="auto"/>
            <w:noWrap/>
            <w:vAlign w:val="center"/>
            <w:hideMark/>
          </w:tcPr>
          <w:p w14:paraId="3B30D24B"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Myrmica_spinosior</w:t>
            </w:r>
          </w:p>
        </w:tc>
        <w:tc>
          <w:tcPr>
            <w:tcW w:w="996" w:type="dxa"/>
            <w:shd w:val="clear" w:color="auto" w:fill="auto"/>
            <w:noWrap/>
            <w:vAlign w:val="center"/>
            <w:hideMark/>
          </w:tcPr>
          <w:p w14:paraId="5B006C5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3A48874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Host</w:t>
            </w:r>
          </w:p>
        </w:tc>
        <w:tc>
          <w:tcPr>
            <w:tcW w:w="645" w:type="dxa"/>
            <w:shd w:val="clear" w:color="auto" w:fill="auto"/>
            <w:noWrap/>
            <w:vAlign w:val="center"/>
            <w:hideMark/>
          </w:tcPr>
          <w:p w14:paraId="0B7A10C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U</w:t>
            </w:r>
          </w:p>
        </w:tc>
        <w:tc>
          <w:tcPr>
            <w:tcW w:w="1298" w:type="dxa"/>
            <w:shd w:val="clear" w:color="auto" w:fill="auto"/>
            <w:noWrap/>
            <w:vAlign w:val="center"/>
            <w:hideMark/>
          </w:tcPr>
          <w:p w14:paraId="64E14F7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32B19D0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w:t>
            </w:r>
          </w:p>
        </w:tc>
        <w:tc>
          <w:tcPr>
            <w:tcW w:w="4915" w:type="dxa"/>
            <w:shd w:val="clear" w:color="auto" w:fill="auto"/>
            <w:noWrap/>
            <w:vAlign w:val="center"/>
            <w:hideMark/>
          </w:tcPr>
          <w:p w14:paraId="62E1325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Radchenko &amp; Elmes 2010</w:t>
            </w:r>
          </w:p>
        </w:tc>
      </w:tr>
      <w:tr w:rsidR="0046266F" w:rsidRPr="0046266F" w14:paraId="189FF749" w14:textId="77777777" w:rsidTr="00DD6F3F">
        <w:trPr>
          <w:trHeight w:val="300"/>
        </w:trPr>
        <w:tc>
          <w:tcPr>
            <w:tcW w:w="2730" w:type="dxa"/>
            <w:shd w:val="clear" w:color="auto" w:fill="auto"/>
            <w:noWrap/>
            <w:vAlign w:val="center"/>
            <w:hideMark/>
          </w:tcPr>
          <w:p w14:paraId="7B1D40AC"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Myrmica_sulcinodis</w:t>
            </w:r>
          </w:p>
        </w:tc>
        <w:tc>
          <w:tcPr>
            <w:tcW w:w="996" w:type="dxa"/>
            <w:shd w:val="clear" w:color="auto" w:fill="auto"/>
            <w:noWrap/>
            <w:vAlign w:val="center"/>
            <w:hideMark/>
          </w:tcPr>
          <w:p w14:paraId="2C47091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3C345B8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3FA8D96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4BAA4D6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5F68D06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530F9A5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Radchenko &amp; Elmes 2010; Elmes 1987</w:t>
            </w:r>
          </w:p>
        </w:tc>
      </w:tr>
      <w:tr w:rsidR="0046266F" w:rsidRPr="0046266F" w14:paraId="75F9AAA1" w14:textId="77777777" w:rsidTr="00DD6F3F">
        <w:trPr>
          <w:trHeight w:val="300"/>
        </w:trPr>
        <w:tc>
          <w:tcPr>
            <w:tcW w:w="2730" w:type="dxa"/>
            <w:shd w:val="clear" w:color="auto" w:fill="auto"/>
            <w:noWrap/>
            <w:vAlign w:val="center"/>
            <w:hideMark/>
          </w:tcPr>
          <w:p w14:paraId="4BDE6789"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Myrmica_tahoensis</w:t>
            </w:r>
          </w:p>
        </w:tc>
        <w:tc>
          <w:tcPr>
            <w:tcW w:w="996" w:type="dxa"/>
            <w:shd w:val="clear" w:color="auto" w:fill="auto"/>
            <w:noWrap/>
            <w:vAlign w:val="center"/>
            <w:hideMark/>
          </w:tcPr>
          <w:p w14:paraId="2E36DF9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0A2B8DA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43E505B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44185DF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75D8F66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w:t>
            </w:r>
          </w:p>
        </w:tc>
        <w:tc>
          <w:tcPr>
            <w:tcW w:w="4915" w:type="dxa"/>
            <w:shd w:val="clear" w:color="auto" w:fill="auto"/>
            <w:noWrap/>
            <w:vAlign w:val="center"/>
            <w:hideMark/>
          </w:tcPr>
          <w:p w14:paraId="1F7210C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Evans 1998</w:t>
            </w:r>
          </w:p>
        </w:tc>
      </w:tr>
      <w:tr w:rsidR="0046266F" w:rsidRPr="0046266F" w14:paraId="1EAD3364" w14:textId="77777777" w:rsidTr="00DD6F3F">
        <w:trPr>
          <w:trHeight w:val="300"/>
        </w:trPr>
        <w:tc>
          <w:tcPr>
            <w:tcW w:w="2730" w:type="dxa"/>
            <w:shd w:val="clear" w:color="auto" w:fill="auto"/>
            <w:noWrap/>
            <w:vAlign w:val="center"/>
            <w:hideMark/>
          </w:tcPr>
          <w:p w14:paraId="0613DF9F"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Myrmicocrypta_ednaella</w:t>
            </w:r>
          </w:p>
        </w:tc>
        <w:tc>
          <w:tcPr>
            <w:tcW w:w="996" w:type="dxa"/>
            <w:shd w:val="clear" w:color="auto" w:fill="auto"/>
            <w:noWrap/>
            <w:vAlign w:val="center"/>
            <w:hideMark/>
          </w:tcPr>
          <w:p w14:paraId="4376976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379C011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76E1EC8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543BBA7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126DC67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w:t>
            </w:r>
          </w:p>
        </w:tc>
        <w:tc>
          <w:tcPr>
            <w:tcW w:w="4915" w:type="dxa"/>
            <w:shd w:val="clear" w:color="auto" w:fill="auto"/>
            <w:noWrap/>
            <w:vAlign w:val="center"/>
            <w:hideMark/>
          </w:tcPr>
          <w:p w14:paraId="1862BB0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Murakami &amp; Higashi 1997</w:t>
            </w:r>
          </w:p>
        </w:tc>
      </w:tr>
      <w:tr w:rsidR="0046266F" w:rsidRPr="0046266F" w14:paraId="7A54330E" w14:textId="77777777" w:rsidTr="00DD6F3F">
        <w:trPr>
          <w:trHeight w:val="300"/>
        </w:trPr>
        <w:tc>
          <w:tcPr>
            <w:tcW w:w="2730" w:type="dxa"/>
            <w:shd w:val="clear" w:color="auto" w:fill="auto"/>
            <w:noWrap/>
            <w:vAlign w:val="center"/>
            <w:hideMark/>
          </w:tcPr>
          <w:p w14:paraId="759939DF"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Myrmica_stangeana</w:t>
            </w:r>
          </w:p>
        </w:tc>
        <w:tc>
          <w:tcPr>
            <w:tcW w:w="996" w:type="dxa"/>
            <w:shd w:val="clear" w:color="auto" w:fill="auto"/>
            <w:noWrap/>
            <w:vAlign w:val="center"/>
            <w:hideMark/>
          </w:tcPr>
          <w:p w14:paraId="124E293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5B8FA03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3001F5C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563FD6E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w:t>
            </w:r>
          </w:p>
        </w:tc>
        <w:tc>
          <w:tcPr>
            <w:tcW w:w="1045" w:type="dxa"/>
            <w:shd w:val="clear" w:color="auto" w:fill="auto"/>
            <w:noWrap/>
            <w:vAlign w:val="center"/>
            <w:hideMark/>
          </w:tcPr>
          <w:p w14:paraId="6A24011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w:t>
            </w:r>
          </w:p>
        </w:tc>
        <w:tc>
          <w:tcPr>
            <w:tcW w:w="4915" w:type="dxa"/>
            <w:shd w:val="clear" w:color="auto" w:fill="auto"/>
            <w:noWrap/>
            <w:vAlign w:val="center"/>
            <w:hideMark/>
          </w:tcPr>
          <w:p w14:paraId="024A601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Radchenko &amp; Elmes 2010</w:t>
            </w:r>
          </w:p>
        </w:tc>
      </w:tr>
      <w:tr w:rsidR="0046266F" w:rsidRPr="0046266F" w14:paraId="5ED7473F" w14:textId="77777777" w:rsidTr="00DD6F3F">
        <w:trPr>
          <w:trHeight w:val="300"/>
        </w:trPr>
        <w:tc>
          <w:tcPr>
            <w:tcW w:w="2730" w:type="dxa"/>
            <w:shd w:val="clear" w:color="auto" w:fill="auto"/>
            <w:noWrap/>
            <w:vAlign w:val="center"/>
            <w:hideMark/>
          </w:tcPr>
          <w:p w14:paraId="0B3799DA"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Neivamyrmex_carolinensis</w:t>
            </w:r>
          </w:p>
        </w:tc>
        <w:tc>
          <w:tcPr>
            <w:tcW w:w="996" w:type="dxa"/>
            <w:shd w:val="clear" w:color="auto" w:fill="auto"/>
            <w:noWrap/>
            <w:vAlign w:val="center"/>
            <w:hideMark/>
          </w:tcPr>
          <w:p w14:paraId="6F15EAA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36D8EEA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3B49383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02FD855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52F2519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w:t>
            </w:r>
          </w:p>
        </w:tc>
        <w:tc>
          <w:tcPr>
            <w:tcW w:w="4915" w:type="dxa"/>
            <w:shd w:val="clear" w:color="auto" w:fill="auto"/>
            <w:noWrap/>
            <w:vAlign w:val="center"/>
            <w:hideMark/>
          </w:tcPr>
          <w:p w14:paraId="35321EE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Rettenmeyer &amp; Watkins 1978; Kronauer &amp; Boomsma 2007</w:t>
            </w:r>
          </w:p>
        </w:tc>
      </w:tr>
      <w:tr w:rsidR="0046266F" w:rsidRPr="0046266F" w14:paraId="7CD6DCF9" w14:textId="77777777" w:rsidTr="00DD6F3F">
        <w:trPr>
          <w:trHeight w:val="300"/>
        </w:trPr>
        <w:tc>
          <w:tcPr>
            <w:tcW w:w="2730" w:type="dxa"/>
            <w:shd w:val="clear" w:color="auto" w:fill="auto"/>
            <w:noWrap/>
            <w:vAlign w:val="center"/>
            <w:hideMark/>
          </w:tcPr>
          <w:p w14:paraId="03D52DDB"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Neivamyrmex_nigrescens</w:t>
            </w:r>
          </w:p>
        </w:tc>
        <w:tc>
          <w:tcPr>
            <w:tcW w:w="996" w:type="dxa"/>
            <w:shd w:val="clear" w:color="auto" w:fill="auto"/>
            <w:noWrap/>
            <w:vAlign w:val="center"/>
            <w:hideMark/>
          </w:tcPr>
          <w:p w14:paraId="244CE89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35841EB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289AD98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5797C65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74A1D21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7F04F92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Rettenmeyer &amp; Watkins 1978</w:t>
            </w:r>
          </w:p>
        </w:tc>
      </w:tr>
      <w:tr w:rsidR="0046266F" w:rsidRPr="0046266F" w14:paraId="07938982" w14:textId="77777777" w:rsidTr="00DD6F3F">
        <w:trPr>
          <w:trHeight w:val="300"/>
        </w:trPr>
        <w:tc>
          <w:tcPr>
            <w:tcW w:w="2730" w:type="dxa"/>
            <w:shd w:val="clear" w:color="auto" w:fill="auto"/>
            <w:noWrap/>
            <w:vAlign w:val="center"/>
            <w:hideMark/>
          </w:tcPr>
          <w:p w14:paraId="59E8493F"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Neivamyrmex_opacithorax</w:t>
            </w:r>
          </w:p>
        </w:tc>
        <w:tc>
          <w:tcPr>
            <w:tcW w:w="996" w:type="dxa"/>
            <w:shd w:val="clear" w:color="auto" w:fill="auto"/>
            <w:noWrap/>
            <w:vAlign w:val="center"/>
            <w:hideMark/>
          </w:tcPr>
          <w:p w14:paraId="3F4EDB6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4F44501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0AC07ED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15CF79D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5382F91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629BA19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Rettenmeyer &amp; Watkins 1978</w:t>
            </w:r>
          </w:p>
        </w:tc>
      </w:tr>
      <w:tr w:rsidR="0046266F" w:rsidRPr="0046266F" w14:paraId="0F838E19" w14:textId="77777777" w:rsidTr="00DD6F3F">
        <w:trPr>
          <w:trHeight w:val="300"/>
        </w:trPr>
        <w:tc>
          <w:tcPr>
            <w:tcW w:w="2730" w:type="dxa"/>
            <w:shd w:val="clear" w:color="auto" w:fill="auto"/>
            <w:noWrap/>
            <w:vAlign w:val="center"/>
            <w:hideMark/>
          </w:tcPr>
          <w:p w14:paraId="420EFDAB"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Nothomyrmecia_macrops</w:t>
            </w:r>
          </w:p>
        </w:tc>
        <w:tc>
          <w:tcPr>
            <w:tcW w:w="996" w:type="dxa"/>
            <w:shd w:val="clear" w:color="auto" w:fill="auto"/>
            <w:noWrap/>
            <w:vAlign w:val="center"/>
            <w:hideMark/>
          </w:tcPr>
          <w:p w14:paraId="542660D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5F5ECCA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52DE491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34A694B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75A4853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w:t>
            </w:r>
          </w:p>
        </w:tc>
        <w:tc>
          <w:tcPr>
            <w:tcW w:w="4915" w:type="dxa"/>
            <w:shd w:val="clear" w:color="auto" w:fill="auto"/>
            <w:noWrap/>
            <w:vAlign w:val="center"/>
            <w:hideMark/>
          </w:tcPr>
          <w:p w14:paraId="4396E95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Sanetra &amp; Crozier 2001</w:t>
            </w:r>
          </w:p>
        </w:tc>
      </w:tr>
      <w:tr w:rsidR="0046266F" w:rsidRPr="0046266F" w14:paraId="63135A23" w14:textId="77777777" w:rsidTr="00DD6F3F">
        <w:trPr>
          <w:trHeight w:val="300"/>
        </w:trPr>
        <w:tc>
          <w:tcPr>
            <w:tcW w:w="2730" w:type="dxa"/>
            <w:shd w:val="clear" w:color="auto" w:fill="auto"/>
            <w:noWrap/>
            <w:vAlign w:val="center"/>
            <w:hideMark/>
          </w:tcPr>
          <w:p w14:paraId="44EF0B7B"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Nylanderia_arenivaga</w:t>
            </w:r>
          </w:p>
        </w:tc>
        <w:tc>
          <w:tcPr>
            <w:tcW w:w="996" w:type="dxa"/>
            <w:shd w:val="clear" w:color="auto" w:fill="auto"/>
            <w:noWrap/>
            <w:vAlign w:val="center"/>
            <w:hideMark/>
          </w:tcPr>
          <w:p w14:paraId="2198429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693EF9E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3005564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57CCA3D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60B616B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4493543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Frumhoff &amp; Ward 1992</w:t>
            </w:r>
          </w:p>
        </w:tc>
      </w:tr>
      <w:tr w:rsidR="0046266F" w:rsidRPr="0046266F" w14:paraId="0C583CF7" w14:textId="77777777" w:rsidTr="00DD6F3F">
        <w:trPr>
          <w:trHeight w:val="300"/>
        </w:trPr>
        <w:tc>
          <w:tcPr>
            <w:tcW w:w="2730" w:type="dxa"/>
            <w:shd w:val="clear" w:color="auto" w:fill="auto"/>
            <w:noWrap/>
            <w:vAlign w:val="center"/>
            <w:hideMark/>
          </w:tcPr>
          <w:p w14:paraId="7875D078"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Nylanderia_flavipes</w:t>
            </w:r>
          </w:p>
        </w:tc>
        <w:tc>
          <w:tcPr>
            <w:tcW w:w="996" w:type="dxa"/>
            <w:shd w:val="clear" w:color="auto" w:fill="auto"/>
            <w:noWrap/>
            <w:vAlign w:val="center"/>
            <w:hideMark/>
          </w:tcPr>
          <w:p w14:paraId="5ACB910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4E8819C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5652C04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3FA6AEA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7887B84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09B553B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Ichinose 1994</w:t>
            </w:r>
          </w:p>
        </w:tc>
      </w:tr>
      <w:tr w:rsidR="0046266F" w:rsidRPr="0046266F" w14:paraId="114324F5" w14:textId="77777777" w:rsidTr="00DD6F3F">
        <w:trPr>
          <w:trHeight w:val="300"/>
        </w:trPr>
        <w:tc>
          <w:tcPr>
            <w:tcW w:w="2730" w:type="dxa"/>
            <w:shd w:val="clear" w:color="auto" w:fill="auto"/>
            <w:noWrap/>
            <w:vAlign w:val="center"/>
            <w:hideMark/>
          </w:tcPr>
          <w:p w14:paraId="302781C9"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Nylanderia_fulva</w:t>
            </w:r>
          </w:p>
        </w:tc>
        <w:tc>
          <w:tcPr>
            <w:tcW w:w="996" w:type="dxa"/>
            <w:shd w:val="clear" w:color="auto" w:fill="auto"/>
            <w:noWrap/>
            <w:vAlign w:val="center"/>
            <w:hideMark/>
          </w:tcPr>
          <w:p w14:paraId="76AABC6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0F09D69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07793FF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O</w:t>
            </w:r>
          </w:p>
        </w:tc>
        <w:tc>
          <w:tcPr>
            <w:tcW w:w="1298" w:type="dxa"/>
            <w:shd w:val="clear" w:color="auto" w:fill="auto"/>
            <w:noWrap/>
            <w:vAlign w:val="center"/>
            <w:hideMark/>
          </w:tcPr>
          <w:p w14:paraId="519683B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164735A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44E145E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Arcila et al. 2002; McDonald 2012</w:t>
            </w:r>
          </w:p>
        </w:tc>
      </w:tr>
      <w:tr w:rsidR="0046266F" w:rsidRPr="0046266F" w14:paraId="0B00ABAC" w14:textId="77777777" w:rsidTr="00DD6F3F">
        <w:trPr>
          <w:trHeight w:val="300"/>
        </w:trPr>
        <w:tc>
          <w:tcPr>
            <w:tcW w:w="2730" w:type="dxa"/>
            <w:shd w:val="clear" w:color="auto" w:fill="auto"/>
            <w:noWrap/>
            <w:vAlign w:val="center"/>
            <w:hideMark/>
          </w:tcPr>
          <w:p w14:paraId="57ED7869"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Nylanderia_parvula</w:t>
            </w:r>
          </w:p>
        </w:tc>
        <w:tc>
          <w:tcPr>
            <w:tcW w:w="996" w:type="dxa"/>
            <w:shd w:val="clear" w:color="auto" w:fill="auto"/>
            <w:noWrap/>
            <w:vAlign w:val="center"/>
            <w:hideMark/>
          </w:tcPr>
          <w:p w14:paraId="4C3130D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162B294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Host</w:t>
            </w:r>
          </w:p>
        </w:tc>
        <w:tc>
          <w:tcPr>
            <w:tcW w:w="645" w:type="dxa"/>
            <w:shd w:val="clear" w:color="auto" w:fill="auto"/>
            <w:noWrap/>
            <w:vAlign w:val="center"/>
            <w:hideMark/>
          </w:tcPr>
          <w:p w14:paraId="10DC6B9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7317E93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775B357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011E85D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Frumhoff &amp; Ward 1992</w:t>
            </w:r>
          </w:p>
        </w:tc>
      </w:tr>
      <w:tr w:rsidR="0046266F" w:rsidRPr="0046266F" w14:paraId="29D3BF0C" w14:textId="77777777" w:rsidTr="00DD6F3F">
        <w:trPr>
          <w:trHeight w:val="300"/>
        </w:trPr>
        <w:tc>
          <w:tcPr>
            <w:tcW w:w="2730" w:type="dxa"/>
            <w:shd w:val="clear" w:color="auto" w:fill="auto"/>
            <w:noWrap/>
            <w:vAlign w:val="center"/>
            <w:hideMark/>
          </w:tcPr>
          <w:p w14:paraId="33C6ABEB"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Odontomachus_bauri</w:t>
            </w:r>
          </w:p>
        </w:tc>
        <w:tc>
          <w:tcPr>
            <w:tcW w:w="996" w:type="dxa"/>
            <w:shd w:val="clear" w:color="auto" w:fill="auto"/>
            <w:noWrap/>
            <w:vAlign w:val="center"/>
            <w:hideMark/>
          </w:tcPr>
          <w:p w14:paraId="67BE31D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068A268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7CF429E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3DF7A91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611E465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617D954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Ehmer &amp; H_lldobler 1995</w:t>
            </w:r>
          </w:p>
        </w:tc>
      </w:tr>
      <w:tr w:rsidR="0046266F" w:rsidRPr="0046266F" w14:paraId="6C16A395" w14:textId="77777777" w:rsidTr="00DD6F3F">
        <w:trPr>
          <w:trHeight w:val="300"/>
        </w:trPr>
        <w:tc>
          <w:tcPr>
            <w:tcW w:w="2730" w:type="dxa"/>
            <w:shd w:val="clear" w:color="auto" w:fill="auto"/>
            <w:noWrap/>
            <w:vAlign w:val="center"/>
            <w:hideMark/>
          </w:tcPr>
          <w:p w14:paraId="3B55006F"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Odontomachus_cephalotes</w:t>
            </w:r>
          </w:p>
        </w:tc>
        <w:tc>
          <w:tcPr>
            <w:tcW w:w="996" w:type="dxa"/>
            <w:shd w:val="clear" w:color="auto" w:fill="auto"/>
            <w:noWrap/>
            <w:vAlign w:val="center"/>
            <w:hideMark/>
          </w:tcPr>
          <w:p w14:paraId="46FE6A5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294207B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652E99D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U</w:t>
            </w:r>
          </w:p>
        </w:tc>
        <w:tc>
          <w:tcPr>
            <w:tcW w:w="1298" w:type="dxa"/>
            <w:shd w:val="clear" w:color="auto" w:fill="auto"/>
            <w:noWrap/>
            <w:vAlign w:val="center"/>
            <w:hideMark/>
          </w:tcPr>
          <w:p w14:paraId="47D1E82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5AC4592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399D8C2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Peeters 1987; Ito et al 1996</w:t>
            </w:r>
          </w:p>
        </w:tc>
      </w:tr>
      <w:tr w:rsidR="0046266F" w:rsidRPr="0046266F" w14:paraId="6EB61A0A" w14:textId="77777777" w:rsidTr="00DD6F3F">
        <w:trPr>
          <w:trHeight w:val="300"/>
        </w:trPr>
        <w:tc>
          <w:tcPr>
            <w:tcW w:w="2730" w:type="dxa"/>
            <w:shd w:val="clear" w:color="auto" w:fill="auto"/>
            <w:noWrap/>
            <w:vAlign w:val="center"/>
            <w:hideMark/>
          </w:tcPr>
          <w:p w14:paraId="3B8E8F27"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lastRenderedPageBreak/>
              <w:t>Odontomachus_rixosus</w:t>
            </w:r>
          </w:p>
        </w:tc>
        <w:tc>
          <w:tcPr>
            <w:tcW w:w="996" w:type="dxa"/>
            <w:shd w:val="clear" w:color="auto" w:fill="auto"/>
            <w:noWrap/>
            <w:vAlign w:val="center"/>
            <w:hideMark/>
          </w:tcPr>
          <w:p w14:paraId="6716A71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6B158BC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34A02A6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O</w:t>
            </w:r>
          </w:p>
        </w:tc>
        <w:tc>
          <w:tcPr>
            <w:tcW w:w="1298" w:type="dxa"/>
            <w:shd w:val="clear" w:color="auto" w:fill="auto"/>
            <w:noWrap/>
            <w:vAlign w:val="center"/>
            <w:hideMark/>
          </w:tcPr>
          <w:p w14:paraId="7F86CA6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710F418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w:t>
            </w:r>
          </w:p>
        </w:tc>
        <w:tc>
          <w:tcPr>
            <w:tcW w:w="4915" w:type="dxa"/>
            <w:shd w:val="clear" w:color="auto" w:fill="auto"/>
            <w:noWrap/>
            <w:vAlign w:val="center"/>
            <w:hideMark/>
          </w:tcPr>
          <w:p w14:paraId="7151EB2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Ito et al 1996</w:t>
            </w:r>
          </w:p>
        </w:tc>
      </w:tr>
      <w:tr w:rsidR="0046266F" w:rsidRPr="0046266F" w14:paraId="474DEE1E" w14:textId="77777777" w:rsidTr="00DD6F3F">
        <w:trPr>
          <w:trHeight w:val="300"/>
        </w:trPr>
        <w:tc>
          <w:tcPr>
            <w:tcW w:w="2730" w:type="dxa"/>
            <w:shd w:val="clear" w:color="auto" w:fill="auto"/>
            <w:noWrap/>
            <w:vAlign w:val="center"/>
            <w:hideMark/>
          </w:tcPr>
          <w:p w14:paraId="5B11F5BB"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Odontomachus_ruginodis</w:t>
            </w:r>
          </w:p>
        </w:tc>
        <w:tc>
          <w:tcPr>
            <w:tcW w:w="996" w:type="dxa"/>
            <w:shd w:val="clear" w:color="auto" w:fill="auto"/>
            <w:noWrap/>
            <w:vAlign w:val="center"/>
            <w:hideMark/>
          </w:tcPr>
          <w:p w14:paraId="5B0CE9C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1970CE1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179ED93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43FFE7C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4B6C6EA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19DCD11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Frumhoff &amp; Ward 1992</w:t>
            </w:r>
          </w:p>
        </w:tc>
      </w:tr>
      <w:tr w:rsidR="0046266F" w:rsidRPr="0046266F" w14:paraId="5E91CBA6" w14:textId="77777777" w:rsidTr="00DD6F3F">
        <w:trPr>
          <w:trHeight w:val="300"/>
        </w:trPr>
        <w:tc>
          <w:tcPr>
            <w:tcW w:w="2730" w:type="dxa"/>
            <w:shd w:val="clear" w:color="auto" w:fill="auto"/>
            <w:noWrap/>
            <w:vAlign w:val="center"/>
            <w:hideMark/>
          </w:tcPr>
          <w:p w14:paraId="13B4C66C"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Odontomachus_troglodytes</w:t>
            </w:r>
          </w:p>
        </w:tc>
        <w:tc>
          <w:tcPr>
            <w:tcW w:w="996" w:type="dxa"/>
            <w:shd w:val="clear" w:color="auto" w:fill="auto"/>
            <w:noWrap/>
            <w:vAlign w:val="center"/>
            <w:hideMark/>
          </w:tcPr>
          <w:p w14:paraId="192CE8B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6AE77E6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4DE926C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0481C01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00B4033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14ECE17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Colombel 1970</w:t>
            </w:r>
          </w:p>
        </w:tc>
      </w:tr>
      <w:tr w:rsidR="0046266F" w:rsidRPr="0046266F" w14:paraId="55424984" w14:textId="77777777" w:rsidTr="00DD6F3F">
        <w:trPr>
          <w:trHeight w:val="300"/>
        </w:trPr>
        <w:tc>
          <w:tcPr>
            <w:tcW w:w="2730" w:type="dxa"/>
            <w:shd w:val="clear" w:color="auto" w:fill="auto"/>
            <w:noWrap/>
            <w:vAlign w:val="center"/>
            <w:hideMark/>
          </w:tcPr>
          <w:p w14:paraId="1A3E809A"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Oecophylla_longinoda</w:t>
            </w:r>
          </w:p>
        </w:tc>
        <w:tc>
          <w:tcPr>
            <w:tcW w:w="996" w:type="dxa"/>
            <w:shd w:val="clear" w:color="auto" w:fill="auto"/>
            <w:noWrap/>
            <w:vAlign w:val="center"/>
            <w:hideMark/>
          </w:tcPr>
          <w:p w14:paraId="6AD8554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084C93F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7CD5E28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345FD61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5BA51F2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68A9CD9F" w14:textId="29E07E71"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w:t>
            </w:r>
            <w:r w:rsidR="00DC7CE7">
              <w:rPr>
                <w:rFonts w:ascii="Times New Roman" w:hAnsi="Times New Roman"/>
                <w:color w:val="000000"/>
                <w:sz w:val="20"/>
                <w:szCs w:val="20"/>
              </w:rPr>
              <w:t>ö</w:t>
            </w:r>
            <w:r w:rsidRPr="0046266F">
              <w:rPr>
                <w:rFonts w:ascii="Times New Roman" w:eastAsia="Times New Roman" w:hAnsi="Times New Roman" w:cs="Times New Roman"/>
                <w:color w:val="000000"/>
                <w:sz w:val="20"/>
                <w:szCs w:val="20"/>
              </w:rPr>
              <w:t>lldobler &amp; Wilson 1983</w:t>
            </w:r>
          </w:p>
        </w:tc>
      </w:tr>
      <w:tr w:rsidR="0046266F" w:rsidRPr="0046266F" w14:paraId="7E8AD5BA" w14:textId="77777777" w:rsidTr="00DD6F3F">
        <w:trPr>
          <w:trHeight w:val="300"/>
        </w:trPr>
        <w:tc>
          <w:tcPr>
            <w:tcW w:w="2730" w:type="dxa"/>
            <w:shd w:val="clear" w:color="auto" w:fill="auto"/>
            <w:noWrap/>
            <w:vAlign w:val="center"/>
            <w:hideMark/>
          </w:tcPr>
          <w:p w14:paraId="6B0B3759"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Paltothyreus_tarsatus</w:t>
            </w:r>
          </w:p>
        </w:tc>
        <w:tc>
          <w:tcPr>
            <w:tcW w:w="996" w:type="dxa"/>
            <w:shd w:val="clear" w:color="auto" w:fill="auto"/>
            <w:noWrap/>
            <w:vAlign w:val="center"/>
            <w:hideMark/>
          </w:tcPr>
          <w:p w14:paraId="28574ED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38784B2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79E8B23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6F0AFDD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13BA058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62735B8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Braun et al. 1994</w:t>
            </w:r>
          </w:p>
        </w:tc>
      </w:tr>
      <w:tr w:rsidR="0046266F" w:rsidRPr="0046266F" w14:paraId="79FD9D93" w14:textId="77777777" w:rsidTr="00DD6F3F">
        <w:trPr>
          <w:trHeight w:val="300"/>
        </w:trPr>
        <w:tc>
          <w:tcPr>
            <w:tcW w:w="2730" w:type="dxa"/>
            <w:shd w:val="clear" w:color="auto" w:fill="auto"/>
            <w:noWrap/>
            <w:vAlign w:val="center"/>
            <w:hideMark/>
          </w:tcPr>
          <w:p w14:paraId="2F364DA9"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Paratrechina_longicornis</w:t>
            </w:r>
          </w:p>
        </w:tc>
        <w:tc>
          <w:tcPr>
            <w:tcW w:w="996" w:type="dxa"/>
            <w:shd w:val="clear" w:color="auto" w:fill="auto"/>
            <w:noWrap/>
            <w:vAlign w:val="center"/>
            <w:hideMark/>
          </w:tcPr>
          <w:p w14:paraId="514E276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3E4B9B6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75957C3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U</w:t>
            </w:r>
          </w:p>
        </w:tc>
        <w:tc>
          <w:tcPr>
            <w:tcW w:w="1298" w:type="dxa"/>
            <w:shd w:val="clear" w:color="auto" w:fill="auto"/>
            <w:noWrap/>
            <w:vAlign w:val="center"/>
            <w:hideMark/>
          </w:tcPr>
          <w:p w14:paraId="02CBDE0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62111F9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III/VI</w:t>
            </w:r>
          </w:p>
        </w:tc>
        <w:tc>
          <w:tcPr>
            <w:tcW w:w="4915" w:type="dxa"/>
            <w:shd w:val="clear" w:color="auto" w:fill="auto"/>
            <w:noWrap/>
            <w:vAlign w:val="center"/>
            <w:hideMark/>
          </w:tcPr>
          <w:p w14:paraId="45F5990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Yamauchi &amp; Ogata 1995</w:t>
            </w:r>
          </w:p>
        </w:tc>
      </w:tr>
      <w:tr w:rsidR="0046266F" w:rsidRPr="0046266F" w14:paraId="01866435" w14:textId="77777777" w:rsidTr="00DD6F3F">
        <w:trPr>
          <w:trHeight w:val="300"/>
        </w:trPr>
        <w:tc>
          <w:tcPr>
            <w:tcW w:w="2730" w:type="dxa"/>
            <w:shd w:val="clear" w:color="auto" w:fill="auto"/>
            <w:noWrap/>
            <w:vAlign w:val="center"/>
            <w:hideMark/>
          </w:tcPr>
          <w:p w14:paraId="11931B66"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Pheidole_cockerelli</w:t>
            </w:r>
          </w:p>
        </w:tc>
        <w:tc>
          <w:tcPr>
            <w:tcW w:w="996" w:type="dxa"/>
            <w:shd w:val="clear" w:color="auto" w:fill="auto"/>
            <w:noWrap/>
            <w:vAlign w:val="center"/>
            <w:hideMark/>
          </w:tcPr>
          <w:p w14:paraId="538EC96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27D275B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4FFA2DB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4BB8AF9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0734A26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0946F08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Frumhoff &amp; Ward 1992</w:t>
            </w:r>
          </w:p>
        </w:tc>
      </w:tr>
      <w:tr w:rsidR="0046266F" w:rsidRPr="0046266F" w14:paraId="66533114" w14:textId="77777777" w:rsidTr="00DD6F3F">
        <w:trPr>
          <w:trHeight w:val="300"/>
        </w:trPr>
        <w:tc>
          <w:tcPr>
            <w:tcW w:w="2730" w:type="dxa"/>
            <w:shd w:val="clear" w:color="auto" w:fill="auto"/>
            <w:noWrap/>
            <w:vAlign w:val="center"/>
            <w:hideMark/>
          </w:tcPr>
          <w:p w14:paraId="1BBEEDB8"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Pheidole_desertorum</w:t>
            </w:r>
          </w:p>
        </w:tc>
        <w:tc>
          <w:tcPr>
            <w:tcW w:w="996" w:type="dxa"/>
            <w:shd w:val="clear" w:color="auto" w:fill="auto"/>
            <w:noWrap/>
            <w:vAlign w:val="center"/>
            <w:hideMark/>
          </w:tcPr>
          <w:p w14:paraId="06B2629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047E244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76425D9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6B0D6F5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7D753A0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w:t>
            </w:r>
          </w:p>
        </w:tc>
        <w:tc>
          <w:tcPr>
            <w:tcW w:w="4915" w:type="dxa"/>
            <w:shd w:val="clear" w:color="auto" w:fill="auto"/>
            <w:noWrap/>
            <w:vAlign w:val="center"/>
            <w:hideMark/>
          </w:tcPr>
          <w:p w14:paraId="15407EF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Helms 1999</w:t>
            </w:r>
          </w:p>
        </w:tc>
      </w:tr>
      <w:tr w:rsidR="0046266F" w:rsidRPr="0046266F" w14:paraId="7BEE3829" w14:textId="77777777" w:rsidTr="00DD6F3F">
        <w:trPr>
          <w:trHeight w:val="300"/>
        </w:trPr>
        <w:tc>
          <w:tcPr>
            <w:tcW w:w="2730" w:type="dxa"/>
            <w:shd w:val="clear" w:color="auto" w:fill="auto"/>
            <w:noWrap/>
            <w:vAlign w:val="center"/>
            <w:hideMark/>
          </w:tcPr>
          <w:p w14:paraId="208EAF53"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Pheidole_floridana</w:t>
            </w:r>
          </w:p>
        </w:tc>
        <w:tc>
          <w:tcPr>
            <w:tcW w:w="996" w:type="dxa"/>
            <w:shd w:val="clear" w:color="auto" w:fill="auto"/>
            <w:noWrap/>
            <w:vAlign w:val="center"/>
            <w:hideMark/>
          </w:tcPr>
          <w:p w14:paraId="1CE8BB9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2770C7A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2CA71B1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21C6422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4DE3B57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33B683E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Frumhoff &amp; Ward 1992</w:t>
            </w:r>
          </w:p>
        </w:tc>
      </w:tr>
      <w:tr w:rsidR="0046266F" w:rsidRPr="0046266F" w14:paraId="628DA2AA" w14:textId="77777777" w:rsidTr="00DD6F3F">
        <w:trPr>
          <w:trHeight w:val="300"/>
        </w:trPr>
        <w:tc>
          <w:tcPr>
            <w:tcW w:w="2730" w:type="dxa"/>
            <w:shd w:val="clear" w:color="auto" w:fill="auto"/>
            <w:noWrap/>
            <w:vAlign w:val="center"/>
            <w:hideMark/>
          </w:tcPr>
          <w:p w14:paraId="7CED6C89"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Pheidole_megacephala</w:t>
            </w:r>
          </w:p>
        </w:tc>
        <w:tc>
          <w:tcPr>
            <w:tcW w:w="996" w:type="dxa"/>
            <w:shd w:val="clear" w:color="auto" w:fill="auto"/>
            <w:noWrap/>
            <w:vAlign w:val="center"/>
            <w:hideMark/>
          </w:tcPr>
          <w:p w14:paraId="3B69B67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618A907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Host</w:t>
            </w:r>
          </w:p>
        </w:tc>
        <w:tc>
          <w:tcPr>
            <w:tcW w:w="645" w:type="dxa"/>
            <w:shd w:val="clear" w:color="auto" w:fill="auto"/>
            <w:noWrap/>
            <w:vAlign w:val="center"/>
            <w:hideMark/>
          </w:tcPr>
          <w:p w14:paraId="1BD5ABE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U</w:t>
            </w:r>
          </w:p>
        </w:tc>
        <w:tc>
          <w:tcPr>
            <w:tcW w:w="1298" w:type="dxa"/>
            <w:shd w:val="clear" w:color="auto" w:fill="auto"/>
            <w:noWrap/>
            <w:vAlign w:val="center"/>
            <w:hideMark/>
          </w:tcPr>
          <w:p w14:paraId="6F319CD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5D5B5DC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15290AB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Hoffmann 1998</w:t>
            </w:r>
          </w:p>
        </w:tc>
      </w:tr>
      <w:tr w:rsidR="0046266F" w:rsidRPr="0046266F" w14:paraId="344D5A91" w14:textId="77777777" w:rsidTr="00DD6F3F">
        <w:trPr>
          <w:trHeight w:val="300"/>
        </w:trPr>
        <w:tc>
          <w:tcPr>
            <w:tcW w:w="2730" w:type="dxa"/>
            <w:shd w:val="clear" w:color="auto" w:fill="auto"/>
            <w:noWrap/>
            <w:vAlign w:val="center"/>
            <w:hideMark/>
          </w:tcPr>
          <w:p w14:paraId="6EA641D3"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Pheidole_pallidula</w:t>
            </w:r>
          </w:p>
        </w:tc>
        <w:tc>
          <w:tcPr>
            <w:tcW w:w="996" w:type="dxa"/>
            <w:shd w:val="clear" w:color="auto" w:fill="auto"/>
            <w:noWrap/>
            <w:vAlign w:val="center"/>
            <w:hideMark/>
          </w:tcPr>
          <w:p w14:paraId="7B38355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3662FD7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0EA33E6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279E1D1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77CF824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w:t>
            </w:r>
          </w:p>
        </w:tc>
        <w:tc>
          <w:tcPr>
            <w:tcW w:w="4915" w:type="dxa"/>
            <w:shd w:val="clear" w:color="auto" w:fill="auto"/>
            <w:noWrap/>
            <w:vAlign w:val="center"/>
            <w:hideMark/>
          </w:tcPr>
          <w:p w14:paraId="6EC5C61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Fournier et al 2002</w:t>
            </w:r>
          </w:p>
        </w:tc>
      </w:tr>
      <w:tr w:rsidR="0046266F" w:rsidRPr="0046266F" w14:paraId="2CF1C333" w14:textId="77777777" w:rsidTr="00DD6F3F">
        <w:trPr>
          <w:trHeight w:val="300"/>
        </w:trPr>
        <w:tc>
          <w:tcPr>
            <w:tcW w:w="2730" w:type="dxa"/>
            <w:shd w:val="clear" w:color="auto" w:fill="auto"/>
            <w:noWrap/>
            <w:vAlign w:val="center"/>
            <w:hideMark/>
          </w:tcPr>
          <w:p w14:paraId="16982A0B"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Pheidole_pilifera</w:t>
            </w:r>
          </w:p>
        </w:tc>
        <w:tc>
          <w:tcPr>
            <w:tcW w:w="996" w:type="dxa"/>
            <w:shd w:val="clear" w:color="auto" w:fill="auto"/>
            <w:noWrap/>
            <w:vAlign w:val="center"/>
            <w:hideMark/>
          </w:tcPr>
          <w:p w14:paraId="6691B8C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7F6A300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Host</w:t>
            </w:r>
          </w:p>
        </w:tc>
        <w:tc>
          <w:tcPr>
            <w:tcW w:w="645" w:type="dxa"/>
            <w:shd w:val="clear" w:color="auto" w:fill="auto"/>
            <w:noWrap/>
            <w:vAlign w:val="center"/>
            <w:hideMark/>
          </w:tcPr>
          <w:p w14:paraId="27C2AF2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72C54C3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160ADCC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39C3F09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Frumhoff &amp; Ward 1992</w:t>
            </w:r>
          </w:p>
        </w:tc>
      </w:tr>
      <w:tr w:rsidR="0046266F" w:rsidRPr="0046266F" w14:paraId="1E98D643" w14:textId="77777777" w:rsidTr="00DD6F3F">
        <w:trPr>
          <w:trHeight w:val="300"/>
        </w:trPr>
        <w:tc>
          <w:tcPr>
            <w:tcW w:w="2730" w:type="dxa"/>
            <w:shd w:val="clear" w:color="auto" w:fill="auto"/>
            <w:noWrap/>
            <w:vAlign w:val="center"/>
            <w:hideMark/>
          </w:tcPr>
          <w:p w14:paraId="51DA360C"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Pheidole_tysoni</w:t>
            </w:r>
          </w:p>
        </w:tc>
        <w:tc>
          <w:tcPr>
            <w:tcW w:w="996" w:type="dxa"/>
            <w:shd w:val="clear" w:color="auto" w:fill="auto"/>
            <w:noWrap/>
            <w:vAlign w:val="center"/>
            <w:hideMark/>
          </w:tcPr>
          <w:p w14:paraId="3B583EE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4371136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640161A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240D2A3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2818C62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5975FDD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Frumhoff &amp; Ward 1992</w:t>
            </w:r>
          </w:p>
        </w:tc>
      </w:tr>
      <w:tr w:rsidR="0046266F" w:rsidRPr="0046266F" w14:paraId="01A530DE" w14:textId="77777777" w:rsidTr="00DD6F3F">
        <w:trPr>
          <w:trHeight w:val="300"/>
        </w:trPr>
        <w:tc>
          <w:tcPr>
            <w:tcW w:w="2730" w:type="dxa"/>
            <w:shd w:val="clear" w:color="auto" w:fill="auto"/>
            <w:noWrap/>
            <w:vAlign w:val="center"/>
            <w:hideMark/>
          </w:tcPr>
          <w:p w14:paraId="68608D0C"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Plagiolepis_pygmaea</w:t>
            </w:r>
          </w:p>
        </w:tc>
        <w:tc>
          <w:tcPr>
            <w:tcW w:w="996" w:type="dxa"/>
            <w:shd w:val="clear" w:color="auto" w:fill="auto"/>
            <w:noWrap/>
            <w:vAlign w:val="center"/>
            <w:hideMark/>
          </w:tcPr>
          <w:p w14:paraId="5B0FF4D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0E3133D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Host</w:t>
            </w:r>
          </w:p>
        </w:tc>
        <w:tc>
          <w:tcPr>
            <w:tcW w:w="645" w:type="dxa"/>
            <w:shd w:val="clear" w:color="auto" w:fill="auto"/>
            <w:noWrap/>
            <w:vAlign w:val="center"/>
            <w:hideMark/>
          </w:tcPr>
          <w:p w14:paraId="109DFD5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180BFA3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1E8A2DF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3612932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Passera et al. 2001</w:t>
            </w:r>
          </w:p>
        </w:tc>
      </w:tr>
      <w:tr w:rsidR="0046266F" w:rsidRPr="0046266F" w14:paraId="1384E243" w14:textId="77777777" w:rsidTr="00DD6F3F">
        <w:trPr>
          <w:trHeight w:val="300"/>
        </w:trPr>
        <w:tc>
          <w:tcPr>
            <w:tcW w:w="2730" w:type="dxa"/>
            <w:shd w:val="clear" w:color="auto" w:fill="auto"/>
            <w:noWrap/>
            <w:vAlign w:val="center"/>
            <w:hideMark/>
          </w:tcPr>
          <w:p w14:paraId="3950705E"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Plagiolepis_vindobonensis</w:t>
            </w:r>
          </w:p>
        </w:tc>
        <w:tc>
          <w:tcPr>
            <w:tcW w:w="996" w:type="dxa"/>
            <w:shd w:val="clear" w:color="auto" w:fill="auto"/>
            <w:noWrap/>
            <w:vAlign w:val="center"/>
            <w:hideMark/>
          </w:tcPr>
          <w:p w14:paraId="5DF3971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64F7796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Host</w:t>
            </w:r>
          </w:p>
        </w:tc>
        <w:tc>
          <w:tcPr>
            <w:tcW w:w="645" w:type="dxa"/>
            <w:shd w:val="clear" w:color="auto" w:fill="auto"/>
            <w:noWrap/>
            <w:vAlign w:val="center"/>
            <w:hideMark/>
          </w:tcPr>
          <w:p w14:paraId="04FA86B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U</w:t>
            </w:r>
          </w:p>
        </w:tc>
        <w:tc>
          <w:tcPr>
            <w:tcW w:w="1298" w:type="dxa"/>
            <w:shd w:val="clear" w:color="auto" w:fill="auto"/>
            <w:noWrap/>
            <w:vAlign w:val="center"/>
            <w:hideMark/>
          </w:tcPr>
          <w:p w14:paraId="1A1004B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7390895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0AF27BD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Faber 1969; Buschinger 1990</w:t>
            </w:r>
          </w:p>
        </w:tc>
      </w:tr>
      <w:tr w:rsidR="0046266F" w:rsidRPr="0046266F" w14:paraId="6401C074" w14:textId="77777777" w:rsidTr="00DD6F3F">
        <w:trPr>
          <w:trHeight w:val="300"/>
        </w:trPr>
        <w:tc>
          <w:tcPr>
            <w:tcW w:w="2730" w:type="dxa"/>
            <w:shd w:val="clear" w:color="auto" w:fill="auto"/>
            <w:noWrap/>
            <w:vAlign w:val="center"/>
            <w:hideMark/>
          </w:tcPr>
          <w:p w14:paraId="6BE8D5F1"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Pogonomyrmex_badius</w:t>
            </w:r>
          </w:p>
        </w:tc>
        <w:tc>
          <w:tcPr>
            <w:tcW w:w="996" w:type="dxa"/>
            <w:shd w:val="clear" w:color="auto" w:fill="auto"/>
            <w:noWrap/>
            <w:vAlign w:val="center"/>
            <w:hideMark/>
          </w:tcPr>
          <w:p w14:paraId="5E6461D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4C09F5C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3526C57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2B72F8F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74C7050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1218FF2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Keller &amp; Reeve 1994</w:t>
            </w:r>
          </w:p>
        </w:tc>
      </w:tr>
      <w:tr w:rsidR="0046266F" w:rsidRPr="0046266F" w14:paraId="39F874F9" w14:textId="77777777" w:rsidTr="00DD6F3F">
        <w:trPr>
          <w:trHeight w:val="300"/>
        </w:trPr>
        <w:tc>
          <w:tcPr>
            <w:tcW w:w="2730" w:type="dxa"/>
            <w:shd w:val="clear" w:color="auto" w:fill="auto"/>
            <w:noWrap/>
            <w:vAlign w:val="center"/>
            <w:hideMark/>
          </w:tcPr>
          <w:p w14:paraId="324105F2"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Pogonomyrmex_barbatus</w:t>
            </w:r>
          </w:p>
        </w:tc>
        <w:tc>
          <w:tcPr>
            <w:tcW w:w="996" w:type="dxa"/>
            <w:shd w:val="clear" w:color="auto" w:fill="auto"/>
            <w:noWrap/>
            <w:vAlign w:val="center"/>
            <w:hideMark/>
          </w:tcPr>
          <w:p w14:paraId="038DECA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76BCB76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Host</w:t>
            </w:r>
          </w:p>
        </w:tc>
        <w:tc>
          <w:tcPr>
            <w:tcW w:w="645" w:type="dxa"/>
            <w:shd w:val="clear" w:color="auto" w:fill="auto"/>
            <w:noWrap/>
            <w:vAlign w:val="center"/>
            <w:hideMark/>
          </w:tcPr>
          <w:p w14:paraId="40D4EA7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4333E7C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394F32C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w:t>
            </w:r>
          </w:p>
        </w:tc>
        <w:tc>
          <w:tcPr>
            <w:tcW w:w="4915" w:type="dxa"/>
            <w:shd w:val="clear" w:color="auto" w:fill="auto"/>
            <w:noWrap/>
            <w:vAlign w:val="center"/>
            <w:hideMark/>
          </w:tcPr>
          <w:p w14:paraId="2E5CD23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Suni et al. 2007</w:t>
            </w:r>
          </w:p>
        </w:tc>
      </w:tr>
      <w:tr w:rsidR="0046266F" w:rsidRPr="0046266F" w14:paraId="6B5B028E" w14:textId="77777777" w:rsidTr="00DD6F3F">
        <w:trPr>
          <w:trHeight w:val="300"/>
        </w:trPr>
        <w:tc>
          <w:tcPr>
            <w:tcW w:w="2730" w:type="dxa"/>
            <w:shd w:val="clear" w:color="auto" w:fill="auto"/>
            <w:noWrap/>
            <w:vAlign w:val="center"/>
            <w:hideMark/>
          </w:tcPr>
          <w:p w14:paraId="0BAC3FC3"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Pogonomyrmex_desertorum</w:t>
            </w:r>
          </w:p>
        </w:tc>
        <w:tc>
          <w:tcPr>
            <w:tcW w:w="996" w:type="dxa"/>
            <w:shd w:val="clear" w:color="auto" w:fill="auto"/>
            <w:noWrap/>
            <w:vAlign w:val="center"/>
            <w:hideMark/>
          </w:tcPr>
          <w:p w14:paraId="6A16E45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0B43E3C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46855BB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051D992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5B898D8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4706CFB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Keller &amp; Reeve 1994</w:t>
            </w:r>
          </w:p>
        </w:tc>
      </w:tr>
      <w:tr w:rsidR="0046266F" w:rsidRPr="0046266F" w14:paraId="3CEAEF3E" w14:textId="77777777" w:rsidTr="00DD6F3F">
        <w:trPr>
          <w:trHeight w:val="300"/>
        </w:trPr>
        <w:tc>
          <w:tcPr>
            <w:tcW w:w="2730" w:type="dxa"/>
            <w:shd w:val="clear" w:color="auto" w:fill="auto"/>
            <w:noWrap/>
            <w:vAlign w:val="center"/>
            <w:hideMark/>
          </w:tcPr>
          <w:p w14:paraId="1D7DFD72"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Pogonomyrmex_maricopa</w:t>
            </w:r>
          </w:p>
        </w:tc>
        <w:tc>
          <w:tcPr>
            <w:tcW w:w="996" w:type="dxa"/>
            <w:shd w:val="clear" w:color="auto" w:fill="auto"/>
            <w:noWrap/>
            <w:vAlign w:val="center"/>
            <w:hideMark/>
          </w:tcPr>
          <w:p w14:paraId="0570BBA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50DAF8B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7B8352A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78078F6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5515A3F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3A3FCEB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Keller &amp; Reeve 1994</w:t>
            </w:r>
          </w:p>
        </w:tc>
      </w:tr>
      <w:tr w:rsidR="0046266F" w:rsidRPr="0046266F" w14:paraId="7130A4E1" w14:textId="77777777" w:rsidTr="00DD6F3F">
        <w:trPr>
          <w:trHeight w:val="300"/>
        </w:trPr>
        <w:tc>
          <w:tcPr>
            <w:tcW w:w="2730" w:type="dxa"/>
            <w:shd w:val="clear" w:color="auto" w:fill="auto"/>
            <w:noWrap/>
            <w:vAlign w:val="center"/>
            <w:hideMark/>
          </w:tcPr>
          <w:p w14:paraId="1BE8FB69"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Pogonomyrmex_montanus</w:t>
            </w:r>
          </w:p>
        </w:tc>
        <w:tc>
          <w:tcPr>
            <w:tcW w:w="996" w:type="dxa"/>
            <w:shd w:val="clear" w:color="auto" w:fill="auto"/>
            <w:noWrap/>
            <w:vAlign w:val="center"/>
            <w:hideMark/>
          </w:tcPr>
          <w:p w14:paraId="5401B57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609BC3F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52BAA35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5D1A1A8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4D795F0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444048A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MacKay 1981</w:t>
            </w:r>
          </w:p>
        </w:tc>
      </w:tr>
      <w:tr w:rsidR="0046266F" w:rsidRPr="0046266F" w14:paraId="38703550" w14:textId="77777777" w:rsidTr="00DD6F3F">
        <w:trPr>
          <w:trHeight w:val="300"/>
        </w:trPr>
        <w:tc>
          <w:tcPr>
            <w:tcW w:w="2730" w:type="dxa"/>
            <w:shd w:val="clear" w:color="auto" w:fill="auto"/>
            <w:noWrap/>
            <w:vAlign w:val="center"/>
            <w:hideMark/>
          </w:tcPr>
          <w:p w14:paraId="723246FE"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Pogonomyrmex_occidentalis</w:t>
            </w:r>
          </w:p>
        </w:tc>
        <w:tc>
          <w:tcPr>
            <w:tcW w:w="996" w:type="dxa"/>
            <w:shd w:val="clear" w:color="auto" w:fill="auto"/>
            <w:noWrap/>
            <w:vAlign w:val="center"/>
            <w:hideMark/>
          </w:tcPr>
          <w:p w14:paraId="0DDA76D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110DAD4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54BC9BA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62AD793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340F26D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w:t>
            </w:r>
          </w:p>
        </w:tc>
        <w:tc>
          <w:tcPr>
            <w:tcW w:w="4915" w:type="dxa"/>
            <w:shd w:val="clear" w:color="auto" w:fill="auto"/>
            <w:noWrap/>
            <w:vAlign w:val="center"/>
            <w:hideMark/>
          </w:tcPr>
          <w:p w14:paraId="4452D2D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Wiernasz et al. 2004</w:t>
            </w:r>
          </w:p>
        </w:tc>
      </w:tr>
      <w:tr w:rsidR="0046266F" w:rsidRPr="0046266F" w14:paraId="3B81DB1F" w14:textId="77777777" w:rsidTr="00DD6F3F">
        <w:trPr>
          <w:trHeight w:val="300"/>
        </w:trPr>
        <w:tc>
          <w:tcPr>
            <w:tcW w:w="2730" w:type="dxa"/>
            <w:shd w:val="clear" w:color="auto" w:fill="auto"/>
            <w:noWrap/>
            <w:vAlign w:val="center"/>
            <w:hideMark/>
          </w:tcPr>
          <w:p w14:paraId="43BA0D69"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Pogonomyrmex_pima</w:t>
            </w:r>
          </w:p>
        </w:tc>
        <w:tc>
          <w:tcPr>
            <w:tcW w:w="996" w:type="dxa"/>
            <w:shd w:val="clear" w:color="auto" w:fill="auto"/>
            <w:noWrap/>
            <w:vAlign w:val="center"/>
            <w:hideMark/>
          </w:tcPr>
          <w:p w14:paraId="53A15CB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706DF38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45254EB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4349FBA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084722F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w:t>
            </w:r>
          </w:p>
        </w:tc>
        <w:tc>
          <w:tcPr>
            <w:tcW w:w="4915" w:type="dxa"/>
            <w:shd w:val="clear" w:color="auto" w:fill="auto"/>
            <w:noWrap/>
            <w:vAlign w:val="center"/>
            <w:hideMark/>
          </w:tcPr>
          <w:p w14:paraId="2C14F82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Tate Holbrook et al. 2007; Strehl 2005</w:t>
            </w:r>
          </w:p>
        </w:tc>
      </w:tr>
      <w:tr w:rsidR="0046266F" w:rsidRPr="0046266F" w14:paraId="70ADF294" w14:textId="77777777" w:rsidTr="00DD6F3F">
        <w:trPr>
          <w:trHeight w:val="300"/>
        </w:trPr>
        <w:tc>
          <w:tcPr>
            <w:tcW w:w="2730" w:type="dxa"/>
            <w:shd w:val="clear" w:color="auto" w:fill="auto"/>
            <w:noWrap/>
            <w:vAlign w:val="center"/>
            <w:hideMark/>
          </w:tcPr>
          <w:p w14:paraId="7FC00901"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Pogonomyrmex_rugosus</w:t>
            </w:r>
          </w:p>
        </w:tc>
        <w:tc>
          <w:tcPr>
            <w:tcW w:w="996" w:type="dxa"/>
            <w:shd w:val="clear" w:color="auto" w:fill="auto"/>
            <w:noWrap/>
            <w:vAlign w:val="center"/>
            <w:hideMark/>
          </w:tcPr>
          <w:p w14:paraId="052655E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2ABAB0E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Host</w:t>
            </w:r>
          </w:p>
        </w:tc>
        <w:tc>
          <w:tcPr>
            <w:tcW w:w="645" w:type="dxa"/>
            <w:shd w:val="clear" w:color="auto" w:fill="auto"/>
            <w:noWrap/>
            <w:vAlign w:val="center"/>
            <w:hideMark/>
          </w:tcPr>
          <w:p w14:paraId="5720440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0BDFE69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279EF5D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184A2D0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Gadau et al 2002</w:t>
            </w:r>
          </w:p>
        </w:tc>
      </w:tr>
      <w:tr w:rsidR="0046266F" w:rsidRPr="0046266F" w14:paraId="03DACE5F" w14:textId="77777777" w:rsidTr="00DD6F3F">
        <w:trPr>
          <w:trHeight w:val="300"/>
        </w:trPr>
        <w:tc>
          <w:tcPr>
            <w:tcW w:w="2730" w:type="dxa"/>
            <w:shd w:val="clear" w:color="auto" w:fill="auto"/>
            <w:noWrap/>
            <w:vAlign w:val="center"/>
            <w:hideMark/>
          </w:tcPr>
          <w:p w14:paraId="5C4008D5"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Pogonomyrmex_subnitidus</w:t>
            </w:r>
          </w:p>
        </w:tc>
        <w:tc>
          <w:tcPr>
            <w:tcW w:w="996" w:type="dxa"/>
            <w:shd w:val="clear" w:color="auto" w:fill="auto"/>
            <w:noWrap/>
            <w:vAlign w:val="center"/>
            <w:hideMark/>
          </w:tcPr>
          <w:p w14:paraId="1F9FB0F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4C54C88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6B9E946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3DAF07D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7ECC520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7F7342E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Mackay 1981</w:t>
            </w:r>
          </w:p>
        </w:tc>
      </w:tr>
      <w:tr w:rsidR="0046266F" w:rsidRPr="0046266F" w14:paraId="1F821A2D" w14:textId="77777777" w:rsidTr="00DD6F3F">
        <w:trPr>
          <w:trHeight w:val="300"/>
        </w:trPr>
        <w:tc>
          <w:tcPr>
            <w:tcW w:w="2730" w:type="dxa"/>
            <w:shd w:val="clear" w:color="auto" w:fill="auto"/>
            <w:noWrap/>
            <w:vAlign w:val="center"/>
            <w:hideMark/>
          </w:tcPr>
          <w:p w14:paraId="7C2BD160"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Ponera_coarctata</w:t>
            </w:r>
          </w:p>
        </w:tc>
        <w:tc>
          <w:tcPr>
            <w:tcW w:w="996" w:type="dxa"/>
            <w:shd w:val="clear" w:color="auto" w:fill="auto"/>
            <w:noWrap/>
            <w:vAlign w:val="center"/>
            <w:hideMark/>
          </w:tcPr>
          <w:p w14:paraId="380C38E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47F0A90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7692201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5EE6711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498E667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76FE940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Liebig et al. 1995</w:t>
            </w:r>
          </w:p>
        </w:tc>
      </w:tr>
      <w:tr w:rsidR="0046266F" w:rsidRPr="0046266F" w14:paraId="08EC5316" w14:textId="77777777" w:rsidTr="00DD6F3F">
        <w:trPr>
          <w:trHeight w:val="300"/>
        </w:trPr>
        <w:tc>
          <w:tcPr>
            <w:tcW w:w="2730" w:type="dxa"/>
            <w:shd w:val="clear" w:color="auto" w:fill="auto"/>
            <w:noWrap/>
            <w:vAlign w:val="center"/>
            <w:hideMark/>
          </w:tcPr>
          <w:p w14:paraId="5D330265"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Ponera_pennsylvanica</w:t>
            </w:r>
          </w:p>
        </w:tc>
        <w:tc>
          <w:tcPr>
            <w:tcW w:w="996" w:type="dxa"/>
            <w:shd w:val="clear" w:color="auto" w:fill="auto"/>
            <w:noWrap/>
            <w:vAlign w:val="center"/>
            <w:hideMark/>
          </w:tcPr>
          <w:p w14:paraId="08EFB29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6EA1F7E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56B1597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U</w:t>
            </w:r>
          </w:p>
        </w:tc>
        <w:tc>
          <w:tcPr>
            <w:tcW w:w="1298" w:type="dxa"/>
            <w:shd w:val="clear" w:color="auto" w:fill="auto"/>
            <w:noWrap/>
            <w:vAlign w:val="center"/>
            <w:hideMark/>
          </w:tcPr>
          <w:p w14:paraId="6CC1718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542C752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4897F70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Pratt et al. 1994</w:t>
            </w:r>
          </w:p>
        </w:tc>
      </w:tr>
      <w:tr w:rsidR="0046266F" w:rsidRPr="0046266F" w14:paraId="38E2E854" w14:textId="77777777" w:rsidTr="00DD6F3F">
        <w:trPr>
          <w:trHeight w:val="300"/>
        </w:trPr>
        <w:tc>
          <w:tcPr>
            <w:tcW w:w="2730" w:type="dxa"/>
            <w:shd w:val="clear" w:color="auto" w:fill="auto"/>
            <w:noWrap/>
            <w:vAlign w:val="center"/>
            <w:hideMark/>
          </w:tcPr>
          <w:p w14:paraId="6D3C256B"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Prenolepis_imparis</w:t>
            </w:r>
          </w:p>
        </w:tc>
        <w:tc>
          <w:tcPr>
            <w:tcW w:w="996" w:type="dxa"/>
            <w:shd w:val="clear" w:color="auto" w:fill="auto"/>
            <w:noWrap/>
            <w:vAlign w:val="center"/>
            <w:hideMark/>
          </w:tcPr>
          <w:p w14:paraId="37745D1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06238EA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1D23591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701E377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5244096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1729C7C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Tschinkel 1987</w:t>
            </w:r>
          </w:p>
        </w:tc>
      </w:tr>
      <w:tr w:rsidR="0046266F" w:rsidRPr="0046266F" w14:paraId="20CBF30A" w14:textId="77777777" w:rsidTr="00DD6F3F">
        <w:trPr>
          <w:trHeight w:val="300"/>
        </w:trPr>
        <w:tc>
          <w:tcPr>
            <w:tcW w:w="2730" w:type="dxa"/>
            <w:shd w:val="clear" w:color="auto" w:fill="auto"/>
            <w:noWrap/>
            <w:vAlign w:val="center"/>
            <w:hideMark/>
          </w:tcPr>
          <w:p w14:paraId="73F7A4B8"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Proatta_butelli</w:t>
            </w:r>
          </w:p>
        </w:tc>
        <w:tc>
          <w:tcPr>
            <w:tcW w:w="996" w:type="dxa"/>
            <w:shd w:val="clear" w:color="auto" w:fill="auto"/>
            <w:noWrap/>
            <w:vAlign w:val="center"/>
            <w:hideMark/>
          </w:tcPr>
          <w:p w14:paraId="7E772E9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3D441BF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78F1D85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O</w:t>
            </w:r>
          </w:p>
        </w:tc>
        <w:tc>
          <w:tcPr>
            <w:tcW w:w="1298" w:type="dxa"/>
            <w:shd w:val="clear" w:color="auto" w:fill="auto"/>
            <w:noWrap/>
            <w:vAlign w:val="center"/>
            <w:hideMark/>
          </w:tcPr>
          <w:p w14:paraId="7104E32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638C65C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1C2A60B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Moffet 1986</w:t>
            </w:r>
          </w:p>
        </w:tc>
      </w:tr>
      <w:tr w:rsidR="0046266F" w:rsidRPr="0046266F" w14:paraId="1FB9CD1A" w14:textId="77777777" w:rsidTr="00DD6F3F">
        <w:trPr>
          <w:trHeight w:val="300"/>
        </w:trPr>
        <w:tc>
          <w:tcPr>
            <w:tcW w:w="2730" w:type="dxa"/>
            <w:shd w:val="clear" w:color="auto" w:fill="auto"/>
            <w:noWrap/>
            <w:vAlign w:val="center"/>
            <w:hideMark/>
          </w:tcPr>
          <w:p w14:paraId="4B379BD3"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Proceratium_silaceum</w:t>
            </w:r>
          </w:p>
        </w:tc>
        <w:tc>
          <w:tcPr>
            <w:tcW w:w="996" w:type="dxa"/>
            <w:shd w:val="clear" w:color="auto" w:fill="auto"/>
            <w:noWrap/>
            <w:vAlign w:val="center"/>
            <w:hideMark/>
          </w:tcPr>
          <w:p w14:paraId="2F61DBA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58343BA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66E1796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U</w:t>
            </w:r>
          </w:p>
        </w:tc>
        <w:tc>
          <w:tcPr>
            <w:tcW w:w="1298" w:type="dxa"/>
            <w:shd w:val="clear" w:color="auto" w:fill="auto"/>
            <w:noWrap/>
            <w:vAlign w:val="center"/>
            <w:hideMark/>
          </w:tcPr>
          <w:p w14:paraId="72FAD79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1C2E2CD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327A7A7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Frumhoff &amp; Ward 1992</w:t>
            </w:r>
          </w:p>
        </w:tc>
      </w:tr>
      <w:tr w:rsidR="0046266F" w:rsidRPr="0046266F" w14:paraId="3251A379" w14:textId="77777777" w:rsidTr="00DD6F3F">
        <w:trPr>
          <w:trHeight w:val="300"/>
        </w:trPr>
        <w:tc>
          <w:tcPr>
            <w:tcW w:w="2730" w:type="dxa"/>
            <w:shd w:val="clear" w:color="auto" w:fill="auto"/>
            <w:noWrap/>
            <w:vAlign w:val="center"/>
            <w:hideMark/>
          </w:tcPr>
          <w:p w14:paraId="35FE210F"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Proformica_longiseta</w:t>
            </w:r>
          </w:p>
        </w:tc>
        <w:tc>
          <w:tcPr>
            <w:tcW w:w="996" w:type="dxa"/>
            <w:shd w:val="clear" w:color="auto" w:fill="auto"/>
            <w:noWrap/>
            <w:vAlign w:val="center"/>
            <w:hideMark/>
          </w:tcPr>
          <w:p w14:paraId="7147024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4C2F691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51DF3E3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7C63B4C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181B117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w:t>
            </w:r>
          </w:p>
        </w:tc>
        <w:tc>
          <w:tcPr>
            <w:tcW w:w="4915" w:type="dxa"/>
            <w:shd w:val="clear" w:color="auto" w:fill="auto"/>
            <w:noWrap/>
            <w:vAlign w:val="center"/>
            <w:hideMark/>
          </w:tcPr>
          <w:p w14:paraId="617A77C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Sepp_ et al. 2008</w:t>
            </w:r>
          </w:p>
        </w:tc>
      </w:tr>
      <w:tr w:rsidR="0046266F" w:rsidRPr="0046266F" w14:paraId="17A7574B" w14:textId="77777777" w:rsidTr="00DD6F3F">
        <w:trPr>
          <w:trHeight w:val="300"/>
        </w:trPr>
        <w:tc>
          <w:tcPr>
            <w:tcW w:w="2730" w:type="dxa"/>
            <w:shd w:val="clear" w:color="auto" w:fill="auto"/>
            <w:noWrap/>
            <w:vAlign w:val="center"/>
            <w:hideMark/>
          </w:tcPr>
          <w:p w14:paraId="00F929CF"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Pseudomyrmex_apache</w:t>
            </w:r>
          </w:p>
        </w:tc>
        <w:tc>
          <w:tcPr>
            <w:tcW w:w="996" w:type="dxa"/>
            <w:shd w:val="clear" w:color="auto" w:fill="auto"/>
            <w:noWrap/>
            <w:vAlign w:val="center"/>
            <w:hideMark/>
          </w:tcPr>
          <w:p w14:paraId="71C59D4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4530682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6D190CD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750F72E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6CB88C4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7EEAFAE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Ward 1985</w:t>
            </w:r>
          </w:p>
        </w:tc>
      </w:tr>
      <w:tr w:rsidR="0046266F" w:rsidRPr="0046266F" w14:paraId="4455BA95" w14:textId="77777777" w:rsidTr="00DD6F3F">
        <w:trPr>
          <w:trHeight w:val="300"/>
        </w:trPr>
        <w:tc>
          <w:tcPr>
            <w:tcW w:w="2730" w:type="dxa"/>
            <w:shd w:val="clear" w:color="auto" w:fill="auto"/>
            <w:noWrap/>
            <w:vAlign w:val="center"/>
            <w:hideMark/>
          </w:tcPr>
          <w:p w14:paraId="09CC8BBA"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Pseudomyrmex_ejectus</w:t>
            </w:r>
          </w:p>
        </w:tc>
        <w:tc>
          <w:tcPr>
            <w:tcW w:w="996" w:type="dxa"/>
            <w:shd w:val="clear" w:color="auto" w:fill="auto"/>
            <w:noWrap/>
            <w:vAlign w:val="center"/>
            <w:hideMark/>
          </w:tcPr>
          <w:p w14:paraId="071909E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669CD62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Host</w:t>
            </w:r>
          </w:p>
        </w:tc>
        <w:tc>
          <w:tcPr>
            <w:tcW w:w="645" w:type="dxa"/>
            <w:shd w:val="clear" w:color="auto" w:fill="auto"/>
            <w:noWrap/>
            <w:vAlign w:val="center"/>
            <w:hideMark/>
          </w:tcPr>
          <w:p w14:paraId="29CF7E3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1829CFB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w:t>
            </w:r>
          </w:p>
        </w:tc>
        <w:tc>
          <w:tcPr>
            <w:tcW w:w="1045" w:type="dxa"/>
            <w:shd w:val="clear" w:color="auto" w:fill="auto"/>
            <w:noWrap/>
            <w:vAlign w:val="center"/>
            <w:hideMark/>
          </w:tcPr>
          <w:p w14:paraId="17132B4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556FFD5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Ward 1985</w:t>
            </w:r>
          </w:p>
        </w:tc>
      </w:tr>
      <w:tr w:rsidR="0046266F" w:rsidRPr="0046266F" w14:paraId="306EA10F" w14:textId="77777777" w:rsidTr="00DD6F3F">
        <w:trPr>
          <w:trHeight w:val="300"/>
        </w:trPr>
        <w:tc>
          <w:tcPr>
            <w:tcW w:w="2730" w:type="dxa"/>
            <w:shd w:val="clear" w:color="auto" w:fill="auto"/>
            <w:noWrap/>
            <w:vAlign w:val="center"/>
            <w:hideMark/>
          </w:tcPr>
          <w:p w14:paraId="27E3BBC6"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lastRenderedPageBreak/>
              <w:t>Pseudomyrmex_ferrugineus</w:t>
            </w:r>
          </w:p>
        </w:tc>
        <w:tc>
          <w:tcPr>
            <w:tcW w:w="996" w:type="dxa"/>
            <w:shd w:val="clear" w:color="auto" w:fill="auto"/>
            <w:noWrap/>
            <w:vAlign w:val="center"/>
            <w:hideMark/>
          </w:tcPr>
          <w:p w14:paraId="66A7660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3F0134B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2C50301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1B51B38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 </w:t>
            </w:r>
          </w:p>
        </w:tc>
        <w:tc>
          <w:tcPr>
            <w:tcW w:w="1045" w:type="dxa"/>
            <w:shd w:val="clear" w:color="auto" w:fill="auto"/>
            <w:noWrap/>
            <w:vAlign w:val="center"/>
            <w:hideMark/>
          </w:tcPr>
          <w:p w14:paraId="28602AD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w:t>
            </w:r>
          </w:p>
        </w:tc>
        <w:tc>
          <w:tcPr>
            <w:tcW w:w="4915" w:type="dxa"/>
            <w:shd w:val="clear" w:color="auto" w:fill="auto"/>
            <w:noWrap/>
            <w:vAlign w:val="center"/>
            <w:hideMark/>
          </w:tcPr>
          <w:p w14:paraId="0C583ED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Ward 1993</w:t>
            </w:r>
          </w:p>
        </w:tc>
      </w:tr>
      <w:tr w:rsidR="0046266F" w:rsidRPr="0046266F" w14:paraId="207E9B25" w14:textId="77777777" w:rsidTr="00DD6F3F">
        <w:trPr>
          <w:trHeight w:val="300"/>
        </w:trPr>
        <w:tc>
          <w:tcPr>
            <w:tcW w:w="2730" w:type="dxa"/>
            <w:shd w:val="clear" w:color="auto" w:fill="auto"/>
            <w:noWrap/>
            <w:vAlign w:val="center"/>
            <w:hideMark/>
          </w:tcPr>
          <w:p w14:paraId="1F257AB8"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Pseudomyrmex_flavicornis</w:t>
            </w:r>
          </w:p>
        </w:tc>
        <w:tc>
          <w:tcPr>
            <w:tcW w:w="996" w:type="dxa"/>
            <w:shd w:val="clear" w:color="auto" w:fill="auto"/>
            <w:noWrap/>
            <w:vAlign w:val="center"/>
            <w:hideMark/>
          </w:tcPr>
          <w:p w14:paraId="7BE1962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1849F73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689DB08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04890F3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1918ABD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w:t>
            </w:r>
          </w:p>
        </w:tc>
        <w:tc>
          <w:tcPr>
            <w:tcW w:w="4915" w:type="dxa"/>
            <w:shd w:val="clear" w:color="auto" w:fill="auto"/>
            <w:noWrap/>
            <w:vAlign w:val="center"/>
            <w:hideMark/>
          </w:tcPr>
          <w:p w14:paraId="6284ECD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Ward 1993</w:t>
            </w:r>
          </w:p>
        </w:tc>
      </w:tr>
      <w:tr w:rsidR="0046266F" w:rsidRPr="0046266F" w14:paraId="3CA7DEB1" w14:textId="77777777" w:rsidTr="00DD6F3F">
        <w:trPr>
          <w:trHeight w:val="300"/>
        </w:trPr>
        <w:tc>
          <w:tcPr>
            <w:tcW w:w="2730" w:type="dxa"/>
            <w:shd w:val="clear" w:color="auto" w:fill="auto"/>
            <w:noWrap/>
            <w:vAlign w:val="center"/>
            <w:hideMark/>
          </w:tcPr>
          <w:p w14:paraId="3412A645"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Pseudomyrmex_janzeni</w:t>
            </w:r>
          </w:p>
        </w:tc>
        <w:tc>
          <w:tcPr>
            <w:tcW w:w="996" w:type="dxa"/>
            <w:shd w:val="clear" w:color="auto" w:fill="auto"/>
            <w:noWrap/>
            <w:vAlign w:val="center"/>
            <w:hideMark/>
          </w:tcPr>
          <w:p w14:paraId="4A81780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63E5E7D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05FC6B1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3FA5237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w:t>
            </w:r>
          </w:p>
        </w:tc>
        <w:tc>
          <w:tcPr>
            <w:tcW w:w="1045" w:type="dxa"/>
            <w:shd w:val="clear" w:color="auto" w:fill="auto"/>
            <w:noWrap/>
            <w:vAlign w:val="center"/>
            <w:hideMark/>
          </w:tcPr>
          <w:p w14:paraId="3D4EDC2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w:t>
            </w:r>
          </w:p>
        </w:tc>
        <w:tc>
          <w:tcPr>
            <w:tcW w:w="4915" w:type="dxa"/>
            <w:shd w:val="clear" w:color="auto" w:fill="auto"/>
            <w:noWrap/>
            <w:vAlign w:val="center"/>
            <w:hideMark/>
          </w:tcPr>
          <w:p w14:paraId="1560C66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Ward 1993; Janzen 1973</w:t>
            </w:r>
          </w:p>
        </w:tc>
      </w:tr>
      <w:tr w:rsidR="0046266F" w:rsidRPr="0046266F" w14:paraId="1C44C80B" w14:textId="77777777" w:rsidTr="00DD6F3F">
        <w:trPr>
          <w:trHeight w:val="300"/>
        </w:trPr>
        <w:tc>
          <w:tcPr>
            <w:tcW w:w="2730" w:type="dxa"/>
            <w:shd w:val="clear" w:color="auto" w:fill="auto"/>
            <w:noWrap/>
            <w:vAlign w:val="center"/>
            <w:hideMark/>
          </w:tcPr>
          <w:p w14:paraId="0F170984"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Pseudomyrmex_mixtecus</w:t>
            </w:r>
          </w:p>
        </w:tc>
        <w:tc>
          <w:tcPr>
            <w:tcW w:w="996" w:type="dxa"/>
            <w:shd w:val="clear" w:color="auto" w:fill="auto"/>
            <w:noWrap/>
            <w:vAlign w:val="center"/>
            <w:hideMark/>
          </w:tcPr>
          <w:p w14:paraId="01D4BEE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59AD903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7282936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165EC0B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4C134F7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w:t>
            </w:r>
          </w:p>
        </w:tc>
        <w:tc>
          <w:tcPr>
            <w:tcW w:w="4915" w:type="dxa"/>
            <w:shd w:val="clear" w:color="auto" w:fill="auto"/>
            <w:noWrap/>
            <w:vAlign w:val="center"/>
            <w:hideMark/>
          </w:tcPr>
          <w:p w14:paraId="1BDD850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Ward 1993</w:t>
            </w:r>
          </w:p>
        </w:tc>
      </w:tr>
      <w:tr w:rsidR="0046266F" w:rsidRPr="0046266F" w14:paraId="5021617C" w14:textId="77777777" w:rsidTr="00DD6F3F">
        <w:trPr>
          <w:trHeight w:val="300"/>
        </w:trPr>
        <w:tc>
          <w:tcPr>
            <w:tcW w:w="2730" w:type="dxa"/>
            <w:shd w:val="clear" w:color="auto" w:fill="auto"/>
            <w:noWrap/>
            <w:vAlign w:val="center"/>
            <w:hideMark/>
          </w:tcPr>
          <w:p w14:paraId="15BAFC74"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Pseudomyrmex_nigrocinctus</w:t>
            </w:r>
          </w:p>
        </w:tc>
        <w:tc>
          <w:tcPr>
            <w:tcW w:w="996" w:type="dxa"/>
            <w:shd w:val="clear" w:color="auto" w:fill="auto"/>
            <w:noWrap/>
            <w:vAlign w:val="center"/>
            <w:hideMark/>
          </w:tcPr>
          <w:p w14:paraId="4173B94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0F98533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61BCCD6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231FD3C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170BAB4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w:t>
            </w:r>
          </w:p>
        </w:tc>
        <w:tc>
          <w:tcPr>
            <w:tcW w:w="4915" w:type="dxa"/>
            <w:shd w:val="clear" w:color="auto" w:fill="auto"/>
            <w:noWrap/>
            <w:vAlign w:val="center"/>
            <w:hideMark/>
          </w:tcPr>
          <w:p w14:paraId="35B732B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Ward 1993</w:t>
            </w:r>
          </w:p>
        </w:tc>
      </w:tr>
      <w:tr w:rsidR="0046266F" w:rsidRPr="0046266F" w14:paraId="2C7FDC07" w14:textId="77777777" w:rsidTr="00DD6F3F">
        <w:trPr>
          <w:trHeight w:val="300"/>
        </w:trPr>
        <w:tc>
          <w:tcPr>
            <w:tcW w:w="2730" w:type="dxa"/>
            <w:shd w:val="clear" w:color="auto" w:fill="auto"/>
            <w:noWrap/>
            <w:vAlign w:val="center"/>
            <w:hideMark/>
          </w:tcPr>
          <w:p w14:paraId="2BA5A512"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Pseudomyrmex_pallidus</w:t>
            </w:r>
          </w:p>
        </w:tc>
        <w:tc>
          <w:tcPr>
            <w:tcW w:w="996" w:type="dxa"/>
            <w:shd w:val="clear" w:color="auto" w:fill="auto"/>
            <w:noWrap/>
            <w:vAlign w:val="center"/>
            <w:hideMark/>
          </w:tcPr>
          <w:p w14:paraId="0CBA60E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6524750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Host</w:t>
            </w:r>
          </w:p>
        </w:tc>
        <w:tc>
          <w:tcPr>
            <w:tcW w:w="645" w:type="dxa"/>
            <w:shd w:val="clear" w:color="auto" w:fill="auto"/>
            <w:noWrap/>
            <w:vAlign w:val="center"/>
            <w:hideMark/>
          </w:tcPr>
          <w:p w14:paraId="42AB6C9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4571697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2AE701A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7B37F35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Ward 1985</w:t>
            </w:r>
          </w:p>
        </w:tc>
      </w:tr>
      <w:tr w:rsidR="0046266F" w:rsidRPr="0046266F" w14:paraId="232E9745" w14:textId="77777777" w:rsidTr="00DD6F3F">
        <w:trPr>
          <w:trHeight w:val="300"/>
        </w:trPr>
        <w:tc>
          <w:tcPr>
            <w:tcW w:w="2730" w:type="dxa"/>
            <w:shd w:val="clear" w:color="auto" w:fill="auto"/>
            <w:noWrap/>
            <w:vAlign w:val="center"/>
            <w:hideMark/>
          </w:tcPr>
          <w:p w14:paraId="4028B6A9"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Pseudomyrmex_peperi</w:t>
            </w:r>
          </w:p>
        </w:tc>
        <w:tc>
          <w:tcPr>
            <w:tcW w:w="996" w:type="dxa"/>
            <w:shd w:val="clear" w:color="auto" w:fill="auto"/>
            <w:noWrap/>
            <w:vAlign w:val="center"/>
            <w:hideMark/>
          </w:tcPr>
          <w:p w14:paraId="74F43B1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588D0A4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35CFFC9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0719180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68BC683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w:t>
            </w:r>
          </w:p>
        </w:tc>
        <w:tc>
          <w:tcPr>
            <w:tcW w:w="4915" w:type="dxa"/>
            <w:shd w:val="clear" w:color="auto" w:fill="auto"/>
            <w:noWrap/>
            <w:vAlign w:val="center"/>
            <w:hideMark/>
          </w:tcPr>
          <w:p w14:paraId="1EF7CAD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Kautz et al. 2009</w:t>
            </w:r>
          </w:p>
        </w:tc>
      </w:tr>
      <w:tr w:rsidR="0046266F" w:rsidRPr="0046266F" w14:paraId="6405C15B" w14:textId="77777777" w:rsidTr="00DD6F3F">
        <w:trPr>
          <w:trHeight w:val="300"/>
        </w:trPr>
        <w:tc>
          <w:tcPr>
            <w:tcW w:w="2730" w:type="dxa"/>
            <w:shd w:val="clear" w:color="auto" w:fill="auto"/>
            <w:noWrap/>
            <w:vAlign w:val="center"/>
            <w:hideMark/>
          </w:tcPr>
          <w:p w14:paraId="4D6DE5C4"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Pseudomyrmex_satanicus</w:t>
            </w:r>
          </w:p>
        </w:tc>
        <w:tc>
          <w:tcPr>
            <w:tcW w:w="996" w:type="dxa"/>
            <w:shd w:val="clear" w:color="auto" w:fill="auto"/>
            <w:noWrap/>
            <w:vAlign w:val="center"/>
            <w:hideMark/>
          </w:tcPr>
          <w:p w14:paraId="0C1476C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081DA3B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741D3FE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O</w:t>
            </w:r>
          </w:p>
        </w:tc>
        <w:tc>
          <w:tcPr>
            <w:tcW w:w="1298" w:type="dxa"/>
            <w:shd w:val="clear" w:color="auto" w:fill="auto"/>
            <w:noWrap/>
            <w:vAlign w:val="center"/>
            <w:hideMark/>
          </w:tcPr>
          <w:p w14:paraId="212A284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6958538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w:t>
            </w:r>
          </w:p>
        </w:tc>
        <w:tc>
          <w:tcPr>
            <w:tcW w:w="4915" w:type="dxa"/>
            <w:shd w:val="clear" w:color="auto" w:fill="auto"/>
            <w:noWrap/>
            <w:vAlign w:val="center"/>
            <w:hideMark/>
          </w:tcPr>
          <w:p w14:paraId="7C8A630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Ward 1993; Janzen 1974</w:t>
            </w:r>
          </w:p>
        </w:tc>
      </w:tr>
      <w:tr w:rsidR="0046266F" w:rsidRPr="0046266F" w14:paraId="50EFA397" w14:textId="77777777" w:rsidTr="00DD6F3F">
        <w:trPr>
          <w:trHeight w:val="300"/>
        </w:trPr>
        <w:tc>
          <w:tcPr>
            <w:tcW w:w="2730" w:type="dxa"/>
            <w:shd w:val="clear" w:color="auto" w:fill="auto"/>
            <w:noWrap/>
            <w:vAlign w:val="center"/>
            <w:hideMark/>
          </w:tcPr>
          <w:p w14:paraId="4BD7BAB7"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Pseudomyrmex_seminole</w:t>
            </w:r>
          </w:p>
        </w:tc>
        <w:tc>
          <w:tcPr>
            <w:tcW w:w="996" w:type="dxa"/>
            <w:shd w:val="clear" w:color="auto" w:fill="auto"/>
            <w:noWrap/>
            <w:vAlign w:val="center"/>
            <w:hideMark/>
          </w:tcPr>
          <w:p w14:paraId="2E22E59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0BCE5C9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06C225E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6134F91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w:t>
            </w:r>
          </w:p>
        </w:tc>
        <w:tc>
          <w:tcPr>
            <w:tcW w:w="1045" w:type="dxa"/>
            <w:shd w:val="clear" w:color="auto" w:fill="auto"/>
            <w:noWrap/>
            <w:vAlign w:val="center"/>
            <w:hideMark/>
          </w:tcPr>
          <w:p w14:paraId="4844CFF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12EAB35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Ward 1985</w:t>
            </w:r>
          </w:p>
        </w:tc>
      </w:tr>
      <w:tr w:rsidR="0046266F" w:rsidRPr="0046266F" w14:paraId="69051CF5" w14:textId="77777777" w:rsidTr="00DD6F3F">
        <w:trPr>
          <w:trHeight w:val="300"/>
        </w:trPr>
        <w:tc>
          <w:tcPr>
            <w:tcW w:w="2730" w:type="dxa"/>
            <w:shd w:val="clear" w:color="auto" w:fill="auto"/>
            <w:noWrap/>
            <w:vAlign w:val="center"/>
            <w:hideMark/>
          </w:tcPr>
          <w:p w14:paraId="1463C986"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Pseudomyrmex_simplex</w:t>
            </w:r>
          </w:p>
        </w:tc>
        <w:tc>
          <w:tcPr>
            <w:tcW w:w="996" w:type="dxa"/>
            <w:shd w:val="clear" w:color="auto" w:fill="auto"/>
            <w:noWrap/>
            <w:vAlign w:val="center"/>
            <w:hideMark/>
          </w:tcPr>
          <w:p w14:paraId="5336E23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7B9104D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0574648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5D42868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5C2F0AC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IV</w:t>
            </w:r>
          </w:p>
        </w:tc>
        <w:tc>
          <w:tcPr>
            <w:tcW w:w="4915" w:type="dxa"/>
            <w:shd w:val="clear" w:color="auto" w:fill="auto"/>
            <w:noWrap/>
            <w:vAlign w:val="center"/>
            <w:hideMark/>
          </w:tcPr>
          <w:p w14:paraId="13BD878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Ward 1985</w:t>
            </w:r>
          </w:p>
        </w:tc>
      </w:tr>
      <w:tr w:rsidR="0046266F" w:rsidRPr="0046266F" w14:paraId="113656F7" w14:textId="77777777" w:rsidTr="00DD6F3F">
        <w:trPr>
          <w:trHeight w:val="300"/>
        </w:trPr>
        <w:tc>
          <w:tcPr>
            <w:tcW w:w="2730" w:type="dxa"/>
            <w:shd w:val="clear" w:color="auto" w:fill="auto"/>
            <w:noWrap/>
            <w:vAlign w:val="center"/>
            <w:hideMark/>
          </w:tcPr>
          <w:p w14:paraId="0434D7D2"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Pseudomyrmex_spinicola</w:t>
            </w:r>
          </w:p>
        </w:tc>
        <w:tc>
          <w:tcPr>
            <w:tcW w:w="996" w:type="dxa"/>
            <w:shd w:val="clear" w:color="auto" w:fill="auto"/>
            <w:noWrap/>
            <w:vAlign w:val="center"/>
            <w:hideMark/>
          </w:tcPr>
          <w:p w14:paraId="7A484D9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42D5331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081674E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608F1FC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6DC1E92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w:t>
            </w:r>
          </w:p>
        </w:tc>
        <w:tc>
          <w:tcPr>
            <w:tcW w:w="4915" w:type="dxa"/>
            <w:shd w:val="clear" w:color="auto" w:fill="auto"/>
            <w:noWrap/>
            <w:vAlign w:val="center"/>
            <w:hideMark/>
          </w:tcPr>
          <w:p w14:paraId="431B812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Ward 1993</w:t>
            </w:r>
          </w:p>
        </w:tc>
      </w:tr>
      <w:tr w:rsidR="0046266F" w:rsidRPr="0046266F" w14:paraId="58B2F6A1" w14:textId="77777777" w:rsidTr="00DD6F3F">
        <w:trPr>
          <w:trHeight w:val="300"/>
        </w:trPr>
        <w:tc>
          <w:tcPr>
            <w:tcW w:w="2730" w:type="dxa"/>
            <w:shd w:val="clear" w:color="auto" w:fill="auto"/>
            <w:noWrap/>
            <w:vAlign w:val="center"/>
            <w:hideMark/>
          </w:tcPr>
          <w:p w14:paraId="6CB2F222"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Pseudomyrmex_veneficus</w:t>
            </w:r>
          </w:p>
        </w:tc>
        <w:tc>
          <w:tcPr>
            <w:tcW w:w="996" w:type="dxa"/>
            <w:shd w:val="clear" w:color="auto" w:fill="auto"/>
            <w:noWrap/>
            <w:vAlign w:val="center"/>
            <w:hideMark/>
          </w:tcPr>
          <w:p w14:paraId="27FFE93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1FA33F0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54B6753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O</w:t>
            </w:r>
          </w:p>
        </w:tc>
        <w:tc>
          <w:tcPr>
            <w:tcW w:w="1298" w:type="dxa"/>
            <w:shd w:val="clear" w:color="auto" w:fill="auto"/>
            <w:noWrap/>
            <w:vAlign w:val="center"/>
            <w:hideMark/>
          </w:tcPr>
          <w:p w14:paraId="76BABDB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750D7C1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w:t>
            </w:r>
          </w:p>
        </w:tc>
        <w:tc>
          <w:tcPr>
            <w:tcW w:w="4915" w:type="dxa"/>
            <w:shd w:val="clear" w:color="auto" w:fill="auto"/>
            <w:noWrap/>
            <w:vAlign w:val="center"/>
            <w:hideMark/>
          </w:tcPr>
          <w:p w14:paraId="215F1B9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Ward 1993</w:t>
            </w:r>
          </w:p>
        </w:tc>
      </w:tr>
      <w:tr w:rsidR="0046266F" w:rsidRPr="0046266F" w14:paraId="76C5F2B3" w14:textId="77777777" w:rsidTr="00DD6F3F">
        <w:trPr>
          <w:trHeight w:val="300"/>
        </w:trPr>
        <w:tc>
          <w:tcPr>
            <w:tcW w:w="2730" w:type="dxa"/>
            <w:shd w:val="clear" w:color="auto" w:fill="auto"/>
            <w:noWrap/>
            <w:vAlign w:val="center"/>
            <w:hideMark/>
          </w:tcPr>
          <w:p w14:paraId="64AC58DA"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Rhytidoponera_chalybaea</w:t>
            </w:r>
          </w:p>
        </w:tc>
        <w:tc>
          <w:tcPr>
            <w:tcW w:w="996" w:type="dxa"/>
            <w:shd w:val="clear" w:color="auto" w:fill="auto"/>
            <w:noWrap/>
            <w:vAlign w:val="center"/>
            <w:hideMark/>
          </w:tcPr>
          <w:p w14:paraId="42D97F4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2CF4D01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46DEC6A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6B781AD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79AB3F1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w:t>
            </w:r>
          </w:p>
        </w:tc>
        <w:tc>
          <w:tcPr>
            <w:tcW w:w="4915" w:type="dxa"/>
            <w:shd w:val="clear" w:color="auto" w:fill="auto"/>
            <w:noWrap/>
            <w:vAlign w:val="center"/>
            <w:hideMark/>
          </w:tcPr>
          <w:p w14:paraId="39A1299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Ward 1980</w:t>
            </w:r>
          </w:p>
        </w:tc>
      </w:tr>
      <w:tr w:rsidR="0046266F" w:rsidRPr="0046266F" w14:paraId="33C552DC" w14:textId="77777777" w:rsidTr="00DD6F3F">
        <w:trPr>
          <w:trHeight w:val="300"/>
        </w:trPr>
        <w:tc>
          <w:tcPr>
            <w:tcW w:w="2730" w:type="dxa"/>
            <w:shd w:val="clear" w:color="auto" w:fill="auto"/>
            <w:noWrap/>
            <w:vAlign w:val="center"/>
            <w:hideMark/>
          </w:tcPr>
          <w:p w14:paraId="22FCC39A"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Rhytidoponera_confusa</w:t>
            </w:r>
          </w:p>
        </w:tc>
        <w:tc>
          <w:tcPr>
            <w:tcW w:w="996" w:type="dxa"/>
            <w:shd w:val="clear" w:color="auto" w:fill="auto"/>
            <w:noWrap/>
            <w:vAlign w:val="center"/>
            <w:hideMark/>
          </w:tcPr>
          <w:p w14:paraId="55E8A71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595FD7E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4CEAA6F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61150B3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7F5CAFA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w:t>
            </w:r>
          </w:p>
        </w:tc>
        <w:tc>
          <w:tcPr>
            <w:tcW w:w="4915" w:type="dxa"/>
            <w:shd w:val="clear" w:color="auto" w:fill="auto"/>
            <w:noWrap/>
            <w:vAlign w:val="center"/>
            <w:hideMark/>
          </w:tcPr>
          <w:p w14:paraId="21CC402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Ward 1980</w:t>
            </w:r>
          </w:p>
        </w:tc>
      </w:tr>
      <w:tr w:rsidR="0046266F" w:rsidRPr="0046266F" w14:paraId="1C38C0C0" w14:textId="77777777" w:rsidTr="00DD6F3F">
        <w:trPr>
          <w:trHeight w:val="300"/>
        </w:trPr>
        <w:tc>
          <w:tcPr>
            <w:tcW w:w="2730" w:type="dxa"/>
            <w:shd w:val="clear" w:color="auto" w:fill="auto"/>
            <w:noWrap/>
            <w:vAlign w:val="center"/>
            <w:hideMark/>
          </w:tcPr>
          <w:p w14:paraId="34089B16"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Rhytidoponera_purpurea</w:t>
            </w:r>
          </w:p>
        </w:tc>
        <w:tc>
          <w:tcPr>
            <w:tcW w:w="996" w:type="dxa"/>
            <w:shd w:val="clear" w:color="auto" w:fill="auto"/>
            <w:noWrap/>
            <w:vAlign w:val="center"/>
            <w:hideMark/>
          </w:tcPr>
          <w:p w14:paraId="49327AA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309916F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7C12CC9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783F5B9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31A9028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w:t>
            </w:r>
          </w:p>
        </w:tc>
        <w:tc>
          <w:tcPr>
            <w:tcW w:w="4915" w:type="dxa"/>
            <w:shd w:val="clear" w:color="auto" w:fill="auto"/>
            <w:noWrap/>
            <w:vAlign w:val="center"/>
            <w:hideMark/>
          </w:tcPr>
          <w:p w14:paraId="3BD2ACB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Ward 1980</w:t>
            </w:r>
          </w:p>
        </w:tc>
      </w:tr>
      <w:tr w:rsidR="0046266F" w:rsidRPr="0046266F" w14:paraId="188277D1" w14:textId="77777777" w:rsidTr="00DD6F3F">
        <w:trPr>
          <w:trHeight w:val="300"/>
        </w:trPr>
        <w:tc>
          <w:tcPr>
            <w:tcW w:w="2730" w:type="dxa"/>
            <w:shd w:val="clear" w:color="auto" w:fill="auto"/>
            <w:noWrap/>
            <w:vAlign w:val="center"/>
            <w:hideMark/>
          </w:tcPr>
          <w:p w14:paraId="4847382D"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Sericomyrmex_amabilis</w:t>
            </w:r>
          </w:p>
        </w:tc>
        <w:tc>
          <w:tcPr>
            <w:tcW w:w="996" w:type="dxa"/>
            <w:shd w:val="clear" w:color="auto" w:fill="auto"/>
            <w:noWrap/>
            <w:vAlign w:val="center"/>
            <w:hideMark/>
          </w:tcPr>
          <w:p w14:paraId="6F42F98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776C82F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18E846F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21F775D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2D7028C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w:t>
            </w:r>
          </w:p>
        </w:tc>
        <w:tc>
          <w:tcPr>
            <w:tcW w:w="4915" w:type="dxa"/>
            <w:shd w:val="clear" w:color="auto" w:fill="auto"/>
            <w:noWrap/>
            <w:vAlign w:val="center"/>
            <w:hideMark/>
          </w:tcPr>
          <w:p w14:paraId="42D8F6D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Villesen et al 2002</w:t>
            </w:r>
          </w:p>
        </w:tc>
      </w:tr>
      <w:tr w:rsidR="0046266F" w:rsidRPr="0046266F" w14:paraId="0C0A0649" w14:textId="77777777" w:rsidTr="00DD6F3F">
        <w:trPr>
          <w:trHeight w:val="300"/>
        </w:trPr>
        <w:tc>
          <w:tcPr>
            <w:tcW w:w="2730" w:type="dxa"/>
            <w:shd w:val="clear" w:color="auto" w:fill="auto"/>
            <w:noWrap/>
            <w:vAlign w:val="center"/>
            <w:hideMark/>
          </w:tcPr>
          <w:p w14:paraId="603B3B01"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Solenopsis_carolinensis</w:t>
            </w:r>
          </w:p>
        </w:tc>
        <w:tc>
          <w:tcPr>
            <w:tcW w:w="996" w:type="dxa"/>
            <w:shd w:val="clear" w:color="auto" w:fill="auto"/>
            <w:noWrap/>
            <w:vAlign w:val="center"/>
            <w:hideMark/>
          </w:tcPr>
          <w:p w14:paraId="5B538A6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2EF1609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7D14670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U</w:t>
            </w:r>
          </w:p>
        </w:tc>
        <w:tc>
          <w:tcPr>
            <w:tcW w:w="1298" w:type="dxa"/>
            <w:shd w:val="clear" w:color="auto" w:fill="auto"/>
            <w:noWrap/>
            <w:vAlign w:val="center"/>
            <w:hideMark/>
          </w:tcPr>
          <w:p w14:paraId="12C0C13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07C1672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219FD70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Frumhoff &amp; Ward 1992</w:t>
            </w:r>
          </w:p>
        </w:tc>
      </w:tr>
      <w:tr w:rsidR="0046266F" w:rsidRPr="0046266F" w14:paraId="19E53201" w14:textId="77777777" w:rsidTr="00DD6F3F">
        <w:trPr>
          <w:trHeight w:val="300"/>
        </w:trPr>
        <w:tc>
          <w:tcPr>
            <w:tcW w:w="2730" w:type="dxa"/>
            <w:shd w:val="clear" w:color="auto" w:fill="auto"/>
            <w:noWrap/>
            <w:vAlign w:val="center"/>
            <w:hideMark/>
          </w:tcPr>
          <w:p w14:paraId="779FDBF5"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Solenopsis_corticalis</w:t>
            </w:r>
          </w:p>
        </w:tc>
        <w:tc>
          <w:tcPr>
            <w:tcW w:w="996" w:type="dxa"/>
            <w:shd w:val="clear" w:color="auto" w:fill="auto"/>
            <w:noWrap/>
            <w:vAlign w:val="center"/>
            <w:hideMark/>
          </w:tcPr>
          <w:p w14:paraId="4AC6441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332FB49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4831186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U</w:t>
            </w:r>
          </w:p>
        </w:tc>
        <w:tc>
          <w:tcPr>
            <w:tcW w:w="1298" w:type="dxa"/>
            <w:shd w:val="clear" w:color="auto" w:fill="auto"/>
            <w:noWrap/>
            <w:vAlign w:val="center"/>
            <w:hideMark/>
          </w:tcPr>
          <w:p w14:paraId="1E82A6D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1547B4D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w:t>
            </w:r>
          </w:p>
        </w:tc>
        <w:tc>
          <w:tcPr>
            <w:tcW w:w="4915" w:type="dxa"/>
            <w:shd w:val="clear" w:color="auto" w:fill="auto"/>
            <w:noWrap/>
            <w:vAlign w:val="center"/>
            <w:hideMark/>
          </w:tcPr>
          <w:p w14:paraId="7AF1660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Thompson 1989</w:t>
            </w:r>
          </w:p>
        </w:tc>
      </w:tr>
      <w:tr w:rsidR="0046266F" w:rsidRPr="0046266F" w14:paraId="610CA0E6" w14:textId="77777777" w:rsidTr="00DD6F3F">
        <w:trPr>
          <w:trHeight w:val="300"/>
        </w:trPr>
        <w:tc>
          <w:tcPr>
            <w:tcW w:w="2730" w:type="dxa"/>
            <w:shd w:val="clear" w:color="auto" w:fill="auto"/>
            <w:noWrap/>
            <w:vAlign w:val="center"/>
            <w:hideMark/>
          </w:tcPr>
          <w:p w14:paraId="08BC2137"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Solenopsis_germinata</w:t>
            </w:r>
          </w:p>
        </w:tc>
        <w:tc>
          <w:tcPr>
            <w:tcW w:w="996" w:type="dxa"/>
            <w:shd w:val="clear" w:color="auto" w:fill="auto"/>
            <w:noWrap/>
            <w:vAlign w:val="center"/>
            <w:hideMark/>
          </w:tcPr>
          <w:p w14:paraId="3452EE1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6C8470D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2FE9164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1C08BAE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15F5DA6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II/III</w:t>
            </w:r>
          </w:p>
        </w:tc>
        <w:tc>
          <w:tcPr>
            <w:tcW w:w="4915" w:type="dxa"/>
            <w:shd w:val="clear" w:color="auto" w:fill="auto"/>
            <w:noWrap/>
            <w:vAlign w:val="center"/>
            <w:hideMark/>
          </w:tcPr>
          <w:p w14:paraId="13C754C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Adams et al 1976</w:t>
            </w:r>
          </w:p>
        </w:tc>
      </w:tr>
      <w:tr w:rsidR="0046266F" w:rsidRPr="0046266F" w14:paraId="418D196E" w14:textId="77777777" w:rsidTr="00DD6F3F">
        <w:trPr>
          <w:trHeight w:val="300"/>
        </w:trPr>
        <w:tc>
          <w:tcPr>
            <w:tcW w:w="2730" w:type="dxa"/>
            <w:shd w:val="clear" w:color="auto" w:fill="auto"/>
            <w:noWrap/>
            <w:vAlign w:val="center"/>
            <w:hideMark/>
          </w:tcPr>
          <w:p w14:paraId="3C857763"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Solenopsis_invicta</w:t>
            </w:r>
          </w:p>
        </w:tc>
        <w:tc>
          <w:tcPr>
            <w:tcW w:w="996" w:type="dxa"/>
            <w:shd w:val="clear" w:color="auto" w:fill="auto"/>
            <w:noWrap/>
            <w:vAlign w:val="center"/>
            <w:hideMark/>
          </w:tcPr>
          <w:p w14:paraId="6741F70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68AE3D6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7F776AC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2348D2A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3BC7041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II/III</w:t>
            </w:r>
          </w:p>
        </w:tc>
        <w:tc>
          <w:tcPr>
            <w:tcW w:w="4915" w:type="dxa"/>
            <w:shd w:val="clear" w:color="auto" w:fill="auto"/>
            <w:noWrap/>
            <w:vAlign w:val="center"/>
            <w:hideMark/>
          </w:tcPr>
          <w:p w14:paraId="5CF5175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Greenberg et al 1985</w:t>
            </w:r>
          </w:p>
        </w:tc>
      </w:tr>
      <w:tr w:rsidR="0046266F" w:rsidRPr="0046266F" w14:paraId="54F0A9DD" w14:textId="77777777" w:rsidTr="00DD6F3F">
        <w:trPr>
          <w:trHeight w:val="300"/>
        </w:trPr>
        <w:tc>
          <w:tcPr>
            <w:tcW w:w="2730" w:type="dxa"/>
            <w:shd w:val="clear" w:color="auto" w:fill="auto"/>
            <w:noWrap/>
            <w:vAlign w:val="center"/>
            <w:hideMark/>
          </w:tcPr>
          <w:p w14:paraId="5D156CF9"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Solenopsis_molesta</w:t>
            </w:r>
          </w:p>
        </w:tc>
        <w:tc>
          <w:tcPr>
            <w:tcW w:w="996" w:type="dxa"/>
            <w:shd w:val="clear" w:color="auto" w:fill="auto"/>
            <w:noWrap/>
            <w:vAlign w:val="center"/>
            <w:hideMark/>
          </w:tcPr>
          <w:p w14:paraId="1A02686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696BBFA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65A48F7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U</w:t>
            </w:r>
          </w:p>
        </w:tc>
        <w:tc>
          <w:tcPr>
            <w:tcW w:w="1298" w:type="dxa"/>
            <w:shd w:val="clear" w:color="auto" w:fill="auto"/>
            <w:noWrap/>
            <w:vAlign w:val="center"/>
            <w:hideMark/>
          </w:tcPr>
          <w:p w14:paraId="752160C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1C89F51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738BCAD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Frumhoff &amp; Ward 1992</w:t>
            </w:r>
          </w:p>
        </w:tc>
      </w:tr>
      <w:tr w:rsidR="0046266F" w:rsidRPr="0046266F" w14:paraId="0A8FAE9E" w14:textId="77777777" w:rsidTr="00DD6F3F">
        <w:trPr>
          <w:trHeight w:val="300"/>
        </w:trPr>
        <w:tc>
          <w:tcPr>
            <w:tcW w:w="2730" w:type="dxa"/>
            <w:shd w:val="clear" w:color="auto" w:fill="auto"/>
            <w:noWrap/>
            <w:vAlign w:val="center"/>
            <w:hideMark/>
          </w:tcPr>
          <w:p w14:paraId="2FB15987"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Solenopsis_picta</w:t>
            </w:r>
          </w:p>
        </w:tc>
        <w:tc>
          <w:tcPr>
            <w:tcW w:w="996" w:type="dxa"/>
            <w:shd w:val="clear" w:color="auto" w:fill="auto"/>
            <w:noWrap/>
            <w:vAlign w:val="center"/>
            <w:hideMark/>
          </w:tcPr>
          <w:p w14:paraId="41C46C8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2783704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7876037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U</w:t>
            </w:r>
          </w:p>
        </w:tc>
        <w:tc>
          <w:tcPr>
            <w:tcW w:w="1298" w:type="dxa"/>
            <w:shd w:val="clear" w:color="auto" w:fill="auto"/>
            <w:noWrap/>
            <w:vAlign w:val="center"/>
            <w:hideMark/>
          </w:tcPr>
          <w:p w14:paraId="6270D41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1D86203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3D8DF8D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Frumhoff &amp; Ward 1992</w:t>
            </w:r>
          </w:p>
        </w:tc>
      </w:tr>
      <w:tr w:rsidR="0046266F" w:rsidRPr="0046266F" w14:paraId="73F0AE43" w14:textId="77777777" w:rsidTr="00DD6F3F">
        <w:trPr>
          <w:trHeight w:val="300"/>
        </w:trPr>
        <w:tc>
          <w:tcPr>
            <w:tcW w:w="2730" w:type="dxa"/>
            <w:shd w:val="clear" w:color="auto" w:fill="auto"/>
            <w:noWrap/>
            <w:vAlign w:val="center"/>
            <w:hideMark/>
          </w:tcPr>
          <w:p w14:paraId="452A8F75"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Solenopsis_quinquecuspis</w:t>
            </w:r>
          </w:p>
        </w:tc>
        <w:tc>
          <w:tcPr>
            <w:tcW w:w="996" w:type="dxa"/>
            <w:shd w:val="clear" w:color="auto" w:fill="auto"/>
            <w:noWrap/>
            <w:vAlign w:val="center"/>
            <w:hideMark/>
          </w:tcPr>
          <w:p w14:paraId="0CCE4DD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618D6F9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Host</w:t>
            </w:r>
          </w:p>
        </w:tc>
        <w:tc>
          <w:tcPr>
            <w:tcW w:w="645" w:type="dxa"/>
            <w:shd w:val="clear" w:color="auto" w:fill="auto"/>
            <w:noWrap/>
            <w:vAlign w:val="center"/>
            <w:hideMark/>
          </w:tcPr>
          <w:p w14:paraId="09FE29E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769A520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194A42A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w:t>
            </w:r>
          </w:p>
        </w:tc>
        <w:tc>
          <w:tcPr>
            <w:tcW w:w="4915" w:type="dxa"/>
            <w:shd w:val="clear" w:color="auto" w:fill="auto"/>
            <w:noWrap/>
            <w:vAlign w:val="center"/>
            <w:hideMark/>
          </w:tcPr>
          <w:p w14:paraId="50EB74E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Jouvenaz et al 1989</w:t>
            </w:r>
          </w:p>
        </w:tc>
      </w:tr>
      <w:tr w:rsidR="0046266F" w:rsidRPr="0046266F" w14:paraId="339D8E73" w14:textId="77777777" w:rsidTr="00DD6F3F">
        <w:trPr>
          <w:trHeight w:val="300"/>
        </w:trPr>
        <w:tc>
          <w:tcPr>
            <w:tcW w:w="2730" w:type="dxa"/>
            <w:shd w:val="clear" w:color="auto" w:fill="auto"/>
            <w:noWrap/>
            <w:vAlign w:val="center"/>
            <w:hideMark/>
          </w:tcPr>
          <w:p w14:paraId="735A3334"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Solenopsis_richteri</w:t>
            </w:r>
          </w:p>
        </w:tc>
        <w:tc>
          <w:tcPr>
            <w:tcW w:w="996" w:type="dxa"/>
            <w:shd w:val="clear" w:color="auto" w:fill="auto"/>
            <w:noWrap/>
            <w:vAlign w:val="center"/>
            <w:hideMark/>
          </w:tcPr>
          <w:p w14:paraId="666B3D4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3B1A186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Host</w:t>
            </w:r>
          </w:p>
        </w:tc>
        <w:tc>
          <w:tcPr>
            <w:tcW w:w="645" w:type="dxa"/>
            <w:shd w:val="clear" w:color="auto" w:fill="auto"/>
            <w:noWrap/>
            <w:vAlign w:val="center"/>
            <w:hideMark/>
          </w:tcPr>
          <w:p w14:paraId="73279BF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5197E79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4B9C6BF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w:t>
            </w:r>
          </w:p>
        </w:tc>
        <w:tc>
          <w:tcPr>
            <w:tcW w:w="4915" w:type="dxa"/>
            <w:shd w:val="clear" w:color="auto" w:fill="auto"/>
            <w:noWrap/>
            <w:vAlign w:val="center"/>
            <w:hideMark/>
          </w:tcPr>
          <w:p w14:paraId="4AE7A47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Jouvenaz et al 1989</w:t>
            </w:r>
          </w:p>
        </w:tc>
      </w:tr>
      <w:tr w:rsidR="0046266F" w:rsidRPr="0046266F" w14:paraId="50DA2B5C" w14:textId="77777777" w:rsidTr="00DD6F3F">
        <w:trPr>
          <w:trHeight w:val="300"/>
        </w:trPr>
        <w:tc>
          <w:tcPr>
            <w:tcW w:w="2730" w:type="dxa"/>
            <w:shd w:val="clear" w:color="auto" w:fill="auto"/>
            <w:noWrap/>
            <w:vAlign w:val="center"/>
            <w:hideMark/>
          </w:tcPr>
          <w:p w14:paraId="3E6E991C"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Solenopsis_texana</w:t>
            </w:r>
          </w:p>
        </w:tc>
        <w:tc>
          <w:tcPr>
            <w:tcW w:w="996" w:type="dxa"/>
            <w:shd w:val="clear" w:color="auto" w:fill="auto"/>
            <w:noWrap/>
            <w:vAlign w:val="center"/>
            <w:hideMark/>
          </w:tcPr>
          <w:p w14:paraId="33F49E0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4A5EC6E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3102A39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U</w:t>
            </w:r>
          </w:p>
        </w:tc>
        <w:tc>
          <w:tcPr>
            <w:tcW w:w="1298" w:type="dxa"/>
            <w:shd w:val="clear" w:color="auto" w:fill="auto"/>
            <w:noWrap/>
            <w:vAlign w:val="center"/>
            <w:hideMark/>
          </w:tcPr>
          <w:p w14:paraId="4D4B308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5892506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0022C48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Frumhoff &amp; Ward 1992</w:t>
            </w:r>
          </w:p>
        </w:tc>
      </w:tr>
      <w:tr w:rsidR="0046266F" w:rsidRPr="0046266F" w14:paraId="79FC9BD0" w14:textId="77777777" w:rsidTr="00DD6F3F">
        <w:trPr>
          <w:trHeight w:val="300"/>
        </w:trPr>
        <w:tc>
          <w:tcPr>
            <w:tcW w:w="2730" w:type="dxa"/>
            <w:shd w:val="clear" w:color="auto" w:fill="auto"/>
            <w:noWrap/>
            <w:vAlign w:val="center"/>
            <w:hideMark/>
          </w:tcPr>
          <w:p w14:paraId="5CBE4ABA"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Stenamma_brevicorne</w:t>
            </w:r>
          </w:p>
        </w:tc>
        <w:tc>
          <w:tcPr>
            <w:tcW w:w="996" w:type="dxa"/>
            <w:shd w:val="clear" w:color="auto" w:fill="auto"/>
            <w:noWrap/>
            <w:vAlign w:val="center"/>
            <w:hideMark/>
          </w:tcPr>
          <w:p w14:paraId="0B45B5C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0C5BAF4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3460B0D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7C6C940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 </w:t>
            </w:r>
          </w:p>
        </w:tc>
        <w:tc>
          <w:tcPr>
            <w:tcW w:w="1045" w:type="dxa"/>
            <w:shd w:val="clear" w:color="auto" w:fill="auto"/>
            <w:noWrap/>
            <w:vAlign w:val="center"/>
            <w:hideMark/>
          </w:tcPr>
          <w:p w14:paraId="6C77904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IVb</w:t>
            </w:r>
          </w:p>
        </w:tc>
        <w:tc>
          <w:tcPr>
            <w:tcW w:w="4915" w:type="dxa"/>
            <w:shd w:val="clear" w:color="auto" w:fill="auto"/>
            <w:noWrap/>
            <w:vAlign w:val="center"/>
            <w:hideMark/>
          </w:tcPr>
          <w:p w14:paraId="41E7F05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Talbot 1974</w:t>
            </w:r>
          </w:p>
        </w:tc>
      </w:tr>
      <w:tr w:rsidR="0046266F" w:rsidRPr="0046266F" w14:paraId="51D23BD8" w14:textId="77777777" w:rsidTr="00DD6F3F">
        <w:trPr>
          <w:trHeight w:val="300"/>
        </w:trPr>
        <w:tc>
          <w:tcPr>
            <w:tcW w:w="2730" w:type="dxa"/>
            <w:shd w:val="clear" w:color="auto" w:fill="auto"/>
            <w:noWrap/>
            <w:vAlign w:val="center"/>
            <w:hideMark/>
          </w:tcPr>
          <w:p w14:paraId="6AF262B6"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Stenamma_debile</w:t>
            </w:r>
          </w:p>
        </w:tc>
        <w:tc>
          <w:tcPr>
            <w:tcW w:w="996" w:type="dxa"/>
            <w:shd w:val="clear" w:color="auto" w:fill="auto"/>
            <w:noWrap/>
            <w:vAlign w:val="center"/>
            <w:hideMark/>
          </w:tcPr>
          <w:p w14:paraId="6FC1CC8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78D09DA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763DE41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3F63418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5DD4F04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w:t>
            </w:r>
          </w:p>
        </w:tc>
        <w:tc>
          <w:tcPr>
            <w:tcW w:w="4915" w:type="dxa"/>
            <w:shd w:val="clear" w:color="auto" w:fill="auto"/>
            <w:noWrap/>
            <w:vAlign w:val="center"/>
            <w:hideMark/>
          </w:tcPr>
          <w:p w14:paraId="4D124AF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Buschinger 1999</w:t>
            </w:r>
          </w:p>
        </w:tc>
      </w:tr>
      <w:tr w:rsidR="0046266F" w:rsidRPr="0046266F" w14:paraId="2F0B3E89" w14:textId="77777777" w:rsidTr="00DD6F3F">
        <w:trPr>
          <w:trHeight w:val="300"/>
        </w:trPr>
        <w:tc>
          <w:tcPr>
            <w:tcW w:w="2730" w:type="dxa"/>
            <w:shd w:val="clear" w:color="auto" w:fill="auto"/>
            <w:noWrap/>
            <w:vAlign w:val="center"/>
            <w:hideMark/>
          </w:tcPr>
          <w:p w14:paraId="094EB912"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Stenamma_diecki</w:t>
            </w:r>
          </w:p>
        </w:tc>
        <w:tc>
          <w:tcPr>
            <w:tcW w:w="996" w:type="dxa"/>
            <w:shd w:val="clear" w:color="auto" w:fill="auto"/>
            <w:noWrap/>
            <w:vAlign w:val="center"/>
            <w:hideMark/>
          </w:tcPr>
          <w:p w14:paraId="2C1E94B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2C3C44F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1F2F783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7B2311A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 </w:t>
            </w:r>
          </w:p>
        </w:tc>
        <w:tc>
          <w:tcPr>
            <w:tcW w:w="1045" w:type="dxa"/>
            <w:shd w:val="clear" w:color="auto" w:fill="auto"/>
            <w:noWrap/>
            <w:vAlign w:val="center"/>
            <w:hideMark/>
          </w:tcPr>
          <w:p w14:paraId="0B68CDF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IVb</w:t>
            </w:r>
          </w:p>
        </w:tc>
        <w:tc>
          <w:tcPr>
            <w:tcW w:w="4915" w:type="dxa"/>
            <w:shd w:val="clear" w:color="auto" w:fill="auto"/>
            <w:noWrap/>
            <w:vAlign w:val="center"/>
            <w:hideMark/>
          </w:tcPr>
          <w:p w14:paraId="4EB273A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Talbot 1974</w:t>
            </w:r>
          </w:p>
        </w:tc>
      </w:tr>
      <w:tr w:rsidR="0046266F" w:rsidRPr="0046266F" w14:paraId="0619D2D5" w14:textId="77777777" w:rsidTr="00DD6F3F">
        <w:trPr>
          <w:trHeight w:val="300"/>
        </w:trPr>
        <w:tc>
          <w:tcPr>
            <w:tcW w:w="2730" w:type="dxa"/>
            <w:shd w:val="clear" w:color="auto" w:fill="auto"/>
            <w:noWrap/>
            <w:vAlign w:val="center"/>
            <w:hideMark/>
          </w:tcPr>
          <w:p w14:paraId="5D6ACD15"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Stigmatomma_pallipes</w:t>
            </w:r>
          </w:p>
        </w:tc>
        <w:tc>
          <w:tcPr>
            <w:tcW w:w="996" w:type="dxa"/>
            <w:shd w:val="clear" w:color="auto" w:fill="auto"/>
            <w:noWrap/>
            <w:vAlign w:val="center"/>
            <w:hideMark/>
          </w:tcPr>
          <w:p w14:paraId="654A8B2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77C8250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5442B9D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1EE1589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46102B4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II/III</w:t>
            </w:r>
          </w:p>
        </w:tc>
        <w:tc>
          <w:tcPr>
            <w:tcW w:w="4915" w:type="dxa"/>
            <w:shd w:val="clear" w:color="auto" w:fill="auto"/>
            <w:noWrap/>
            <w:vAlign w:val="center"/>
            <w:hideMark/>
          </w:tcPr>
          <w:p w14:paraId="7559839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Traniello 1982</w:t>
            </w:r>
          </w:p>
        </w:tc>
      </w:tr>
      <w:tr w:rsidR="0046266F" w:rsidRPr="0046266F" w14:paraId="1FCAF4FE" w14:textId="77777777" w:rsidTr="00DD6F3F">
        <w:trPr>
          <w:trHeight w:val="300"/>
        </w:trPr>
        <w:tc>
          <w:tcPr>
            <w:tcW w:w="2730" w:type="dxa"/>
            <w:shd w:val="clear" w:color="auto" w:fill="auto"/>
            <w:noWrap/>
            <w:vAlign w:val="center"/>
            <w:hideMark/>
          </w:tcPr>
          <w:p w14:paraId="27B9F7D8"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Strumigenys_gundlachi</w:t>
            </w:r>
          </w:p>
        </w:tc>
        <w:tc>
          <w:tcPr>
            <w:tcW w:w="996" w:type="dxa"/>
            <w:shd w:val="clear" w:color="auto" w:fill="auto"/>
            <w:noWrap/>
            <w:vAlign w:val="center"/>
            <w:hideMark/>
          </w:tcPr>
          <w:p w14:paraId="2465D15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711DC9F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1ED9886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1A53C84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1B37A10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4029D48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Frumhoff &amp; Ward 1992</w:t>
            </w:r>
          </w:p>
        </w:tc>
      </w:tr>
      <w:tr w:rsidR="0046266F" w:rsidRPr="0046266F" w14:paraId="38842166" w14:textId="77777777" w:rsidTr="00DD6F3F">
        <w:trPr>
          <w:trHeight w:val="300"/>
        </w:trPr>
        <w:tc>
          <w:tcPr>
            <w:tcW w:w="2730" w:type="dxa"/>
            <w:shd w:val="clear" w:color="auto" w:fill="auto"/>
            <w:noWrap/>
            <w:vAlign w:val="center"/>
            <w:hideMark/>
          </w:tcPr>
          <w:p w14:paraId="482585B8"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Tapinoma_erraticum</w:t>
            </w:r>
          </w:p>
        </w:tc>
        <w:tc>
          <w:tcPr>
            <w:tcW w:w="996" w:type="dxa"/>
            <w:shd w:val="clear" w:color="auto" w:fill="auto"/>
            <w:noWrap/>
            <w:vAlign w:val="center"/>
            <w:hideMark/>
          </w:tcPr>
          <w:p w14:paraId="6287CEB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0F1136E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Host</w:t>
            </w:r>
          </w:p>
        </w:tc>
        <w:tc>
          <w:tcPr>
            <w:tcW w:w="645" w:type="dxa"/>
            <w:shd w:val="clear" w:color="auto" w:fill="auto"/>
            <w:noWrap/>
            <w:vAlign w:val="center"/>
            <w:hideMark/>
          </w:tcPr>
          <w:p w14:paraId="2273937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46ECC60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04768C5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52F267C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Cournault &amp; Aron 2009</w:t>
            </w:r>
          </w:p>
        </w:tc>
      </w:tr>
      <w:tr w:rsidR="0046266F" w:rsidRPr="0046266F" w14:paraId="1F2AFB30" w14:textId="77777777" w:rsidTr="00DD6F3F">
        <w:trPr>
          <w:trHeight w:val="300"/>
        </w:trPr>
        <w:tc>
          <w:tcPr>
            <w:tcW w:w="2730" w:type="dxa"/>
            <w:shd w:val="clear" w:color="auto" w:fill="auto"/>
            <w:noWrap/>
            <w:vAlign w:val="center"/>
            <w:hideMark/>
          </w:tcPr>
          <w:p w14:paraId="4002134E"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Tapinoma_litorale</w:t>
            </w:r>
          </w:p>
        </w:tc>
        <w:tc>
          <w:tcPr>
            <w:tcW w:w="996" w:type="dxa"/>
            <w:shd w:val="clear" w:color="auto" w:fill="auto"/>
            <w:noWrap/>
            <w:vAlign w:val="center"/>
            <w:hideMark/>
          </w:tcPr>
          <w:p w14:paraId="2AAB7B9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0FB12B0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1ACD210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U</w:t>
            </w:r>
          </w:p>
        </w:tc>
        <w:tc>
          <w:tcPr>
            <w:tcW w:w="1298" w:type="dxa"/>
            <w:shd w:val="clear" w:color="auto" w:fill="auto"/>
            <w:noWrap/>
            <w:vAlign w:val="center"/>
            <w:hideMark/>
          </w:tcPr>
          <w:p w14:paraId="4A7825A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7E49BFB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6E4D1BA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Frumhoff &amp; Ward 1992</w:t>
            </w:r>
          </w:p>
        </w:tc>
      </w:tr>
      <w:tr w:rsidR="0046266F" w:rsidRPr="0046266F" w14:paraId="3E55C251" w14:textId="77777777" w:rsidTr="00DD6F3F">
        <w:trPr>
          <w:trHeight w:val="300"/>
        </w:trPr>
        <w:tc>
          <w:tcPr>
            <w:tcW w:w="2730" w:type="dxa"/>
            <w:shd w:val="clear" w:color="auto" w:fill="auto"/>
            <w:noWrap/>
            <w:vAlign w:val="center"/>
            <w:hideMark/>
          </w:tcPr>
          <w:p w14:paraId="4EF31D5B"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lastRenderedPageBreak/>
              <w:t>Tapinoma_melanocephalum</w:t>
            </w:r>
          </w:p>
        </w:tc>
        <w:tc>
          <w:tcPr>
            <w:tcW w:w="996" w:type="dxa"/>
            <w:shd w:val="clear" w:color="auto" w:fill="auto"/>
            <w:noWrap/>
            <w:vAlign w:val="center"/>
            <w:hideMark/>
          </w:tcPr>
          <w:p w14:paraId="5FB9F96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7CA10FD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49E8E8B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0734B76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0C6BEA9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w:t>
            </w:r>
          </w:p>
        </w:tc>
        <w:tc>
          <w:tcPr>
            <w:tcW w:w="4915" w:type="dxa"/>
            <w:shd w:val="clear" w:color="auto" w:fill="auto"/>
            <w:noWrap/>
            <w:vAlign w:val="center"/>
            <w:hideMark/>
          </w:tcPr>
          <w:p w14:paraId="2313815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Bustos &amp; Cherix 1998</w:t>
            </w:r>
          </w:p>
        </w:tc>
      </w:tr>
      <w:tr w:rsidR="0046266F" w:rsidRPr="0046266F" w14:paraId="23D9F2E1" w14:textId="77777777" w:rsidTr="00DD6F3F">
        <w:trPr>
          <w:trHeight w:val="300"/>
        </w:trPr>
        <w:tc>
          <w:tcPr>
            <w:tcW w:w="2730" w:type="dxa"/>
            <w:shd w:val="clear" w:color="auto" w:fill="auto"/>
            <w:noWrap/>
            <w:vAlign w:val="center"/>
            <w:hideMark/>
          </w:tcPr>
          <w:p w14:paraId="7B0C83D9"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Tapinoma_minutum</w:t>
            </w:r>
          </w:p>
        </w:tc>
        <w:tc>
          <w:tcPr>
            <w:tcW w:w="996" w:type="dxa"/>
            <w:shd w:val="clear" w:color="auto" w:fill="auto"/>
            <w:noWrap/>
            <w:vAlign w:val="center"/>
            <w:hideMark/>
          </w:tcPr>
          <w:p w14:paraId="2A2B27A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549CE30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21BF11B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3A1832F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4D68D7A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IV</w:t>
            </w:r>
          </w:p>
        </w:tc>
        <w:tc>
          <w:tcPr>
            <w:tcW w:w="4915" w:type="dxa"/>
            <w:shd w:val="clear" w:color="auto" w:fill="auto"/>
            <w:noWrap/>
            <w:vAlign w:val="center"/>
            <w:hideMark/>
          </w:tcPr>
          <w:p w14:paraId="4A25B69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Herbers 1991</w:t>
            </w:r>
          </w:p>
        </w:tc>
      </w:tr>
      <w:tr w:rsidR="0046266F" w:rsidRPr="0046266F" w14:paraId="1A09434C" w14:textId="77777777" w:rsidTr="00DD6F3F">
        <w:trPr>
          <w:trHeight w:val="300"/>
        </w:trPr>
        <w:tc>
          <w:tcPr>
            <w:tcW w:w="2730" w:type="dxa"/>
            <w:shd w:val="clear" w:color="auto" w:fill="auto"/>
            <w:noWrap/>
            <w:vAlign w:val="center"/>
            <w:hideMark/>
          </w:tcPr>
          <w:p w14:paraId="7B477488"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Tapinoma_sessile</w:t>
            </w:r>
          </w:p>
        </w:tc>
        <w:tc>
          <w:tcPr>
            <w:tcW w:w="996" w:type="dxa"/>
            <w:shd w:val="clear" w:color="auto" w:fill="auto"/>
            <w:noWrap/>
            <w:vAlign w:val="center"/>
            <w:hideMark/>
          </w:tcPr>
          <w:p w14:paraId="7F4E7A9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00C1F65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2C14D28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U</w:t>
            </w:r>
          </w:p>
        </w:tc>
        <w:tc>
          <w:tcPr>
            <w:tcW w:w="1298" w:type="dxa"/>
            <w:shd w:val="clear" w:color="auto" w:fill="auto"/>
            <w:noWrap/>
            <w:vAlign w:val="center"/>
            <w:hideMark/>
          </w:tcPr>
          <w:p w14:paraId="35DC89B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689BF13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4181579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Buczkowski &amp; Bennett 2008</w:t>
            </w:r>
          </w:p>
        </w:tc>
      </w:tr>
      <w:tr w:rsidR="0046266F" w:rsidRPr="0046266F" w14:paraId="6546AE03" w14:textId="77777777" w:rsidTr="00DD6F3F">
        <w:trPr>
          <w:trHeight w:val="300"/>
        </w:trPr>
        <w:tc>
          <w:tcPr>
            <w:tcW w:w="2730" w:type="dxa"/>
            <w:shd w:val="clear" w:color="auto" w:fill="auto"/>
            <w:noWrap/>
            <w:vAlign w:val="center"/>
            <w:hideMark/>
          </w:tcPr>
          <w:p w14:paraId="70678A7B"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Technomyrmex_albipes</w:t>
            </w:r>
          </w:p>
        </w:tc>
        <w:tc>
          <w:tcPr>
            <w:tcW w:w="996" w:type="dxa"/>
            <w:shd w:val="clear" w:color="auto" w:fill="auto"/>
            <w:noWrap/>
            <w:vAlign w:val="center"/>
            <w:hideMark/>
          </w:tcPr>
          <w:p w14:paraId="4F3882A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45F8FEC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7C532EB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U</w:t>
            </w:r>
          </w:p>
        </w:tc>
        <w:tc>
          <w:tcPr>
            <w:tcW w:w="1298" w:type="dxa"/>
            <w:shd w:val="clear" w:color="auto" w:fill="auto"/>
            <w:noWrap/>
            <w:vAlign w:val="center"/>
            <w:hideMark/>
          </w:tcPr>
          <w:p w14:paraId="1E354B6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7D9A653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w:t>
            </w:r>
          </w:p>
        </w:tc>
        <w:tc>
          <w:tcPr>
            <w:tcW w:w="4915" w:type="dxa"/>
            <w:shd w:val="clear" w:color="auto" w:fill="auto"/>
            <w:noWrap/>
            <w:vAlign w:val="center"/>
            <w:hideMark/>
          </w:tcPr>
          <w:p w14:paraId="2728DA2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Yamauchi et al. 1991</w:t>
            </w:r>
          </w:p>
        </w:tc>
      </w:tr>
      <w:tr w:rsidR="0046266F" w:rsidRPr="0046266F" w14:paraId="08F3BC6A" w14:textId="77777777" w:rsidTr="00DD6F3F">
        <w:trPr>
          <w:trHeight w:val="300"/>
        </w:trPr>
        <w:tc>
          <w:tcPr>
            <w:tcW w:w="2730" w:type="dxa"/>
            <w:shd w:val="clear" w:color="auto" w:fill="auto"/>
            <w:noWrap/>
            <w:vAlign w:val="center"/>
            <w:hideMark/>
          </w:tcPr>
          <w:p w14:paraId="638E95BC"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Temnothorax_affinis</w:t>
            </w:r>
          </w:p>
        </w:tc>
        <w:tc>
          <w:tcPr>
            <w:tcW w:w="996" w:type="dxa"/>
            <w:shd w:val="clear" w:color="auto" w:fill="auto"/>
            <w:noWrap/>
            <w:vAlign w:val="center"/>
            <w:hideMark/>
          </w:tcPr>
          <w:p w14:paraId="701335A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2BFEE24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6C3C5D2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62CE1E9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w:t>
            </w:r>
          </w:p>
        </w:tc>
        <w:tc>
          <w:tcPr>
            <w:tcW w:w="1045" w:type="dxa"/>
            <w:shd w:val="clear" w:color="auto" w:fill="auto"/>
            <w:noWrap/>
            <w:vAlign w:val="center"/>
            <w:hideMark/>
          </w:tcPr>
          <w:p w14:paraId="18798D0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0A23580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Buschinger 1968</w:t>
            </w:r>
          </w:p>
        </w:tc>
      </w:tr>
      <w:tr w:rsidR="0046266F" w:rsidRPr="0046266F" w14:paraId="7733ECFA" w14:textId="77777777" w:rsidTr="00DD6F3F">
        <w:trPr>
          <w:trHeight w:val="300"/>
        </w:trPr>
        <w:tc>
          <w:tcPr>
            <w:tcW w:w="2730" w:type="dxa"/>
            <w:shd w:val="clear" w:color="auto" w:fill="auto"/>
            <w:noWrap/>
            <w:vAlign w:val="center"/>
            <w:hideMark/>
          </w:tcPr>
          <w:p w14:paraId="098FDBC5"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Temnothorax_allardycei</w:t>
            </w:r>
          </w:p>
        </w:tc>
        <w:tc>
          <w:tcPr>
            <w:tcW w:w="996" w:type="dxa"/>
            <w:shd w:val="clear" w:color="auto" w:fill="auto"/>
            <w:noWrap/>
            <w:vAlign w:val="center"/>
            <w:hideMark/>
          </w:tcPr>
          <w:p w14:paraId="6EEEBCF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57D3B2C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6F7F84D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0A181D8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5A325DF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594CED2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Frumhoff &amp; Ward 1992</w:t>
            </w:r>
          </w:p>
        </w:tc>
      </w:tr>
      <w:tr w:rsidR="0046266F" w:rsidRPr="0046266F" w14:paraId="6B9694E3" w14:textId="77777777" w:rsidTr="00DD6F3F">
        <w:trPr>
          <w:trHeight w:val="300"/>
        </w:trPr>
        <w:tc>
          <w:tcPr>
            <w:tcW w:w="2730" w:type="dxa"/>
            <w:shd w:val="clear" w:color="auto" w:fill="auto"/>
            <w:noWrap/>
            <w:vAlign w:val="center"/>
            <w:hideMark/>
          </w:tcPr>
          <w:p w14:paraId="1E1728E9"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Temnothorax_ambiguus</w:t>
            </w:r>
          </w:p>
        </w:tc>
        <w:tc>
          <w:tcPr>
            <w:tcW w:w="996" w:type="dxa"/>
            <w:shd w:val="clear" w:color="auto" w:fill="auto"/>
            <w:noWrap/>
            <w:vAlign w:val="center"/>
            <w:hideMark/>
          </w:tcPr>
          <w:p w14:paraId="7989304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1F0F335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25319F7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7BC08D8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250224F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5E512F7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Alloway et al 1982</w:t>
            </w:r>
          </w:p>
        </w:tc>
      </w:tr>
      <w:tr w:rsidR="0046266F" w:rsidRPr="0046266F" w14:paraId="6CEA1219" w14:textId="77777777" w:rsidTr="00DD6F3F">
        <w:trPr>
          <w:trHeight w:val="300"/>
        </w:trPr>
        <w:tc>
          <w:tcPr>
            <w:tcW w:w="2730" w:type="dxa"/>
            <w:shd w:val="clear" w:color="auto" w:fill="auto"/>
            <w:noWrap/>
            <w:vAlign w:val="center"/>
            <w:hideMark/>
          </w:tcPr>
          <w:p w14:paraId="0ADAAC33"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Temnothorax_angustulus</w:t>
            </w:r>
          </w:p>
        </w:tc>
        <w:tc>
          <w:tcPr>
            <w:tcW w:w="996" w:type="dxa"/>
            <w:shd w:val="clear" w:color="auto" w:fill="auto"/>
            <w:noWrap/>
            <w:vAlign w:val="center"/>
            <w:hideMark/>
          </w:tcPr>
          <w:p w14:paraId="020CCB0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3FD50B8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6B291BC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231BA64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76C74E9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571F757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Frumhoff &amp; Ward 1992</w:t>
            </w:r>
          </w:p>
        </w:tc>
      </w:tr>
      <w:tr w:rsidR="0046266F" w:rsidRPr="0046266F" w14:paraId="1944B00B" w14:textId="77777777" w:rsidTr="00DD6F3F">
        <w:trPr>
          <w:trHeight w:val="300"/>
        </w:trPr>
        <w:tc>
          <w:tcPr>
            <w:tcW w:w="2730" w:type="dxa"/>
            <w:shd w:val="clear" w:color="auto" w:fill="auto"/>
            <w:noWrap/>
            <w:vAlign w:val="center"/>
            <w:hideMark/>
          </w:tcPr>
          <w:p w14:paraId="6AC527F0"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Temnothorax_ariadnae</w:t>
            </w:r>
          </w:p>
        </w:tc>
        <w:tc>
          <w:tcPr>
            <w:tcW w:w="996" w:type="dxa"/>
            <w:shd w:val="clear" w:color="auto" w:fill="auto"/>
            <w:noWrap/>
            <w:vAlign w:val="center"/>
            <w:hideMark/>
          </w:tcPr>
          <w:p w14:paraId="289A20E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3BECAAA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015BFB7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40CA2D6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w:t>
            </w:r>
          </w:p>
        </w:tc>
        <w:tc>
          <w:tcPr>
            <w:tcW w:w="1045" w:type="dxa"/>
            <w:shd w:val="clear" w:color="auto" w:fill="auto"/>
            <w:noWrap/>
            <w:vAlign w:val="center"/>
            <w:hideMark/>
          </w:tcPr>
          <w:p w14:paraId="273C1B2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47EAE44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Salata et al 2018</w:t>
            </w:r>
          </w:p>
        </w:tc>
      </w:tr>
      <w:tr w:rsidR="0046266F" w:rsidRPr="0046266F" w14:paraId="2E76EED9" w14:textId="77777777" w:rsidTr="00DD6F3F">
        <w:trPr>
          <w:trHeight w:val="300"/>
        </w:trPr>
        <w:tc>
          <w:tcPr>
            <w:tcW w:w="2730" w:type="dxa"/>
            <w:shd w:val="clear" w:color="auto" w:fill="auto"/>
            <w:noWrap/>
            <w:vAlign w:val="center"/>
            <w:hideMark/>
          </w:tcPr>
          <w:p w14:paraId="7B226292"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Temnothorax_aveli</w:t>
            </w:r>
          </w:p>
        </w:tc>
        <w:tc>
          <w:tcPr>
            <w:tcW w:w="996" w:type="dxa"/>
            <w:shd w:val="clear" w:color="auto" w:fill="auto"/>
            <w:noWrap/>
            <w:vAlign w:val="center"/>
            <w:hideMark/>
          </w:tcPr>
          <w:p w14:paraId="712C6D4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506A235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12DA06D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514517D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w:t>
            </w:r>
          </w:p>
        </w:tc>
        <w:tc>
          <w:tcPr>
            <w:tcW w:w="1045" w:type="dxa"/>
            <w:shd w:val="clear" w:color="auto" w:fill="auto"/>
            <w:noWrap/>
            <w:vAlign w:val="center"/>
            <w:hideMark/>
          </w:tcPr>
          <w:p w14:paraId="62B11DC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3FD0206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Keller 1998</w:t>
            </w:r>
          </w:p>
        </w:tc>
      </w:tr>
      <w:tr w:rsidR="0046266F" w:rsidRPr="0046266F" w14:paraId="5D763696" w14:textId="77777777" w:rsidTr="00DD6F3F">
        <w:trPr>
          <w:trHeight w:val="300"/>
        </w:trPr>
        <w:tc>
          <w:tcPr>
            <w:tcW w:w="2730" w:type="dxa"/>
            <w:shd w:val="clear" w:color="auto" w:fill="auto"/>
            <w:noWrap/>
            <w:vAlign w:val="center"/>
            <w:hideMark/>
          </w:tcPr>
          <w:p w14:paraId="23B5CADC"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Temnothorax_carinatus</w:t>
            </w:r>
          </w:p>
        </w:tc>
        <w:tc>
          <w:tcPr>
            <w:tcW w:w="996" w:type="dxa"/>
            <w:shd w:val="clear" w:color="auto" w:fill="auto"/>
            <w:noWrap/>
            <w:vAlign w:val="center"/>
            <w:hideMark/>
          </w:tcPr>
          <w:p w14:paraId="10340D1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37E7543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4097B86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1789EDC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2173EB7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w:t>
            </w:r>
          </w:p>
        </w:tc>
        <w:tc>
          <w:tcPr>
            <w:tcW w:w="4915" w:type="dxa"/>
            <w:shd w:val="clear" w:color="auto" w:fill="auto"/>
            <w:noWrap/>
            <w:vAlign w:val="center"/>
            <w:hideMark/>
          </w:tcPr>
          <w:p w14:paraId="771E38C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MacKay 2000</w:t>
            </w:r>
          </w:p>
        </w:tc>
      </w:tr>
      <w:tr w:rsidR="0046266F" w:rsidRPr="0046266F" w14:paraId="05301BDA" w14:textId="77777777" w:rsidTr="00DD6F3F">
        <w:trPr>
          <w:trHeight w:val="300"/>
        </w:trPr>
        <w:tc>
          <w:tcPr>
            <w:tcW w:w="2730" w:type="dxa"/>
            <w:shd w:val="clear" w:color="auto" w:fill="auto"/>
            <w:noWrap/>
            <w:vAlign w:val="center"/>
            <w:hideMark/>
          </w:tcPr>
          <w:p w14:paraId="1B190D28"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Temnothorax_crassispinus</w:t>
            </w:r>
          </w:p>
        </w:tc>
        <w:tc>
          <w:tcPr>
            <w:tcW w:w="996" w:type="dxa"/>
            <w:shd w:val="clear" w:color="auto" w:fill="auto"/>
            <w:noWrap/>
            <w:vAlign w:val="center"/>
            <w:hideMark/>
          </w:tcPr>
          <w:p w14:paraId="2B1A8A4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3436A77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2FC387D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7B3F873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w:t>
            </w:r>
          </w:p>
        </w:tc>
        <w:tc>
          <w:tcPr>
            <w:tcW w:w="1045" w:type="dxa"/>
            <w:shd w:val="clear" w:color="auto" w:fill="auto"/>
            <w:noWrap/>
            <w:vAlign w:val="center"/>
            <w:hideMark/>
          </w:tcPr>
          <w:p w14:paraId="4F324A3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575579D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Ticha &amp; Stys 2002; Ticha 1992; Ticha 2002</w:t>
            </w:r>
          </w:p>
        </w:tc>
      </w:tr>
      <w:tr w:rsidR="0046266F" w:rsidRPr="0046266F" w14:paraId="5FA9865E" w14:textId="77777777" w:rsidTr="00DD6F3F">
        <w:trPr>
          <w:trHeight w:val="300"/>
        </w:trPr>
        <w:tc>
          <w:tcPr>
            <w:tcW w:w="2730" w:type="dxa"/>
            <w:shd w:val="clear" w:color="auto" w:fill="auto"/>
            <w:noWrap/>
            <w:vAlign w:val="center"/>
            <w:hideMark/>
          </w:tcPr>
          <w:p w14:paraId="21A93F82"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Temnothorax_curvispinosus</w:t>
            </w:r>
          </w:p>
        </w:tc>
        <w:tc>
          <w:tcPr>
            <w:tcW w:w="996" w:type="dxa"/>
            <w:shd w:val="clear" w:color="auto" w:fill="auto"/>
            <w:noWrap/>
            <w:vAlign w:val="center"/>
            <w:hideMark/>
          </w:tcPr>
          <w:p w14:paraId="74F6126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1F2BD6E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Host</w:t>
            </w:r>
          </w:p>
        </w:tc>
        <w:tc>
          <w:tcPr>
            <w:tcW w:w="645" w:type="dxa"/>
            <w:shd w:val="clear" w:color="auto" w:fill="auto"/>
            <w:noWrap/>
            <w:vAlign w:val="center"/>
            <w:hideMark/>
          </w:tcPr>
          <w:p w14:paraId="6FE0104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01DDE5D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38C62B0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256CF2C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Alloway et al. 1982</w:t>
            </w:r>
          </w:p>
        </w:tc>
      </w:tr>
      <w:tr w:rsidR="0046266F" w:rsidRPr="0046266F" w14:paraId="18EC84FA" w14:textId="77777777" w:rsidTr="00DD6F3F">
        <w:trPr>
          <w:trHeight w:val="300"/>
        </w:trPr>
        <w:tc>
          <w:tcPr>
            <w:tcW w:w="2730" w:type="dxa"/>
            <w:shd w:val="clear" w:color="auto" w:fill="auto"/>
            <w:noWrap/>
            <w:vAlign w:val="center"/>
            <w:hideMark/>
          </w:tcPr>
          <w:p w14:paraId="05949D18"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Temnothorax_exilis</w:t>
            </w:r>
          </w:p>
        </w:tc>
        <w:tc>
          <w:tcPr>
            <w:tcW w:w="996" w:type="dxa"/>
            <w:shd w:val="clear" w:color="auto" w:fill="auto"/>
            <w:noWrap/>
            <w:vAlign w:val="center"/>
            <w:hideMark/>
          </w:tcPr>
          <w:p w14:paraId="315B462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159E6AD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Host</w:t>
            </w:r>
          </w:p>
        </w:tc>
        <w:tc>
          <w:tcPr>
            <w:tcW w:w="645" w:type="dxa"/>
            <w:shd w:val="clear" w:color="auto" w:fill="auto"/>
            <w:noWrap/>
            <w:vAlign w:val="center"/>
            <w:hideMark/>
          </w:tcPr>
          <w:p w14:paraId="7975371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20CFFCD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6622E16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w:t>
            </w:r>
          </w:p>
        </w:tc>
        <w:tc>
          <w:tcPr>
            <w:tcW w:w="4915" w:type="dxa"/>
            <w:shd w:val="clear" w:color="auto" w:fill="auto"/>
            <w:noWrap/>
            <w:vAlign w:val="center"/>
            <w:hideMark/>
          </w:tcPr>
          <w:p w14:paraId="632EE3F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Salata et al. 2018</w:t>
            </w:r>
          </w:p>
        </w:tc>
      </w:tr>
      <w:tr w:rsidR="0046266F" w:rsidRPr="0046266F" w14:paraId="113505CC" w14:textId="77777777" w:rsidTr="00DD6F3F">
        <w:trPr>
          <w:trHeight w:val="300"/>
        </w:trPr>
        <w:tc>
          <w:tcPr>
            <w:tcW w:w="2730" w:type="dxa"/>
            <w:shd w:val="clear" w:color="auto" w:fill="auto"/>
            <w:noWrap/>
            <w:vAlign w:val="center"/>
            <w:hideMark/>
          </w:tcPr>
          <w:p w14:paraId="44B6232B"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Temnothorax_helenae</w:t>
            </w:r>
          </w:p>
        </w:tc>
        <w:tc>
          <w:tcPr>
            <w:tcW w:w="996" w:type="dxa"/>
            <w:shd w:val="clear" w:color="auto" w:fill="auto"/>
            <w:noWrap/>
            <w:vAlign w:val="center"/>
            <w:hideMark/>
          </w:tcPr>
          <w:p w14:paraId="1A6FF2E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53C5557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546B904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3D8A4DB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w:t>
            </w:r>
          </w:p>
        </w:tc>
        <w:tc>
          <w:tcPr>
            <w:tcW w:w="1045" w:type="dxa"/>
            <w:shd w:val="clear" w:color="auto" w:fill="auto"/>
            <w:noWrap/>
            <w:vAlign w:val="center"/>
            <w:hideMark/>
          </w:tcPr>
          <w:p w14:paraId="7DD4CE4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w:t>
            </w:r>
          </w:p>
        </w:tc>
        <w:tc>
          <w:tcPr>
            <w:tcW w:w="4915" w:type="dxa"/>
            <w:shd w:val="clear" w:color="auto" w:fill="auto"/>
            <w:noWrap/>
            <w:vAlign w:val="center"/>
            <w:hideMark/>
          </w:tcPr>
          <w:p w14:paraId="67FA87B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Salata et al. 2018</w:t>
            </w:r>
          </w:p>
        </w:tc>
      </w:tr>
      <w:tr w:rsidR="0046266F" w:rsidRPr="0046266F" w14:paraId="02EC24A8" w14:textId="77777777" w:rsidTr="00DD6F3F">
        <w:trPr>
          <w:trHeight w:val="300"/>
        </w:trPr>
        <w:tc>
          <w:tcPr>
            <w:tcW w:w="2730" w:type="dxa"/>
            <w:shd w:val="clear" w:color="auto" w:fill="auto"/>
            <w:noWrap/>
            <w:vAlign w:val="center"/>
            <w:hideMark/>
          </w:tcPr>
          <w:p w14:paraId="3A2C0AD2"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Temnothorax_lichtensteini</w:t>
            </w:r>
          </w:p>
        </w:tc>
        <w:tc>
          <w:tcPr>
            <w:tcW w:w="996" w:type="dxa"/>
            <w:shd w:val="clear" w:color="auto" w:fill="auto"/>
            <w:noWrap/>
            <w:vAlign w:val="center"/>
            <w:hideMark/>
          </w:tcPr>
          <w:p w14:paraId="46A7FE7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35DA15D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0A83ACB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7885043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w:t>
            </w:r>
          </w:p>
        </w:tc>
        <w:tc>
          <w:tcPr>
            <w:tcW w:w="1045" w:type="dxa"/>
            <w:shd w:val="clear" w:color="auto" w:fill="auto"/>
            <w:noWrap/>
            <w:vAlign w:val="center"/>
            <w:hideMark/>
          </w:tcPr>
          <w:p w14:paraId="21FFFD9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74AF44B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Keller 1998</w:t>
            </w:r>
          </w:p>
        </w:tc>
      </w:tr>
      <w:tr w:rsidR="0046266F" w:rsidRPr="0046266F" w14:paraId="6BD3CA0B" w14:textId="77777777" w:rsidTr="00DD6F3F">
        <w:trPr>
          <w:trHeight w:val="300"/>
        </w:trPr>
        <w:tc>
          <w:tcPr>
            <w:tcW w:w="2730" w:type="dxa"/>
            <w:shd w:val="clear" w:color="auto" w:fill="auto"/>
            <w:noWrap/>
            <w:vAlign w:val="center"/>
            <w:hideMark/>
          </w:tcPr>
          <w:p w14:paraId="38470465"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Temnothorax_longispinosus</w:t>
            </w:r>
          </w:p>
        </w:tc>
        <w:tc>
          <w:tcPr>
            <w:tcW w:w="996" w:type="dxa"/>
            <w:shd w:val="clear" w:color="auto" w:fill="auto"/>
            <w:noWrap/>
            <w:vAlign w:val="center"/>
            <w:hideMark/>
          </w:tcPr>
          <w:p w14:paraId="1780557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315C48C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3C60756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5B85917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2E2B5FC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5105EFF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Alloway et al 1982</w:t>
            </w:r>
          </w:p>
        </w:tc>
      </w:tr>
      <w:tr w:rsidR="0046266F" w:rsidRPr="0046266F" w14:paraId="3D74B3D1" w14:textId="77777777" w:rsidTr="00DD6F3F">
        <w:trPr>
          <w:trHeight w:val="300"/>
        </w:trPr>
        <w:tc>
          <w:tcPr>
            <w:tcW w:w="2730" w:type="dxa"/>
            <w:shd w:val="clear" w:color="auto" w:fill="auto"/>
            <w:noWrap/>
            <w:vAlign w:val="center"/>
            <w:hideMark/>
          </w:tcPr>
          <w:p w14:paraId="36FAF6BE"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Temnothorax_neomexicanus</w:t>
            </w:r>
          </w:p>
        </w:tc>
        <w:tc>
          <w:tcPr>
            <w:tcW w:w="996" w:type="dxa"/>
            <w:shd w:val="clear" w:color="auto" w:fill="auto"/>
            <w:noWrap/>
            <w:vAlign w:val="center"/>
            <w:hideMark/>
          </w:tcPr>
          <w:p w14:paraId="54D89C7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14F8032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099D112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69A720C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4BA0C9C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7268E70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Frumhoff &amp; Ward 1992</w:t>
            </w:r>
          </w:p>
        </w:tc>
      </w:tr>
      <w:tr w:rsidR="0046266F" w:rsidRPr="0046266F" w14:paraId="5FEF5863" w14:textId="77777777" w:rsidTr="00DD6F3F">
        <w:trPr>
          <w:trHeight w:val="300"/>
        </w:trPr>
        <w:tc>
          <w:tcPr>
            <w:tcW w:w="2730" w:type="dxa"/>
            <w:shd w:val="clear" w:color="auto" w:fill="auto"/>
            <w:noWrap/>
            <w:vAlign w:val="center"/>
            <w:hideMark/>
          </w:tcPr>
          <w:p w14:paraId="41232787"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Temnothorax_nigriceps</w:t>
            </w:r>
          </w:p>
        </w:tc>
        <w:tc>
          <w:tcPr>
            <w:tcW w:w="996" w:type="dxa"/>
            <w:shd w:val="clear" w:color="auto" w:fill="auto"/>
            <w:noWrap/>
            <w:vAlign w:val="center"/>
            <w:hideMark/>
          </w:tcPr>
          <w:p w14:paraId="7CB02E4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0DEC112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345B5B1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2FC24B3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4BCD1A6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w:t>
            </w:r>
          </w:p>
        </w:tc>
        <w:tc>
          <w:tcPr>
            <w:tcW w:w="4915" w:type="dxa"/>
            <w:shd w:val="clear" w:color="auto" w:fill="auto"/>
            <w:noWrap/>
            <w:vAlign w:val="center"/>
            <w:hideMark/>
          </w:tcPr>
          <w:p w14:paraId="1679F66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Buschinger 1968</w:t>
            </w:r>
          </w:p>
        </w:tc>
      </w:tr>
      <w:tr w:rsidR="0046266F" w:rsidRPr="0046266F" w14:paraId="0673F1E9" w14:textId="77777777" w:rsidTr="00DD6F3F">
        <w:trPr>
          <w:trHeight w:val="300"/>
        </w:trPr>
        <w:tc>
          <w:tcPr>
            <w:tcW w:w="2730" w:type="dxa"/>
            <w:shd w:val="clear" w:color="auto" w:fill="auto"/>
            <w:noWrap/>
            <w:vAlign w:val="center"/>
            <w:hideMark/>
          </w:tcPr>
          <w:p w14:paraId="7C1EAEEB"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Temnothorax_nylanderi</w:t>
            </w:r>
          </w:p>
        </w:tc>
        <w:tc>
          <w:tcPr>
            <w:tcW w:w="996" w:type="dxa"/>
            <w:shd w:val="clear" w:color="auto" w:fill="auto"/>
            <w:noWrap/>
            <w:vAlign w:val="center"/>
            <w:hideMark/>
          </w:tcPr>
          <w:p w14:paraId="40296F3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109CAF4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65FE15C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5F9585D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063BBB0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w:t>
            </w:r>
          </w:p>
        </w:tc>
        <w:tc>
          <w:tcPr>
            <w:tcW w:w="4915" w:type="dxa"/>
            <w:shd w:val="clear" w:color="auto" w:fill="auto"/>
            <w:noWrap/>
            <w:vAlign w:val="center"/>
            <w:hideMark/>
          </w:tcPr>
          <w:p w14:paraId="3C82F16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Buschinger 1968</w:t>
            </w:r>
          </w:p>
        </w:tc>
      </w:tr>
      <w:tr w:rsidR="0046266F" w:rsidRPr="0046266F" w14:paraId="52856F54" w14:textId="77777777" w:rsidTr="00DD6F3F">
        <w:trPr>
          <w:trHeight w:val="300"/>
        </w:trPr>
        <w:tc>
          <w:tcPr>
            <w:tcW w:w="2730" w:type="dxa"/>
            <w:shd w:val="clear" w:color="auto" w:fill="auto"/>
            <w:noWrap/>
            <w:vAlign w:val="center"/>
            <w:hideMark/>
          </w:tcPr>
          <w:p w14:paraId="291423EE"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Temnothorax_obliquicanthus</w:t>
            </w:r>
          </w:p>
        </w:tc>
        <w:tc>
          <w:tcPr>
            <w:tcW w:w="996" w:type="dxa"/>
            <w:shd w:val="clear" w:color="auto" w:fill="auto"/>
            <w:noWrap/>
            <w:vAlign w:val="center"/>
            <w:hideMark/>
          </w:tcPr>
          <w:p w14:paraId="04B3225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673995B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273137B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2634389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3C6B8DB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05275F7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Frumhoff &amp; Ward 1992</w:t>
            </w:r>
          </w:p>
        </w:tc>
      </w:tr>
      <w:tr w:rsidR="0046266F" w:rsidRPr="0046266F" w14:paraId="4DD07530" w14:textId="77777777" w:rsidTr="00DD6F3F">
        <w:trPr>
          <w:trHeight w:val="300"/>
        </w:trPr>
        <w:tc>
          <w:tcPr>
            <w:tcW w:w="2730" w:type="dxa"/>
            <w:shd w:val="clear" w:color="auto" w:fill="auto"/>
            <w:noWrap/>
            <w:vAlign w:val="center"/>
            <w:hideMark/>
          </w:tcPr>
          <w:p w14:paraId="640CDE54"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Temnothorax_obturator</w:t>
            </w:r>
          </w:p>
        </w:tc>
        <w:tc>
          <w:tcPr>
            <w:tcW w:w="996" w:type="dxa"/>
            <w:shd w:val="clear" w:color="auto" w:fill="auto"/>
            <w:noWrap/>
            <w:vAlign w:val="center"/>
            <w:hideMark/>
          </w:tcPr>
          <w:p w14:paraId="5CBA1D2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6AFE06F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2E5DED6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646845D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0F4BBA9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674143B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Frumhoff &amp; Ward 1992</w:t>
            </w:r>
          </w:p>
        </w:tc>
      </w:tr>
      <w:tr w:rsidR="0046266F" w:rsidRPr="0046266F" w14:paraId="5752048A" w14:textId="77777777" w:rsidTr="00DD6F3F">
        <w:trPr>
          <w:trHeight w:val="300"/>
        </w:trPr>
        <w:tc>
          <w:tcPr>
            <w:tcW w:w="2730" w:type="dxa"/>
            <w:shd w:val="clear" w:color="auto" w:fill="auto"/>
            <w:noWrap/>
            <w:vAlign w:val="center"/>
            <w:hideMark/>
          </w:tcPr>
          <w:p w14:paraId="512C8FDF"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Temnothorax_parvulus</w:t>
            </w:r>
          </w:p>
        </w:tc>
        <w:tc>
          <w:tcPr>
            <w:tcW w:w="996" w:type="dxa"/>
            <w:shd w:val="clear" w:color="auto" w:fill="auto"/>
            <w:noWrap/>
            <w:vAlign w:val="center"/>
            <w:hideMark/>
          </w:tcPr>
          <w:p w14:paraId="35984B4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2E8BF66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4A777AB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64ABC75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w:t>
            </w:r>
          </w:p>
        </w:tc>
        <w:tc>
          <w:tcPr>
            <w:tcW w:w="1045" w:type="dxa"/>
            <w:shd w:val="clear" w:color="auto" w:fill="auto"/>
            <w:noWrap/>
            <w:vAlign w:val="center"/>
            <w:hideMark/>
          </w:tcPr>
          <w:p w14:paraId="2D0C823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53ED729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Stukalyduk &amp; Radchenko 2011</w:t>
            </w:r>
          </w:p>
        </w:tc>
      </w:tr>
      <w:tr w:rsidR="0046266F" w:rsidRPr="0046266F" w14:paraId="07F51745" w14:textId="77777777" w:rsidTr="00DD6F3F">
        <w:trPr>
          <w:trHeight w:val="300"/>
        </w:trPr>
        <w:tc>
          <w:tcPr>
            <w:tcW w:w="2730" w:type="dxa"/>
            <w:shd w:val="clear" w:color="auto" w:fill="auto"/>
            <w:noWrap/>
            <w:vAlign w:val="center"/>
            <w:hideMark/>
          </w:tcPr>
          <w:p w14:paraId="0084FB60"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Temnothorax_pastinifer</w:t>
            </w:r>
          </w:p>
        </w:tc>
        <w:tc>
          <w:tcPr>
            <w:tcW w:w="996" w:type="dxa"/>
            <w:shd w:val="clear" w:color="auto" w:fill="auto"/>
            <w:noWrap/>
            <w:vAlign w:val="center"/>
            <w:hideMark/>
          </w:tcPr>
          <w:p w14:paraId="08AC522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55D8E94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7D79395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2E99B52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59C70DB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4465943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Frumhoff &amp; Ward 1992</w:t>
            </w:r>
          </w:p>
        </w:tc>
      </w:tr>
      <w:tr w:rsidR="0046266F" w:rsidRPr="0046266F" w14:paraId="319E4C5B" w14:textId="77777777" w:rsidTr="00DD6F3F">
        <w:trPr>
          <w:trHeight w:val="300"/>
        </w:trPr>
        <w:tc>
          <w:tcPr>
            <w:tcW w:w="2730" w:type="dxa"/>
            <w:shd w:val="clear" w:color="auto" w:fill="auto"/>
            <w:noWrap/>
            <w:vAlign w:val="center"/>
            <w:hideMark/>
          </w:tcPr>
          <w:p w14:paraId="608A787F"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Temnothorax_pergandei</w:t>
            </w:r>
          </w:p>
        </w:tc>
        <w:tc>
          <w:tcPr>
            <w:tcW w:w="996" w:type="dxa"/>
            <w:shd w:val="clear" w:color="auto" w:fill="auto"/>
            <w:noWrap/>
            <w:vAlign w:val="center"/>
            <w:hideMark/>
          </w:tcPr>
          <w:p w14:paraId="3B3D967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44C18C5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5032129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2C00FA8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3C982A0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3490C9E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Frumhoff &amp; Ward 1992</w:t>
            </w:r>
          </w:p>
        </w:tc>
      </w:tr>
      <w:tr w:rsidR="0046266F" w:rsidRPr="0046266F" w14:paraId="3F010909" w14:textId="77777777" w:rsidTr="00DD6F3F">
        <w:trPr>
          <w:trHeight w:val="300"/>
        </w:trPr>
        <w:tc>
          <w:tcPr>
            <w:tcW w:w="2730" w:type="dxa"/>
            <w:shd w:val="clear" w:color="auto" w:fill="auto"/>
            <w:noWrap/>
            <w:vAlign w:val="center"/>
            <w:hideMark/>
          </w:tcPr>
          <w:p w14:paraId="20E403B2"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Temnothorax_recedens</w:t>
            </w:r>
          </w:p>
        </w:tc>
        <w:tc>
          <w:tcPr>
            <w:tcW w:w="996" w:type="dxa"/>
            <w:shd w:val="clear" w:color="auto" w:fill="auto"/>
            <w:noWrap/>
            <w:vAlign w:val="center"/>
            <w:hideMark/>
          </w:tcPr>
          <w:p w14:paraId="666E85D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3910D86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564ABEB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U</w:t>
            </w:r>
          </w:p>
        </w:tc>
        <w:tc>
          <w:tcPr>
            <w:tcW w:w="1298" w:type="dxa"/>
            <w:shd w:val="clear" w:color="auto" w:fill="auto"/>
            <w:noWrap/>
            <w:vAlign w:val="center"/>
            <w:hideMark/>
          </w:tcPr>
          <w:p w14:paraId="0C83170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w:t>
            </w:r>
          </w:p>
        </w:tc>
        <w:tc>
          <w:tcPr>
            <w:tcW w:w="1045" w:type="dxa"/>
            <w:shd w:val="clear" w:color="auto" w:fill="auto"/>
            <w:noWrap/>
            <w:vAlign w:val="center"/>
            <w:hideMark/>
          </w:tcPr>
          <w:p w14:paraId="1C17F36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w:t>
            </w:r>
          </w:p>
        </w:tc>
        <w:tc>
          <w:tcPr>
            <w:tcW w:w="4915" w:type="dxa"/>
            <w:shd w:val="clear" w:color="auto" w:fill="auto"/>
            <w:noWrap/>
            <w:vAlign w:val="center"/>
            <w:hideMark/>
          </w:tcPr>
          <w:p w14:paraId="5DE1EAF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Salata et al 2018</w:t>
            </w:r>
          </w:p>
        </w:tc>
      </w:tr>
      <w:tr w:rsidR="0046266F" w:rsidRPr="00DC7CE7" w14:paraId="3740E75D" w14:textId="77777777" w:rsidTr="00DD6F3F">
        <w:trPr>
          <w:trHeight w:val="300"/>
        </w:trPr>
        <w:tc>
          <w:tcPr>
            <w:tcW w:w="2730" w:type="dxa"/>
            <w:shd w:val="clear" w:color="auto" w:fill="auto"/>
            <w:noWrap/>
            <w:vAlign w:val="center"/>
            <w:hideMark/>
          </w:tcPr>
          <w:p w14:paraId="25C4744A"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Temnothorax_rugatulus</w:t>
            </w:r>
          </w:p>
        </w:tc>
        <w:tc>
          <w:tcPr>
            <w:tcW w:w="996" w:type="dxa"/>
            <w:shd w:val="clear" w:color="auto" w:fill="auto"/>
            <w:noWrap/>
            <w:vAlign w:val="center"/>
            <w:hideMark/>
          </w:tcPr>
          <w:p w14:paraId="7CAE027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3AA06E6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Host</w:t>
            </w:r>
          </w:p>
        </w:tc>
        <w:tc>
          <w:tcPr>
            <w:tcW w:w="645" w:type="dxa"/>
            <w:shd w:val="clear" w:color="auto" w:fill="auto"/>
            <w:noWrap/>
            <w:vAlign w:val="center"/>
            <w:hideMark/>
          </w:tcPr>
          <w:p w14:paraId="37B979F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6188797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4BA9367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w:t>
            </w:r>
          </w:p>
        </w:tc>
        <w:tc>
          <w:tcPr>
            <w:tcW w:w="4915" w:type="dxa"/>
            <w:shd w:val="clear" w:color="auto" w:fill="auto"/>
            <w:noWrap/>
            <w:vAlign w:val="center"/>
            <w:hideMark/>
          </w:tcPr>
          <w:p w14:paraId="359BDB8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lang w:val="fr-FR"/>
              </w:rPr>
            </w:pPr>
            <w:r w:rsidRPr="0046266F">
              <w:rPr>
                <w:rFonts w:ascii="Times New Roman" w:eastAsia="Times New Roman" w:hAnsi="Times New Roman" w:cs="Times New Roman"/>
                <w:color w:val="000000"/>
                <w:sz w:val="20"/>
                <w:szCs w:val="20"/>
                <w:lang w:val="fr-FR"/>
              </w:rPr>
              <w:t xml:space="preserve">Rüppell et al. </w:t>
            </w:r>
            <w:proofErr w:type="gramStart"/>
            <w:r w:rsidRPr="0046266F">
              <w:rPr>
                <w:rFonts w:ascii="Times New Roman" w:eastAsia="Times New Roman" w:hAnsi="Times New Roman" w:cs="Times New Roman"/>
                <w:color w:val="000000"/>
                <w:sz w:val="20"/>
                <w:szCs w:val="20"/>
                <w:lang w:val="fr-FR"/>
              </w:rPr>
              <w:t>1998;</w:t>
            </w:r>
            <w:proofErr w:type="gramEnd"/>
            <w:r w:rsidRPr="0046266F">
              <w:rPr>
                <w:rFonts w:ascii="Times New Roman" w:eastAsia="Times New Roman" w:hAnsi="Times New Roman" w:cs="Times New Roman"/>
                <w:color w:val="000000"/>
                <w:sz w:val="20"/>
                <w:szCs w:val="20"/>
                <w:lang w:val="fr-FR"/>
              </w:rPr>
              <w:t xml:space="preserve"> Rüppell et al 2002</w:t>
            </w:r>
          </w:p>
        </w:tc>
      </w:tr>
      <w:tr w:rsidR="0046266F" w:rsidRPr="0046266F" w14:paraId="7A7B1A3C" w14:textId="77777777" w:rsidTr="00DD6F3F">
        <w:trPr>
          <w:trHeight w:val="300"/>
        </w:trPr>
        <w:tc>
          <w:tcPr>
            <w:tcW w:w="2730" w:type="dxa"/>
            <w:shd w:val="clear" w:color="auto" w:fill="auto"/>
            <w:noWrap/>
            <w:vAlign w:val="center"/>
            <w:hideMark/>
          </w:tcPr>
          <w:p w14:paraId="4FF8AC28"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Temnothorax_spinosior</w:t>
            </w:r>
          </w:p>
        </w:tc>
        <w:tc>
          <w:tcPr>
            <w:tcW w:w="996" w:type="dxa"/>
            <w:shd w:val="clear" w:color="auto" w:fill="auto"/>
            <w:noWrap/>
            <w:vAlign w:val="center"/>
            <w:hideMark/>
          </w:tcPr>
          <w:p w14:paraId="11F15E6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73BFC0D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1E565BD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720D14B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7AE0049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w:t>
            </w:r>
          </w:p>
        </w:tc>
        <w:tc>
          <w:tcPr>
            <w:tcW w:w="4915" w:type="dxa"/>
            <w:shd w:val="clear" w:color="auto" w:fill="auto"/>
            <w:noWrap/>
            <w:vAlign w:val="center"/>
            <w:hideMark/>
          </w:tcPr>
          <w:p w14:paraId="7F1C447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Hamaguchi et al. 1993</w:t>
            </w:r>
          </w:p>
        </w:tc>
      </w:tr>
      <w:tr w:rsidR="0046266F" w:rsidRPr="0046266F" w14:paraId="75EC0C33" w14:textId="77777777" w:rsidTr="00DD6F3F">
        <w:trPr>
          <w:trHeight w:val="300"/>
        </w:trPr>
        <w:tc>
          <w:tcPr>
            <w:tcW w:w="2730" w:type="dxa"/>
            <w:shd w:val="clear" w:color="auto" w:fill="auto"/>
            <w:noWrap/>
            <w:vAlign w:val="center"/>
            <w:hideMark/>
          </w:tcPr>
          <w:p w14:paraId="5FAA78FD"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Temnothorax_tuberum</w:t>
            </w:r>
          </w:p>
        </w:tc>
        <w:tc>
          <w:tcPr>
            <w:tcW w:w="996" w:type="dxa"/>
            <w:shd w:val="clear" w:color="auto" w:fill="auto"/>
            <w:noWrap/>
            <w:vAlign w:val="center"/>
            <w:hideMark/>
          </w:tcPr>
          <w:p w14:paraId="29F0723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085AFFA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Host</w:t>
            </w:r>
          </w:p>
        </w:tc>
        <w:tc>
          <w:tcPr>
            <w:tcW w:w="645" w:type="dxa"/>
            <w:shd w:val="clear" w:color="auto" w:fill="auto"/>
            <w:noWrap/>
            <w:vAlign w:val="center"/>
            <w:hideMark/>
          </w:tcPr>
          <w:p w14:paraId="260D6DD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6C3B032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w:t>
            </w:r>
          </w:p>
        </w:tc>
        <w:tc>
          <w:tcPr>
            <w:tcW w:w="1045" w:type="dxa"/>
            <w:shd w:val="clear" w:color="auto" w:fill="auto"/>
            <w:noWrap/>
            <w:vAlign w:val="center"/>
            <w:hideMark/>
          </w:tcPr>
          <w:p w14:paraId="2EF5D92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w:t>
            </w:r>
          </w:p>
        </w:tc>
        <w:tc>
          <w:tcPr>
            <w:tcW w:w="4915" w:type="dxa"/>
            <w:shd w:val="clear" w:color="auto" w:fill="auto"/>
            <w:noWrap/>
            <w:vAlign w:val="center"/>
            <w:hideMark/>
          </w:tcPr>
          <w:p w14:paraId="28984DC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Buschinger 1968</w:t>
            </w:r>
          </w:p>
        </w:tc>
      </w:tr>
      <w:tr w:rsidR="0046266F" w:rsidRPr="0046266F" w14:paraId="50E1F83E" w14:textId="77777777" w:rsidTr="00DD6F3F">
        <w:trPr>
          <w:trHeight w:val="300"/>
        </w:trPr>
        <w:tc>
          <w:tcPr>
            <w:tcW w:w="2730" w:type="dxa"/>
            <w:shd w:val="clear" w:color="auto" w:fill="auto"/>
            <w:noWrap/>
            <w:vAlign w:val="center"/>
            <w:hideMark/>
          </w:tcPr>
          <w:p w14:paraId="7B9D02F9"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Temnothorax_tuscaloosae</w:t>
            </w:r>
          </w:p>
        </w:tc>
        <w:tc>
          <w:tcPr>
            <w:tcW w:w="996" w:type="dxa"/>
            <w:shd w:val="clear" w:color="auto" w:fill="auto"/>
            <w:noWrap/>
            <w:vAlign w:val="center"/>
            <w:hideMark/>
          </w:tcPr>
          <w:p w14:paraId="518813C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6C6C775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182C071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6C191B8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1A41F4E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w:t>
            </w:r>
          </w:p>
        </w:tc>
        <w:tc>
          <w:tcPr>
            <w:tcW w:w="4915" w:type="dxa"/>
            <w:shd w:val="clear" w:color="auto" w:fill="auto"/>
            <w:noWrap/>
            <w:vAlign w:val="center"/>
            <w:hideMark/>
          </w:tcPr>
          <w:p w14:paraId="6F5CA99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Guenard et al. 2016</w:t>
            </w:r>
          </w:p>
        </w:tc>
      </w:tr>
      <w:tr w:rsidR="0046266F" w:rsidRPr="0046266F" w14:paraId="17CE919E" w14:textId="77777777" w:rsidTr="00DD6F3F">
        <w:trPr>
          <w:trHeight w:val="300"/>
        </w:trPr>
        <w:tc>
          <w:tcPr>
            <w:tcW w:w="2730" w:type="dxa"/>
            <w:shd w:val="clear" w:color="auto" w:fill="auto"/>
            <w:noWrap/>
            <w:vAlign w:val="center"/>
            <w:hideMark/>
          </w:tcPr>
          <w:p w14:paraId="07FD30FA"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Temnothorax_unifasciatus</w:t>
            </w:r>
          </w:p>
        </w:tc>
        <w:tc>
          <w:tcPr>
            <w:tcW w:w="996" w:type="dxa"/>
            <w:shd w:val="clear" w:color="auto" w:fill="auto"/>
            <w:noWrap/>
            <w:vAlign w:val="center"/>
            <w:hideMark/>
          </w:tcPr>
          <w:p w14:paraId="174CA11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71CDBB8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7C9F729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0BFC218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629F696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IVb</w:t>
            </w:r>
          </w:p>
        </w:tc>
        <w:tc>
          <w:tcPr>
            <w:tcW w:w="4915" w:type="dxa"/>
            <w:shd w:val="clear" w:color="auto" w:fill="auto"/>
            <w:noWrap/>
            <w:vAlign w:val="center"/>
            <w:hideMark/>
          </w:tcPr>
          <w:p w14:paraId="189B45B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Buschinger 1968</w:t>
            </w:r>
          </w:p>
        </w:tc>
      </w:tr>
      <w:tr w:rsidR="0046266F" w:rsidRPr="0046266F" w14:paraId="54513DB4" w14:textId="77777777" w:rsidTr="00DD6F3F">
        <w:trPr>
          <w:trHeight w:val="300"/>
        </w:trPr>
        <w:tc>
          <w:tcPr>
            <w:tcW w:w="2730" w:type="dxa"/>
            <w:shd w:val="clear" w:color="auto" w:fill="auto"/>
            <w:noWrap/>
            <w:vAlign w:val="center"/>
            <w:hideMark/>
          </w:tcPr>
          <w:p w14:paraId="6AB511D8"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Tetramorium_alpestre</w:t>
            </w:r>
          </w:p>
        </w:tc>
        <w:tc>
          <w:tcPr>
            <w:tcW w:w="996" w:type="dxa"/>
            <w:shd w:val="clear" w:color="auto" w:fill="auto"/>
            <w:noWrap/>
            <w:vAlign w:val="center"/>
            <w:hideMark/>
          </w:tcPr>
          <w:p w14:paraId="3F7A753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57EEBDF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Host</w:t>
            </w:r>
          </w:p>
        </w:tc>
        <w:tc>
          <w:tcPr>
            <w:tcW w:w="645" w:type="dxa"/>
            <w:shd w:val="clear" w:color="auto" w:fill="auto"/>
            <w:noWrap/>
            <w:vAlign w:val="center"/>
            <w:hideMark/>
          </w:tcPr>
          <w:p w14:paraId="7CFA1BB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2206592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6896276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w:t>
            </w:r>
          </w:p>
        </w:tc>
        <w:tc>
          <w:tcPr>
            <w:tcW w:w="4915" w:type="dxa"/>
            <w:shd w:val="clear" w:color="auto" w:fill="auto"/>
            <w:noWrap/>
            <w:vAlign w:val="center"/>
            <w:hideMark/>
          </w:tcPr>
          <w:p w14:paraId="63732B4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Steiner 2003; Wagner et al. 2017</w:t>
            </w:r>
          </w:p>
        </w:tc>
      </w:tr>
      <w:tr w:rsidR="0046266F" w:rsidRPr="0046266F" w14:paraId="4A32E688" w14:textId="77777777" w:rsidTr="00DD6F3F">
        <w:trPr>
          <w:trHeight w:val="300"/>
        </w:trPr>
        <w:tc>
          <w:tcPr>
            <w:tcW w:w="2730" w:type="dxa"/>
            <w:shd w:val="clear" w:color="auto" w:fill="auto"/>
            <w:noWrap/>
            <w:vAlign w:val="center"/>
            <w:hideMark/>
          </w:tcPr>
          <w:p w14:paraId="4BB91195"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lastRenderedPageBreak/>
              <w:t>Tetramorium_bicarinatum</w:t>
            </w:r>
          </w:p>
        </w:tc>
        <w:tc>
          <w:tcPr>
            <w:tcW w:w="996" w:type="dxa"/>
            <w:shd w:val="clear" w:color="auto" w:fill="auto"/>
            <w:noWrap/>
            <w:vAlign w:val="center"/>
            <w:hideMark/>
          </w:tcPr>
          <w:p w14:paraId="15E4704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77B3090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2A6E8A8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U</w:t>
            </w:r>
          </w:p>
        </w:tc>
        <w:tc>
          <w:tcPr>
            <w:tcW w:w="1298" w:type="dxa"/>
            <w:shd w:val="clear" w:color="auto" w:fill="auto"/>
            <w:noWrap/>
            <w:vAlign w:val="center"/>
            <w:hideMark/>
          </w:tcPr>
          <w:p w14:paraId="6DC5BC1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55CE27D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60DAEFE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Astruc et al. 2001</w:t>
            </w:r>
          </w:p>
        </w:tc>
      </w:tr>
      <w:tr w:rsidR="0046266F" w:rsidRPr="0046266F" w14:paraId="5C9FAE1E" w14:textId="77777777" w:rsidTr="00DD6F3F">
        <w:trPr>
          <w:trHeight w:val="300"/>
        </w:trPr>
        <w:tc>
          <w:tcPr>
            <w:tcW w:w="2730" w:type="dxa"/>
            <w:shd w:val="clear" w:color="auto" w:fill="auto"/>
            <w:noWrap/>
            <w:vAlign w:val="center"/>
            <w:hideMark/>
          </w:tcPr>
          <w:p w14:paraId="1DC2D948"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Tetramorium_caespitum</w:t>
            </w:r>
          </w:p>
        </w:tc>
        <w:tc>
          <w:tcPr>
            <w:tcW w:w="996" w:type="dxa"/>
            <w:shd w:val="clear" w:color="auto" w:fill="auto"/>
            <w:noWrap/>
            <w:vAlign w:val="center"/>
            <w:hideMark/>
          </w:tcPr>
          <w:p w14:paraId="57166BE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123596F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Host</w:t>
            </w:r>
          </w:p>
        </w:tc>
        <w:tc>
          <w:tcPr>
            <w:tcW w:w="645" w:type="dxa"/>
            <w:shd w:val="clear" w:color="auto" w:fill="auto"/>
            <w:noWrap/>
            <w:vAlign w:val="center"/>
            <w:hideMark/>
          </w:tcPr>
          <w:p w14:paraId="2CEC6D3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0526FD1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43C8764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w:t>
            </w:r>
          </w:p>
        </w:tc>
        <w:tc>
          <w:tcPr>
            <w:tcW w:w="4915" w:type="dxa"/>
            <w:shd w:val="clear" w:color="auto" w:fill="auto"/>
            <w:noWrap/>
            <w:vAlign w:val="center"/>
            <w:hideMark/>
          </w:tcPr>
          <w:p w14:paraId="7C6F807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Wagner et al. 2017</w:t>
            </w:r>
          </w:p>
        </w:tc>
      </w:tr>
      <w:tr w:rsidR="0046266F" w:rsidRPr="0046266F" w14:paraId="46C982B6" w14:textId="77777777" w:rsidTr="00DD6F3F">
        <w:trPr>
          <w:trHeight w:val="300"/>
        </w:trPr>
        <w:tc>
          <w:tcPr>
            <w:tcW w:w="2730" w:type="dxa"/>
            <w:shd w:val="clear" w:color="auto" w:fill="auto"/>
            <w:noWrap/>
            <w:vAlign w:val="center"/>
            <w:hideMark/>
          </w:tcPr>
          <w:p w14:paraId="74E795ED"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Tetramorium_caldarium</w:t>
            </w:r>
          </w:p>
        </w:tc>
        <w:tc>
          <w:tcPr>
            <w:tcW w:w="996" w:type="dxa"/>
            <w:shd w:val="clear" w:color="auto" w:fill="auto"/>
            <w:noWrap/>
            <w:vAlign w:val="center"/>
            <w:hideMark/>
          </w:tcPr>
          <w:p w14:paraId="736FADE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1E6FDDE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44A1809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U</w:t>
            </w:r>
          </w:p>
        </w:tc>
        <w:tc>
          <w:tcPr>
            <w:tcW w:w="1298" w:type="dxa"/>
            <w:shd w:val="clear" w:color="auto" w:fill="auto"/>
            <w:noWrap/>
            <w:vAlign w:val="center"/>
            <w:hideMark/>
          </w:tcPr>
          <w:p w14:paraId="02CE591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413C074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36F0967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Frumhoff &amp; Ward 1992</w:t>
            </w:r>
          </w:p>
        </w:tc>
      </w:tr>
      <w:tr w:rsidR="0046266F" w:rsidRPr="0046266F" w14:paraId="509F4FA9" w14:textId="77777777" w:rsidTr="00DD6F3F">
        <w:trPr>
          <w:trHeight w:val="300"/>
        </w:trPr>
        <w:tc>
          <w:tcPr>
            <w:tcW w:w="2730" w:type="dxa"/>
            <w:shd w:val="clear" w:color="auto" w:fill="auto"/>
            <w:noWrap/>
            <w:vAlign w:val="center"/>
            <w:hideMark/>
          </w:tcPr>
          <w:p w14:paraId="3BA86964"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Tetramorium_impurum</w:t>
            </w:r>
          </w:p>
        </w:tc>
        <w:tc>
          <w:tcPr>
            <w:tcW w:w="996" w:type="dxa"/>
            <w:shd w:val="clear" w:color="auto" w:fill="auto"/>
            <w:noWrap/>
            <w:vAlign w:val="center"/>
            <w:hideMark/>
          </w:tcPr>
          <w:p w14:paraId="46E0030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1AE144B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Host</w:t>
            </w:r>
          </w:p>
        </w:tc>
        <w:tc>
          <w:tcPr>
            <w:tcW w:w="645" w:type="dxa"/>
            <w:shd w:val="clear" w:color="auto" w:fill="auto"/>
            <w:noWrap/>
            <w:vAlign w:val="center"/>
            <w:hideMark/>
          </w:tcPr>
          <w:p w14:paraId="4F15EF2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1784A0B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5616FF8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4B5680F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Steiner et al 2003; Buschinger 1974</w:t>
            </w:r>
          </w:p>
        </w:tc>
      </w:tr>
      <w:tr w:rsidR="0046266F" w:rsidRPr="0046266F" w14:paraId="67554847" w14:textId="77777777" w:rsidTr="00DD6F3F">
        <w:trPr>
          <w:trHeight w:val="300"/>
        </w:trPr>
        <w:tc>
          <w:tcPr>
            <w:tcW w:w="2730" w:type="dxa"/>
            <w:shd w:val="clear" w:color="auto" w:fill="auto"/>
            <w:noWrap/>
            <w:vAlign w:val="center"/>
            <w:hideMark/>
          </w:tcPr>
          <w:p w14:paraId="0ABFF9DD"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Tetramorium_moravicum</w:t>
            </w:r>
          </w:p>
        </w:tc>
        <w:tc>
          <w:tcPr>
            <w:tcW w:w="996" w:type="dxa"/>
            <w:shd w:val="clear" w:color="auto" w:fill="auto"/>
            <w:noWrap/>
            <w:vAlign w:val="center"/>
            <w:hideMark/>
          </w:tcPr>
          <w:p w14:paraId="01E1433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39DD5E9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7C82A21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3A9252E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1A8276D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1A165F5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Shlick-Steiner et al. 2005</w:t>
            </w:r>
          </w:p>
        </w:tc>
      </w:tr>
      <w:tr w:rsidR="0046266F" w:rsidRPr="0046266F" w14:paraId="61EDC4B8" w14:textId="77777777" w:rsidTr="00DD6F3F">
        <w:trPr>
          <w:trHeight w:val="300"/>
        </w:trPr>
        <w:tc>
          <w:tcPr>
            <w:tcW w:w="2730" w:type="dxa"/>
            <w:shd w:val="clear" w:color="auto" w:fill="auto"/>
            <w:noWrap/>
            <w:vAlign w:val="center"/>
            <w:hideMark/>
          </w:tcPr>
          <w:p w14:paraId="4DC2AF4C"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Tetramorium_simillimum</w:t>
            </w:r>
          </w:p>
        </w:tc>
        <w:tc>
          <w:tcPr>
            <w:tcW w:w="996" w:type="dxa"/>
            <w:shd w:val="clear" w:color="auto" w:fill="auto"/>
            <w:noWrap/>
            <w:vAlign w:val="center"/>
            <w:hideMark/>
          </w:tcPr>
          <w:p w14:paraId="40CBD8D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674A8EF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325B71E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U</w:t>
            </w:r>
          </w:p>
        </w:tc>
        <w:tc>
          <w:tcPr>
            <w:tcW w:w="1298" w:type="dxa"/>
            <w:shd w:val="clear" w:color="auto" w:fill="auto"/>
            <w:noWrap/>
            <w:vAlign w:val="center"/>
            <w:hideMark/>
          </w:tcPr>
          <w:p w14:paraId="792E3C8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7DD5FAE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1507A91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Frumhoff &amp; Ward 1992</w:t>
            </w:r>
          </w:p>
        </w:tc>
      </w:tr>
      <w:tr w:rsidR="0046266F" w:rsidRPr="0046266F" w14:paraId="0231ADD5" w14:textId="77777777" w:rsidTr="00DD6F3F">
        <w:trPr>
          <w:trHeight w:val="300"/>
        </w:trPr>
        <w:tc>
          <w:tcPr>
            <w:tcW w:w="2730" w:type="dxa"/>
            <w:shd w:val="clear" w:color="auto" w:fill="auto"/>
            <w:noWrap/>
            <w:vAlign w:val="center"/>
            <w:hideMark/>
          </w:tcPr>
          <w:p w14:paraId="79A0B4FC"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Tetraponera_anthracina</w:t>
            </w:r>
          </w:p>
        </w:tc>
        <w:tc>
          <w:tcPr>
            <w:tcW w:w="996" w:type="dxa"/>
            <w:shd w:val="clear" w:color="auto" w:fill="auto"/>
            <w:noWrap/>
            <w:vAlign w:val="center"/>
            <w:hideMark/>
          </w:tcPr>
          <w:p w14:paraId="254C283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75AF01B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55E1DDD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w:t>
            </w:r>
          </w:p>
        </w:tc>
        <w:tc>
          <w:tcPr>
            <w:tcW w:w="1298" w:type="dxa"/>
            <w:shd w:val="clear" w:color="auto" w:fill="auto"/>
            <w:noWrap/>
            <w:vAlign w:val="center"/>
            <w:hideMark/>
          </w:tcPr>
          <w:p w14:paraId="55084D7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3A905ED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4F942A9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Terron 1977</w:t>
            </w:r>
          </w:p>
        </w:tc>
      </w:tr>
      <w:tr w:rsidR="0046266F" w:rsidRPr="0046266F" w14:paraId="11DFBD5F" w14:textId="77777777" w:rsidTr="00DD6F3F">
        <w:trPr>
          <w:trHeight w:val="300"/>
        </w:trPr>
        <w:tc>
          <w:tcPr>
            <w:tcW w:w="2730" w:type="dxa"/>
            <w:shd w:val="clear" w:color="auto" w:fill="auto"/>
            <w:noWrap/>
            <w:vAlign w:val="center"/>
            <w:hideMark/>
          </w:tcPr>
          <w:p w14:paraId="46E67DD9"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Trachymyrmex_isthmicus</w:t>
            </w:r>
          </w:p>
        </w:tc>
        <w:tc>
          <w:tcPr>
            <w:tcW w:w="996" w:type="dxa"/>
            <w:shd w:val="clear" w:color="auto" w:fill="auto"/>
            <w:noWrap/>
            <w:vAlign w:val="center"/>
            <w:hideMark/>
          </w:tcPr>
          <w:p w14:paraId="1376D3E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50AB851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5F1D336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7E498F7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6710D58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0BDBFF5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Murakami et al. 2000</w:t>
            </w:r>
          </w:p>
        </w:tc>
      </w:tr>
      <w:tr w:rsidR="0046266F" w:rsidRPr="0046266F" w14:paraId="12AE7BEE" w14:textId="77777777" w:rsidTr="00DD6F3F">
        <w:trPr>
          <w:trHeight w:val="300"/>
        </w:trPr>
        <w:tc>
          <w:tcPr>
            <w:tcW w:w="2730" w:type="dxa"/>
            <w:shd w:val="clear" w:color="auto" w:fill="auto"/>
            <w:noWrap/>
            <w:vAlign w:val="center"/>
            <w:hideMark/>
          </w:tcPr>
          <w:p w14:paraId="4F70964A"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Trachymyrmex_septentrionalis</w:t>
            </w:r>
          </w:p>
        </w:tc>
        <w:tc>
          <w:tcPr>
            <w:tcW w:w="996" w:type="dxa"/>
            <w:shd w:val="clear" w:color="auto" w:fill="auto"/>
            <w:noWrap/>
            <w:vAlign w:val="center"/>
            <w:hideMark/>
          </w:tcPr>
          <w:p w14:paraId="2D42783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6A0B907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58B1993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3050B6F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2387FA9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32A58365"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Frumhoff &amp; Ward 1992</w:t>
            </w:r>
          </w:p>
        </w:tc>
      </w:tr>
      <w:tr w:rsidR="0046266F" w:rsidRPr="0046266F" w14:paraId="1F46152C" w14:textId="77777777" w:rsidTr="00DD6F3F">
        <w:trPr>
          <w:trHeight w:val="300"/>
        </w:trPr>
        <w:tc>
          <w:tcPr>
            <w:tcW w:w="2730" w:type="dxa"/>
            <w:shd w:val="clear" w:color="auto" w:fill="auto"/>
            <w:noWrap/>
            <w:vAlign w:val="center"/>
            <w:hideMark/>
          </w:tcPr>
          <w:p w14:paraId="4AD522D1"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Trachymyrmex_turrifex</w:t>
            </w:r>
          </w:p>
        </w:tc>
        <w:tc>
          <w:tcPr>
            <w:tcW w:w="996" w:type="dxa"/>
            <w:shd w:val="clear" w:color="auto" w:fill="auto"/>
            <w:noWrap/>
            <w:vAlign w:val="center"/>
            <w:hideMark/>
          </w:tcPr>
          <w:p w14:paraId="6DA57F1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0109AD6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6B4D779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15F0F642"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5823F54D"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w:t>
            </w:r>
          </w:p>
        </w:tc>
        <w:tc>
          <w:tcPr>
            <w:tcW w:w="4915" w:type="dxa"/>
            <w:shd w:val="clear" w:color="auto" w:fill="auto"/>
            <w:noWrap/>
            <w:vAlign w:val="center"/>
            <w:hideMark/>
          </w:tcPr>
          <w:p w14:paraId="7686751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Rabeling et al. 2007</w:t>
            </w:r>
          </w:p>
        </w:tc>
      </w:tr>
      <w:tr w:rsidR="0046266F" w:rsidRPr="0046266F" w14:paraId="4CA3BA69" w14:textId="77777777" w:rsidTr="00DD6F3F">
        <w:trPr>
          <w:trHeight w:val="300"/>
        </w:trPr>
        <w:tc>
          <w:tcPr>
            <w:tcW w:w="2730" w:type="dxa"/>
            <w:shd w:val="clear" w:color="auto" w:fill="auto"/>
            <w:noWrap/>
            <w:vAlign w:val="center"/>
            <w:hideMark/>
          </w:tcPr>
          <w:p w14:paraId="5EA70689"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Vollenhovia_emeryi</w:t>
            </w:r>
          </w:p>
        </w:tc>
        <w:tc>
          <w:tcPr>
            <w:tcW w:w="996" w:type="dxa"/>
            <w:shd w:val="clear" w:color="auto" w:fill="auto"/>
            <w:noWrap/>
            <w:vAlign w:val="center"/>
            <w:hideMark/>
          </w:tcPr>
          <w:p w14:paraId="48B28F8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0539457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Host</w:t>
            </w:r>
          </w:p>
        </w:tc>
        <w:tc>
          <w:tcPr>
            <w:tcW w:w="645" w:type="dxa"/>
            <w:shd w:val="clear" w:color="auto" w:fill="auto"/>
            <w:noWrap/>
            <w:vAlign w:val="center"/>
            <w:hideMark/>
          </w:tcPr>
          <w:p w14:paraId="012B1079"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U</w:t>
            </w:r>
          </w:p>
        </w:tc>
        <w:tc>
          <w:tcPr>
            <w:tcW w:w="1298" w:type="dxa"/>
            <w:shd w:val="clear" w:color="auto" w:fill="auto"/>
            <w:noWrap/>
            <w:vAlign w:val="center"/>
            <w:hideMark/>
          </w:tcPr>
          <w:p w14:paraId="6C23997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2CC279B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3BC3410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Kinomura &amp; Yamauchi 1994; Okamoto &amp; Ohkawara 2010</w:t>
            </w:r>
          </w:p>
        </w:tc>
      </w:tr>
      <w:tr w:rsidR="0046266F" w:rsidRPr="0046266F" w14:paraId="547E37D8" w14:textId="77777777" w:rsidTr="00DD6F3F">
        <w:trPr>
          <w:trHeight w:val="300"/>
        </w:trPr>
        <w:tc>
          <w:tcPr>
            <w:tcW w:w="2730" w:type="dxa"/>
            <w:shd w:val="clear" w:color="auto" w:fill="auto"/>
            <w:noWrap/>
            <w:vAlign w:val="center"/>
            <w:hideMark/>
          </w:tcPr>
          <w:p w14:paraId="40331F71"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Wasmannia_auropunctata</w:t>
            </w:r>
          </w:p>
        </w:tc>
        <w:tc>
          <w:tcPr>
            <w:tcW w:w="996" w:type="dxa"/>
            <w:shd w:val="clear" w:color="auto" w:fill="auto"/>
            <w:noWrap/>
            <w:vAlign w:val="center"/>
            <w:hideMark/>
          </w:tcPr>
          <w:p w14:paraId="044A0EF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P</w:t>
            </w:r>
          </w:p>
        </w:tc>
        <w:tc>
          <w:tcPr>
            <w:tcW w:w="1381" w:type="dxa"/>
            <w:shd w:val="clear" w:color="auto" w:fill="auto"/>
            <w:noWrap/>
            <w:vAlign w:val="center"/>
            <w:hideMark/>
          </w:tcPr>
          <w:p w14:paraId="282CD633"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5B222C6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O</w:t>
            </w:r>
          </w:p>
        </w:tc>
        <w:tc>
          <w:tcPr>
            <w:tcW w:w="1298" w:type="dxa"/>
            <w:shd w:val="clear" w:color="auto" w:fill="auto"/>
            <w:noWrap/>
            <w:vAlign w:val="center"/>
            <w:hideMark/>
          </w:tcPr>
          <w:p w14:paraId="490E6F5E"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49D33DF8"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w:t>
            </w:r>
          </w:p>
        </w:tc>
        <w:tc>
          <w:tcPr>
            <w:tcW w:w="4915" w:type="dxa"/>
            <w:shd w:val="clear" w:color="auto" w:fill="auto"/>
            <w:noWrap/>
            <w:vAlign w:val="center"/>
            <w:hideMark/>
          </w:tcPr>
          <w:p w14:paraId="47FD1E3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Ulloa-Chacon &amp; Cherix 1988</w:t>
            </w:r>
          </w:p>
        </w:tc>
      </w:tr>
      <w:tr w:rsidR="0046266F" w:rsidRPr="0046266F" w14:paraId="0BA7A033" w14:textId="77777777" w:rsidTr="00DD6F3F">
        <w:trPr>
          <w:trHeight w:val="300"/>
        </w:trPr>
        <w:tc>
          <w:tcPr>
            <w:tcW w:w="2730" w:type="dxa"/>
            <w:shd w:val="clear" w:color="auto" w:fill="auto"/>
            <w:noWrap/>
            <w:vAlign w:val="center"/>
            <w:hideMark/>
          </w:tcPr>
          <w:p w14:paraId="093134F6"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Xenomyrmex_floridanus</w:t>
            </w:r>
          </w:p>
        </w:tc>
        <w:tc>
          <w:tcPr>
            <w:tcW w:w="996" w:type="dxa"/>
            <w:shd w:val="clear" w:color="auto" w:fill="auto"/>
            <w:noWrap/>
            <w:vAlign w:val="center"/>
            <w:hideMark/>
          </w:tcPr>
          <w:p w14:paraId="3FC96C87"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2D55427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3AE4D89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78567D4F"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2912391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VI</w:t>
            </w:r>
          </w:p>
        </w:tc>
        <w:tc>
          <w:tcPr>
            <w:tcW w:w="4915" w:type="dxa"/>
            <w:shd w:val="clear" w:color="auto" w:fill="auto"/>
            <w:noWrap/>
            <w:vAlign w:val="center"/>
            <w:hideMark/>
          </w:tcPr>
          <w:p w14:paraId="3B24BE5C"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Frumhoff &amp; Ward 1992</w:t>
            </w:r>
          </w:p>
        </w:tc>
      </w:tr>
      <w:tr w:rsidR="0046266F" w:rsidRPr="0046266F" w14:paraId="2AAF2206" w14:textId="77777777" w:rsidTr="00DD6F3F">
        <w:trPr>
          <w:trHeight w:val="300"/>
        </w:trPr>
        <w:tc>
          <w:tcPr>
            <w:tcW w:w="2730" w:type="dxa"/>
            <w:shd w:val="clear" w:color="auto" w:fill="auto"/>
            <w:noWrap/>
            <w:vAlign w:val="center"/>
            <w:hideMark/>
          </w:tcPr>
          <w:p w14:paraId="38B970A9" w14:textId="77777777" w:rsidR="0046266F" w:rsidRPr="0046266F" w:rsidRDefault="0046266F" w:rsidP="0046266F">
            <w:pPr>
              <w:spacing w:after="0" w:line="240" w:lineRule="auto"/>
              <w:jc w:val="center"/>
              <w:rPr>
                <w:rFonts w:ascii="Times New Roman" w:eastAsia="Times New Roman" w:hAnsi="Times New Roman" w:cs="Times New Roman"/>
                <w:i/>
                <w:iCs/>
                <w:color w:val="000000"/>
                <w:sz w:val="20"/>
                <w:szCs w:val="20"/>
              </w:rPr>
            </w:pPr>
            <w:r w:rsidRPr="0046266F">
              <w:rPr>
                <w:rFonts w:ascii="Times New Roman" w:eastAsia="Times New Roman" w:hAnsi="Times New Roman" w:cs="Times New Roman"/>
                <w:i/>
                <w:iCs/>
                <w:color w:val="000000"/>
                <w:sz w:val="20"/>
                <w:szCs w:val="20"/>
              </w:rPr>
              <w:t>Leptanella_japonica</w:t>
            </w:r>
          </w:p>
        </w:tc>
        <w:tc>
          <w:tcPr>
            <w:tcW w:w="996" w:type="dxa"/>
            <w:shd w:val="clear" w:color="auto" w:fill="auto"/>
            <w:noWrap/>
            <w:vAlign w:val="center"/>
            <w:hideMark/>
          </w:tcPr>
          <w:p w14:paraId="3D23DCB6"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w:t>
            </w:r>
          </w:p>
        </w:tc>
        <w:tc>
          <w:tcPr>
            <w:tcW w:w="1381" w:type="dxa"/>
            <w:shd w:val="clear" w:color="auto" w:fill="auto"/>
            <w:noWrap/>
            <w:vAlign w:val="center"/>
            <w:hideMark/>
          </w:tcPr>
          <w:p w14:paraId="23D6F960"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Non-host</w:t>
            </w:r>
          </w:p>
        </w:tc>
        <w:tc>
          <w:tcPr>
            <w:tcW w:w="645" w:type="dxa"/>
            <w:shd w:val="clear" w:color="auto" w:fill="auto"/>
            <w:noWrap/>
            <w:vAlign w:val="center"/>
            <w:hideMark/>
          </w:tcPr>
          <w:p w14:paraId="0929A7C1"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NA</w:t>
            </w:r>
          </w:p>
        </w:tc>
        <w:tc>
          <w:tcPr>
            <w:tcW w:w="1298" w:type="dxa"/>
            <w:shd w:val="clear" w:color="auto" w:fill="auto"/>
            <w:noWrap/>
            <w:vAlign w:val="center"/>
            <w:hideMark/>
          </w:tcPr>
          <w:p w14:paraId="1E153C5B"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y</w:t>
            </w:r>
          </w:p>
        </w:tc>
        <w:tc>
          <w:tcPr>
            <w:tcW w:w="1045" w:type="dxa"/>
            <w:shd w:val="clear" w:color="auto" w:fill="auto"/>
            <w:noWrap/>
            <w:vAlign w:val="center"/>
            <w:hideMark/>
          </w:tcPr>
          <w:p w14:paraId="2FB92D1A"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III</w:t>
            </w:r>
          </w:p>
        </w:tc>
        <w:tc>
          <w:tcPr>
            <w:tcW w:w="4915" w:type="dxa"/>
            <w:shd w:val="clear" w:color="auto" w:fill="auto"/>
            <w:noWrap/>
            <w:vAlign w:val="center"/>
            <w:hideMark/>
          </w:tcPr>
          <w:p w14:paraId="6E040134" w14:textId="77777777" w:rsidR="0046266F" w:rsidRPr="0046266F" w:rsidRDefault="0046266F" w:rsidP="0046266F">
            <w:pPr>
              <w:spacing w:after="0" w:line="240" w:lineRule="auto"/>
              <w:jc w:val="center"/>
              <w:rPr>
                <w:rFonts w:ascii="Times New Roman" w:eastAsia="Times New Roman" w:hAnsi="Times New Roman" w:cs="Times New Roman"/>
                <w:color w:val="000000"/>
                <w:sz w:val="20"/>
                <w:szCs w:val="20"/>
              </w:rPr>
            </w:pPr>
            <w:r w:rsidRPr="0046266F">
              <w:rPr>
                <w:rFonts w:ascii="Times New Roman" w:eastAsia="Times New Roman" w:hAnsi="Times New Roman" w:cs="Times New Roman"/>
                <w:color w:val="000000"/>
                <w:sz w:val="20"/>
                <w:szCs w:val="20"/>
              </w:rPr>
              <w:t>Masuko 1990</w:t>
            </w:r>
          </w:p>
        </w:tc>
      </w:tr>
    </w:tbl>
    <w:p w14:paraId="22D16AA0" w14:textId="7532796E" w:rsidR="0046266F" w:rsidRDefault="0046266F" w:rsidP="00DD6F3F">
      <w:pPr>
        <w:jc w:val="center"/>
        <w:rPr>
          <w:rFonts w:ascii="Times New Roman" w:hAnsi="Times New Roman" w:cs="Times New Roman"/>
          <w:sz w:val="24"/>
          <w:szCs w:val="24"/>
        </w:rPr>
      </w:pPr>
      <w:r>
        <w:rPr>
          <w:rFonts w:ascii="Times New Roman" w:hAnsi="Times New Roman" w:cs="Times New Roman"/>
          <w:b/>
          <w:bCs/>
          <w:sz w:val="24"/>
          <w:szCs w:val="24"/>
        </w:rPr>
        <w:t xml:space="preserve">Table S1: </w:t>
      </w:r>
      <w:r w:rsidRPr="0046266F">
        <w:rPr>
          <w:rFonts w:ascii="Times New Roman" w:hAnsi="Times New Roman" w:cs="Times New Roman"/>
          <w:sz w:val="24"/>
          <w:szCs w:val="24"/>
        </w:rPr>
        <w:t>List of the species curated in the dataset and their reported social structures</w:t>
      </w:r>
      <w:r w:rsidR="00DD6F3F">
        <w:rPr>
          <w:rFonts w:ascii="Times New Roman" w:hAnsi="Times New Roman" w:cs="Times New Roman"/>
          <w:sz w:val="24"/>
          <w:szCs w:val="24"/>
        </w:rPr>
        <w:t>. The social structure is given as M (monogynous) and P (polygynous).</w:t>
      </w:r>
      <w:r w:rsidR="00DD6F3F" w:rsidRPr="00DD6F3F">
        <w:rPr>
          <w:rFonts w:ascii="Times New Roman" w:hAnsi="Times New Roman" w:cs="Times New Roman"/>
          <w:sz w:val="24"/>
          <w:szCs w:val="24"/>
        </w:rPr>
        <w:t xml:space="preserve"> </w:t>
      </w:r>
      <w:r w:rsidR="00DD6F3F">
        <w:rPr>
          <w:rFonts w:ascii="Times New Roman" w:hAnsi="Times New Roman" w:cs="Times New Roman"/>
          <w:sz w:val="24"/>
          <w:szCs w:val="24"/>
        </w:rPr>
        <w:t>The “Type” column refers to whether polygyny is obligate (O), facultative (F), or not specified as either one (U)</w:t>
      </w:r>
      <w:r w:rsidRPr="0046266F">
        <w:rPr>
          <w:rFonts w:ascii="Times New Roman" w:hAnsi="Times New Roman" w:cs="Times New Roman"/>
          <w:sz w:val="24"/>
          <w:szCs w:val="24"/>
        </w:rPr>
        <w:t>.</w:t>
      </w:r>
      <w:r>
        <w:rPr>
          <w:rFonts w:ascii="Times New Roman" w:hAnsi="Times New Roman" w:cs="Times New Roman"/>
          <w:sz w:val="24"/>
          <w:szCs w:val="24"/>
        </w:rPr>
        <w:t xml:space="preserve"> The </w:t>
      </w:r>
      <w:r w:rsidR="00DD6F3F">
        <w:rPr>
          <w:rFonts w:ascii="Times New Roman" w:hAnsi="Times New Roman" w:cs="Times New Roman"/>
          <w:sz w:val="24"/>
          <w:szCs w:val="24"/>
        </w:rPr>
        <w:t>evidence</w:t>
      </w:r>
      <w:r>
        <w:rPr>
          <w:rFonts w:ascii="Times New Roman" w:hAnsi="Times New Roman" w:cs="Times New Roman"/>
          <w:sz w:val="24"/>
          <w:szCs w:val="24"/>
        </w:rPr>
        <w:t xml:space="preserve"> categories are summarized in table S</w:t>
      </w:r>
      <w:r w:rsidR="00DD6F3F">
        <w:rPr>
          <w:rFonts w:ascii="Times New Roman" w:hAnsi="Times New Roman" w:cs="Times New Roman"/>
          <w:sz w:val="24"/>
          <w:szCs w:val="24"/>
        </w:rPr>
        <w:t>4</w:t>
      </w:r>
      <w:r>
        <w:rPr>
          <w:rFonts w:ascii="Times New Roman" w:hAnsi="Times New Roman" w:cs="Times New Roman"/>
          <w:sz w:val="24"/>
          <w:szCs w:val="24"/>
        </w:rPr>
        <w:t>.</w:t>
      </w:r>
    </w:p>
    <w:p w14:paraId="1A1E1069" w14:textId="5C671C49" w:rsidR="0046266F" w:rsidRDefault="0046266F">
      <w:pPr>
        <w:rPr>
          <w:rFonts w:ascii="Times New Roman" w:hAnsi="Times New Roman" w:cs="Times New Roman"/>
          <w:sz w:val="24"/>
          <w:szCs w:val="24"/>
        </w:rPr>
      </w:pPr>
    </w:p>
    <w:p w14:paraId="7AB50B43" w14:textId="0E7DF504" w:rsidR="009177BC" w:rsidRDefault="009177BC">
      <w:pPr>
        <w:rPr>
          <w:rFonts w:ascii="Times New Roman" w:hAnsi="Times New Roman" w:cs="Times New Roman"/>
          <w:sz w:val="24"/>
          <w:szCs w:val="24"/>
        </w:rPr>
      </w:pPr>
    </w:p>
    <w:p w14:paraId="112D4EAE" w14:textId="123033D8" w:rsidR="009177BC" w:rsidRDefault="009177BC">
      <w:pPr>
        <w:rPr>
          <w:rFonts w:ascii="Times New Roman" w:hAnsi="Times New Roman" w:cs="Times New Roman"/>
          <w:sz w:val="24"/>
          <w:szCs w:val="24"/>
        </w:rPr>
      </w:pPr>
    </w:p>
    <w:p w14:paraId="5E4195A5" w14:textId="1516D347" w:rsidR="009177BC" w:rsidRDefault="009177BC">
      <w:pPr>
        <w:rPr>
          <w:rFonts w:ascii="Times New Roman" w:hAnsi="Times New Roman" w:cs="Times New Roman"/>
          <w:sz w:val="24"/>
          <w:szCs w:val="24"/>
        </w:rPr>
      </w:pPr>
    </w:p>
    <w:p w14:paraId="27B419B2" w14:textId="434A7F68" w:rsidR="009177BC" w:rsidRDefault="009177BC">
      <w:pPr>
        <w:rPr>
          <w:rFonts w:ascii="Times New Roman" w:hAnsi="Times New Roman" w:cs="Times New Roman"/>
          <w:sz w:val="24"/>
          <w:szCs w:val="24"/>
        </w:rPr>
      </w:pPr>
    </w:p>
    <w:p w14:paraId="1C068609" w14:textId="4150C529" w:rsidR="009177BC" w:rsidRDefault="009177BC">
      <w:pPr>
        <w:rPr>
          <w:rFonts w:ascii="Times New Roman" w:hAnsi="Times New Roman" w:cs="Times New Roman"/>
          <w:sz w:val="24"/>
          <w:szCs w:val="24"/>
        </w:rPr>
      </w:pPr>
    </w:p>
    <w:p w14:paraId="52A89115" w14:textId="27D2AEA5" w:rsidR="009177BC" w:rsidRDefault="009177BC">
      <w:pPr>
        <w:rPr>
          <w:rFonts w:ascii="Times New Roman" w:hAnsi="Times New Roman" w:cs="Times New Roman"/>
          <w:sz w:val="24"/>
          <w:szCs w:val="24"/>
        </w:rPr>
      </w:pPr>
    </w:p>
    <w:p w14:paraId="5882A584" w14:textId="77777777" w:rsidR="009177BC" w:rsidRDefault="009177BC">
      <w:pPr>
        <w:rPr>
          <w:rFonts w:ascii="Times New Roman" w:hAnsi="Times New Roman" w:cs="Times New Roman"/>
          <w:sz w:val="24"/>
          <w:szCs w:val="24"/>
        </w:rPr>
      </w:pPr>
    </w:p>
    <w:p w14:paraId="5120FFA4" w14:textId="7F016006" w:rsidR="0046266F" w:rsidRDefault="0046266F" w:rsidP="00DD6F3F">
      <w:pPr>
        <w:jc w:val="center"/>
        <w:rPr>
          <w:rFonts w:ascii="Times New Roman" w:hAnsi="Times New Roman" w:cs="Times New Roman"/>
          <w:sz w:val="24"/>
          <w:szCs w:val="24"/>
        </w:rPr>
      </w:pPr>
    </w:p>
    <w:tbl>
      <w:tblPr>
        <w:tblW w:w="7800" w:type="dxa"/>
        <w:jc w:val="center"/>
        <w:tblLook w:val="04A0" w:firstRow="1" w:lastRow="0" w:firstColumn="1" w:lastColumn="0" w:noHBand="0" w:noVBand="1"/>
      </w:tblPr>
      <w:tblGrid>
        <w:gridCol w:w="2780"/>
        <w:gridCol w:w="5020"/>
      </w:tblGrid>
      <w:tr w:rsidR="00905EA8" w:rsidRPr="00DD6F3F" w14:paraId="50D039D5" w14:textId="71742475" w:rsidTr="00905EA8">
        <w:trPr>
          <w:trHeight w:val="300"/>
          <w:jc w:val="center"/>
        </w:trPr>
        <w:tc>
          <w:tcPr>
            <w:tcW w:w="2780" w:type="dxa"/>
            <w:tcBorders>
              <w:top w:val="single" w:sz="8" w:space="0" w:color="auto"/>
              <w:left w:val="single" w:sz="8" w:space="0" w:color="auto"/>
              <w:bottom w:val="single" w:sz="4" w:space="0" w:color="auto"/>
              <w:right w:val="nil"/>
            </w:tcBorders>
            <w:shd w:val="clear" w:color="auto" w:fill="auto"/>
            <w:noWrap/>
            <w:vAlign w:val="center"/>
            <w:hideMark/>
          </w:tcPr>
          <w:p w14:paraId="0B5641F1" w14:textId="77777777" w:rsidR="00905EA8" w:rsidRPr="00DD6F3F" w:rsidRDefault="00905EA8" w:rsidP="00DD6F3F">
            <w:pPr>
              <w:spacing w:after="0" w:line="240" w:lineRule="auto"/>
              <w:jc w:val="center"/>
              <w:rPr>
                <w:rFonts w:ascii="Calibri" w:eastAsia="Times New Roman" w:hAnsi="Calibri" w:cs="Calibri"/>
                <w:b/>
                <w:bCs/>
                <w:color w:val="000000"/>
              </w:rPr>
            </w:pPr>
            <w:r w:rsidRPr="00DD6F3F">
              <w:rPr>
                <w:rFonts w:ascii="Calibri" w:eastAsia="Times New Roman" w:hAnsi="Calibri" w:cs="Calibri"/>
                <w:b/>
                <w:bCs/>
                <w:color w:val="000000"/>
              </w:rPr>
              <w:lastRenderedPageBreak/>
              <w:t>Host</w:t>
            </w:r>
          </w:p>
        </w:tc>
        <w:tc>
          <w:tcPr>
            <w:tcW w:w="5020" w:type="dxa"/>
            <w:tcBorders>
              <w:top w:val="single" w:sz="8" w:space="0" w:color="auto"/>
              <w:left w:val="nil"/>
              <w:bottom w:val="single" w:sz="4" w:space="0" w:color="auto"/>
              <w:right w:val="single" w:sz="8" w:space="0" w:color="auto"/>
            </w:tcBorders>
            <w:shd w:val="clear" w:color="auto" w:fill="auto"/>
            <w:noWrap/>
            <w:vAlign w:val="center"/>
            <w:hideMark/>
          </w:tcPr>
          <w:p w14:paraId="072C7D51" w14:textId="77777777" w:rsidR="00905EA8" w:rsidRPr="00DD6F3F" w:rsidRDefault="00905EA8" w:rsidP="00DD6F3F">
            <w:pPr>
              <w:spacing w:after="0" w:line="240" w:lineRule="auto"/>
              <w:jc w:val="center"/>
              <w:rPr>
                <w:rFonts w:ascii="Calibri" w:eastAsia="Times New Roman" w:hAnsi="Calibri" w:cs="Calibri"/>
                <w:b/>
                <w:bCs/>
                <w:color w:val="000000"/>
              </w:rPr>
            </w:pPr>
            <w:r w:rsidRPr="00DD6F3F">
              <w:rPr>
                <w:rFonts w:ascii="Calibri" w:eastAsia="Times New Roman" w:hAnsi="Calibri" w:cs="Calibri"/>
                <w:b/>
                <w:bCs/>
                <w:color w:val="000000"/>
              </w:rPr>
              <w:t>Parasite</w:t>
            </w:r>
          </w:p>
        </w:tc>
      </w:tr>
      <w:tr w:rsidR="00905EA8" w:rsidRPr="00DD6F3F" w14:paraId="106A92B1" w14:textId="28D5444D" w:rsidTr="00905EA8">
        <w:trPr>
          <w:trHeight w:val="315"/>
          <w:jc w:val="center"/>
        </w:trPr>
        <w:tc>
          <w:tcPr>
            <w:tcW w:w="2780" w:type="dxa"/>
            <w:tcBorders>
              <w:top w:val="nil"/>
              <w:left w:val="single" w:sz="8" w:space="0" w:color="auto"/>
              <w:bottom w:val="nil"/>
              <w:right w:val="nil"/>
            </w:tcBorders>
            <w:shd w:val="clear" w:color="auto" w:fill="auto"/>
            <w:noWrap/>
            <w:vAlign w:val="center"/>
            <w:hideMark/>
          </w:tcPr>
          <w:p w14:paraId="5F477D10" w14:textId="77777777" w:rsidR="00905EA8" w:rsidRPr="00DD6F3F" w:rsidRDefault="00905EA8" w:rsidP="00DD6F3F">
            <w:pPr>
              <w:spacing w:after="0" w:line="240" w:lineRule="auto"/>
              <w:jc w:val="center"/>
              <w:rPr>
                <w:rFonts w:ascii="Calibri" w:eastAsia="Times New Roman" w:hAnsi="Calibri" w:cs="Calibri"/>
                <w:i/>
                <w:iCs/>
                <w:color w:val="000000"/>
              </w:rPr>
            </w:pPr>
            <w:r w:rsidRPr="00DD6F3F">
              <w:rPr>
                <w:rFonts w:ascii="Calibri" w:eastAsia="Times New Roman" w:hAnsi="Calibri" w:cs="Calibri"/>
                <w:i/>
                <w:iCs/>
                <w:color w:val="000000"/>
              </w:rPr>
              <w:t>Acromyrmex ambiguus</w:t>
            </w:r>
          </w:p>
        </w:tc>
        <w:tc>
          <w:tcPr>
            <w:tcW w:w="5020" w:type="dxa"/>
            <w:tcBorders>
              <w:top w:val="nil"/>
              <w:left w:val="nil"/>
              <w:bottom w:val="nil"/>
              <w:right w:val="single" w:sz="8" w:space="0" w:color="auto"/>
            </w:tcBorders>
            <w:shd w:val="clear" w:color="auto" w:fill="auto"/>
            <w:noWrap/>
            <w:vAlign w:val="center"/>
            <w:hideMark/>
          </w:tcPr>
          <w:p w14:paraId="5495C31A" w14:textId="77777777" w:rsidR="00905EA8" w:rsidRPr="00DD6F3F" w:rsidRDefault="00905EA8" w:rsidP="00DD6F3F">
            <w:pPr>
              <w:spacing w:after="0" w:line="240" w:lineRule="auto"/>
              <w:jc w:val="center"/>
              <w:rPr>
                <w:rFonts w:ascii="Calibri" w:eastAsia="Times New Roman" w:hAnsi="Calibri" w:cs="Calibri"/>
                <w:i/>
                <w:iCs/>
                <w:color w:val="000000"/>
                <w:sz w:val="24"/>
                <w:szCs w:val="24"/>
              </w:rPr>
            </w:pPr>
            <w:r w:rsidRPr="00DD6F3F">
              <w:rPr>
                <w:rFonts w:ascii="Calibri" w:eastAsia="Times New Roman" w:hAnsi="Calibri" w:cs="Calibri"/>
                <w:i/>
                <w:iCs/>
                <w:color w:val="000000"/>
                <w:sz w:val="24"/>
                <w:szCs w:val="24"/>
              </w:rPr>
              <w:t>Pseudoatta argentina</w:t>
            </w:r>
          </w:p>
        </w:tc>
      </w:tr>
      <w:tr w:rsidR="00905EA8" w:rsidRPr="00DD6F3F" w14:paraId="1987294C" w14:textId="4CE82032" w:rsidTr="00905EA8">
        <w:trPr>
          <w:trHeight w:val="315"/>
          <w:jc w:val="center"/>
        </w:trPr>
        <w:tc>
          <w:tcPr>
            <w:tcW w:w="2780" w:type="dxa"/>
            <w:tcBorders>
              <w:top w:val="nil"/>
              <w:left w:val="single" w:sz="8" w:space="0" w:color="auto"/>
              <w:bottom w:val="nil"/>
              <w:right w:val="nil"/>
            </w:tcBorders>
            <w:shd w:val="clear" w:color="auto" w:fill="auto"/>
            <w:noWrap/>
            <w:vAlign w:val="center"/>
            <w:hideMark/>
          </w:tcPr>
          <w:p w14:paraId="638A4666" w14:textId="77777777" w:rsidR="00905EA8" w:rsidRPr="00DD6F3F" w:rsidRDefault="00905EA8" w:rsidP="00DD6F3F">
            <w:pPr>
              <w:spacing w:after="0" w:line="240" w:lineRule="auto"/>
              <w:jc w:val="center"/>
              <w:rPr>
                <w:rFonts w:ascii="Calibri" w:eastAsia="Times New Roman" w:hAnsi="Calibri" w:cs="Calibri"/>
                <w:i/>
                <w:iCs/>
                <w:color w:val="000000"/>
              </w:rPr>
            </w:pPr>
            <w:r w:rsidRPr="00DD6F3F">
              <w:rPr>
                <w:rFonts w:ascii="Calibri" w:eastAsia="Times New Roman" w:hAnsi="Calibri" w:cs="Calibri"/>
                <w:i/>
                <w:iCs/>
                <w:color w:val="000000"/>
              </w:rPr>
              <w:t>Acromyrmex crassispinus</w:t>
            </w:r>
          </w:p>
        </w:tc>
        <w:tc>
          <w:tcPr>
            <w:tcW w:w="5020" w:type="dxa"/>
            <w:tcBorders>
              <w:top w:val="nil"/>
              <w:left w:val="nil"/>
              <w:bottom w:val="nil"/>
              <w:right w:val="single" w:sz="8" w:space="0" w:color="auto"/>
            </w:tcBorders>
            <w:shd w:val="clear" w:color="auto" w:fill="auto"/>
            <w:noWrap/>
            <w:vAlign w:val="center"/>
            <w:hideMark/>
          </w:tcPr>
          <w:p w14:paraId="4ABB9670" w14:textId="77777777" w:rsidR="00905EA8" w:rsidRPr="00DD6F3F" w:rsidRDefault="00905EA8" w:rsidP="00DD6F3F">
            <w:pPr>
              <w:spacing w:after="0" w:line="240" w:lineRule="auto"/>
              <w:jc w:val="center"/>
              <w:rPr>
                <w:rFonts w:ascii="Calibri" w:eastAsia="Times New Roman" w:hAnsi="Calibri" w:cs="Calibri"/>
                <w:i/>
                <w:iCs/>
                <w:color w:val="000000"/>
                <w:sz w:val="24"/>
                <w:szCs w:val="24"/>
              </w:rPr>
            </w:pPr>
            <w:r w:rsidRPr="00DD6F3F">
              <w:rPr>
                <w:rFonts w:ascii="Calibri" w:eastAsia="Times New Roman" w:hAnsi="Calibri" w:cs="Calibri"/>
                <w:i/>
                <w:iCs/>
                <w:color w:val="000000"/>
                <w:sz w:val="24"/>
                <w:szCs w:val="24"/>
              </w:rPr>
              <w:t>Pseudoatta argentina</w:t>
            </w:r>
          </w:p>
        </w:tc>
      </w:tr>
      <w:tr w:rsidR="00905EA8" w:rsidRPr="00DD6F3F" w14:paraId="0C5FFE1D" w14:textId="196D6403" w:rsidTr="00905EA8">
        <w:trPr>
          <w:trHeight w:val="315"/>
          <w:jc w:val="center"/>
        </w:trPr>
        <w:tc>
          <w:tcPr>
            <w:tcW w:w="2780" w:type="dxa"/>
            <w:tcBorders>
              <w:top w:val="nil"/>
              <w:left w:val="single" w:sz="8" w:space="0" w:color="auto"/>
              <w:bottom w:val="nil"/>
              <w:right w:val="nil"/>
            </w:tcBorders>
            <w:shd w:val="clear" w:color="auto" w:fill="auto"/>
            <w:noWrap/>
            <w:vAlign w:val="center"/>
            <w:hideMark/>
          </w:tcPr>
          <w:p w14:paraId="7147FD95" w14:textId="77777777" w:rsidR="00905EA8" w:rsidRPr="00DD6F3F" w:rsidRDefault="00905EA8" w:rsidP="00DD6F3F">
            <w:pPr>
              <w:spacing w:after="0" w:line="240" w:lineRule="auto"/>
              <w:jc w:val="center"/>
              <w:rPr>
                <w:rFonts w:ascii="Calibri" w:eastAsia="Times New Roman" w:hAnsi="Calibri" w:cs="Calibri"/>
                <w:i/>
                <w:iCs/>
                <w:color w:val="000000"/>
              </w:rPr>
            </w:pPr>
            <w:r w:rsidRPr="00DD6F3F">
              <w:rPr>
                <w:rFonts w:ascii="Calibri" w:eastAsia="Times New Roman" w:hAnsi="Calibri" w:cs="Calibri"/>
                <w:i/>
                <w:iCs/>
                <w:color w:val="000000"/>
              </w:rPr>
              <w:t>Acromyrmex echinatior</w:t>
            </w:r>
          </w:p>
        </w:tc>
        <w:tc>
          <w:tcPr>
            <w:tcW w:w="5020" w:type="dxa"/>
            <w:tcBorders>
              <w:top w:val="nil"/>
              <w:left w:val="nil"/>
              <w:bottom w:val="nil"/>
              <w:right w:val="single" w:sz="8" w:space="0" w:color="auto"/>
            </w:tcBorders>
            <w:shd w:val="clear" w:color="auto" w:fill="auto"/>
            <w:noWrap/>
            <w:vAlign w:val="center"/>
            <w:hideMark/>
          </w:tcPr>
          <w:p w14:paraId="71D82713" w14:textId="77777777" w:rsidR="00905EA8" w:rsidRPr="00DD6F3F" w:rsidRDefault="00905EA8" w:rsidP="00DD6F3F">
            <w:pPr>
              <w:spacing w:after="0" w:line="240" w:lineRule="auto"/>
              <w:jc w:val="center"/>
              <w:rPr>
                <w:rFonts w:ascii="Calibri" w:eastAsia="Times New Roman" w:hAnsi="Calibri" w:cs="Calibri"/>
                <w:i/>
                <w:iCs/>
                <w:color w:val="000000"/>
                <w:sz w:val="24"/>
                <w:szCs w:val="24"/>
              </w:rPr>
            </w:pPr>
            <w:r w:rsidRPr="00DD6F3F">
              <w:rPr>
                <w:rFonts w:ascii="Calibri" w:eastAsia="Times New Roman" w:hAnsi="Calibri" w:cs="Calibri"/>
                <w:i/>
                <w:iCs/>
                <w:color w:val="000000"/>
                <w:sz w:val="24"/>
                <w:szCs w:val="24"/>
              </w:rPr>
              <w:t>Acromyrmex insinuator</w:t>
            </w:r>
          </w:p>
        </w:tc>
      </w:tr>
      <w:tr w:rsidR="00905EA8" w:rsidRPr="00905EA8" w14:paraId="23F0C1CD" w14:textId="38420CD8" w:rsidTr="00905EA8">
        <w:trPr>
          <w:trHeight w:val="315"/>
          <w:jc w:val="center"/>
        </w:trPr>
        <w:tc>
          <w:tcPr>
            <w:tcW w:w="2780" w:type="dxa"/>
            <w:tcBorders>
              <w:top w:val="nil"/>
              <w:left w:val="single" w:sz="8" w:space="0" w:color="auto"/>
              <w:bottom w:val="nil"/>
              <w:right w:val="nil"/>
            </w:tcBorders>
            <w:shd w:val="clear" w:color="auto" w:fill="auto"/>
            <w:noWrap/>
            <w:vAlign w:val="center"/>
            <w:hideMark/>
          </w:tcPr>
          <w:p w14:paraId="59A45BE6" w14:textId="77777777" w:rsidR="00905EA8" w:rsidRPr="00DD6F3F" w:rsidRDefault="00905EA8" w:rsidP="00DD6F3F">
            <w:pPr>
              <w:spacing w:after="0" w:line="240" w:lineRule="auto"/>
              <w:jc w:val="center"/>
              <w:rPr>
                <w:rFonts w:ascii="Calibri" w:eastAsia="Times New Roman" w:hAnsi="Calibri" w:cs="Calibri"/>
                <w:i/>
                <w:iCs/>
                <w:color w:val="000000"/>
              </w:rPr>
            </w:pPr>
            <w:r w:rsidRPr="00DD6F3F">
              <w:rPr>
                <w:rFonts w:ascii="Calibri" w:eastAsia="Times New Roman" w:hAnsi="Calibri" w:cs="Calibri"/>
                <w:i/>
                <w:iCs/>
                <w:color w:val="000000"/>
              </w:rPr>
              <w:t>Acromyrmex heyeri</w:t>
            </w:r>
          </w:p>
        </w:tc>
        <w:tc>
          <w:tcPr>
            <w:tcW w:w="5020" w:type="dxa"/>
            <w:tcBorders>
              <w:top w:val="nil"/>
              <w:left w:val="nil"/>
              <w:bottom w:val="nil"/>
              <w:right w:val="single" w:sz="8" w:space="0" w:color="auto"/>
            </w:tcBorders>
            <w:shd w:val="clear" w:color="auto" w:fill="auto"/>
            <w:noWrap/>
            <w:vAlign w:val="center"/>
            <w:hideMark/>
          </w:tcPr>
          <w:p w14:paraId="11667DB2" w14:textId="77777777" w:rsidR="00905EA8" w:rsidRPr="00DD6F3F" w:rsidRDefault="00905EA8" w:rsidP="00DD6F3F">
            <w:pPr>
              <w:spacing w:after="0" w:line="240" w:lineRule="auto"/>
              <w:jc w:val="center"/>
              <w:rPr>
                <w:rFonts w:ascii="Calibri" w:eastAsia="Times New Roman" w:hAnsi="Calibri" w:cs="Calibri"/>
                <w:i/>
                <w:iCs/>
                <w:color w:val="000000"/>
                <w:sz w:val="24"/>
                <w:szCs w:val="24"/>
              </w:rPr>
            </w:pPr>
            <w:r w:rsidRPr="00DD6F3F">
              <w:rPr>
                <w:rFonts w:ascii="Calibri" w:eastAsia="Times New Roman" w:hAnsi="Calibri" w:cs="Calibri"/>
                <w:i/>
                <w:iCs/>
                <w:color w:val="000000"/>
                <w:sz w:val="24"/>
                <w:szCs w:val="24"/>
              </w:rPr>
              <w:t>Acromyrmex charruanus, Pseudoatta argentina</w:t>
            </w:r>
          </w:p>
        </w:tc>
      </w:tr>
      <w:tr w:rsidR="00905EA8" w:rsidRPr="00DD6F3F" w14:paraId="5C7A956E" w14:textId="148F68C9" w:rsidTr="00905EA8">
        <w:trPr>
          <w:trHeight w:val="315"/>
          <w:jc w:val="center"/>
        </w:trPr>
        <w:tc>
          <w:tcPr>
            <w:tcW w:w="2780" w:type="dxa"/>
            <w:tcBorders>
              <w:top w:val="nil"/>
              <w:left w:val="single" w:sz="8" w:space="0" w:color="auto"/>
              <w:bottom w:val="nil"/>
              <w:right w:val="nil"/>
            </w:tcBorders>
            <w:shd w:val="clear" w:color="auto" w:fill="auto"/>
            <w:noWrap/>
            <w:vAlign w:val="center"/>
            <w:hideMark/>
          </w:tcPr>
          <w:p w14:paraId="6647886C" w14:textId="77777777" w:rsidR="00905EA8" w:rsidRPr="00DD6F3F" w:rsidRDefault="00905EA8" w:rsidP="00DD6F3F">
            <w:pPr>
              <w:spacing w:after="0" w:line="240" w:lineRule="auto"/>
              <w:jc w:val="center"/>
              <w:rPr>
                <w:rFonts w:ascii="Calibri" w:eastAsia="Times New Roman" w:hAnsi="Calibri" w:cs="Calibri"/>
                <w:i/>
                <w:iCs/>
                <w:color w:val="000000"/>
              </w:rPr>
            </w:pPr>
            <w:r w:rsidRPr="00DD6F3F">
              <w:rPr>
                <w:rFonts w:ascii="Calibri" w:eastAsia="Times New Roman" w:hAnsi="Calibri" w:cs="Calibri"/>
                <w:i/>
                <w:iCs/>
                <w:color w:val="000000"/>
              </w:rPr>
              <w:t>Acromyrmex lundii</w:t>
            </w:r>
          </w:p>
        </w:tc>
        <w:tc>
          <w:tcPr>
            <w:tcW w:w="5020" w:type="dxa"/>
            <w:tcBorders>
              <w:top w:val="nil"/>
              <w:left w:val="nil"/>
              <w:bottom w:val="nil"/>
              <w:right w:val="single" w:sz="8" w:space="0" w:color="auto"/>
            </w:tcBorders>
            <w:shd w:val="clear" w:color="auto" w:fill="auto"/>
            <w:noWrap/>
            <w:vAlign w:val="center"/>
            <w:hideMark/>
          </w:tcPr>
          <w:p w14:paraId="614984DA" w14:textId="77777777" w:rsidR="00905EA8" w:rsidRPr="00DD6F3F" w:rsidRDefault="00905EA8" w:rsidP="00DD6F3F">
            <w:pPr>
              <w:spacing w:after="0" w:line="240" w:lineRule="auto"/>
              <w:jc w:val="center"/>
              <w:rPr>
                <w:rFonts w:ascii="Calibri" w:eastAsia="Times New Roman" w:hAnsi="Calibri" w:cs="Calibri"/>
                <w:i/>
                <w:iCs/>
                <w:color w:val="000000"/>
                <w:sz w:val="24"/>
                <w:szCs w:val="24"/>
              </w:rPr>
            </w:pPr>
            <w:r w:rsidRPr="00DD6F3F">
              <w:rPr>
                <w:rFonts w:ascii="Calibri" w:eastAsia="Times New Roman" w:hAnsi="Calibri" w:cs="Calibri"/>
                <w:i/>
                <w:iCs/>
                <w:color w:val="000000"/>
                <w:sz w:val="24"/>
                <w:szCs w:val="24"/>
              </w:rPr>
              <w:t>Pseudoatta argentina</w:t>
            </w:r>
          </w:p>
        </w:tc>
      </w:tr>
      <w:tr w:rsidR="00905EA8" w:rsidRPr="00DD6F3F" w14:paraId="63865D9F" w14:textId="737C91D0" w:rsidTr="00905EA8">
        <w:trPr>
          <w:trHeight w:val="315"/>
          <w:jc w:val="center"/>
        </w:trPr>
        <w:tc>
          <w:tcPr>
            <w:tcW w:w="2780" w:type="dxa"/>
            <w:tcBorders>
              <w:top w:val="nil"/>
              <w:left w:val="single" w:sz="8" w:space="0" w:color="auto"/>
              <w:bottom w:val="nil"/>
              <w:right w:val="nil"/>
            </w:tcBorders>
            <w:shd w:val="clear" w:color="auto" w:fill="auto"/>
            <w:noWrap/>
            <w:vAlign w:val="center"/>
            <w:hideMark/>
          </w:tcPr>
          <w:p w14:paraId="65C38EED" w14:textId="77777777" w:rsidR="00905EA8" w:rsidRPr="00DD6F3F" w:rsidRDefault="00905EA8" w:rsidP="00DD6F3F">
            <w:pPr>
              <w:spacing w:after="0" w:line="240" w:lineRule="auto"/>
              <w:jc w:val="center"/>
              <w:rPr>
                <w:rFonts w:ascii="Calibri" w:eastAsia="Times New Roman" w:hAnsi="Calibri" w:cs="Calibri"/>
                <w:i/>
                <w:iCs/>
                <w:color w:val="000000"/>
              </w:rPr>
            </w:pPr>
            <w:r w:rsidRPr="00DD6F3F">
              <w:rPr>
                <w:rFonts w:ascii="Calibri" w:eastAsia="Times New Roman" w:hAnsi="Calibri" w:cs="Calibri"/>
                <w:i/>
                <w:iCs/>
                <w:color w:val="000000"/>
              </w:rPr>
              <w:t>Acromyrmex octospinosus</w:t>
            </w:r>
          </w:p>
        </w:tc>
        <w:tc>
          <w:tcPr>
            <w:tcW w:w="5020" w:type="dxa"/>
            <w:tcBorders>
              <w:top w:val="nil"/>
              <w:left w:val="nil"/>
              <w:bottom w:val="nil"/>
              <w:right w:val="single" w:sz="8" w:space="0" w:color="auto"/>
            </w:tcBorders>
            <w:shd w:val="clear" w:color="auto" w:fill="auto"/>
            <w:noWrap/>
            <w:vAlign w:val="center"/>
            <w:hideMark/>
          </w:tcPr>
          <w:p w14:paraId="1A4EFE81" w14:textId="77777777" w:rsidR="00905EA8" w:rsidRPr="00DD6F3F" w:rsidRDefault="00905EA8" w:rsidP="00DD6F3F">
            <w:pPr>
              <w:spacing w:after="0" w:line="240" w:lineRule="auto"/>
              <w:jc w:val="center"/>
              <w:rPr>
                <w:rFonts w:ascii="Calibri" w:eastAsia="Times New Roman" w:hAnsi="Calibri" w:cs="Calibri"/>
                <w:i/>
                <w:iCs/>
                <w:color w:val="000000"/>
                <w:sz w:val="24"/>
                <w:szCs w:val="24"/>
              </w:rPr>
            </w:pPr>
            <w:r w:rsidRPr="00DD6F3F">
              <w:rPr>
                <w:rFonts w:ascii="Calibri" w:eastAsia="Times New Roman" w:hAnsi="Calibri" w:cs="Calibri"/>
                <w:i/>
                <w:iCs/>
                <w:color w:val="000000"/>
                <w:sz w:val="24"/>
                <w:szCs w:val="24"/>
              </w:rPr>
              <w:t>Acromyrmex insinuator</w:t>
            </w:r>
          </w:p>
        </w:tc>
      </w:tr>
      <w:tr w:rsidR="00905EA8" w:rsidRPr="00DD6F3F" w14:paraId="7B85A4A9" w14:textId="57FA70FC" w:rsidTr="00905EA8">
        <w:trPr>
          <w:trHeight w:val="315"/>
          <w:jc w:val="center"/>
        </w:trPr>
        <w:tc>
          <w:tcPr>
            <w:tcW w:w="2780" w:type="dxa"/>
            <w:tcBorders>
              <w:top w:val="nil"/>
              <w:left w:val="single" w:sz="8" w:space="0" w:color="auto"/>
              <w:bottom w:val="nil"/>
              <w:right w:val="nil"/>
            </w:tcBorders>
            <w:shd w:val="clear" w:color="auto" w:fill="auto"/>
            <w:noWrap/>
            <w:vAlign w:val="center"/>
            <w:hideMark/>
          </w:tcPr>
          <w:p w14:paraId="34C296E5" w14:textId="77777777" w:rsidR="00905EA8" w:rsidRPr="00DD6F3F" w:rsidRDefault="00905EA8" w:rsidP="00DD6F3F">
            <w:pPr>
              <w:spacing w:after="0" w:line="240" w:lineRule="auto"/>
              <w:jc w:val="center"/>
              <w:rPr>
                <w:rFonts w:ascii="Calibri" w:eastAsia="Times New Roman" w:hAnsi="Calibri" w:cs="Calibri"/>
                <w:i/>
                <w:iCs/>
                <w:color w:val="000000"/>
              </w:rPr>
            </w:pPr>
            <w:r w:rsidRPr="00DD6F3F">
              <w:rPr>
                <w:rFonts w:ascii="Calibri" w:eastAsia="Times New Roman" w:hAnsi="Calibri" w:cs="Calibri"/>
                <w:i/>
                <w:iCs/>
                <w:color w:val="000000"/>
              </w:rPr>
              <w:t>Acromyrmex subterraneus</w:t>
            </w:r>
          </w:p>
        </w:tc>
        <w:tc>
          <w:tcPr>
            <w:tcW w:w="5020" w:type="dxa"/>
            <w:tcBorders>
              <w:top w:val="nil"/>
              <w:left w:val="nil"/>
              <w:bottom w:val="nil"/>
              <w:right w:val="single" w:sz="8" w:space="0" w:color="auto"/>
            </w:tcBorders>
            <w:shd w:val="clear" w:color="auto" w:fill="auto"/>
            <w:noWrap/>
            <w:vAlign w:val="center"/>
            <w:hideMark/>
          </w:tcPr>
          <w:p w14:paraId="2823ABE1" w14:textId="77777777" w:rsidR="00905EA8" w:rsidRPr="00DD6F3F" w:rsidRDefault="00905EA8" w:rsidP="00DD6F3F">
            <w:pPr>
              <w:spacing w:after="0" w:line="240" w:lineRule="auto"/>
              <w:jc w:val="center"/>
              <w:rPr>
                <w:rFonts w:ascii="Calibri" w:eastAsia="Times New Roman" w:hAnsi="Calibri" w:cs="Calibri"/>
                <w:i/>
                <w:iCs/>
                <w:color w:val="000000"/>
                <w:sz w:val="24"/>
                <w:szCs w:val="24"/>
              </w:rPr>
            </w:pPr>
            <w:r w:rsidRPr="00DD6F3F">
              <w:rPr>
                <w:rFonts w:ascii="Calibri" w:eastAsia="Times New Roman" w:hAnsi="Calibri" w:cs="Calibri"/>
                <w:i/>
                <w:iCs/>
                <w:color w:val="000000"/>
                <w:sz w:val="24"/>
                <w:szCs w:val="24"/>
              </w:rPr>
              <w:t>Acromyrmex ameliae</w:t>
            </w:r>
          </w:p>
        </w:tc>
      </w:tr>
      <w:tr w:rsidR="00905EA8" w:rsidRPr="00DD6F3F" w14:paraId="1F565E20" w14:textId="0B409C8F" w:rsidTr="00905EA8">
        <w:trPr>
          <w:trHeight w:val="315"/>
          <w:jc w:val="center"/>
        </w:trPr>
        <w:tc>
          <w:tcPr>
            <w:tcW w:w="2780" w:type="dxa"/>
            <w:tcBorders>
              <w:top w:val="nil"/>
              <w:left w:val="single" w:sz="8" w:space="0" w:color="auto"/>
              <w:bottom w:val="nil"/>
              <w:right w:val="nil"/>
            </w:tcBorders>
            <w:shd w:val="clear" w:color="auto" w:fill="auto"/>
            <w:noWrap/>
            <w:vAlign w:val="center"/>
            <w:hideMark/>
          </w:tcPr>
          <w:p w14:paraId="510AE400" w14:textId="77777777" w:rsidR="00905EA8" w:rsidRPr="00DD6F3F" w:rsidRDefault="00905EA8" w:rsidP="00DD6F3F">
            <w:pPr>
              <w:spacing w:after="0" w:line="240" w:lineRule="auto"/>
              <w:jc w:val="center"/>
              <w:rPr>
                <w:rFonts w:ascii="Calibri" w:eastAsia="Times New Roman" w:hAnsi="Calibri" w:cs="Calibri"/>
                <w:i/>
                <w:iCs/>
                <w:color w:val="000000"/>
              </w:rPr>
            </w:pPr>
            <w:r w:rsidRPr="00DD6F3F">
              <w:rPr>
                <w:rFonts w:ascii="Calibri" w:eastAsia="Times New Roman" w:hAnsi="Calibri" w:cs="Calibri"/>
                <w:i/>
                <w:iCs/>
                <w:color w:val="000000"/>
              </w:rPr>
              <w:t>Cardiocondyla shuckardi</w:t>
            </w:r>
          </w:p>
        </w:tc>
        <w:tc>
          <w:tcPr>
            <w:tcW w:w="5020" w:type="dxa"/>
            <w:tcBorders>
              <w:top w:val="nil"/>
              <w:left w:val="nil"/>
              <w:bottom w:val="nil"/>
              <w:right w:val="single" w:sz="8" w:space="0" w:color="auto"/>
            </w:tcBorders>
            <w:shd w:val="clear" w:color="auto" w:fill="auto"/>
            <w:noWrap/>
            <w:vAlign w:val="center"/>
            <w:hideMark/>
          </w:tcPr>
          <w:p w14:paraId="29D9B08A" w14:textId="77777777" w:rsidR="00905EA8" w:rsidRPr="00DD6F3F" w:rsidRDefault="00905EA8" w:rsidP="00DD6F3F">
            <w:pPr>
              <w:spacing w:after="0" w:line="240" w:lineRule="auto"/>
              <w:jc w:val="center"/>
              <w:rPr>
                <w:rFonts w:ascii="Calibri" w:eastAsia="Times New Roman" w:hAnsi="Calibri" w:cs="Calibri"/>
                <w:i/>
                <w:iCs/>
                <w:color w:val="000000"/>
                <w:sz w:val="24"/>
                <w:szCs w:val="24"/>
              </w:rPr>
            </w:pPr>
            <w:r w:rsidRPr="00DD6F3F">
              <w:rPr>
                <w:rFonts w:ascii="Calibri" w:eastAsia="Times New Roman" w:hAnsi="Calibri" w:cs="Calibri"/>
                <w:i/>
                <w:iCs/>
                <w:color w:val="000000"/>
                <w:sz w:val="24"/>
                <w:szCs w:val="24"/>
              </w:rPr>
              <w:t>Cardiocondyla zoserska</w:t>
            </w:r>
          </w:p>
        </w:tc>
      </w:tr>
      <w:tr w:rsidR="00905EA8" w:rsidRPr="00DD6F3F" w14:paraId="1CFB0583" w14:textId="74697F1A" w:rsidTr="00905EA8">
        <w:trPr>
          <w:trHeight w:val="315"/>
          <w:jc w:val="center"/>
        </w:trPr>
        <w:tc>
          <w:tcPr>
            <w:tcW w:w="2780" w:type="dxa"/>
            <w:tcBorders>
              <w:top w:val="nil"/>
              <w:left w:val="single" w:sz="8" w:space="0" w:color="auto"/>
              <w:bottom w:val="nil"/>
              <w:right w:val="nil"/>
            </w:tcBorders>
            <w:shd w:val="clear" w:color="auto" w:fill="auto"/>
            <w:noWrap/>
            <w:vAlign w:val="center"/>
            <w:hideMark/>
          </w:tcPr>
          <w:p w14:paraId="4F65A9BF" w14:textId="77777777" w:rsidR="00905EA8" w:rsidRPr="00DD6F3F" w:rsidRDefault="00905EA8" w:rsidP="00DD6F3F">
            <w:pPr>
              <w:spacing w:after="0" w:line="240" w:lineRule="auto"/>
              <w:jc w:val="center"/>
              <w:rPr>
                <w:rFonts w:ascii="Calibri" w:eastAsia="Times New Roman" w:hAnsi="Calibri" w:cs="Calibri"/>
                <w:i/>
                <w:iCs/>
                <w:color w:val="000000"/>
              </w:rPr>
            </w:pPr>
            <w:r w:rsidRPr="00DD6F3F">
              <w:rPr>
                <w:rFonts w:ascii="Calibri" w:eastAsia="Times New Roman" w:hAnsi="Calibri" w:cs="Calibri"/>
                <w:i/>
                <w:iCs/>
                <w:color w:val="000000"/>
              </w:rPr>
              <w:t>Cataglyphis bicolor</w:t>
            </w:r>
          </w:p>
        </w:tc>
        <w:tc>
          <w:tcPr>
            <w:tcW w:w="5020" w:type="dxa"/>
            <w:tcBorders>
              <w:top w:val="nil"/>
              <w:left w:val="nil"/>
              <w:bottom w:val="nil"/>
              <w:right w:val="single" w:sz="8" w:space="0" w:color="auto"/>
            </w:tcBorders>
            <w:shd w:val="clear" w:color="auto" w:fill="auto"/>
            <w:noWrap/>
            <w:vAlign w:val="center"/>
            <w:hideMark/>
          </w:tcPr>
          <w:p w14:paraId="0A2DE01A" w14:textId="77777777" w:rsidR="00905EA8" w:rsidRPr="00DD6F3F" w:rsidRDefault="00905EA8" w:rsidP="00DD6F3F">
            <w:pPr>
              <w:spacing w:after="0" w:line="240" w:lineRule="auto"/>
              <w:jc w:val="center"/>
              <w:rPr>
                <w:rFonts w:ascii="Calibri" w:eastAsia="Times New Roman" w:hAnsi="Calibri" w:cs="Calibri"/>
                <w:i/>
                <w:iCs/>
                <w:color w:val="000000"/>
                <w:sz w:val="24"/>
                <w:szCs w:val="24"/>
              </w:rPr>
            </w:pPr>
            <w:r w:rsidRPr="00DD6F3F">
              <w:rPr>
                <w:rFonts w:ascii="Calibri" w:eastAsia="Times New Roman" w:hAnsi="Calibri" w:cs="Calibri"/>
                <w:i/>
                <w:iCs/>
                <w:color w:val="000000"/>
                <w:sz w:val="24"/>
                <w:szCs w:val="24"/>
              </w:rPr>
              <w:t>Cataglyphis hanae</w:t>
            </w:r>
          </w:p>
        </w:tc>
      </w:tr>
      <w:tr w:rsidR="00905EA8" w:rsidRPr="00DD6F3F" w14:paraId="5E251A46" w14:textId="7CFE38B3" w:rsidTr="00905EA8">
        <w:trPr>
          <w:trHeight w:val="315"/>
          <w:jc w:val="center"/>
        </w:trPr>
        <w:tc>
          <w:tcPr>
            <w:tcW w:w="2780" w:type="dxa"/>
            <w:tcBorders>
              <w:top w:val="nil"/>
              <w:left w:val="single" w:sz="8" w:space="0" w:color="auto"/>
              <w:bottom w:val="nil"/>
              <w:right w:val="nil"/>
            </w:tcBorders>
            <w:shd w:val="clear" w:color="auto" w:fill="auto"/>
            <w:noWrap/>
            <w:vAlign w:val="center"/>
            <w:hideMark/>
          </w:tcPr>
          <w:p w14:paraId="650F31AD" w14:textId="77777777" w:rsidR="00905EA8" w:rsidRPr="00DD6F3F" w:rsidRDefault="00905EA8" w:rsidP="00DD6F3F">
            <w:pPr>
              <w:spacing w:after="0" w:line="240" w:lineRule="auto"/>
              <w:jc w:val="center"/>
              <w:rPr>
                <w:rFonts w:ascii="Calibri" w:eastAsia="Times New Roman" w:hAnsi="Calibri" w:cs="Calibri"/>
                <w:i/>
                <w:iCs/>
                <w:color w:val="000000"/>
              </w:rPr>
            </w:pPr>
            <w:r w:rsidRPr="00DD6F3F">
              <w:rPr>
                <w:rFonts w:ascii="Calibri" w:eastAsia="Times New Roman" w:hAnsi="Calibri" w:cs="Calibri"/>
                <w:i/>
                <w:iCs/>
                <w:color w:val="000000"/>
              </w:rPr>
              <w:t>Ectatomma tuberculatum</w:t>
            </w:r>
          </w:p>
        </w:tc>
        <w:tc>
          <w:tcPr>
            <w:tcW w:w="5020" w:type="dxa"/>
            <w:tcBorders>
              <w:top w:val="nil"/>
              <w:left w:val="nil"/>
              <w:bottom w:val="nil"/>
              <w:right w:val="single" w:sz="8" w:space="0" w:color="auto"/>
            </w:tcBorders>
            <w:shd w:val="clear" w:color="auto" w:fill="auto"/>
            <w:noWrap/>
            <w:vAlign w:val="center"/>
            <w:hideMark/>
          </w:tcPr>
          <w:p w14:paraId="12F1B7CE" w14:textId="77777777" w:rsidR="00905EA8" w:rsidRPr="00DD6F3F" w:rsidRDefault="00905EA8" w:rsidP="00DD6F3F">
            <w:pPr>
              <w:spacing w:after="0" w:line="240" w:lineRule="auto"/>
              <w:jc w:val="center"/>
              <w:rPr>
                <w:rFonts w:ascii="Calibri" w:eastAsia="Times New Roman" w:hAnsi="Calibri" w:cs="Calibri"/>
                <w:i/>
                <w:iCs/>
                <w:color w:val="000000"/>
                <w:sz w:val="24"/>
                <w:szCs w:val="24"/>
              </w:rPr>
            </w:pPr>
            <w:r w:rsidRPr="00DD6F3F">
              <w:rPr>
                <w:rFonts w:ascii="Calibri" w:eastAsia="Times New Roman" w:hAnsi="Calibri" w:cs="Calibri"/>
                <w:i/>
                <w:iCs/>
                <w:color w:val="000000"/>
                <w:sz w:val="24"/>
                <w:szCs w:val="24"/>
              </w:rPr>
              <w:t>Ectatomma parasiticum</w:t>
            </w:r>
          </w:p>
        </w:tc>
      </w:tr>
      <w:tr w:rsidR="00905EA8" w:rsidRPr="00DD6F3F" w14:paraId="12CF313F" w14:textId="7DCB5D00" w:rsidTr="00905EA8">
        <w:trPr>
          <w:trHeight w:val="315"/>
          <w:jc w:val="center"/>
        </w:trPr>
        <w:tc>
          <w:tcPr>
            <w:tcW w:w="2780" w:type="dxa"/>
            <w:tcBorders>
              <w:top w:val="nil"/>
              <w:left w:val="single" w:sz="8" w:space="0" w:color="auto"/>
              <w:bottom w:val="nil"/>
              <w:right w:val="nil"/>
            </w:tcBorders>
            <w:shd w:val="clear" w:color="auto" w:fill="auto"/>
            <w:noWrap/>
            <w:vAlign w:val="center"/>
            <w:hideMark/>
          </w:tcPr>
          <w:p w14:paraId="506DD15C" w14:textId="77777777" w:rsidR="00905EA8" w:rsidRPr="00DD6F3F" w:rsidRDefault="00905EA8" w:rsidP="00DD6F3F">
            <w:pPr>
              <w:spacing w:after="0" w:line="240" w:lineRule="auto"/>
              <w:jc w:val="center"/>
              <w:rPr>
                <w:rFonts w:ascii="Calibri" w:eastAsia="Times New Roman" w:hAnsi="Calibri" w:cs="Calibri"/>
                <w:i/>
                <w:iCs/>
                <w:color w:val="000000"/>
              </w:rPr>
            </w:pPr>
            <w:r w:rsidRPr="00DD6F3F">
              <w:rPr>
                <w:rFonts w:ascii="Calibri" w:eastAsia="Times New Roman" w:hAnsi="Calibri" w:cs="Calibri"/>
                <w:i/>
                <w:iCs/>
                <w:color w:val="000000"/>
              </w:rPr>
              <w:t>Formica obscuripes</w:t>
            </w:r>
          </w:p>
        </w:tc>
        <w:tc>
          <w:tcPr>
            <w:tcW w:w="5020" w:type="dxa"/>
            <w:tcBorders>
              <w:top w:val="nil"/>
              <w:left w:val="nil"/>
              <w:bottom w:val="nil"/>
              <w:right w:val="single" w:sz="8" w:space="0" w:color="auto"/>
            </w:tcBorders>
            <w:shd w:val="clear" w:color="auto" w:fill="auto"/>
            <w:noWrap/>
            <w:vAlign w:val="center"/>
            <w:hideMark/>
          </w:tcPr>
          <w:p w14:paraId="20059FC6" w14:textId="39FE3659" w:rsidR="00905EA8" w:rsidRPr="00DD6F3F" w:rsidRDefault="00905EA8" w:rsidP="00DD6F3F">
            <w:pPr>
              <w:spacing w:after="0" w:line="240" w:lineRule="auto"/>
              <w:jc w:val="center"/>
              <w:rPr>
                <w:rFonts w:ascii="Calibri" w:eastAsia="Times New Roman" w:hAnsi="Calibri" w:cs="Calibri"/>
                <w:i/>
                <w:iCs/>
                <w:color w:val="000000"/>
                <w:sz w:val="24"/>
                <w:szCs w:val="24"/>
              </w:rPr>
            </w:pPr>
            <w:r w:rsidRPr="00DD6F3F">
              <w:rPr>
                <w:rFonts w:ascii="Calibri" w:eastAsia="Times New Roman" w:hAnsi="Calibri" w:cs="Calibri"/>
                <w:i/>
                <w:iCs/>
                <w:color w:val="000000"/>
                <w:sz w:val="24"/>
                <w:szCs w:val="24"/>
              </w:rPr>
              <w:t>Formica talbotae</w:t>
            </w:r>
          </w:p>
        </w:tc>
      </w:tr>
      <w:tr w:rsidR="00905EA8" w:rsidRPr="00DD6F3F" w14:paraId="4FD82FC7" w14:textId="282B4153" w:rsidTr="00905EA8">
        <w:trPr>
          <w:trHeight w:val="315"/>
          <w:jc w:val="center"/>
        </w:trPr>
        <w:tc>
          <w:tcPr>
            <w:tcW w:w="2780" w:type="dxa"/>
            <w:tcBorders>
              <w:top w:val="nil"/>
              <w:left w:val="single" w:sz="8" w:space="0" w:color="auto"/>
              <w:bottom w:val="nil"/>
              <w:right w:val="nil"/>
            </w:tcBorders>
            <w:shd w:val="clear" w:color="auto" w:fill="auto"/>
            <w:noWrap/>
            <w:vAlign w:val="center"/>
            <w:hideMark/>
          </w:tcPr>
          <w:p w14:paraId="31A0E7D9" w14:textId="77777777" w:rsidR="00905EA8" w:rsidRPr="00DD6F3F" w:rsidRDefault="00905EA8" w:rsidP="00DD6F3F">
            <w:pPr>
              <w:spacing w:after="0" w:line="240" w:lineRule="auto"/>
              <w:jc w:val="center"/>
              <w:rPr>
                <w:rFonts w:ascii="Calibri" w:eastAsia="Times New Roman" w:hAnsi="Calibri" w:cs="Calibri"/>
                <w:i/>
                <w:iCs/>
                <w:color w:val="000000"/>
              </w:rPr>
            </w:pPr>
            <w:r w:rsidRPr="00DD6F3F">
              <w:rPr>
                <w:rFonts w:ascii="Calibri" w:eastAsia="Times New Roman" w:hAnsi="Calibri" w:cs="Calibri"/>
                <w:i/>
                <w:iCs/>
                <w:color w:val="000000"/>
              </w:rPr>
              <w:t>Leptothorax acervorum</w:t>
            </w:r>
          </w:p>
        </w:tc>
        <w:tc>
          <w:tcPr>
            <w:tcW w:w="5020" w:type="dxa"/>
            <w:tcBorders>
              <w:top w:val="nil"/>
              <w:left w:val="nil"/>
              <w:bottom w:val="nil"/>
              <w:right w:val="single" w:sz="8" w:space="0" w:color="auto"/>
            </w:tcBorders>
            <w:shd w:val="clear" w:color="auto" w:fill="auto"/>
            <w:noWrap/>
            <w:vAlign w:val="center"/>
            <w:hideMark/>
          </w:tcPr>
          <w:p w14:paraId="04EB3EE3" w14:textId="77777777" w:rsidR="00905EA8" w:rsidRPr="00DD6F3F" w:rsidRDefault="00905EA8" w:rsidP="00DD6F3F">
            <w:pPr>
              <w:spacing w:after="0" w:line="240" w:lineRule="auto"/>
              <w:jc w:val="center"/>
              <w:rPr>
                <w:rFonts w:ascii="Calibri" w:eastAsia="Times New Roman" w:hAnsi="Calibri" w:cs="Calibri"/>
                <w:i/>
                <w:iCs/>
                <w:color w:val="000000"/>
                <w:sz w:val="24"/>
                <w:szCs w:val="24"/>
              </w:rPr>
            </w:pPr>
            <w:r w:rsidRPr="00DD6F3F">
              <w:rPr>
                <w:rFonts w:ascii="Calibri" w:eastAsia="Times New Roman" w:hAnsi="Calibri" w:cs="Calibri"/>
                <w:i/>
                <w:iCs/>
                <w:color w:val="000000"/>
                <w:sz w:val="24"/>
                <w:szCs w:val="24"/>
              </w:rPr>
              <w:t>Leptothorax goesswaldi, L. kutteri, L. pacis</w:t>
            </w:r>
          </w:p>
        </w:tc>
      </w:tr>
      <w:tr w:rsidR="00905EA8" w:rsidRPr="00DD6F3F" w14:paraId="401682FC" w14:textId="2C596DE1" w:rsidTr="00905EA8">
        <w:trPr>
          <w:trHeight w:val="315"/>
          <w:jc w:val="center"/>
        </w:trPr>
        <w:tc>
          <w:tcPr>
            <w:tcW w:w="2780" w:type="dxa"/>
            <w:tcBorders>
              <w:top w:val="nil"/>
              <w:left w:val="single" w:sz="8" w:space="0" w:color="auto"/>
              <w:bottom w:val="nil"/>
              <w:right w:val="nil"/>
            </w:tcBorders>
            <w:shd w:val="clear" w:color="auto" w:fill="auto"/>
            <w:noWrap/>
            <w:vAlign w:val="center"/>
            <w:hideMark/>
          </w:tcPr>
          <w:p w14:paraId="33ADD0AB" w14:textId="77777777" w:rsidR="00905EA8" w:rsidRPr="00DD6F3F" w:rsidRDefault="00905EA8" w:rsidP="00DD6F3F">
            <w:pPr>
              <w:spacing w:after="0" w:line="240" w:lineRule="auto"/>
              <w:jc w:val="center"/>
              <w:rPr>
                <w:rFonts w:ascii="Calibri" w:eastAsia="Times New Roman" w:hAnsi="Calibri" w:cs="Calibri"/>
                <w:i/>
                <w:iCs/>
                <w:color w:val="000000"/>
              </w:rPr>
            </w:pPr>
            <w:r w:rsidRPr="00DD6F3F">
              <w:rPr>
                <w:rFonts w:ascii="Calibri" w:eastAsia="Times New Roman" w:hAnsi="Calibri" w:cs="Calibri"/>
                <w:i/>
                <w:iCs/>
                <w:color w:val="000000"/>
              </w:rPr>
              <w:t>Leptothorax muscorum</w:t>
            </w:r>
          </w:p>
        </w:tc>
        <w:tc>
          <w:tcPr>
            <w:tcW w:w="5020" w:type="dxa"/>
            <w:tcBorders>
              <w:top w:val="nil"/>
              <w:left w:val="nil"/>
              <w:bottom w:val="nil"/>
              <w:right w:val="single" w:sz="8" w:space="0" w:color="auto"/>
            </w:tcBorders>
            <w:shd w:val="clear" w:color="auto" w:fill="auto"/>
            <w:noWrap/>
            <w:vAlign w:val="center"/>
            <w:hideMark/>
          </w:tcPr>
          <w:p w14:paraId="2E2AEEC3" w14:textId="77777777" w:rsidR="00905EA8" w:rsidRPr="00DD6F3F" w:rsidRDefault="00905EA8" w:rsidP="00DD6F3F">
            <w:pPr>
              <w:spacing w:after="0" w:line="240" w:lineRule="auto"/>
              <w:jc w:val="center"/>
              <w:rPr>
                <w:rFonts w:ascii="Calibri" w:eastAsia="Times New Roman" w:hAnsi="Calibri" w:cs="Calibri"/>
                <w:i/>
                <w:iCs/>
                <w:color w:val="000000"/>
                <w:sz w:val="24"/>
                <w:szCs w:val="24"/>
              </w:rPr>
            </w:pPr>
            <w:r w:rsidRPr="00DD6F3F">
              <w:rPr>
                <w:rFonts w:ascii="Calibri" w:eastAsia="Times New Roman" w:hAnsi="Calibri" w:cs="Calibri"/>
                <w:i/>
                <w:iCs/>
                <w:color w:val="000000"/>
                <w:sz w:val="24"/>
                <w:szCs w:val="24"/>
              </w:rPr>
              <w:t>Leptothorax paraxenus, L. wilsoni</w:t>
            </w:r>
          </w:p>
        </w:tc>
      </w:tr>
      <w:tr w:rsidR="00905EA8" w:rsidRPr="00DD6F3F" w14:paraId="06280798" w14:textId="0B1031CF" w:rsidTr="00905EA8">
        <w:trPr>
          <w:trHeight w:val="315"/>
          <w:jc w:val="center"/>
        </w:trPr>
        <w:tc>
          <w:tcPr>
            <w:tcW w:w="2780" w:type="dxa"/>
            <w:tcBorders>
              <w:top w:val="nil"/>
              <w:left w:val="single" w:sz="8" w:space="0" w:color="auto"/>
              <w:bottom w:val="nil"/>
              <w:right w:val="nil"/>
            </w:tcBorders>
            <w:shd w:val="clear" w:color="auto" w:fill="auto"/>
            <w:noWrap/>
            <w:vAlign w:val="center"/>
            <w:hideMark/>
          </w:tcPr>
          <w:p w14:paraId="3AABD6B6" w14:textId="77777777" w:rsidR="00905EA8" w:rsidRPr="00DD6F3F" w:rsidRDefault="00905EA8" w:rsidP="00DD6F3F">
            <w:pPr>
              <w:spacing w:after="0" w:line="240" w:lineRule="auto"/>
              <w:jc w:val="center"/>
              <w:rPr>
                <w:rFonts w:ascii="Calibri" w:eastAsia="Times New Roman" w:hAnsi="Calibri" w:cs="Calibri"/>
                <w:i/>
                <w:iCs/>
                <w:color w:val="000000"/>
              </w:rPr>
            </w:pPr>
            <w:r w:rsidRPr="00DD6F3F">
              <w:rPr>
                <w:rFonts w:ascii="Calibri" w:eastAsia="Times New Roman" w:hAnsi="Calibri" w:cs="Calibri"/>
                <w:i/>
                <w:iCs/>
                <w:color w:val="000000"/>
              </w:rPr>
              <w:t>Manica bradleyi</w:t>
            </w:r>
          </w:p>
        </w:tc>
        <w:tc>
          <w:tcPr>
            <w:tcW w:w="5020" w:type="dxa"/>
            <w:tcBorders>
              <w:top w:val="nil"/>
              <w:left w:val="nil"/>
              <w:bottom w:val="nil"/>
              <w:right w:val="single" w:sz="8" w:space="0" w:color="auto"/>
            </w:tcBorders>
            <w:shd w:val="clear" w:color="auto" w:fill="auto"/>
            <w:noWrap/>
            <w:vAlign w:val="center"/>
            <w:hideMark/>
          </w:tcPr>
          <w:p w14:paraId="6D58E3CC" w14:textId="77777777" w:rsidR="00905EA8" w:rsidRPr="00DD6F3F" w:rsidRDefault="00905EA8" w:rsidP="00DD6F3F">
            <w:pPr>
              <w:spacing w:after="0" w:line="240" w:lineRule="auto"/>
              <w:jc w:val="center"/>
              <w:rPr>
                <w:rFonts w:ascii="Calibri" w:eastAsia="Times New Roman" w:hAnsi="Calibri" w:cs="Calibri"/>
                <w:i/>
                <w:iCs/>
                <w:color w:val="000000"/>
                <w:sz w:val="24"/>
                <w:szCs w:val="24"/>
              </w:rPr>
            </w:pPr>
            <w:r w:rsidRPr="00DD6F3F">
              <w:rPr>
                <w:rFonts w:ascii="Calibri" w:eastAsia="Times New Roman" w:hAnsi="Calibri" w:cs="Calibri"/>
                <w:i/>
                <w:iCs/>
                <w:color w:val="000000"/>
                <w:sz w:val="24"/>
                <w:szCs w:val="24"/>
              </w:rPr>
              <w:t>Manica parasitica</w:t>
            </w:r>
          </w:p>
        </w:tc>
      </w:tr>
      <w:tr w:rsidR="00905EA8" w:rsidRPr="00DD6F3F" w14:paraId="5D50B57F" w14:textId="2B2D84A8" w:rsidTr="00905EA8">
        <w:trPr>
          <w:trHeight w:val="315"/>
          <w:jc w:val="center"/>
        </w:trPr>
        <w:tc>
          <w:tcPr>
            <w:tcW w:w="2780" w:type="dxa"/>
            <w:tcBorders>
              <w:top w:val="nil"/>
              <w:left w:val="single" w:sz="8" w:space="0" w:color="auto"/>
              <w:bottom w:val="nil"/>
              <w:right w:val="nil"/>
            </w:tcBorders>
            <w:shd w:val="clear" w:color="auto" w:fill="auto"/>
            <w:noWrap/>
            <w:vAlign w:val="center"/>
            <w:hideMark/>
          </w:tcPr>
          <w:p w14:paraId="48B7F6B5" w14:textId="77777777" w:rsidR="00905EA8" w:rsidRPr="00DD6F3F" w:rsidRDefault="00905EA8" w:rsidP="00DD6F3F">
            <w:pPr>
              <w:spacing w:after="0" w:line="240" w:lineRule="auto"/>
              <w:jc w:val="center"/>
              <w:rPr>
                <w:rFonts w:ascii="Calibri" w:eastAsia="Times New Roman" w:hAnsi="Calibri" w:cs="Calibri"/>
                <w:i/>
                <w:iCs/>
                <w:color w:val="000000"/>
              </w:rPr>
            </w:pPr>
            <w:r w:rsidRPr="00DD6F3F">
              <w:rPr>
                <w:rFonts w:ascii="Calibri" w:eastAsia="Times New Roman" w:hAnsi="Calibri" w:cs="Calibri"/>
                <w:i/>
                <w:iCs/>
                <w:color w:val="000000"/>
              </w:rPr>
              <w:t>Monomorium cyaneum</w:t>
            </w:r>
          </w:p>
        </w:tc>
        <w:tc>
          <w:tcPr>
            <w:tcW w:w="5020" w:type="dxa"/>
            <w:tcBorders>
              <w:top w:val="nil"/>
              <w:left w:val="nil"/>
              <w:bottom w:val="nil"/>
              <w:right w:val="single" w:sz="8" w:space="0" w:color="auto"/>
            </w:tcBorders>
            <w:shd w:val="clear" w:color="auto" w:fill="auto"/>
            <w:noWrap/>
            <w:vAlign w:val="center"/>
            <w:hideMark/>
          </w:tcPr>
          <w:p w14:paraId="54806933" w14:textId="77777777" w:rsidR="00905EA8" w:rsidRPr="00DD6F3F" w:rsidRDefault="00905EA8" w:rsidP="00DD6F3F">
            <w:pPr>
              <w:spacing w:after="0" w:line="240" w:lineRule="auto"/>
              <w:jc w:val="center"/>
              <w:rPr>
                <w:rFonts w:ascii="Calibri" w:eastAsia="Times New Roman" w:hAnsi="Calibri" w:cs="Calibri"/>
                <w:i/>
                <w:iCs/>
                <w:color w:val="000000"/>
                <w:sz w:val="24"/>
                <w:szCs w:val="24"/>
              </w:rPr>
            </w:pPr>
            <w:r w:rsidRPr="00DD6F3F">
              <w:rPr>
                <w:rFonts w:ascii="Calibri" w:eastAsia="Times New Roman" w:hAnsi="Calibri" w:cs="Calibri"/>
                <w:i/>
                <w:iCs/>
                <w:color w:val="000000"/>
                <w:sz w:val="24"/>
                <w:szCs w:val="24"/>
              </w:rPr>
              <w:t>Monomorium inquilinum</w:t>
            </w:r>
          </w:p>
        </w:tc>
      </w:tr>
      <w:tr w:rsidR="00905EA8" w:rsidRPr="00DD6F3F" w14:paraId="54FFAD94" w14:textId="19DF5104" w:rsidTr="00905EA8">
        <w:trPr>
          <w:trHeight w:val="315"/>
          <w:jc w:val="center"/>
        </w:trPr>
        <w:tc>
          <w:tcPr>
            <w:tcW w:w="2780" w:type="dxa"/>
            <w:tcBorders>
              <w:top w:val="nil"/>
              <w:left w:val="single" w:sz="8" w:space="0" w:color="auto"/>
              <w:bottom w:val="nil"/>
              <w:right w:val="nil"/>
            </w:tcBorders>
            <w:shd w:val="clear" w:color="auto" w:fill="auto"/>
            <w:noWrap/>
            <w:vAlign w:val="center"/>
            <w:hideMark/>
          </w:tcPr>
          <w:p w14:paraId="7C4FBF85" w14:textId="77777777" w:rsidR="00905EA8" w:rsidRPr="00DD6F3F" w:rsidRDefault="00905EA8" w:rsidP="00DD6F3F">
            <w:pPr>
              <w:spacing w:after="0" w:line="240" w:lineRule="auto"/>
              <w:jc w:val="center"/>
              <w:rPr>
                <w:rFonts w:ascii="Calibri" w:eastAsia="Times New Roman" w:hAnsi="Calibri" w:cs="Calibri"/>
                <w:i/>
                <w:iCs/>
                <w:color w:val="000000"/>
              </w:rPr>
            </w:pPr>
            <w:r w:rsidRPr="00DD6F3F">
              <w:rPr>
                <w:rFonts w:ascii="Calibri" w:eastAsia="Times New Roman" w:hAnsi="Calibri" w:cs="Calibri"/>
                <w:i/>
                <w:iCs/>
                <w:color w:val="000000"/>
              </w:rPr>
              <w:t>Monomorium floricola</w:t>
            </w:r>
          </w:p>
        </w:tc>
        <w:tc>
          <w:tcPr>
            <w:tcW w:w="5020" w:type="dxa"/>
            <w:tcBorders>
              <w:top w:val="nil"/>
              <w:left w:val="nil"/>
              <w:bottom w:val="nil"/>
              <w:right w:val="single" w:sz="8" w:space="0" w:color="auto"/>
            </w:tcBorders>
            <w:shd w:val="clear" w:color="auto" w:fill="auto"/>
            <w:noWrap/>
            <w:vAlign w:val="center"/>
            <w:hideMark/>
          </w:tcPr>
          <w:p w14:paraId="1A735139" w14:textId="77777777" w:rsidR="00905EA8" w:rsidRPr="00DD6F3F" w:rsidRDefault="00905EA8" w:rsidP="00DD6F3F">
            <w:pPr>
              <w:spacing w:after="0" w:line="240" w:lineRule="auto"/>
              <w:jc w:val="center"/>
              <w:rPr>
                <w:rFonts w:ascii="Calibri" w:eastAsia="Times New Roman" w:hAnsi="Calibri" w:cs="Calibri"/>
                <w:i/>
                <w:iCs/>
                <w:color w:val="000000"/>
                <w:sz w:val="24"/>
                <w:szCs w:val="24"/>
              </w:rPr>
            </w:pPr>
            <w:r w:rsidRPr="00DD6F3F">
              <w:rPr>
                <w:rFonts w:ascii="Calibri" w:eastAsia="Times New Roman" w:hAnsi="Calibri" w:cs="Calibri"/>
                <w:i/>
                <w:iCs/>
                <w:color w:val="000000"/>
                <w:sz w:val="24"/>
                <w:szCs w:val="24"/>
              </w:rPr>
              <w:t>Monomorium inquilinum</w:t>
            </w:r>
          </w:p>
        </w:tc>
      </w:tr>
      <w:tr w:rsidR="00905EA8" w:rsidRPr="00DD6F3F" w14:paraId="722F5214" w14:textId="05FDB64F" w:rsidTr="00905EA8">
        <w:trPr>
          <w:trHeight w:val="315"/>
          <w:jc w:val="center"/>
        </w:trPr>
        <w:tc>
          <w:tcPr>
            <w:tcW w:w="2780" w:type="dxa"/>
            <w:tcBorders>
              <w:top w:val="nil"/>
              <w:left w:val="single" w:sz="8" w:space="0" w:color="auto"/>
              <w:bottom w:val="nil"/>
              <w:right w:val="nil"/>
            </w:tcBorders>
            <w:shd w:val="clear" w:color="auto" w:fill="auto"/>
            <w:noWrap/>
            <w:vAlign w:val="center"/>
            <w:hideMark/>
          </w:tcPr>
          <w:p w14:paraId="6FB2F79B" w14:textId="77777777" w:rsidR="00905EA8" w:rsidRPr="00DD6F3F" w:rsidRDefault="00905EA8" w:rsidP="00DD6F3F">
            <w:pPr>
              <w:spacing w:after="0" w:line="240" w:lineRule="auto"/>
              <w:jc w:val="center"/>
              <w:rPr>
                <w:rFonts w:ascii="Calibri" w:eastAsia="Times New Roman" w:hAnsi="Calibri" w:cs="Calibri"/>
                <w:i/>
                <w:iCs/>
                <w:color w:val="000000"/>
              </w:rPr>
            </w:pPr>
            <w:r w:rsidRPr="00DD6F3F">
              <w:rPr>
                <w:rFonts w:ascii="Calibri" w:eastAsia="Times New Roman" w:hAnsi="Calibri" w:cs="Calibri"/>
                <w:i/>
                <w:iCs/>
                <w:color w:val="000000"/>
              </w:rPr>
              <w:t>Monomorium minimum</w:t>
            </w:r>
          </w:p>
        </w:tc>
        <w:tc>
          <w:tcPr>
            <w:tcW w:w="5020" w:type="dxa"/>
            <w:tcBorders>
              <w:top w:val="nil"/>
              <w:left w:val="nil"/>
              <w:bottom w:val="nil"/>
              <w:right w:val="single" w:sz="8" w:space="0" w:color="auto"/>
            </w:tcBorders>
            <w:shd w:val="clear" w:color="auto" w:fill="auto"/>
            <w:noWrap/>
            <w:vAlign w:val="center"/>
            <w:hideMark/>
          </w:tcPr>
          <w:p w14:paraId="3FD1E447" w14:textId="77777777" w:rsidR="00905EA8" w:rsidRPr="00DD6F3F" w:rsidRDefault="00905EA8" w:rsidP="00DD6F3F">
            <w:pPr>
              <w:spacing w:after="0" w:line="240" w:lineRule="auto"/>
              <w:jc w:val="center"/>
              <w:rPr>
                <w:rFonts w:ascii="Calibri" w:eastAsia="Times New Roman" w:hAnsi="Calibri" w:cs="Calibri"/>
                <w:i/>
                <w:iCs/>
                <w:color w:val="000000"/>
                <w:sz w:val="24"/>
                <w:szCs w:val="24"/>
              </w:rPr>
            </w:pPr>
            <w:r w:rsidRPr="00DD6F3F">
              <w:rPr>
                <w:rFonts w:ascii="Calibri" w:eastAsia="Times New Roman" w:hAnsi="Calibri" w:cs="Calibri"/>
                <w:i/>
                <w:iCs/>
                <w:color w:val="000000"/>
                <w:sz w:val="24"/>
                <w:szCs w:val="24"/>
              </w:rPr>
              <w:t>Monomorium inquilinum</w:t>
            </w:r>
          </w:p>
        </w:tc>
      </w:tr>
      <w:tr w:rsidR="00905EA8" w:rsidRPr="00DD6F3F" w14:paraId="7D3044FA" w14:textId="66AF4523" w:rsidTr="00905EA8">
        <w:trPr>
          <w:trHeight w:val="315"/>
          <w:jc w:val="center"/>
        </w:trPr>
        <w:tc>
          <w:tcPr>
            <w:tcW w:w="2780" w:type="dxa"/>
            <w:tcBorders>
              <w:top w:val="nil"/>
              <w:left w:val="single" w:sz="8" w:space="0" w:color="auto"/>
              <w:bottom w:val="nil"/>
              <w:right w:val="nil"/>
            </w:tcBorders>
            <w:shd w:val="clear" w:color="auto" w:fill="auto"/>
            <w:noWrap/>
            <w:vAlign w:val="center"/>
            <w:hideMark/>
          </w:tcPr>
          <w:p w14:paraId="1C6CC4C0" w14:textId="77777777" w:rsidR="00905EA8" w:rsidRPr="00DD6F3F" w:rsidRDefault="00905EA8" w:rsidP="00DD6F3F">
            <w:pPr>
              <w:spacing w:after="0" w:line="240" w:lineRule="auto"/>
              <w:jc w:val="center"/>
              <w:rPr>
                <w:rFonts w:ascii="Calibri" w:eastAsia="Times New Roman" w:hAnsi="Calibri" w:cs="Calibri"/>
                <w:i/>
                <w:iCs/>
                <w:color w:val="000000"/>
              </w:rPr>
            </w:pPr>
            <w:r w:rsidRPr="00DD6F3F">
              <w:rPr>
                <w:rFonts w:ascii="Calibri" w:eastAsia="Times New Roman" w:hAnsi="Calibri" w:cs="Calibri"/>
                <w:i/>
                <w:iCs/>
                <w:color w:val="000000"/>
              </w:rPr>
              <w:t>Monomorium salomonis</w:t>
            </w:r>
          </w:p>
        </w:tc>
        <w:tc>
          <w:tcPr>
            <w:tcW w:w="5020" w:type="dxa"/>
            <w:tcBorders>
              <w:top w:val="nil"/>
              <w:left w:val="nil"/>
              <w:bottom w:val="nil"/>
              <w:right w:val="single" w:sz="8" w:space="0" w:color="auto"/>
            </w:tcBorders>
            <w:shd w:val="clear" w:color="auto" w:fill="auto"/>
            <w:noWrap/>
            <w:vAlign w:val="center"/>
            <w:hideMark/>
          </w:tcPr>
          <w:p w14:paraId="13C4BA6B" w14:textId="77777777" w:rsidR="00905EA8" w:rsidRPr="00DD6F3F" w:rsidRDefault="00905EA8" w:rsidP="00DD6F3F">
            <w:pPr>
              <w:spacing w:after="0" w:line="240" w:lineRule="auto"/>
              <w:jc w:val="center"/>
              <w:rPr>
                <w:rFonts w:ascii="Calibri" w:eastAsia="Times New Roman" w:hAnsi="Calibri" w:cs="Calibri"/>
                <w:i/>
                <w:iCs/>
                <w:color w:val="000000"/>
                <w:sz w:val="24"/>
                <w:szCs w:val="24"/>
              </w:rPr>
            </w:pPr>
            <w:r w:rsidRPr="00DD6F3F">
              <w:rPr>
                <w:rFonts w:ascii="Calibri" w:eastAsia="Times New Roman" w:hAnsi="Calibri" w:cs="Calibri"/>
                <w:i/>
                <w:iCs/>
                <w:color w:val="000000"/>
                <w:sz w:val="24"/>
                <w:szCs w:val="24"/>
              </w:rPr>
              <w:t>Monomorium inquilinum</w:t>
            </w:r>
          </w:p>
        </w:tc>
      </w:tr>
      <w:tr w:rsidR="00905EA8" w:rsidRPr="00DD6F3F" w14:paraId="286F01DD" w14:textId="22936A16" w:rsidTr="00905EA8">
        <w:trPr>
          <w:trHeight w:val="315"/>
          <w:jc w:val="center"/>
        </w:trPr>
        <w:tc>
          <w:tcPr>
            <w:tcW w:w="2780" w:type="dxa"/>
            <w:tcBorders>
              <w:top w:val="nil"/>
              <w:left w:val="single" w:sz="8" w:space="0" w:color="auto"/>
              <w:bottom w:val="nil"/>
              <w:right w:val="nil"/>
            </w:tcBorders>
            <w:shd w:val="clear" w:color="auto" w:fill="auto"/>
            <w:noWrap/>
            <w:vAlign w:val="center"/>
            <w:hideMark/>
          </w:tcPr>
          <w:p w14:paraId="3FD32E2C" w14:textId="77777777" w:rsidR="00905EA8" w:rsidRPr="00DD6F3F" w:rsidRDefault="00905EA8" w:rsidP="00DD6F3F">
            <w:pPr>
              <w:spacing w:after="0" w:line="240" w:lineRule="auto"/>
              <w:jc w:val="center"/>
              <w:rPr>
                <w:rFonts w:ascii="Calibri" w:eastAsia="Times New Roman" w:hAnsi="Calibri" w:cs="Calibri"/>
                <w:i/>
                <w:iCs/>
                <w:color w:val="000000"/>
              </w:rPr>
            </w:pPr>
            <w:r w:rsidRPr="00DD6F3F">
              <w:rPr>
                <w:rFonts w:ascii="Calibri" w:eastAsia="Times New Roman" w:hAnsi="Calibri" w:cs="Calibri"/>
                <w:i/>
                <w:iCs/>
                <w:color w:val="000000"/>
              </w:rPr>
              <w:t>Mycocepurus goeldii</w:t>
            </w:r>
          </w:p>
        </w:tc>
        <w:tc>
          <w:tcPr>
            <w:tcW w:w="5020" w:type="dxa"/>
            <w:tcBorders>
              <w:top w:val="nil"/>
              <w:left w:val="nil"/>
              <w:bottom w:val="nil"/>
              <w:right w:val="single" w:sz="8" w:space="0" w:color="auto"/>
            </w:tcBorders>
            <w:shd w:val="clear" w:color="auto" w:fill="auto"/>
            <w:noWrap/>
            <w:vAlign w:val="center"/>
            <w:hideMark/>
          </w:tcPr>
          <w:p w14:paraId="239F117F" w14:textId="77777777" w:rsidR="00905EA8" w:rsidRPr="00DD6F3F" w:rsidRDefault="00905EA8" w:rsidP="00DD6F3F">
            <w:pPr>
              <w:spacing w:after="0" w:line="240" w:lineRule="auto"/>
              <w:jc w:val="center"/>
              <w:rPr>
                <w:rFonts w:ascii="Calibri" w:eastAsia="Times New Roman" w:hAnsi="Calibri" w:cs="Calibri"/>
                <w:i/>
                <w:iCs/>
                <w:color w:val="000000"/>
                <w:sz w:val="24"/>
                <w:szCs w:val="24"/>
              </w:rPr>
            </w:pPr>
            <w:r w:rsidRPr="00DD6F3F">
              <w:rPr>
                <w:rFonts w:ascii="Calibri" w:eastAsia="Times New Roman" w:hAnsi="Calibri" w:cs="Calibri"/>
                <w:i/>
                <w:iCs/>
                <w:color w:val="000000"/>
                <w:sz w:val="24"/>
                <w:szCs w:val="24"/>
              </w:rPr>
              <w:t>Mycocepurus castrator</w:t>
            </w:r>
          </w:p>
        </w:tc>
      </w:tr>
      <w:tr w:rsidR="00905EA8" w:rsidRPr="00DD6F3F" w14:paraId="32EF0300" w14:textId="62219ABF" w:rsidTr="00905EA8">
        <w:trPr>
          <w:trHeight w:val="315"/>
          <w:jc w:val="center"/>
        </w:trPr>
        <w:tc>
          <w:tcPr>
            <w:tcW w:w="2780" w:type="dxa"/>
            <w:tcBorders>
              <w:top w:val="nil"/>
              <w:left w:val="single" w:sz="8" w:space="0" w:color="auto"/>
              <w:bottom w:val="nil"/>
              <w:right w:val="nil"/>
            </w:tcBorders>
            <w:shd w:val="clear" w:color="auto" w:fill="auto"/>
            <w:noWrap/>
            <w:vAlign w:val="center"/>
            <w:hideMark/>
          </w:tcPr>
          <w:p w14:paraId="45A75520" w14:textId="77777777" w:rsidR="00905EA8" w:rsidRPr="00DD6F3F" w:rsidRDefault="00905EA8" w:rsidP="00DD6F3F">
            <w:pPr>
              <w:spacing w:after="0" w:line="240" w:lineRule="auto"/>
              <w:jc w:val="center"/>
              <w:rPr>
                <w:rFonts w:ascii="Calibri" w:eastAsia="Times New Roman" w:hAnsi="Calibri" w:cs="Calibri"/>
                <w:i/>
                <w:iCs/>
                <w:color w:val="000000"/>
              </w:rPr>
            </w:pPr>
            <w:r w:rsidRPr="00DD6F3F">
              <w:rPr>
                <w:rFonts w:ascii="Calibri" w:eastAsia="Times New Roman" w:hAnsi="Calibri" w:cs="Calibri"/>
                <w:i/>
                <w:iCs/>
                <w:color w:val="000000"/>
              </w:rPr>
              <w:t>Myrmecia vindex</w:t>
            </w:r>
          </w:p>
        </w:tc>
        <w:tc>
          <w:tcPr>
            <w:tcW w:w="5020" w:type="dxa"/>
            <w:tcBorders>
              <w:top w:val="nil"/>
              <w:left w:val="nil"/>
              <w:bottom w:val="nil"/>
              <w:right w:val="single" w:sz="8" w:space="0" w:color="auto"/>
            </w:tcBorders>
            <w:shd w:val="clear" w:color="auto" w:fill="auto"/>
            <w:noWrap/>
            <w:vAlign w:val="center"/>
            <w:hideMark/>
          </w:tcPr>
          <w:p w14:paraId="3F797E4C" w14:textId="77777777" w:rsidR="00905EA8" w:rsidRPr="00DD6F3F" w:rsidRDefault="00905EA8" w:rsidP="00DD6F3F">
            <w:pPr>
              <w:spacing w:after="0" w:line="240" w:lineRule="auto"/>
              <w:jc w:val="center"/>
              <w:rPr>
                <w:rFonts w:ascii="Calibri" w:eastAsia="Times New Roman" w:hAnsi="Calibri" w:cs="Calibri"/>
                <w:i/>
                <w:iCs/>
                <w:color w:val="000000"/>
                <w:sz w:val="24"/>
                <w:szCs w:val="24"/>
              </w:rPr>
            </w:pPr>
            <w:r w:rsidRPr="00DD6F3F">
              <w:rPr>
                <w:rFonts w:ascii="Calibri" w:eastAsia="Times New Roman" w:hAnsi="Calibri" w:cs="Calibri"/>
                <w:i/>
                <w:iCs/>
                <w:color w:val="000000"/>
                <w:sz w:val="24"/>
                <w:szCs w:val="24"/>
              </w:rPr>
              <w:t>Myrmecia inquilina</w:t>
            </w:r>
          </w:p>
        </w:tc>
      </w:tr>
      <w:tr w:rsidR="00905EA8" w:rsidRPr="00DD6F3F" w14:paraId="378943A1" w14:textId="62C01B46" w:rsidTr="00905EA8">
        <w:trPr>
          <w:trHeight w:val="315"/>
          <w:jc w:val="center"/>
        </w:trPr>
        <w:tc>
          <w:tcPr>
            <w:tcW w:w="2780" w:type="dxa"/>
            <w:tcBorders>
              <w:top w:val="nil"/>
              <w:left w:val="single" w:sz="8" w:space="0" w:color="auto"/>
              <w:bottom w:val="nil"/>
              <w:right w:val="nil"/>
            </w:tcBorders>
            <w:shd w:val="clear" w:color="auto" w:fill="auto"/>
            <w:noWrap/>
            <w:vAlign w:val="center"/>
            <w:hideMark/>
          </w:tcPr>
          <w:p w14:paraId="1652E53A" w14:textId="77777777" w:rsidR="00905EA8" w:rsidRPr="00DD6F3F" w:rsidRDefault="00905EA8" w:rsidP="00DD6F3F">
            <w:pPr>
              <w:spacing w:after="0" w:line="240" w:lineRule="auto"/>
              <w:jc w:val="center"/>
              <w:rPr>
                <w:rFonts w:ascii="Calibri" w:eastAsia="Times New Roman" w:hAnsi="Calibri" w:cs="Calibri"/>
                <w:i/>
                <w:iCs/>
                <w:color w:val="000000"/>
              </w:rPr>
            </w:pPr>
            <w:r w:rsidRPr="00DD6F3F">
              <w:rPr>
                <w:rFonts w:ascii="Calibri" w:eastAsia="Times New Roman" w:hAnsi="Calibri" w:cs="Calibri"/>
                <w:i/>
                <w:iCs/>
                <w:color w:val="000000"/>
              </w:rPr>
              <w:t>Myrmica alaskensis</w:t>
            </w:r>
          </w:p>
        </w:tc>
        <w:tc>
          <w:tcPr>
            <w:tcW w:w="5020" w:type="dxa"/>
            <w:tcBorders>
              <w:top w:val="nil"/>
              <w:left w:val="nil"/>
              <w:bottom w:val="nil"/>
              <w:right w:val="single" w:sz="8" w:space="0" w:color="auto"/>
            </w:tcBorders>
            <w:shd w:val="clear" w:color="auto" w:fill="auto"/>
            <w:noWrap/>
            <w:vAlign w:val="center"/>
            <w:hideMark/>
          </w:tcPr>
          <w:p w14:paraId="0530ADD4" w14:textId="77777777" w:rsidR="00905EA8" w:rsidRPr="00DD6F3F" w:rsidRDefault="00905EA8" w:rsidP="00DD6F3F">
            <w:pPr>
              <w:spacing w:after="0" w:line="240" w:lineRule="auto"/>
              <w:jc w:val="center"/>
              <w:rPr>
                <w:rFonts w:ascii="Calibri" w:eastAsia="Times New Roman" w:hAnsi="Calibri" w:cs="Calibri"/>
                <w:i/>
                <w:iCs/>
                <w:color w:val="000000"/>
                <w:sz w:val="24"/>
                <w:szCs w:val="24"/>
              </w:rPr>
            </w:pPr>
            <w:r w:rsidRPr="00DD6F3F">
              <w:rPr>
                <w:rFonts w:ascii="Calibri" w:eastAsia="Times New Roman" w:hAnsi="Calibri" w:cs="Calibri"/>
                <w:i/>
                <w:iCs/>
                <w:color w:val="000000"/>
                <w:sz w:val="24"/>
                <w:szCs w:val="24"/>
              </w:rPr>
              <w:t>Myrmica lampra, M. quebecensis</w:t>
            </w:r>
          </w:p>
        </w:tc>
      </w:tr>
      <w:tr w:rsidR="00905EA8" w:rsidRPr="00DD6F3F" w14:paraId="643A4D8C" w14:textId="6ECC4DDE" w:rsidTr="00905EA8">
        <w:trPr>
          <w:trHeight w:val="315"/>
          <w:jc w:val="center"/>
        </w:trPr>
        <w:tc>
          <w:tcPr>
            <w:tcW w:w="2780" w:type="dxa"/>
            <w:tcBorders>
              <w:top w:val="nil"/>
              <w:left w:val="single" w:sz="8" w:space="0" w:color="auto"/>
              <w:bottom w:val="nil"/>
              <w:right w:val="nil"/>
            </w:tcBorders>
            <w:shd w:val="clear" w:color="auto" w:fill="auto"/>
            <w:noWrap/>
            <w:vAlign w:val="center"/>
            <w:hideMark/>
          </w:tcPr>
          <w:p w14:paraId="27F4585F" w14:textId="77777777" w:rsidR="00905EA8" w:rsidRPr="00DD6F3F" w:rsidRDefault="00905EA8" w:rsidP="00DD6F3F">
            <w:pPr>
              <w:spacing w:after="0" w:line="240" w:lineRule="auto"/>
              <w:jc w:val="center"/>
              <w:rPr>
                <w:rFonts w:ascii="Calibri" w:eastAsia="Times New Roman" w:hAnsi="Calibri" w:cs="Calibri"/>
                <w:i/>
                <w:iCs/>
                <w:color w:val="000000"/>
              </w:rPr>
            </w:pPr>
            <w:r w:rsidRPr="00DD6F3F">
              <w:rPr>
                <w:rFonts w:ascii="Calibri" w:eastAsia="Times New Roman" w:hAnsi="Calibri" w:cs="Calibri"/>
                <w:i/>
                <w:iCs/>
                <w:color w:val="000000"/>
              </w:rPr>
              <w:t>Myrmica cagnianti</w:t>
            </w:r>
          </w:p>
        </w:tc>
        <w:tc>
          <w:tcPr>
            <w:tcW w:w="5020" w:type="dxa"/>
            <w:tcBorders>
              <w:top w:val="nil"/>
              <w:left w:val="nil"/>
              <w:bottom w:val="nil"/>
              <w:right w:val="single" w:sz="8" w:space="0" w:color="auto"/>
            </w:tcBorders>
            <w:shd w:val="clear" w:color="auto" w:fill="auto"/>
            <w:noWrap/>
            <w:vAlign w:val="center"/>
            <w:hideMark/>
          </w:tcPr>
          <w:p w14:paraId="63EF0907" w14:textId="77777777" w:rsidR="00905EA8" w:rsidRPr="00DD6F3F" w:rsidRDefault="00905EA8" w:rsidP="00DD6F3F">
            <w:pPr>
              <w:spacing w:after="0" w:line="240" w:lineRule="auto"/>
              <w:jc w:val="center"/>
              <w:rPr>
                <w:rFonts w:ascii="Calibri" w:eastAsia="Times New Roman" w:hAnsi="Calibri" w:cs="Calibri"/>
                <w:i/>
                <w:iCs/>
                <w:color w:val="000000"/>
                <w:sz w:val="24"/>
                <w:szCs w:val="24"/>
              </w:rPr>
            </w:pPr>
            <w:r w:rsidRPr="00DD6F3F">
              <w:rPr>
                <w:rFonts w:ascii="Calibri" w:eastAsia="Times New Roman" w:hAnsi="Calibri" w:cs="Calibri"/>
                <w:i/>
                <w:iCs/>
                <w:color w:val="000000"/>
                <w:sz w:val="24"/>
                <w:szCs w:val="24"/>
              </w:rPr>
              <w:t>Myrmica kabylica</w:t>
            </w:r>
          </w:p>
        </w:tc>
      </w:tr>
      <w:tr w:rsidR="00905EA8" w:rsidRPr="00DD6F3F" w14:paraId="76E980F9" w14:textId="1F9AA2D7" w:rsidTr="00905EA8">
        <w:trPr>
          <w:trHeight w:val="315"/>
          <w:jc w:val="center"/>
        </w:trPr>
        <w:tc>
          <w:tcPr>
            <w:tcW w:w="2780" w:type="dxa"/>
            <w:tcBorders>
              <w:top w:val="nil"/>
              <w:left w:val="single" w:sz="8" w:space="0" w:color="auto"/>
              <w:bottom w:val="nil"/>
              <w:right w:val="nil"/>
            </w:tcBorders>
            <w:shd w:val="clear" w:color="auto" w:fill="auto"/>
            <w:noWrap/>
            <w:vAlign w:val="center"/>
            <w:hideMark/>
          </w:tcPr>
          <w:p w14:paraId="2BBDE54D" w14:textId="77777777" w:rsidR="00905EA8" w:rsidRPr="00DD6F3F" w:rsidRDefault="00905EA8" w:rsidP="00DD6F3F">
            <w:pPr>
              <w:spacing w:after="0" w:line="240" w:lineRule="auto"/>
              <w:jc w:val="center"/>
              <w:rPr>
                <w:rFonts w:ascii="Calibri" w:eastAsia="Times New Roman" w:hAnsi="Calibri" w:cs="Calibri"/>
                <w:i/>
                <w:iCs/>
                <w:color w:val="000000"/>
              </w:rPr>
            </w:pPr>
            <w:r w:rsidRPr="00DD6F3F">
              <w:rPr>
                <w:rFonts w:ascii="Calibri" w:eastAsia="Times New Roman" w:hAnsi="Calibri" w:cs="Calibri"/>
                <w:i/>
                <w:iCs/>
                <w:color w:val="000000"/>
              </w:rPr>
              <w:t>Myrmica gallienii</w:t>
            </w:r>
          </w:p>
        </w:tc>
        <w:tc>
          <w:tcPr>
            <w:tcW w:w="5020" w:type="dxa"/>
            <w:tcBorders>
              <w:top w:val="nil"/>
              <w:left w:val="nil"/>
              <w:bottom w:val="nil"/>
              <w:right w:val="single" w:sz="8" w:space="0" w:color="auto"/>
            </w:tcBorders>
            <w:shd w:val="clear" w:color="auto" w:fill="auto"/>
            <w:noWrap/>
            <w:vAlign w:val="center"/>
            <w:hideMark/>
          </w:tcPr>
          <w:p w14:paraId="2F1294F7" w14:textId="77777777" w:rsidR="00905EA8" w:rsidRPr="00DD6F3F" w:rsidRDefault="00905EA8" w:rsidP="00DD6F3F">
            <w:pPr>
              <w:spacing w:after="0" w:line="240" w:lineRule="auto"/>
              <w:jc w:val="center"/>
              <w:rPr>
                <w:rFonts w:ascii="Calibri" w:eastAsia="Times New Roman" w:hAnsi="Calibri" w:cs="Calibri"/>
                <w:i/>
                <w:iCs/>
                <w:color w:val="000000"/>
                <w:sz w:val="24"/>
                <w:szCs w:val="24"/>
              </w:rPr>
            </w:pPr>
            <w:r w:rsidRPr="00DD6F3F">
              <w:rPr>
                <w:rFonts w:ascii="Calibri" w:eastAsia="Times New Roman" w:hAnsi="Calibri" w:cs="Calibri"/>
                <w:i/>
                <w:iCs/>
                <w:color w:val="000000"/>
                <w:sz w:val="24"/>
                <w:szCs w:val="24"/>
              </w:rPr>
              <w:t>Myrmica karavajevi</w:t>
            </w:r>
          </w:p>
        </w:tc>
      </w:tr>
      <w:tr w:rsidR="00905EA8" w:rsidRPr="00DD6F3F" w14:paraId="17A40B32" w14:textId="00C0AF9F" w:rsidTr="00905EA8">
        <w:trPr>
          <w:trHeight w:val="315"/>
          <w:jc w:val="center"/>
        </w:trPr>
        <w:tc>
          <w:tcPr>
            <w:tcW w:w="2780" w:type="dxa"/>
            <w:tcBorders>
              <w:top w:val="nil"/>
              <w:left w:val="single" w:sz="8" w:space="0" w:color="auto"/>
              <w:bottom w:val="nil"/>
              <w:right w:val="nil"/>
            </w:tcBorders>
            <w:shd w:val="clear" w:color="auto" w:fill="auto"/>
            <w:noWrap/>
            <w:vAlign w:val="center"/>
            <w:hideMark/>
          </w:tcPr>
          <w:p w14:paraId="7705C7F7" w14:textId="77777777" w:rsidR="00905EA8" w:rsidRPr="00DD6F3F" w:rsidRDefault="00905EA8" w:rsidP="00DD6F3F">
            <w:pPr>
              <w:spacing w:after="0" w:line="240" w:lineRule="auto"/>
              <w:jc w:val="center"/>
              <w:rPr>
                <w:rFonts w:ascii="Calibri" w:eastAsia="Times New Roman" w:hAnsi="Calibri" w:cs="Calibri"/>
                <w:i/>
                <w:iCs/>
                <w:color w:val="000000"/>
              </w:rPr>
            </w:pPr>
            <w:r w:rsidRPr="00DD6F3F">
              <w:rPr>
                <w:rFonts w:ascii="Calibri" w:eastAsia="Times New Roman" w:hAnsi="Calibri" w:cs="Calibri"/>
                <w:i/>
                <w:iCs/>
                <w:color w:val="000000"/>
              </w:rPr>
              <w:t>Myrmica lobicornis</w:t>
            </w:r>
          </w:p>
        </w:tc>
        <w:tc>
          <w:tcPr>
            <w:tcW w:w="5020" w:type="dxa"/>
            <w:tcBorders>
              <w:top w:val="nil"/>
              <w:left w:val="nil"/>
              <w:bottom w:val="nil"/>
              <w:right w:val="single" w:sz="8" w:space="0" w:color="auto"/>
            </w:tcBorders>
            <w:shd w:val="clear" w:color="auto" w:fill="auto"/>
            <w:noWrap/>
            <w:vAlign w:val="center"/>
            <w:hideMark/>
          </w:tcPr>
          <w:p w14:paraId="33D54425" w14:textId="77777777" w:rsidR="00905EA8" w:rsidRPr="00DD6F3F" w:rsidRDefault="00905EA8" w:rsidP="00DD6F3F">
            <w:pPr>
              <w:spacing w:after="0" w:line="240" w:lineRule="auto"/>
              <w:jc w:val="center"/>
              <w:rPr>
                <w:rFonts w:ascii="Calibri" w:eastAsia="Times New Roman" w:hAnsi="Calibri" w:cs="Calibri"/>
                <w:i/>
                <w:iCs/>
                <w:color w:val="000000"/>
                <w:sz w:val="24"/>
                <w:szCs w:val="24"/>
              </w:rPr>
            </w:pPr>
            <w:r w:rsidRPr="00DD6F3F">
              <w:rPr>
                <w:rFonts w:ascii="Calibri" w:eastAsia="Times New Roman" w:hAnsi="Calibri" w:cs="Calibri"/>
                <w:i/>
                <w:iCs/>
                <w:color w:val="000000"/>
                <w:sz w:val="24"/>
                <w:szCs w:val="24"/>
              </w:rPr>
              <w:t>Myrmica myrmicoxena</w:t>
            </w:r>
          </w:p>
        </w:tc>
      </w:tr>
      <w:tr w:rsidR="00905EA8" w:rsidRPr="00DD6F3F" w14:paraId="4A6F13E3" w14:textId="49A86CF3" w:rsidTr="00905EA8">
        <w:trPr>
          <w:trHeight w:val="315"/>
          <w:jc w:val="center"/>
        </w:trPr>
        <w:tc>
          <w:tcPr>
            <w:tcW w:w="2780" w:type="dxa"/>
            <w:tcBorders>
              <w:top w:val="nil"/>
              <w:left w:val="single" w:sz="8" w:space="0" w:color="auto"/>
              <w:bottom w:val="nil"/>
              <w:right w:val="nil"/>
            </w:tcBorders>
            <w:shd w:val="clear" w:color="auto" w:fill="auto"/>
            <w:noWrap/>
            <w:vAlign w:val="center"/>
            <w:hideMark/>
          </w:tcPr>
          <w:p w14:paraId="0B4E4925" w14:textId="77777777" w:rsidR="00905EA8" w:rsidRPr="00DD6F3F" w:rsidRDefault="00905EA8" w:rsidP="00DD6F3F">
            <w:pPr>
              <w:spacing w:after="0" w:line="240" w:lineRule="auto"/>
              <w:jc w:val="center"/>
              <w:rPr>
                <w:rFonts w:ascii="Calibri" w:eastAsia="Times New Roman" w:hAnsi="Calibri" w:cs="Calibri"/>
                <w:i/>
                <w:iCs/>
                <w:color w:val="000000"/>
              </w:rPr>
            </w:pPr>
            <w:r w:rsidRPr="00DD6F3F">
              <w:rPr>
                <w:rFonts w:ascii="Calibri" w:eastAsia="Times New Roman" w:hAnsi="Calibri" w:cs="Calibri"/>
                <w:i/>
                <w:iCs/>
                <w:color w:val="000000"/>
              </w:rPr>
              <w:t>Myrmica lonae</w:t>
            </w:r>
          </w:p>
        </w:tc>
        <w:tc>
          <w:tcPr>
            <w:tcW w:w="5020" w:type="dxa"/>
            <w:tcBorders>
              <w:top w:val="nil"/>
              <w:left w:val="nil"/>
              <w:bottom w:val="nil"/>
              <w:right w:val="single" w:sz="8" w:space="0" w:color="auto"/>
            </w:tcBorders>
            <w:shd w:val="clear" w:color="auto" w:fill="auto"/>
            <w:noWrap/>
            <w:vAlign w:val="center"/>
            <w:hideMark/>
          </w:tcPr>
          <w:p w14:paraId="5558CAF6" w14:textId="77777777" w:rsidR="00905EA8" w:rsidRPr="00DD6F3F" w:rsidRDefault="00905EA8" w:rsidP="00DD6F3F">
            <w:pPr>
              <w:spacing w:after="0" w:line="240" w:lineRule="auto"/>
              <w:jc w:val="center"/>
              <w:rPr>
                <w:rFonts w:ascii="Calibri" w:eastAsia="Times New Roman" w:hAnsi="Calibri" w:cs="Calibri"/>
                <w:i/>
                <w:iCs/>
                <w:color w:val="000000"/>
                <w:sz w:val="24"/>
                <w:szCs w:val="24"/>
              </w:rPr>
            </w:pPr>
            <w:r w:rsidRPr="00DD6F3F">
              <w:rPr>
                <w:rFonts w:ascii="Calibri" w:eastAsia="Times New Roman" w:hAnsi="Calibri" w:cs="Calibri"/>
                <w:i/>
                <w:iCs/>
                <w:color w:val="000000"/>
                <w:sz w:val="24"/>
                <w:szCs w:val="24"/>
              </w:rPr>
              <w:t>Myrmica hirsuta, M. karavajevi</w:t>
            </w:r>
          </w:p>
        </w:tc>
      </w:tr>
      <w:tr w:rsidR="00905EA8" w:rsidRPr="00DD6F3F" w14:paraId="6E8EE33D" w14:textId="0DBA088E" w:rsidTr="00905EA8">
        <w:trPr>
          <w:trHeight w:val="315"/>
          <w:jc w:val="center"/>
        </w:trPr>
        <w:tc>
          <w:tcPr>
            <w:tcW w:w="2780" w:type="dxa"/>
            <w:tcBorders>
              <w:top w:val="nil"/>
              <w:left w:val="single" w:sz="8" w:space="0" w:color="auto"/>
              <w:bottom w:val="nil"/>
              <w:right w:val="nil"/>
            </w:tcBorders>
            <w:shd w:val="clear" w:color="auto" w:fill="auto"/>
            <w:noWrap/>
            <w:vAlign w:val="center"/>
            <w:hideMark/>
          </w:tcPr>
          <w:p w14:paraId="225AC11C" w14:textId="77777777" w:rsidR="00905EA8" w:rsidRPr="00DD6F3F" w:rsidRDefault="00905EA8" w:rsidP="00DD6F3F">
            <w:pPr>
              <w:spacing w:after="0" w:line="240" w:lineRule="auto"/>
              <w:jc w:val="center"/>
              <w:rPr>
                <w:rFonts w:ascii="Calibri" w:eastAsia="Times New Roman" w:hAnsi="Calibri" w:cs="Calibri"/>
                <w:i/>
                <w:iCs/>
                <w:color w:val="000000"/>
              </w:rPr>
            </w:pPr>
            <w:r w:rsidRPr="00DD6F3F">
              <w:rPr>
                <w:rFonts w:ascii="Calibri" w:eastAsia="Times New Roman" w:hAnsi="Calibri" w:cs="Calibri"/>
                <w:i/>
                <w:iCs/>
                <w:color w:val="000000"/>
              </w:rPr>
              <w:t>Myrmica rubra</w:t>
            </w:r>
          </w:p>
        </w:tc>
        <w:tc>
          <w:tcPr>
            <w:tcW w:w="5020" w:type="dxa"/>
            <w:tcBorders>
              <w:top w:val="nil"/>
              <w:left w:val="nil"/>
              <w:bottom w:val="nil"/>
              <w:right w:val="single" w:sz="8" w:space="0" w:color="auto"/>
            </w:tcBorders>
            <w:shd w:val="clear" w:color="auto" w:fill="auto"/>
            <w:noWrap/>
            <w:vAlign w:val="center"/>
            <w:hideMark/>
          </w:tcPr>
          <w:p w14:paraId="0EAF1A41" w14:textId="77777777" w:rsidR="00905EA8" w:rsidRPr="00DD6F3F" w:rsidRDefault="00905EA8" w:rsidP="00DD6F3F">
            <w:pPr>
              <w:spacing w:after="0" w:line="240" w:lineRule="auto"/>
              <w:jc w:val="center"/>
              <w:rPr>
                <w:rFonts w:ascii="Calibri" w:eastAsia="Times New Roman" w:hAnsi="Calibri" w:cs="Calibri"/>
                <w:i/>
                <w:iCs/>
                <w:color w:val="000000"/>
                <w:sz w:val="24"/>
                <w:szCs w:val="24"/>
              </w:rPr>
            </w:pPr>
            <w:r w:rsidRPr="00DD6F3F">
              <w:rPr>
                <w:rFonts w:ascii="Calibri" w:eastAsia="Times New Roman" w:hAnsi="Calibri" w:cs="Calibri"/>
                <w:i/>
                <w:iCs/>
                <w:color w:val="000000"/>
                <w:sz w:val="24"/>
                <w:szCs w:val="24"/>
              </w:rPr>
              <w:t>Myrmica rubra microgyne</w:t>
            </w:r>
          </w:p>
        </w:tc>
      </w:tr>
      <w:tr w:rsidR="00905EA8" w:rsidRPr="00DD6F3F" w14:paraId="66EF4387" w14:textId="1A8498C3" w:rsidTr="00905EA8">
        <w:trPr>
          <w:trHeight w:val="315"/>
          <w:jc w:val="center"/>
        </w:trPr>
        <w:tc>
          <w:tcPr>
            <w:tcW w:w="2780" w:type="dxa"/>
            <w:tcBorders>
              <w:top w:val="nil"/>
              <w:left w:val="single" w:sz="8" w:space="0" w:color="auto"/>
              <w:bottom w:val="nil"/>
              <w:right w:val="nil"/>
            </w:tcBorders>
            <w:shd w:val="clear" w:color="auto" w:fill="auto"/>
            <w:noWrap/>
            <w:vAlign w:val="center"/>
            <w:hideMark/>
          </w:tcPr>
          <w:p w14:paraId="7AB07AC4" w14:textId="77777777" w:rsidR="00905EA8" w:rsidRPr="00DD6F3F" w:rsidRDefault="00905EA8" w:rsidP="00DD6F3F">
            <w:pPr>
              <w:spacing w:after="0" w:line="240" w:lineRule="auto"/>
              <w:jc w:val="center"/>
              <w:rPr>
                <w:rFonts w:ascii="Calibri" w:eastAsia="Times New Roman" w:hAnsi="Calibri" w:cs="Calibri"/>
                <w:i/>
                <w:iCs/>
                <w:color w:val="000000"/>
              </w:rPr>
            </w:pPr>
            <w:r w:rsidRPr="00DD6F3F">
              <w:rPr>
                <w:rFonts w:ascii="Calibri" w:eastAsia="Times New Roman" w:hAnsi="Calibri" w:cs="Calibri"/>
                <w:i/>
                <w:iCs/>
                <w:color w:val="000000"/>
              </w:rPr>
              <w:t>Myrmica ruginodis</w:t>
            </w:r>
          </w:p>
        </w:tc>
        <w:tc>
          <w:tcPr>
            <w:tcW w:w="5020" w:type="dxa"/>
            <w:tcBorders>
              <w:top w:val="nil"/>
              <w:left w:val="nil"/>
              <w:bottom w:val="nil"/>
              <w:right w:val="single" w:sz="8" w:space="0" w:color="auto"/>
            </w:tcBorders>
            <w:shd w:val="clear" w:color="auto" w:fill="auto"/>
            <w:noWrap/>
            <w:vAlign w:val="center"/>
            <w:hideMark/>
          </w:tcPr>
          <w:p w14:paraId="5F62A8B6" w14:textId="77777777" w:rsidR="00905EA8" w:rsidRPr="00DD6F3F" w:rsidRDefault="00905EA8" w:rsidP="00DD6F3F">
            <w:pPr>
              <w:spacing w:after="0" w:line="240" w:lineRule="auto"/>
              <w:jc w:val="center"/>
              <w:rPr>
                <w:rFonts w:ascii="Calibri" w:eastAsia="Times New Roman" w:hAnsi="Calibri" w:cs="Calibri"/>
                <w:i/>
                <w:iCs/>
                <w:color w:val="000000"/>
                <w:sz w:val="24"/>
                <w:szCs w:val="24"/>
              </w:rPr>
            </w:pPr>
            <w:r w:rsidRPr="00DD6F3F">
              <w:rPr>
                <w:rFonts w:ascii="Calibri" w:eastAsia="Times New Roman" w:hAnsi="Calibri" w:cs="Calibri"/>
                <w:i/>
                <w:iCs/>
                <w:color w:val="000000"/>
                <w:sz w:val="24"/>
                <w:szCs w:val="24"/>
              </w:rPr>
              <w:t>Myrmica karavajevi</w:t>
            </w:r>
          </w:p>
        </w:tc>
      </w:tr>
      <w:tr w:rsidR="00905EA8" w:rsidRPr="00DD6F3F" w14:paraId="58B2B601" w14:textId="5058CCFA" w:rsidTr="00905EA8">
        <w:trPr>
          <w:trHeight w:val="315"/>
          <w:jc w:val="center"/>
        </w:trPr>
        <w:tc>
          <w:tcPr>
            <w:tcW w:w="2780" w:type="dxa"/>
            <w:tcBorders>
              <w:top w:val="nil"/>
              <w:left w:val="single" w:sz="8" w:space="0" w:color="auto"/>
              <w:bottom w:val="nil"/>
              <w:right w:val="nil"/>
            </w:tcBorders>
            <w:shd w:val="clear" w:color="auto" w:fill="auto"/>
            <w:noWrap/>
            <w:vAlign w:val="center"/>
            <w:hideMark/>
          </w:tcPr>
          <w:p w14:paraId="03FE8416" w14:textId="77777777" w:rsidR="00905EA8" w:rsidRPr="00DD6F3F" w:rsidRDefault="00905EA8" w:rsidP="00DD6F3F">
            <w:pPr>
              <w:spacing w:after="0" w:line="240" w:lineRule="auto"/>
              <w:jc w:val="center"/>
              <w:rPr>
                <w:rFonts w:ascii="Calibri" w:eastAsia="Times New Roman" w:hAnsi="Calibri" w:cs="Calibri"/>
                <w:i/>
                <w:iCs/>
                <w:color w:val="000000"/>
              </w:rPr>
            </w:pPr>
            <w:r w:rsidRPr="00DD6F3F">
              <w:rPr>
                <w:rFonts w:ascii="Calibri" w:eastAsia="Times New Roman" w:hAnsi="Calibri" w:cs="Calibri"/>
                <w:i/>
                <w:iCs/>
                <w:color w:val="000000"/>
              </w:rPr>
              <w:t>Myrmica rugulosa</w:t>
            </w:r>
          </w:p>
        </w:tc>
        <w:tc>
          <w:tcPr>
            <w:tcW w:w="5020" w:type="dxa"/>
            <w:tcBorders>
              <w:top w:val="nil"/>
              <w:left w:val="nil"/>
              <w:bottom w:val="nil"/>
              <w:right w:val="single" w:sz="8" w:space="0" w:color="auto"/>
            </w:tcBorders>
            <w:shd w:val="clear" w:color="auto" w:fill="auto"/>
            <w:noWrap/>
            <w:vAlign w:val="center"/>
            <w:hideMark/>
          </w:tcPr>
          <w:p w14:paraId="561E0500" w14:textId="77777777" w:rsidR="00905EA8" w:rsidRPr="00DD6F3F" w:rsidRDefault="00905EA8" w:rsidP="00DD6F3F">
            <w:pPr>
              <w:spacing w:after="0" w:line="240" w:lineRule="auto"/>
              <w:jc w:val="center"/>
              <w:rPr>
                <w:rFonts w:ascii="Calibri" w:eastAsia="Times New Roman" w:hAnsi="Calibri" w:cs="Calibri"/>
                <w:i/>
                <w:iCs/>
                <w:color w:val="000000"/>
                <w:sz w:val="24"/>
                <w:szCs w:val="24"/>
              </w:rPr>
            </w:pPr>
            <w:r w:rsidRPr="00DD6F3F">
              <w:rPr>
                <w:rFonts w:ascii="Calibri" w:eastAsia="Times New Roman" w:hAnsi="Calibri" w:cs="Calibri"/>
                <w:i/>
                <w:iCs/>
                <w:color w:val="000000"/>
                <w:sz w:val="24"/>
                <w:szCs w:val="24"/>
              </w:rPr>
              <w:t>Myrmica karavajevi</w:t>
            </w:r>
          </w:p>
        </w:tc>
      </w:tr>
      <w:tr w:rsidR="00905EA8" w:rsidRPr="00DD6F3F" w14:paraId="75C23802" w14:textId="4DD7D319" w:rsidTr="00905EA8">
        <w:trPr>
          <w:trHeight w:val="315"/>
          <w:jc w:val="center"/>
        </w:trPr>
        <w:tc>
          <w:tcPr>
            <w:tcW w:w="2780" w:type="dxa"/>
            <w:tcBorders>
              <w:top w:val="nil"/>
              <w:left w:val="single" w:sz="8" w:space="0" w:color="auto"/>
              <w:bottom w:val="nil"/>
              <w:right w:val="nil"/>
            </w:tcBorders>
            <w:shd w:val="clear" w:color="auto" w:fill="auto"/>
            <w:noWrap/>
            <w:vAlign w:val="center"/>
            <w:hideMark/>
          </w:tcPr>
          <w:p w14:paraId="5AFD1882" w14:textId="77777777" w:rsidR="00905EA8" w:rsidRPr="00DD6F3F" w:rsidRDefault="00905EA8" w:rsidP="00DD6F3F">
            <w:pPr>
              <w:spacing w:after="0" w:line="240" w:lineRule="auto"/>
              <w:jc w:val="center"/>
              <w:rPr>
                <w:rFonts w:ascii="Calibri" w:eastAsia="Times New Roman" w:hAnsi="Calibri" w:cs="Calibri"/>
                <w:i/>
                <w:iCs/>
                <w:color w:val="000000"/>
              </w:rPr>
            </w:pPr>
            <w:r w:rsidRPr="00DD6F3F">
              <w:rPr>
                <w:rFonts w:ascii="Calibri" w:eastAsia="Times New Roman" w:hAnsi="Calibri" w:cs="Calibri"/>
                <w:i/>
                <w:iCs/>
                <w:color w:val="000000"/>
              </w:rPr>
              <w:t>Myrmica sabuleti</w:t>
            </w:r>
          </w:p>
        </w:tc>
        <w:tc>
          <w:tcPr>
            <w:tcW w:w="5020" w:type="dxa"/>
            <w:tcBorders>
              <w:top w:val="nil"/>
              <w:left w:val="nil"/>
              <w:bottom w:val="nil"/>
              <w:right w:val="single" w:sz="8" w:space="0" w:color="auto"/>
            </w:tcBorders>
            <w:shd w:val="clear" w:color="auto" w:fill="auto"/>
            <w:noWrap/>
            <w:vAlign w:val="center"/>
            <w:hideMark/>
          </w:tcPr>
          <w:p w14:paraId="3AA20C64" w14:textId="77777777" w:rsidR="00905EA8" w:rsidRPr="00DD6F3F" w:rsidRDefault="00905EA8" w:rsidP="00DD6F3F">
            <w:pPr>
              <w:spacing w:after="0" w:line="240" w:lineRule="auto"/>
              <w:jc w:val="center"/>
              <w:rPr>
                <w:rFonts w:ascii="Calibri" w:eastAsia="Times New Roman" w:hAnsi="Calibri" w:cs="Calibri"/>
                <w:i/>
                <w:iCs/>
                <w:color w:val="000000"/>
                <w:sz w:val="24"/>
                <w:szCs w:val="24"/>
              </w:rPr>
            </w:pPr>
            <w:r w:rsidRPr="00DD6F3F">
              <w:rPr>
                <w:rFonts w:ascii="Calibri" w:eastAsia="Times New Roman" w:hAnsi="Calibri" w:cs="Calibri"/>
                <w:i/>
                <w:iCs/>
                <w:color w:val="000000"/>
                <w:sz w:val="24"/>
                <w:szCs w:val="24"/>
              </w:rPr>
              <w:t>Myrmica karavajevi</w:t>
            </w:r>
          </w:p>
        </w:tc>
      </w:tr>
      <w:tr w:rsidR="00905EA8" w:rsidRPr="00DD6F3F" w14:paraId="38DB3E42" w14:textId="4B41F88A" w:rsidTr="00905EA8">
        <w:trPr>
          <w:trHeight w:val="315"/>
          <w:jc w:val="center"/>
        </w:trPr>
        <w:tc>
          <w:tcPr>
            <w:tcW w:w="2780" w:type="dxa"/>
            <w:tcBorders>
              <w:top w:val="nil"/>
              <w:left w:val="single" w:sz="8" w:space="0" w:color="auto"/>
              <w:bottom w:val="nil"/>
              <w:right w:val="nil"/>
            </w:tcBorders>
            <w:shd w:val="clear" w:color="auto" w:fill="auto"/>
            <w:noWrap/>
            <w:vAlign w:val="center"/>
            <w:hideMark/>
          </w:tcPr>
          <w:p w14:paraId="36EBA335" w14:textId="77777777" w:rsidR="00905EA8" w:rsidRPr="00DD6F3F" w:rsidRDefault="00905EA8" w:rsidP="00DD6F3F">
            <w:pPr>
              <w:spacing w:after="0" w:line="240" w:lineRule="auto"/>
              <w:jc w:val="center"/>
              <w:rPr>
                <w:rFonts w:ascii="Calibri" w:eastAsia="Times New Roman" w:hAnsi="Calibri" w:cs="Calibri"/>
                <w:i/>
                <w:iCs/>
                <w:color w:val="000000"/>
              </w:rPr>
            </w:pPr>
            <w:r w:rsidRPr="00DD6F3F">
              <w:rPr>
                <w:rFonts w:ascii="Calibri" w:eastAsia="Times New Roman" w:hAnsi="Calibri" w:cs="Calibri"/>
                <w:i/>
                <w:iCs/>
                <w:color w:val="000000"/>
              </w:rPr>
              <w:t>Myrmica scabrinodis</w:t>
            </w:r>
          </w:p>
        </w:tc>
        <w:tc>
          <w:tcPr>
            <w:tcW w:w="5020" w:type="dxa"/>
            <w:tcBorders>
              <w:top w:val="nil"/>
              <w:left w:val="nil"/>
              <w:bottom w:val="nil"/>
              <w:right w:val="single" w:sz="8" w:space="0" w:color="auto"/>
            </w:tcBorders>
            <w:shd w:val="clear" w:color="auto" w:fill="auto"/>
            <w:noWrap/>
            <w:vAlign w:val="center"/>
            <w:hideMark/>
          </w:tcPr>
          <w:p w14:paraId="08E0F31C" w14:textId="77777777" w:rsidR="00905EA8" w:rsidRPr="00DD6F3F" w:rsidRDefault="00905EA8" w:rsidP="00DD6F3F">
            <w:pPr>
              <w:spacing w:after="0" w:line="240" w:lineRule="auto"/>
              <w:jc w:val="center"/>
              <w:rPr>
                <w:rFonts w:ascii="Calibri" w:eastAsia="Times New Roman" w:hAnsi="Calibri" w:cs="Calibri"/>
                <w:i/>
                <w:iCs/>
                <w:color w:val="000000"/>
                <w:sz w:val="24"/>
                <w:szCs w:val="24"/>
              </w:rPr>
            </w:pPr>
            <w:r w:rsidRPr="00DD6F3F">
              <w:rPr>
                <w:rFonts w:ascii="Calibri" w:eastAsia="Times New Roman" w:hAnsi="Calibri" w:cs="Calibri"/>
                <w:i/>
                <w:iCs/>
                <w:color w:val="000000"/>
                <w:sz w:val="24"/>
                <w:szCs w:val="24"/>
              </w:rPr>
              <w:t>Myrmica laurae, M. karavajevi</w:t>
            </w:r>
          </w:p>
        </w:tc>
      </w:tr>
      <w:tr w:rsidR="00905EA8" w:rsidRPr="00DD6F3F" w14:paraId="49366A7E" w14:textId="46394381" w:rsidTr="00905EA8">
        <w:trPr>
          <w:trHeight w:val="315"/>
          <w:jc w:val="center"/>
        </w:trPr>
        <w:tc>
          <w:tcPr>
            <w:tcW w:w="2780" w:type="dxa"/>
            <w:tcBorders>
              <w:top w:val="nil"/>
              <w:left w:val="single" w:sz="8" w:space="0" w:color="auto"/>
              <w:bottom w:val="nil"/>
              <w:right w:val="nil"/>
            </w:tcBorders>
            <w:shd w:val="clear" w:color="auto" w:fill="auto"/>
            <w:noWrap/>
            <w:vAlign w:val="center"/>
            <w:hideMark/>
          </w:tcPr>
          <w:p w14:paraId="4DF02F96" w14:textId="77777777" w:rsidR="00905EA8" w:rsidRPr="00DD6F3F" w:rsidRDefault="00905EA8" w:rsidP="00DD6F3F">
            <w:pPr>
              <w:spacing w:after="0" w:line="240" w:lineRule="auto"/>
              <w:jc w:val="center"/>
              <w:rPr>
                <w:rFonts w:ascii="Calibri" w:eastAsia="Times New Roman" w:hAnsi="Calibri" w:cs="Calibri"/>
                <w:i/>
                <w:iCs/>
                <w:color w:val="000000"/>
              </w:rPr>
            </w:pPr>
            <w:r w:rsidRPr="00DD6F3F">
              <w:rPr>
                <w:rFonts w:ascii="Calibri" w:eastAsia="Times New Roman" w:hAnsi="Calibri" w:cs="Calibri"/>
                <w:i/>
                <w:iCs/>
                <w:color w:val="000000"/>
              </w:rPr>
              <w:lastRenderedPageBreak/>
              <w:t>Myrmica spinosior</w:t>
            </w:r>
          </w:p>
        </w:tc>
        <w:tc>
          <w:tcPr>
            <w:tcW w:w="5020" w:type="dxa"/>
            <w:tcBorders>
              <w:top w:val="nil"/>
              <w:left w:val="nil"/>
              <w:bottom w:val="nil"/>
              <w:right w:val="single" w:sz="8" w:space="0" w:color="auto"/>
            </w:tcBorders>
            <w:shd w:val="clear" w:color="auto" w:fill="auto"/>
            <w:noWrap/>
            <w:vAlign w:val="center"/>
            <w:hideMark/>
          </w:tcPr>
          <w:p w14:paraId="125E5D85" w14:textId="77777777" w:rsidR="00905EA8" w:rsidRPr="00DD6F3F" w:rsidRDefault="00905EA8" w:rsidP="00DD6F3F">
            <w:pPr>
              <w:spacing w:after="0" w:line="240" w:lineRule="auto"/>
              <w:jc w:val="center"/>
              <w:rPr>
                <w:rFonts w:ascii="Calibri" w:eastAsia="Times New Roman" w:hAnsi="Calibri" w:cs="Calibri"/>
                <w:i/>
                <w:iCs/>
                <w:color w:val="000000"/>
                <w:sz w:val="24"/>
                <w:szCs w:val="24"/>
              </w:rPr>
            </w:pPr>
            <w:r w:rsidRPr="00DD6F3F">
              <w:rPr>
                <w:rFonts w:ascii="Calibri" w:eastAsia="Times New Roman" w:hAnsi="Calibri" w:cs="Calibri"/>
                <w:i/>
                <w:iCs/>
                <w:color w:val="000000"/>
                <w:sz w:val="24"/>
                <w:szCs w:val="24"/>
              </w:rPr>
              <w:t>Myrmica laurae, M. lemasnei</w:t>
            </w:r>
          </w:p>
        </w:tc>
      </w:tr>
      <w:tr w:rsidR="00905EA8" w:rsidRPr="00DD6F3F" w14:paraId="43CBA8C1" w14:textId="236F582F" w:rsidTr="00905EA8">
        <w:trPr>
          <w:trHeight w:val="315"/>
          <w:jc w:val="center"/>
        </w:trPr>
        <w:tc>
          <w:tcPr>
            <w:tcW w:w="2780" w:type="dxa"/>
            <w:tcBorders>
              <w:top w:val="nil"/>
              <w:left w:val="single" w:sz="8" w:space="0" w:color="auto"/>
              <w:bottom w:val="nil"/>
              <w:right w:val="nil"/>
            </w:tcBorders>
            <w:shd w:val="clear" w:color="auto" w:fill="auto"/>
            <w:noWrap/>
            <w:vAlign w:val="center"/>
            <w:hideMark/>
          </w:tcPr>
          <w:p w14:paraId="47A03FEF" w14:textId="77777777" w:rsidR="00905EA8" w:rsidRPr="00DD6F3F" w:rsidRDefault="00905EA8" w:rsidP="00DD6F3F">
            <w:pPr>
              <w:spacing w:after="0" w:line="240" w:lineRule="auto"/>
              <w:jc w:val="center"/>
              <w:rPr>
                <w:rFonts w:ascii="Calibri" w:eastAsia="Times New Roman" w:hAnsi="Calibri" w:cs="Calibri"/>
                <w:i/>
                <w:iCs/>
                <w:color w:val="000000"/>
              </w:rPr>
            </w:pPr>
            <w:r w:rsidRPr="00DD6F3F">
              <w:rPr>
                <w:rFonts w:ascii="Calibri" w:eastAsia="Times New Roman" w:hAnsi="Calibri" w:cs="Calibri"/>
                <w:i/>
                <w:iCs/>
                <w:color w:val="000000"/>
              </w:rPr>
              <w:t>Nylanderia parvula</w:t>
            </w:r>
          </w:p>
        </w:tc>
        <w:tc>
          <w:tcPr>
            <w:tcW w:w="5020" w:type="dxa"/>
            <w:tcBorders>
              <w:top w:val="nil"/>
              <w:left w:val="nil"/>
              <w:bottom w:val="nil"/>
              <w:right w:val="single" w:sz="8" w:space="0" w:color="auto"/>
            </w:tcBorders>
            <w:shd w:val="clear" w:color="auto" w:fill="auto"/>
            <w:noWrap/>
            <w:vAlign w:val="center"/>
            <w:hideMark/>
          </w:tcPr>
          <w:p w14:paraId="69C19DB2" w14:textId="77777777" w:rsidR="00905EA8" w:rsidRPr="00DD6F3F" w:rsidRDefault="00905EA8" w:rsidP="00DD6F3F">
            <w:pPr>
              <w:spacing w:after="0" w:line="240" w:lineRule="auto"/>
              <w:jc w:val="center"/>
              <w:rPr>
                <w:rFonts w:ascii="Calibri" w:eastAsia="Times New Roman" w:hAnsi="Calibri" w:cs="Calibri"/>
                <w:i/>
                <w:iCs/>
                <w:color w:val="000000"/>
                <w:sz w:val="24"/>
                <w:szCs w:val="24"/>
              </w:rPr>
            </w:pPr>
            <w:r w:rsidRPr="00DD6F3F">
              <w:rPr>
                <w:rFonts w:ascii="Calibri" w:eastAsia="Times New Roman" w:hAnsi="Calibri" w:cs="Calibri"/>
                <w:i/>
                <w:iCs/>
                <w:color w:val="000000"/>
                <w:sz w:val="24"/>
                <w:szCs w:val="24"/>
              </w:rPr>
              <w:t>Nylanderia deceptrix</w:t>
            </w:r>
          </w:p>
        </w:tc>
      </w:tr>
      <w:tr w:rsidR="00905EA8" w:rsidRPr="00DD6F3F" w14:paraId="5C0C659A" w14:textId="124CDE34" w:rsidTr="00905EA8">
        <w:trPr>
          <w:trHeight w:val="315"/>
          <w:jc w:val="center"/>
        </w:trPr>
        <w:tc>
          <w:tcPr>
            <w:tcW w:w="2780" w:type="dxa"/>
            <w:tcBorders>
              <w:top w:val="nil"/>
              <w:left w:val="single" w:sz="8" w:space="0" w:color="auto"/>
              <w:bottom w:val="nil"/>
              <w:right w:val="nil"/>
            </w:tcBorders>
            <w:shd w:val="clear" w:color="auto" w:fill="auto"/>
            <w:noWrap/>
            <w:vAlign w:val="center"/>
            <w:hideMark/>
          </w:tcPr>
          <w:p w14:paraId="7715CDF3" w14:textId="77777777" w:rsidR="00905EA8" w:rsidRPr="00DD6F3F" w:rsidRDefault="00905EA8" w:rsidP="00DD6F3F">
            <w:pPr>
              <w:spacing w:after="0" w:line="240" w:lineRule="auto"/>
              <w:jc w:val="center"/>
              <w:rPr>
                <w:rFonts w:ascii="Calibri" w:eastAsia="Times New Roman" w:hAnsi="Calibri" w:cs="Calibri"/>
                <w:i/>
                <w:iCs/>
                <w:color w:val="000000"/>
              </w:rPr>
            </w:pPr>
            <w:r w:rsidRPr="00DD6F3F">
              <w:rPr>
                <w:rFonts w:ascii="Calibri" w:eastAsia="Times New Roman" w:hAnsi="Calibri" w:cs="Calibri"/>
                <w:i/>
                <w:iCs/>
                <w:color w:val="000000"/>
              </w:rPr>
              <w:t>Pheidole megacephala</w:t>
            </w:r>
          </w:p>
        </w:tc>
        <w:tc>
          <w:tcPr>
            <w:tcW w:w="5020" w:type="dxa"/>
            <w:tcBorders>
              <w:top w:val="nil"/>
              <w:left w:val="nil"/>
              <w:bottom w:val="nil"/>
              <w:right w:val="single" w:sz="8" w:space="0" w:color="auto"/>
            </w:tcBorders>
            <w:shd w:val="clear" w:color="auto" w:fill="auto"/>
            <w:noWrap/>
            <w:vAlign w:val="center"/>
            <w:hideMark/>
          </w:tcPr>
          <w:p w14:paraId="1A8ADB51" w14:textId="77777777" w:rsidR="00905EA8" w:rsidRPr="00DD6F3F" w:rsidRDefault="00905EA8" w:rsidP="00DD6F3F">
            <w:pPr>
              <w:spacing w:after="0" w:line="240" w:lineRule="auto"/>
              <w:jc w:val="center"/>
              <w:rPr>
                <w:rFonts w:ascii="Calibri" w:eastAsia="Times New Roman" w:hAnsi="Calibri" w:cs="Calibri"/>
                <w:i/>
                <w:iCs/>
                <w:color w:val="000000"/>
                <w:sz w:val="24"/>
                <w:szCs w:val="24"/>
              </w:rPr>
            </w:pPr>
            <w:r w:rsidRPr="00DD6F3F">
              <w:rPr>
                <w:rFonts w:ascii="Calibri" w:eastAsia="Times New Roman" w:hAnsi="Calibri" w:cs="Calibri"/>
                <w:i/>
                <w:iCs/>
                <w:color w:val="000000"/>
                <w:sz w:val="24"/>
                <w:szCs w:val="24"/>
              </w:rPr>
              <w:t>Pheidole neokohli</w:t>
            </w:r>
          </w:p>
        </w:tc>
      </w:tr>
      <w:tr w:rsidR="00905EA8" w:rsidRPr="00DD6F3F" w14:paraId="163B704E" w14:textId="3BCECF57" w:rsidTr="00905EA8">
        <w:trPr>
          <w:trHeight w:val="315"/>
          <w:jc w:val="center"/>
        </w:trPr>
        <w:tc>
          <w:tcPr>
            <w:tcW w:w="2780" w:type="dxa"/>
            <w:tcBorders>
              <w:top w:val="nil"/>
              <w:left w:val="single" w:sz="8" w:space="0" w:color="auto"/>
              <w:bottom w:val="nil"/>
              <w:right w:val="nil"/>
            </w:tcBorders>
            <w:shd w:val="clear" w:color="auto" w:fill="auto"/>
            <w:noWrap/>
            <w:vAlign w:val="center"/>
            <w:hideMark/>
          </w:tcPr>
          <w:p w14:paraId="62A2A11B" w14:textId="77777777" w:rsidR="00905EA8" w:rsidRPr="00DD6F3F" w:rsidRDefault="00905EA8" w:rsidP="00DD6F3F">
            <w:pPr>
              <w:spacing w:after="0" w:line="240" w:lineRule="auto"/>
              <w:jc w:val="center"/>
              <w:rPr>
                <w:rFonts w:ascii="Calibri" w:eastAsia="Times New Roman" w:hAnsi="Calibri" w:cs="Calibri"/>
                <w:i/>
                <w:iCs/>
                <w:color w:val="000000"/>
              </w:rPr>
            </w:pPr>
            <w:r w:rsidRPr="00DD6F3F">
              <w:rPr>
                <w:rFonts w:ascii="Calibri" w:eastAsia="Times New Roman" w:hAnsi="Calibri" w:cs="Calibri"/>
                <w:i/>
                <w:iCs/>
                <w:color w:val="000000"/>
              </w:rPr>
              <w:t>Pheidole pilifera</w:t>
            </w:r>
          </w:p>
        </w:tc>
        <w:tc>
          <w:tcPr>
            <w:tcW w:w="5020" w:type="dxa"/>
            <w:tcBorders>
              <w:top w:val="nil"/>
              <w:left w:val="nil"/>
              <w:bottom w:val="nil"/>
              <w:right w:val="single" w:sz="8" w:space="0" w:color="auto"/>
            </w:tcBorders>
            <w:shd w:val="clear" w:color="auto" w:fill="auto"/>
            <w:noWrap/>
            <w:vAlign w:val="center"/>
            <w:hideMark/>
          </w:tcPr>
          <w:p w14:paraId="140B72AF" w14:textId="77777777" w:rsidR="00905EA8" w:rsidRPr="00DD6F3F" w:rsidRDefault="00905EA8" w:rsidP="00DD6F3F">
            <w:pPr>
              <w:spacing w:after="0" w:line="240" w:lineRule="auto"/>
              <w:jc w:val="center"/>
              <w:rPr>
                <w:rFonts w:ascii="Calibri" w:eastAsia="Times New Roman" w:hAnsi="Calibri" w:cs="Calibri"/>
                <w:i/>
                <w:iCs/>
                <w:color w:val="000000"/>
                <w:sz w:val="24"/>
                <w:szCs w:val="24"/>
              </w:rPr>
            </w:pPr>
            <w:r w:rsidRPr="00DD6F3F">
              <w:rPr>
                <w:rFonts w:ascii="Calibri" w:eastAsia="Times New Roman" w:hAnsi="Calibri" w:cs="Calibri"/>
                <w:i/>
                <w:iCs/>
                <w:color w:val="000000"/>
                <w:sz w:val="24"/>
                <w:szCs w:val="24"/>
              </w:rPr>
              <w:t>Pheidole inquilina</w:t>
            </w:r>
          </w:p>
        </w:tc>
      </w:tr>
      <w:tr w:rsidR="00905EA8" w:rsidRPr="00DD6F3F" w14:paraId="5484AB30" w14:textId="6097731E" w:rsidTr="00905EA8">
        <w:trPr>
          <w:trHeight w:val="315"/>
          <w:jc w:val="center"/>
        </w:trPr>
        <w:tc>
          <w:tcPr>
            <w:tcW w:w="2780" w:type="dxa"/>
            <w:tcBorders>
              <w:top w:val="nil"/>
              <w:left w:val="single" w:sz="8" w:space="0" w:color="auto"/>
              <w:bottom w:val="nil"/>
              <w:right w:val="nil"/>
            </w:tcBorders>
            <w:shd w:val="clear" w:color="auto" w:fill="auto"/>
            <w:noWrap/>
            <w:vAlign w:val="center"/>
            <w:hideMark/>
          </w:tcPr>
          <w:p w14:paraId="015013D1" w14:textId="77777777" w:rsidR="00905EA8" w:rsidRPr="00DD6F3F" w:rsidRDefault="00905EA8" w:rsidP="00DD6F3F">
            <w:pPr>
              <w:spacing w:after="0" w:line="240" w:lineRule="auto"/>
              <w:jc w:val="center"/>
              <w:rPr>
                <w:rFonts w:ascii="Calibri" w:eastAsia="Times New Roman" w:hAnsi="Calibri" w:cs="Calibri"/>
                <w:i/>
                <w:iCs/>
                <w:color w:val="000000"/>
              </w:rPr>
            </w:pPr>
            <w:r w:rsidRPr="00DD6F3F">
              <w:rPr>
                <w:rFonts w:ascii="Calibri" w:eastAsia="Times New Roman" w:hAnsi="Calibri" w:cs="Calibri"/>
                <w:i/>
                <w:iCs/>
                <w:color w:val="000000"/>
              </w:rPr>
              <w:t>Plagiolepis pygmaea</w:t>
            </w:r>
          </w:p>
        </w:tc>
        <w:tc>
          <w:tcPr>
            <w:tcW w:w="5020" w:type="dxa"/>
            <w:tcBorders>
              <w:top w:val="nil"/>
              <w:left w:val="nil"/>
              <w:bottom w:val="nil"/>
              <w:right w:val="single" w:sz="8" w:space="0" w:color="auto"/>
            </w:tcBorders>
            <w:shd w:val="clear" w:color="auto" w:fill="auto"/>
            <w:noWrap/>
            <w:vAlign w:val="center"/>
            <w:hideMark/>
          </w:tcPr>
          <w:p w14:paraId="7814E43B" w14:textId="77777777" w:rsidR="00905EA8" w:rsidRPr="00DD6F3F" w:rsidRDefault="00905EA8" w:rsidP="00DD6F3F">
            <w:pPr>
              <w:spacing w:after="0" w:line="240" w:lineRule="auto"/>
              <w:jc w:val="center"/>
              <w:rPr>
                <w:rFonts w:ascii="Calibri" w:eastAsia="Times New Roman" w:hAnsi="Calibri" w:cs="Calibri"/>
                <w:i/>
                <w:iCs/>
                <w:color w:val="000000"/>
                <w:sz w:val="24"/>
                <w:szCs w:val="24"/>
              </w:rPr>
            </w:pPr>
            <w:r w:rsidRPr="00DD6F3F">
              <w:rPr>
                <w:rFonts w:ascii="Calibri" w:eastAsia="Times New Roman" w:hAnsi="Calibri" w:cs="Calibri"/>
                <w:i/>
                <w:iCs/>
                <w:color w:val="000000"/>
                <w:sz w:val="24"/>
                <w:szCs w:val="24"/>
              </w:rPr>
              <w:t>Plagiolepis grassei, P. xene</w:t>
            </w:r>
          </w:p>
        </w:tc>
      </w:tr>
      <w:tr w:rsidR="00905EA8" w:rsidRPr="00DD6F3F" w14:paraId="6F0D299E" w14:textId="79B7CBE9" w:rsidTr="00905EA8">
        <w:trPr>
          <w:trHeight w:val="315"/>
          <w:jc w:val="center"/>
        </w:trPr>
        <w:tc>
          <w:tcPr>
            <w:tcW w:w="2780" w:type="dxa"/>
            <w:tcBorders>
              <w:top w:val="nil"/>
              <w:left w:val="single" w:sz="8" w:space="0" w:color="auto"/>
              <w:bottom w:val="nil"/>
              <w:right w:val="nil"/>
            </w:tcBorders>
            <w:shd w:val="clear" w:color="auto" w:fill="auto"/>
            <w:noWrap/>
            <w:vAlign w:val="center"/>
            <w:hideMark/>
          </w:tcPr>
          <w:p w14:paraId="00A82A48" w14:textId="77777777" w:rsidR="00905EA8" w:rsidRPr="00DD6F3F" w:rsidRDefault="00905EA8" w:rsidP="00DD6F3F">
            <w:pPr>
              <w:spacing w:after="0" w:line="240" w:lineRule="auto"/>
              <w:jc w:val="center"/>
              <w:rPr>
                <w:rFonts w:ascii="Calibri" w:eastAsia="Times New Roman" w:hAnsi="Calibri" w:cs="Calibri"/>
                <w:i/>
                <w:iCs/>
                <w:color w:val="000000"/>
              </w:rPr>
            </w:pPr>
            <w:r w:rsidRPr="00DD6F3F">
              <w:rPr>
                <w:rFonts w:ascii="Calibri" w:eastAsia="Times New Roman" w:hAnsi="Calibri" w:cs="Calibri"/>
                <w:i/>
                <w:iCs/>
                <w:color w:val="000000"/>
              </w:rPr>
              <w:t>Plagiolepis vindobonensis</w:t>
            </w:r>
          </w:p>
        </w:tc>
        <w:tc>
          <w:tcPr>
            <w:tcW w:w="5020" w:type="dxa"/>
            <w:tcBorders>
              <w:top w:val="nil"/>
              <w:left w:val="nil"/>
              <w:bottom w:val="nil"/>
              <w:right w:val="single" w:sz="8" w:space="0" w:color="auto"/>
            </w:tcBorders>
            <w:shd w:val="clear" w:color="auto" w:fill="auto"/>
            <w:noWrap/>
            <w:vAlign w:val="center"/>
            <w:hideMark/>
          </w:tcPr>
          <w:p w14:paraId="4E6AB777" w14:textId="77777777" w:rsidR="00905EA8" w:rsidRPr="00DD6F3F" w:rsidRDefault="00905EA8" w:rsidP="00DD6F3F">
            <w:pPr>
              <w:spacing w:after="0" w:line="240" w:lineRule="auto"/>
              <w:jc w:val="center"/>
              <w:rPr>
                <w:rFonts w:ascii="Calibri" w:eastAsia="Times New Roman" w:hAnsi="Calibri" w:cs="Calibri"/>
                <w:i/>
                <w:iCs/>
                <w:color w:val="000000"/>
                <w:sz w:val="24"/>
                <w:szCs w:val="24"/>
              </w:rPr>
            </w:pPr>
            <w:r w:rsidRPr="00DD6F3F">
              <w:rPr>
                <w:rFonts w:ascii="Calibri" w:eastAsia="Times New Roman" w:hAnsi="Calibri" w:cs="Calibri"/>
                <w:i/>
                <w:iCs/>
                <w:color w:val="000000"/>
                <w:sz w:val="24"/>
                <w:szCs w:val="24"/>
              </w:rPr>
              <w:t>Plagiolepis regis</w:t>
            </w:r>
          </w:p>
        </w:tc>
      </w:tr>
      <w:tr w:rsidR="00905EA8" w:rsidRPr="00DD6F3F" w14:paraId="237165E1" w14:textId="50BAED5A" w:rsidTr="00905EA8">
        <w:trPr>
          <w:trHeight w:val="315"/>
          <w:jc w:val="center"/>
        </w:trPr>
        <w:tc>
          <w:tcPr>
            <w:tcW w:w="2780" w:type="dxa"/>
            <w:tcBorders>
              <w:top w:val="nil"/>
              <w:left w:val="single" w:sz="8" w:space="0" w:color="auto"/>
              <w:bottom w:val="nil"/>
              <w:right w:val="nil"/>
            </w:tcBorders>
            <w:shd w:val="clear" w:color="auto" w:fill="auto"/>
            <w:noWrap/>
            <w:vAlign w:val="center"/>
            <w:hideMark/>
          </w:tcPr>
          <w:p w14:paraId="67029273" w14:textId="77777777" w:rsidR="00905EA8" w:rsidRPr="00DD6F3F" w:rsidRDefault="00905EA8" w:rsidP="00DD6F3F">
            <w:pPr>
              <w:spacing w:after="0" w:line="240" w:lineRule="auto"/>
              <w:jc w:val="center"/>
              <w:rPr>
                <w:rFonts w:ascii="Calibri" w:eastAsia="Times New Roman" w:hAnsi="Calibri" w:cs="Calibri"/>
                <w:i/>
                <w:iCs/>
                <w:color w:val="000000"/>
              </w:rPr>
            </w:pPr>
            <w:r w:rsidRPr="00DD6F3F">
              <w:rPr>
                <w:rFonts w:ascii="Calibri" w:eastAsia="Times New Roman" w:hAnsi="Calibri" w:cs="Calibri"/>
                <w:i/>
                <w:iCs/>
                <w:color w:val="000000"/>
              </w:rPr>
              <w:t>Pogonomyrmex barbatus</w:t>
            </w:r>
          </w:p>
        </w:tc>
        <w:tc>
          <w:tcPr>
            <w:tcW w:w="5020" w:type="dxa"/>
            <w:tcBorders>
              <w:top w:val="nil"/>
              <w:left w:val="nil"/>
              <w:bottom w:val="nil"/>
              <w:right w:val="single" w:sz="8" w:space="0" w:color="auto"/>
            </w:tcBorders>
            <w:shd w:val="clear" w:color="auto" w:fill="auto"/>
            <w:noWrap/>
            <w:vAlign w:val="center"/>
            <w:hideMark/>
          </w:tcPr>
          <w:p w14:paraId="68B92FF3" w14:textId="77777777" w:rsidR="00905EA8" w:rsidRPr="00DD6F3F" w:rsidRDefault="00905EA8" w:rsidP="00DD6F3F">
            <w:pPr>
              <w:spacing w:after="0" w:line="240" w:lineRule="auto"/>
              <w:jc w:val="center"/>
              <w:rPr>
                <w:rFonts w:ascii="Calibri" w:eastAsia="Times New Roman" w:hAnsi="Calibri" w:cs="Calibri"/>
                <w:i/>
                <w:iCs/>
                <w:color w:val="000000"/>
                <w:sz w:val="24"/>
                <w:szCs w:val="24"/>
              </w:rPr>
            </w:pPr>
            <w:r w:rsidRPr="00DD6F3F">
              <w:rPr>
                <w:rFonts w:ascii="Calibri" w:eastAsia="Times New Roman" w:hAnsi="Calibri" w:cs="Calibri"/>
                <w:i/>
                <w:iCs/>
                <w:color w:val="000000"/>
                <w:sz w:val="24"/>
                <w:szCs w:val="24"/>
              </w:rPr>
              <w:t>Pogonomyrmex anergismus</w:t>
            </w:r>
          </w:p>
        </w:tc>
      </w:tr>
      <w:tr w:rsidR="00905EA8" w:rsidRPr="00DD6F3F" w14:paraId="52E71721" w14:textId="153BF509" w:rsidTr="00905EA8">
        <w:trPr>
          <w:trHeight w:val="315"/>
          <w:jc w:val="center"/>
        </w:trPr>
        <w:tc>
          <w:tcPr>
            <w:tcW w:w="2780" w:type="dxa"/>
            <w:tcBorders>
              <w:top w:val="nil"/>
              <w:left w:val="single" w:sz="8" w:space="0" w:color="auto"/>
              <w:bottom w:val="nil"/>
              <w:right w:val="nil"/>
            </w:tcBorders>
            <w:shd w:val="clear" w:color="auto" w:fill="auto"/>
            <w:noWrap/>
            <w:vAlign w:val="center"/>
            <w:hideMark/>
          </w:tcPr>
          <w:p w14:paraId="505E3218" w14:textId="77777777" w:rsidR="00905EA8" w:rsidRPr="00DD6F3F" w:rsidRDefault="00905EA8" w:rsidP="00DD6F3F">
            <w:pPr>
              <w:spacing w:after="0" w:line="240" w:lineRule="auto"/>
              <w:jc w:val="center"/>
              <w:rPr>
                <w:rFonts w:ascii="Calibri" w:eastAsia="Times New Roman" w:hAnsi="Calibri" w:cs="Calibri"/>
                <w:i/>
                <w:iCs/>
                <w:color w:val="000000"/>
              </w:rPr>
            </w:pPr>
            <w:r w:rsidRPr="00DD6F3F">
              <w:rPr>
                <w:rFonts w:ascii="Calibri" w:eastAsia="Times New Roman" w:hAnsi="Calibri" w:cs="Calibri"/>
                <w:i/>
                <w:iCs/>
                <w:color w:val="000000"/>
              </w:rPr>
              <w:t>Pogonomyrmex rugosus</w:t>
            </w:r>
          </w:p>
        </w:tc>
        <w:tc>
          <w:tcPr>
            <w:tcW w:w="5020" w:type="dxa"/>
            <w:tcBorders>
              <w:top w:val="nil"/>
              <w:left w:val="nil"/>
              <w:bottom w:val="nil"/>
              <w:right w:val="single" w:sz="8" w:space="0" w:color="auto"/>
            </w:tcBorders>
            <w:shd w:val="clear" w:color="auto" w:fill="auto"/>
            <w:noWrap/>
            <w:vAlign w:val="center"/>
            <w:hideMark/>
          </w:tcPr>
          <w:p w14:paraId="48B495E4" w14:textId="77777777" w:rsidR="00905EA8" w:rsidRPr="00DD6F3F" w:rsidRDefault="00905EA8" w:rsidP="00DD6F3F">
            <w:pPr>
              <w:spacing w:after="0" w:line="240" w:lineRule="auto"/>
              <w:jc w:val="center"/>
              <w:rPr>
                <w:rFonts w:ascii="Calibri" w:eastAsia="Times New Roman" w:hAnsi="Calibri" w:cs="Calibri"/>
                <w:i/>
                <w:iCs/>
                <w:color w:val="000000"/>
                <w:sz w:val="24"/>
                <w:szCs w:val="24"/>
              </w:rPr>
            </w:pPr>
            <w:r w:rsidRPr="00DD6F3F">
              <w:rPr>
                <w:rFonts w:ascii="Calibri" w:eastAsia="Times New Roman" w:hAnsi="Calibri" w:cs="Calibri"/>
                <w:i/>
                <w:iCs/>
                <w:color w:val="000000"/>
                <w:sz w:val="24"/>
                <w:szCs w:val="24"/>
              </w:rPr>
              <w:t>Pogonomyrmex anergismus, P. colei</w:t>
            </w:r>
          </w:p>
        </w:tc>
      </w:tr>
      <w:tr w:rsidR="00905EA8" w:rsidRPr="00DD6F3F" w14:paraId="1A3AC89B" w14:textId="432225FA" w:rsidTr="00905EA8">
        <w:trPr>
          <w:trHeight w:val="315"/>
          <w:jc w:val="center"/>
        </w:trPr>
        <w:tc>
          <w:tcPr>
            <w:tcW w:w="2780" w:type="dxa"/>
            <w:tcBorders>
              <w:top w:val="nil"/>
              <w:left w:val="single" w:sz="8" w:space="0" w:color="auto"/>
              <w:bottom w:val="nil"/>
              <w:right w:val="nil"/>
            </w:tcBorders>
            <w:shd w:val="clear" w:color="auto" w:fill="auto"/>
            <w:noWrap/>
            <w:vAlign w:val="center"/>
            <w:hideMark/>
          </w:tcPr>
          <w:p w14:paraId="066F3BE3" w14:textId="77777777" w:rsidR="00905EA8" w:rsidRPr="00DD6F3F" w:rsidRDefault="00905EA8" w:rsidP="00DD6F3F">
            <w:pPr>
              <w:spacing w:after="0" w:line="240" w:lineRule="auto"/>
              <w:jc w:val="center"/>
              <w:rPr>
                <w:rFonts w:ascii="Calibri" w:eastAsia="Times New Roman" w:hAnsi="Calibri" w:cs="Calibri"/>
                <w:i/>
                <w:iCs/>
                <w:color w:val="000000"/>
              </w:rPr>
            </w:pPr>
            <w:r w:rsidRPr="00DD6F3F">
              <w:rPr>
                <w:rFonts w:ascii="Calibri" w:eastAsia="Times New Roman" w:hAnsi="Calibri" w:cs="Calibri"/>
                <w:i/>
                <w:iCs/>
                <w:color w:val="000000"/>
              </w:rPr>
              <w:t>Pseudomyrmex ejectus</w:t>
            </w:r>
          </w:p>
        </w:tc>
        <w:tc>
          <w:tcPr>
            <w:tcW w:w="5020" w:type="dxa"/>
            <w:tcBorders>
              <w:top w:val="nil"/>
              <w:left w:val="nil"/>
              <w:bottom w:val="nil"/>
              <w:right w:val="single" w:sz="8" w:space="0" w:color="auto"/>
            </w:tcBorders>
            <w:shd w:val="clear" w:color="auto" w:fill="auto"/>
            <w:noWrap/>
            <w:vAlign w:val="center"/>
            <w:hideMark/>
          </w:tcPr>
          <w:p w14:paraId="74592058" w14:textId="77777777" w:rsidR="00905EA8" w:rsidRPr="00DD6F3F" w:rsidRDefault="00905EA8" w:rsidP="00DD6F3F">
            <w:pPr>
              <w:spacing w:after="0" w:line="240" w:lineRule="auto"/>
              <w:jc w:val="center"/>
              <w:rPr>
                <w:rFonts w:ascii="Calibri" w:eastAsia="Times New Roman" w:hAnsi="Calibri" w:cs="Calibri"/>
                <w:i/>
                <w:iCs/>
                <w:color w:val="000000"/>
                <w:sz w:val="24"/>
                <w:szCs w:val="24"/>
              </w:rPr>
            </w:pPr>
            <w:r w:rsidRPr="00DD6F3F">
              <w:rPr>
                <w:rFonts w:ascii="Calibri" w:eastAsia="Times New Roman" w:hAnsi="Calibri" w:cs="Calibri"/>
                <w:i/>
                <w:iCs/>
                <w:color w:val="000000"/>
                <w:sz w:val="24"/>
                <w:szCs w:val="24"/>
              </w:rPr>
              <w:t>Pseudomyrmex leptosus</w:t>
            </w:r>
          </w:p>
        </w:tc>
      </w:tr>
      <w:tr w:rsidR="00905EA8" w:rsidRPr="00DD6F3F" w14:paraId="7FAADBC2" w14:textId="7A8720E6" w:rsidTr="00905EA8">
        <w:trPr>
          <w:trHeight w:val="315"/>
          <w:jc w:val="center"/>
        </w:trPr>
        <w:tc>
          <w:tcPr>
            <w:tcW w:w="2780" w:type="dxa"/>
            <w:tcBorders>
              <w:top w:val="nil"/>
              <w:left w:val="single" w:sz="8" w:space="0" w:color="auto"/>
              <w:bottom w:val="nil"/>
              <w:right w:val="nil"/>
            </w:tcBorders>
            <w:shd w:val="clear" w:color="auto" w:fill="auto"/>
            <w:noWrap/>
            <w:vAlign w:val="center"/>
            <w:hideMark/>
          </w:tcPr>
          <w:p w14:paraId="5C2EA6DE" w14:textId="77777777" w:rsidR="00905EA8" w:rsidRPr="00DD6F3F" w:rsidRDefault="00905EA8" w:rsidP="00DD6F3F">
            <w:pPr>
              <w:spacing w:after="0" w:line="240" w:lineRule="auto"/>
              <w:jc w:val="center"/>
              <w:rPr>
                <w:rFonts w:ascii="Calibri" w:eastAsia="Times New Roman" w:hAnsi="Calibri" w:cs="Calibri"/>
                <w:i/>
                <w:iCs/>
                <w:color w:val="000000"/>
              </w:rPr>
            </w:pPr>
            <w:r w:rsidRPr="00DD6F3F">
              <w:rPr>
                <w:rFonts w:ascii="Calibri" w:eastAsia="Times New Roman" w:hAnsi="Calibri" w:cs="Calibri"/>
                <w:i/>
                <w:iCs/>
                <w:color w:val="000000"/>
              </w:rPr>
              <w:t>Pseudomyrmex pallidus</w:t>
            </w:r>
          </w:p>
        </w:tc>
        <w:tc>
          <w:tcPr>
            <w:tcW w:w="5020" w:type="dxa"/>
            <w:tcBorders>
              <w:top w:val="nil"/>
              <w:left w:val="nil"/>
              <w:bottom w:val="nil"/>
              <w:right w:val="single" w:sz="8" w:space="0" w:color="auto"/>
            </w:tcBorders>
            <w:shd w:val="clear" w:color="auto" w:fill="auto"/>
            <w:noWrap/>
            <w:vAlign w:val="center"/>
            <w:hideMark/>
          </w:tcPr>
          <w:p w14:paraId="04C47436" w14:textId="77777777" w:rsidR="00905EA8" w:rsidRPr="00DD6F3F" w:rsidRDefault="00905EA8" w:rsidP="00DD6F3F">
            <w:pPr>
              <w:spacing w:after="0" w:line="240" w:lineRule="auto"/>
              <w:jc w:val="center"/>
              <w:rPr>
                <w:rFonts w:ascii="Calibri" w:eastAsia="Times New Roman" w:hAnsi="Calibri" w:cs="Calibri"/>
                <w:i/>
                <w:iCs/>
                <w:color w:val="000000"/>
                <w:sz w:val="24"/>
                <w:szCs w:val="24"/>
              </w:rPr>
            </w:pPr>
            <w:r w:rsidRPr="00DD6F3F">
              <w:rPr>
                <w:rFonts w:ascii="Calibri" w:eastAsia="Times New Roman" w:hAnsi="Calibri" w:cs="Calibri"/>
                <w:i/>
                <w:iCs/>
                <w:color w:val="000000"/>
                <w:sz w:val="24"/>
                <w:szCs w:val="24"/>
              </w:rPr>
              <w:t>Pseudomyrmex inquilinus</w:t>
            </w:r>
          </w:p>
        </w:tc>
      </w:tr>
      <w:tr w:rsidR="00905EA8" w:rsidRPr="00DD6F3F" w14:paraId="3D2DD2C1" w14:textId="5DE9DDE0" w:rsidTr="00905EA8">
        <w:trPr>
          <w:trHeight w:val="315"/>
          <w:jc w:val="center"/>
        </w:trPr>
        <w:tc>
          <w:tcPr>
            <w:tcW w:w="2780" w:type="dxa"/>
            <w:tcBorders>
              <w:top w:val="nil"/>
              <w:left w:val="single" w:sz="8" w:space="0" w:color="auto"/>
              <w:bottom w:val="nil"/>
              <w:right w:val="nil"/>
            </w:tcBorders>
            <w:shd w:val="clear" w:color="auto" w:fill="auto"/>
            <w:noWrap/>
            <w:vAlign w:val="center"/>
            <w:hideMark/>
          </w:tcPr>
          <w:p w14:paraId="58BD9EC1" w14:textId="77777777" w:rsidR="00905EA8" w:rsidRPr="00DD6F3F" w:rsidRDefault="00905EA8" w:rsidP="00DD6F3F">
            <w:pPr>
              <w:spacing w:after="0" w:line="240" w:lineRule="auto"/>
              <w:jc w:val="center"/>
              <w:rPr>
                <w:rFonts w:ascii="Calibri" w:eastAsia="Times New Roman" w:hAnsi="Calibri" w:cs="Calibri"/>
                <w:i/>
                <w:iCs/>
                <w:color w:val="000000"/>
              </w:rPr>
            </w:pPr>
            <w:r w:rsidRPr="00DD6F3F">
              <w:rPr>
                <w:rFonts w:ascii="Calibri" w:eastAsia="Times New Roman" w:hAnsi="Calibri" w:cs="Calibri"/>
                <w:i/>
                <w:iCs/>
                <w:color w:val="000000"/>
              </w:rPr>
              <w:t>Solenopsis quinquecuspis</w:t>
            </w:r>
          </w:p>
        </w:tc>
        <w:tc>
          <w:tcPr>
            <w:tcW w:w="5020" w:type="dxa"/>
            <w:tcBorders>
              <w:top w:val="nil"/>
              <w:left w:val="nil"/>
              <w:bottom w:val="nil"/>
              <w:right w:val="single" w:sz="8" w:space="0" w:color="auto"/>
            </w:tcBorders>
            <w:shd w:val="clear" w:color="auto" w:fill="auto"/>
            <w:noWrap/>
            <w:vAlign w:val="center"/>
            <w:hideMark/>
          </w:tcPr>
          <w:p w14:paraId="7D8046EC" w14:textId="77777777" w:rsidR="00905EA8" w:rsidRPr="00DD6F3F" w:rsidRDefault="00905EA8" w:rsidP="00DD6F3F">
            <w:pPr>
              <w:spacing w:after="0" w:line="240" w:lineRule="auto"/>
              <w:jc w:val="center"/>
              <w:rPr>
                <w:rFonts w:ascii="Calibri" w:eastAsia="Times New Roman" w:hAnsi="Calibri" w:cs="Calibri"/>
                <w:i/>
                <w:iCs/>
                <w:color w:val="000000"/>
                <w:sz w:val="24"/>
                <w:szCs w:val="24"/>
              </w:rPr>
            </w:pPr>
            <w:r w:rsidRPr="00DD6F3F">
              <w:rPr>
                <w:rFonts w:ascii="Calibri" w:eastAsia="Times New Roman" w:hAnsi="Calibri" w:cs="Calibri"/>
                <w:i/>
                <w:iCs/>
                <w:color w:val="000000"/>
                <w:sz w:val="24"/>
                <w:szCs w:val="24"/>
              </w:rPr>
              <w:t>Solenopsis daguerrei</w:t>
            </w:r>
          </w:p>
        </w:tc>
      </w:tr>
      <w:tr w:rsidR="00905EA8" w:rsidRPr="00DD6F3F" w14:paraId="2EE30D86" w14:textId="27958867" w:rsidTr="00905EA8">
        <w:trPr>
          <w:trHeight w:val="315"/>
          <w:jc w:val="center"/>
        </w:trPr>
        <w:tc>
          <w:tcPr>
            <w:tcW w:w="2780" w:type="dxa"/>
            <w:tcBorders>
              <w:top w:val="nil"/>
              <w:left w:val="single" w:sz="8" w:space="0" w:color="auto"/>
              <w:bottom w:val="nil"/>
              <w:right w:val="nil"/>
            </w:tcBorders>
            <w:shd w:val="clear" w:color="auto" w:fill="auto"/>
            <w:noWrap/>
            <w:vAlign w:val="center"/>
            <w:hideMark/>
          </w:tcPr>
          <w:p w14:paraId="21FB1C3E" w14:textId="77777777" w:rsidR="00905EA8" w:rsidRPr="00DD6F3F" w:rsidRDefault="00905EA8" w:rsidP="00DD6F3F">
            <w:pPr>
              <w:spacing w:after="0" w:line="240" w:lineRule="auto"/>
              <w:jc w:val="center"/>
              <w:rPr>
                <w:rFonts w:ascii="Calibri" w:eastAsia="Times New Roman" w:hAnsi="Calibri" w:cs="Calibri"/>
                <w:i/>
                <w:iCs/>
                <w:color w:val="000000"/>
              </w:rPr>
            </w:pPr>
            <w:r w:rsidRPr="00DD6F3F">
              <w:rPr>
                <w:rFonts w:ascii="Calibri" w:eastAsia="Times New Roman" w:hAnsi="Calibri" w:cs="Calibri"/>
                <w:i/>
                <w:iCs/>
                <w:color w:val="000000"/>
              </w:rPr>
              <w:t>Solenopsis richteri</w:t>
            </w:r>
          </w:p>
        </w:tc>
        <w:tc>
          <w:tcPr>
            <w:tcW w:w="5020" w:type="dxa"/>
            <w:tcBorders>
              <w:top w:val="nil"/>
              <w:left w:val="nil"/>
              <w:bottom w:val="nil"/>
              <w:right w:val="single" w:sz="8" w:space="0" w:color="auto"/>
            </w:tcBorders>
            <w:shd w:val="clear" w:color="auto" w:fill="auto"/>
            <w:noWrap/>
            <w:vAlign w:val="center"/>
            <w:hideMark/>
          </w:tcPr>
          <w:p w14:paraId="3977401B" w14:textId="77777777" w:rsidR="00905EA8" w:rsidRPr="00DD6F3F" w:rsidRDefault="00905EA8" w:rsidP="00DD6F3F">
            <w:pPr>
              <w:spacing w:after="0" w:line="240" w:lineRule="auto"/>
              <w:jc w:val="center"/>
              <w:rPr>
                <w:rFonts w:ascii="Calibri" w:eastAsia="Times New Roman" w:hAnsi="Calibri" w:cs="Calibri"/>
                <w:i/>
                <w:iCs/>
                <w:color w:val="000000"/>
                <w:sz w:val="24"/>
                <w:szCs w:val="24"/>
              </w:rPr>
            </w:pPr>
            <w:r w:rsidRPr="00DD6F3F">
              <w:rPr>
                <w:rFonts w:ascii="Calibri" w:eastAsia="Times New Roman" w:hAnsi="Calibri" w:cs="Calibri"/>
                <w:i/>
                <w:iCs/>
                <w:color w:val="000000"/>
                <w:sz w:val="24"/>
                <w:szCs w:val="24"/>
              </w:rPr>
              <w:t>Solenopsis daguerrei</w:t>
            </w:r>
          </w:p>
        </w:tc>
      </w:tr>
      <w:tr w:rsidR="00905EA8" w:rsidRPr="00DD6F3F" w14:paraId="5FDBC68D" w14:textId="16F7DA30" w:rsidTr="00905EA8">
        <w:trPr>
          <w:trHeight w:val="315"/>
          <w:jc w:val="center"/>
        </w:trPr>
        <w:tc>
          <w:tcPr>
            <w:tcW w:w="2780" w:type="dxa"/>
            <w:tcBorders>
              <w:top w:val="nil"/>
              <w:left w:val="single" w:sz="8" w:space="0" w:color="auto"/>
              <w:bottom w:val="nil"/>
              <w:right w:val="nil"/>
            </w:tcBorders>
            <w:shd w:val="clear" w:color="auto" w:fill="auto"/>
            <w:noWrap/>
            <w:vAlign w:val="center"/>
            <w:hideMark/>
          </w:tcPr>
          <w:p w14:paraId="578A8C9E" w14:textId="77777777" w:rsidR="00905EA8" w:rsidRPr="00DD6F3F" w:rsidRDefault="00905EA8" w:rsidP="00DD6F3F">
            <w:pPr>
              <w:spacing w:after="0" w:line="240" w:lineRule="auto"/>
              <w:jc w:val="center"/>
              <w:rPr>
                <w:rFonts w:ascii="Calibri" w:eastAsia="Times New Roman" w:hAnsi="Calibri" w:cs="Calibri"/>
                <w:i/>
                <w:iCs/>
                <w:color w:val="000000"/>
              </w:rPr>
            </w:pPr>
            <w:r w:rsidRPr="00DD6F3F">
              <w:rPr>
                <w:rFonts w:ascii="Calibri" w:eastAsia="Times New Roman" w:hAnsi="Calibri" w:cs="Calibri"/>
                <w:i/>
                <w:iCs/>
                <w:color w:val="000000"/>
              </w:rPr>
              <w:t>Tapinoma erraticum</w:t>
            </w:r>
          </w:p>
        </w:tc>
        <w:tc>
          <w:tcPr>
            <w:tcW w:w="5020" w:type="dxa"/>
            <w:tcBorders>
              <w:top w:val="nil"/>
              <w:left w:val="nil"/>
              <w:bottom w:val="nil"/>
              <w:right w:val="single" w:sz="8" w:space="0" w:color="auto"/>
            </w:tcBorders>
            <w:shd w:val="clear" w:color="auto" w:fill="auto"/>
            <w:noWrap/>
            <w:vAlign w:val="center"/>
            <w:hideMark/>
          </w:tcPr>
          <w:p w14:paraId="7941796A" w14:textId="77777777" w:rsidR="00905EA8" w:rsidRPr="00DD6F3F" w:rsidRDefault="00905EA8" w:rsidP="00DD6F3F">
            <w:pPr>
              <w:spacing w:after="0" w:line="240" w:lineRule="auto"/>
              <w:jc w:val="center"/>
              <w:rPr>
                <w:rFonts w:ascii="Calibri" w:eastAsia="Times New Roman" w:hAnsi="Calibri" w:cs="Calibri"/>
                <w:i/>
                <w:iCs/>
                <w:color w:val="000000"/>
                <w:sz w:val="24"/>
                <w:szCs w:val="24"/>
              </w:rPr>
            </w:pPr>
            <w:r w:rsidRPr="00DD6F3F">
              <w:rPr>
                <w:rFonts w:ascii="Calibri" w:eastAsia="Times New Roman" w:hAnsi="Calibri" w:cs="Calibri"/>
                <w:i/>
                <w:iCs/>
                <w:color w:val="000000"/>
                <w:sz w:val="24"/>
                <w:szCs w:val="24"/>
              </w:rPr>
              <w:t>Tetramorium schmitzi</w:t>
            </w:r>
          </w:p>
        </w:tc>
      </w:tr>
      <w:tr w:rsidR="00905EA8" w:rsidRPr="00DD6F3F" w14:paraId="3249B781" w14:textId="12E73CFD" w:rsidTr="00905EA8">
        <w:trPr>
          <w:trHeight w:val="315"/>
          <w:jc w:val="center"/>
        </w:trPr>
        <w:tc>
          <w:tcPr>
            <w:tcW w:w="2780" w:type="dxa"/>
            <w:tcBorders>
              <w:top w:val="nil"/>
              <w:left w:val="single" w:sz="8" w:space="0" w:color="auto"/>
              <w:bottom w:val="nil"/>
              <w:right w:val="nil"/>
            </w:tcBorders>
            <w:shd w:val="clear" w:color="auto" w:fill="auto"/>
            <w:noWrap/>
            <w:vAlign w:val="center"/>
            <w:hideMark/>
          </w:tcPr>
          <w:p w14:paraId="0D5CF08F" w14:textId="77777777" w:rsidR="00905EA8" w:rsidRPr="00DD6F3F" w:rsidRDefault="00905EA8" w:rsidP="00DD6F3F">
            <w:pPr>
              <w:spacing w:after="0" w:line="240" w:lineRule="auto"/>
              <w:jc w:val="center"/>
              <w:rPr>
                <w:rFonts w:ascii="Calibri" w:eastAsia="Times New Roman" w:hAnsi="Calibri" w:cs="Calibri"/>
                <w:i/>
                <w:iCs/>
                <w:color w:val="000000"/>
              </w:rPr>
            </w:pPr>
            <w:r w:rsidRPr="00DD6F3F">
              <w:rPr>
                <w:rFonts w:ascii="Calibri" w:eastAsia="Times New Roman" w:hAnsi="Calibri" w:cs="Calibri"/>
                <w:i/>
                <w:iCs/>
                <w:color w:val="000000"/>
              </w:rPr>
              <w:t>Temnothorax curvispinosus</w:t>
            </w:r>
          </w:p>
        </w:tc>
        <w:tc>
          <w:tcPr>
            <w:tcW w:w="5020" w:type="dxa"/>
            <w:tcBorders>
              <w:top w:val="nil"/>
              <w:left w:val="nil"/>
              <w:bottom w:val="nil"/>
              <w:right w:val="single" w:sz="8" w:space="0" w:color="auto"/>
            </w:tcBorders>
            <w:shd w:val="clear" w:color="auto" w:fill="auto"/>
            <w:noWrap/>
            <w:vAlign w:val="center"/>
            <w:hideMark/>
          </w:tcPr>
          <w:p w14:paraId="41854F8D" w14:textId="77777777" w:rsidR="00905EA8" w:rsidRPr="00DD6F3F" w:rsidRDefault="00905EA8" w:rsidP="00DD6F3F">
            <w:pPr>
              <w:spacing w:after="0" w:line="240" w:lineRule="auto"/>
              <w:jc w:val="center"/>
              <w:rPr>
                <w:rFonts w:ascii="Calibri" w:eastAsia="Times New Roman" w:hAnsi="Calibri" w:cs="Calibri"/>
                <w:i/>
                <w:iCs/>
                <w:color w:val="000000"/>
                <w:sz w:val="24"/>
                <w:szCs w:val="24"/>
              </w:rPr>
            </w:pPr>
            <w:r w:rsidRPr="00DD6F3F">
              <w:rPr>
                <w:rFonts w:ascii="Calibri" w:eastAsia="Times New Roman" w:hAnsi="Calibri" w:cs="Calibri"/>
                <w:i/>
                <w:iCs/>
                <w:color w:val="000000"/>
                <w:sz w:val="24"/>
                <w:szCs w:val="24"/>
              </w:rPr>
              <w:t>Temnothorax minutissimus</w:t>
            </w:r>
          </w:p>
        </w:tc>
      </w:tr>
      <w:tr w:rsidR="00905EA8" w:rsidRPr="00DD6F3F" w14:paraId="38599B76" w14:textId="549AF622" w:rsidTr="00905EA8">
        <w:trPr>
          <w:trHeight w:val="315"/>
          <w:jc w:val="center"/>
        </w:trPr>
        <w:tc>
          <w:tcPr>
            <w:tcW w:w="2780" w:type="dxa"/>
            <w:tcBorders>
              <w:top w:val="nil"/>
              <w:left w:val="single" w:sz="8" w:space="0" w:color="auto"/>
              <w:bottom w:val="nil"/>
              <w:right w:val="nil"/>
            </w:tcBorders>
            <w:shd w:val="clear" w:color="auto" w:fill="auto"/>
            <w:noWrap/>
            <w:vAlign w:val="center"/>
            <w:hideMark/>
          </w:tcPr>
          <w:p w14:paraId="51119D30" w14:textId="77777777" w:rsidR="00905EA8" w:rsidRPr="00DD6F3F" w:rsidRDefault="00905EA8" w:rsidP="00DD6F3F">
            <w:pPr>
              <w:spacing w:after="0" w:line="240" w:lineRule="auto"/>
              <w:jc w:val="center"/>
              <w:rPr>
                <w:rFonts w:ascii="Calibri" w:eastAsia="Times New Roman" w:hAnsi="Calibri" w:cs="Calibri"/>
                <w:i/>
                <w:iCs/>
                <w:color w:val="000000"/>
              </w:rPr>
            </w:pPr>
            <w:r w:rsidRPr="00DD6F3F">
              <w:rPr>
                <w:rFonts w:ascii="Calibri" w:eastAsia="Times New Roman" w:hAnsi="Calibri" w:cs="Calibri"/>
                <w:i/>
                <w:iCs/>
                <w:color w:val="000000"/>
              </w:rPr>
              <w:t>Temnothorax exilis</w:t>
            </w:r>
          </w:p>
        </w:tc>
        <w:tc>
          <w:tcPr>
            <w:tcW w:w="5020" w:type="dxa"/>
            <w:tcBorders>
              <w:top w:val="nil"/>
              <w:left w:val="nil"/>
              <w:bottom w:val="nil"/>
              <w:right w:val="single" w:sz="8" w:space="0" w:color="auto"/>
            </w:tcBorders>
            <w:shd w:val="clear" w:color="auto" w:fill="auto"/>
            <w:noWrap/>
            <w:vAlign w:val="center"/>
            <w:hideMark/>
          </w:tcPr>
          <w:p w14:paraId="2BC825A9" w14:textId="77777777" w:rsidR="00905EA8" w:rsidRPr="00DD6F3F" w:rsidRDefault="00905EA8" w:rsidP="00DD6F3F">
            <w:pPr>
              <w:spacing w:after="0" w:line="240" w:lineRule="auto"/>
              <w:jc w:val="center"/>
              <w:rPr>
                <w:rFonts w:ascii="Calibri" w:eastAsia="Times New Roman" w:hAnsi="Calibri" w:cs="Calibri"/>
                <w:i/>
                <w:iCs/>
                <w:color w:val="000000"/>
                <w:sz w:val="24"/>
                <w:szCs w:val="24"/>
              </w:rPr>
            </w:pPr>
            <w:r w:rsidRPr="00DD6F3F">
              <w:rPr>
                <w:rFonts w:ascii="Calibri" w:eastAsia="Times New Roman" w:hAnsi="Calibri" w:cs="Calibri"/>
                <w:i/>
                <w:iCs/>
                <w:color w:val="000000"/>
                <w:sz w:val="24"/>
                <w:szCs w:val="24"/>
              </w:rPr>
              <w:t>Temnothorax corsicus</w:t>
            </w:r>
          </w:p>
        </w:tc>
      </w:tr>
      <w:tr w:rsidR="00905EA8" w:rsidRPr="00DD6F3F" w14:paraId="34F89B45" w14:textId="7B8325D0" w:rsidTr="00905EA8">
        <w:trPr>
          <w:trHeight w:val="315"/>
          <w:jc w:val="center"/>
        </w:trPr>
        <w:tc>
          <w:tcPr>
            <w:tcW w:w="2780" w:type="dxa"/>
            <w:tcBorders>
              <w:top w:val="nil"/>
              <w:left w:val="single" w:sz="8" w:space="0" w:color="auto"/>
              <w:bottom w:val="nil"/>
              <w:right w:val="nil"/>
            </w:tcBorders>
            <w:shd w:val="clear" w:color="auto" w:fill="auto"/>
            <w:noWrap/>
            <w:vAlign w:val="center"/>
            <w:hideMark/>
          </w:tcPr>
          <w:p w14:paraId="60ADDA41" w14:textId="77777777" w:rsidR="00905EA8" w:rsidRPr="00DD6F3F" w:rsidRDefault="00905EA8" w:rsidP="00DD6F3F">
            <w:pPr>
              <w:spacing w:after="0" w:line="240" w:lineRule="auto"/>
              <w:jc w:val="center"/>
              <w:rPr>
                <w:rFonts w:ascii="Calibri" w:eastAsia="Times New Roman" w:hAnsi="Calibri" w:cs="Calibri"/>
                <w:i/>
                <w:iCs/>
                <w:color w:val="000000"/>
              </w:rPr>
            </w:pPr>
            <w:r w:rsidRPr="00DD6F3F">
              <w:rPr>
                <w:rFonts w:ascii="Calibri" w:eastAsia="Times New Roman" w:hAnsi="Calibri" w:cs="Calibri"/>
                <w:i/>
                <w:iCs/>
                <w:color w:val="000000"/>
              </w:rPr>
              <w:t>Temnothorax rugatulus</w:t>
            </w:r>
          </w:p>
        </w:tc>
        <w:tc>
          <w:tcPr>
            <w:tcW w:w="5020" w:type="dxa"/>
            <w:tcBorders>
              <w:top w:val="nil"/>
              <w:left w:val="nil"/>
              <w:bottom w:val="nil"/>
              <w:right w:val="single" w:sz="8" w:space="0" w:color="auto"/>
            </w:tcBorders>
            <w:shd w:val="clear" w:color="auto" w:fill="auto"/>
            <w:noWrap/>
            <w:vAlign w:val="center"/>
            <w:hideMark/>
          </w:tcPr>
          <w:p w14:paraId="089AC808" w14:textId="77777777" w:rsidR="00905EA8" w:rsidRPr="00DD6F3F" w:rsidRDefault="00905EA8" w:rsidP="00DD6F3F">
            <w:pPr>
              <w:spacing w:after="0" w:line="240" w:lineRule="auto"/>
              <w:jc w:val="center"/>
              <w:rPr>
                <w:rFonts w:ascii="Calibri" w:eastAsia="Times New Roman" w:hAnsi="Calibri" w:cs="Calibri"/>
                <w:i/>
                <w:iCs/>
                <w:color w:val="000000"/>
                <w:sz w:val="24"/>
                <w:szCs w:val="24"/>
              </w:rPr>
            </w:pPr>
            <w:r w:rsidRPr="00DD6F3F">
              <w:rPr>
                <w:rFonts w:ascii="Calibri" w:eastAsia="Times New Roman" w:hAnsi="Calibri" w:cs="Calibri"/>
                <w:i/>
                <w:iCs/>
                <w:color w:val="000000"/>
                <w:sz w:val="24"/>
                <w:szCs w:val="24"/>
              </w:rPr>
              <w:t>Temnothorax rugatulus microgyne</w:t>
            </w:r>
          </w:p>
        </w:tc>
      </w:tr>
      <w:tr w:rsidR="00905EA8" w:rsidRPr="00DD6F3F" w14:paraId="38507664" w14:textId="6DECB373" w:rsidTr="00905EA8">
        <w:trPr>
          <w:trHeight w:val="315"/>
          <w:jc w:val="center"/>
        </w:trPr>
        <w:tc>
          <w:tcPr>
            <w:tcW w:w="2780" w:type="dxa"/>
            <w:tcBorders>
              <w:top w:val="nil"/>
              <w:left w:val="single" w:sz="8" w:space="0" w:color="auto"/>
              <w:bottom w:val="nil"/>
              <w:right w:val="nil"/>
            </w:tcBorders>
            <w:shd w:val="clear" w:color="auto" w:fill="auto"/>
            <w:noWrap/>
            <w:vAlign w:val="center"/>
            <w:hideMark/>
          </w:tcPr>
          <w:p w14:paraId="40698108" w14:textId="77777777" w:rsidR="00905EA8" w:rsidRPr="00DD6F3F" w:rsidRDefault="00905EA8" w:rsidP="00DD6F3F">
            <w:pPr>
              <w:spacing w:after="0" w:line="240" w:lineRule="auto"/>
              <w:jc w:val="center"/>
              <w:rPr>
                <w:rFonts w:ascii="Calibri" w:eastAsia="Times New Roman" w:hAnsi="Calibri" w:cs="Calibri"/>
                <w:i/>
                <w:iCs/>
                <w:color w:val="000000"/>
              </w:rPr>
            </w:pPr>
            <w:r w:rsidRPr="00DD6F3F">
              <w:rPr>
                <w:rFonts w:ascii="Calibri" w:eastAsia="Times New Roman" w:hAnsi="Calibri" w:cs="Calibri"/>
                <w:i/>
                <w:iCs/>
                <w:color w:val="000000"/>
              </w:rPr>
              <w:t>Temnothorax tuberum</w:t>
            </w:r>
          </w:p>
        </w:tc>
        <w:tc>
          <w:tcPr>
            <w:tcW w:w="5020" w:type="dxa"/>
            <w:tcBorders>
              <w:top w:val="nil"/>
              <w:left w:val="nil"/>
              <w:bottom w:val="nil"/>
              <w:right w:val="single" w:sz="8" w:space="0" w:color="auto"/>
            </w:tcBorders>
            <w:shd w:val="clear" w:color="auto" w:fill="auto"/>
            <w:noWrap/>
            <w:vAlign w:val="center"/>
            <w:hideMark/>
          </w:tcPr>
          <w:p w14:paraId="2A87D704" w14:textId="77777777" w:rsidR="00905EA8" w:rsidRPr="00DD6F3F" w:rsidRDefault="00905EA8" w:rsidP="00DD6F3F">
            <w:pPr>
              <w:spacing w:after="0" w:line="240" w:lineRule="auto"/>
              <w:jc w:val="center"/>
              <w:rPr>
                <w:rFonts w:ascii="Calibri" w:eastAsia="Times New Roman" w:hAnsi="Calibri" w:cs="Calibri"/>
                <w:i/>
                <w:iCs/>
                <w:color w:val="000000"/>
                <w:sz w:val="24"/>
                <w:szCs w:val="24"/>
              </w:rPr>
            </w:pPr>
            <w:r w:rsidRPr="00DD6F3F">
              <w:rPr>
                <w:rFonts w:ascii="Calibri" w:eastAsia="Times New Roman" w:hAnsi="Calibri" w:cs="Calibri"/>
                <w:i/>
                <w:iCs/>
                <w:color w:val="000000"/>
                <w:sz w:val="24"/>
                <w:szCs w:val="24"/>
              </w:rPr>
              <w:t>Temnothorax corsicus</w:t>
            </w:r>
          </w:p>
        </w:tc>
      </w:tr>
      <w:tr w:rsidR="00905EA8" w:rsidRPr="00DD6F3F" w14:paraId="0EA3AA63" w14:textId="0D2631FD" w:rsidTr="00905EA8">
        <w:trPr>
          <w:trHeight w:val="315"/>
          <w:jc w:val="center"/>
        </w:trPr>
        <w:tc>
          <w:tcPr>
            <w:tcW w:w="2780" w:type="dxa"/>
            <w:tcBorders>
              <w:top w:val="nil"/>
              <w:left w:val="single" w:sz="8" w:space="0" w:color="auto"/>
              <w:bottom w:val="nil"/>
              <w:right w:val="nil"/>
            </w:tcBorders>
            <w:shd w:val="clear" w:color="auto" w:fill="auto"/>
            <w:noWrap/>
            <w:vAlign w:val="center"/>
            <w:hideMark/>
          </w:tcPr>
          <w:p w14:paraId="01DAAE2D" w14:textId="77777777" w:rsidR="00905EA8" w:rsidRPr="00DD6F3F" w:rsidRDefault="00905EA8" w:rsidP="00DD6F3F">
            <w:pPr>
              <w:spacing w:after="0" w:line="240" w:lineRule="auto"/>
              <w:jc w:val="center"/>
              <w:rPr>
                <w:rFonts w:ascii="Calibri" w:eastAsia="Times New Roman" w:hAnsi="Calibri" w:cs="Calibri"/>
                <w:i/>
                <w:iCs/>
                <w:color w:val="000000"/>
              </w:rPr>
            </w:pPr>
            <w:r w:rsidRPr="00DD6F3F">
              <w:rPr>
                <w:rFonts w:ascii="Calibri" w:eastAsia="Times New Roman" w:hAnsi="Calibri" w:cs="Calibri"/>
                <w:i/>
                <w:iCs/>
                <w:color w:val="000000"/>
              </w:rPr>
              <w:t>Tetramorium alpestre</w:t>
            </w:r>
          </w:p>
        </w:tc>
        <w:tc>
          <w:tcPr>
            <w:tcW w:w="5020" w:type="dxa"/>
            <w:tcBorders>
              <w:top w:val="nil"/>
              <w:left w:val="nil"/>
              <w:bottom w:val="nil"/>
              <w:right w:val="single" w:sz="8" w:space="0" w:color="auto"/>
            </w:tcBorders>
            <w:shd w:val="clear" w:color="auto" w:fill="auto"/>
            <w:noWrap/>
            <w:vAlign w:val="center"/>
            <w:hideMark/>
          </w:tcPr>
          <w:p w14:paraId="3D58B1A4" w14:textId="77777777" w:rsidR="00905EA8" w:rsidRPr="00DD6F3F" w:rsidRDefault="00905EA8" w:rsidP="00DD6F3F">
            <w:pPr>
              <w:spacing w:after="0" w:line="240" w:lineRule="auto"/>
              <w:jc w:val="center"/>
              <w:rPr>
                <w:rFonts w:ascii="Calibri" w:eastAsia="Times New Roman" w:hAnsi="Calibri" w:cs="Calibri"/>
                <w:i/>
                <w:iCs/>
                <w:color w:val="000000"/>
                <w:sz w:val="24"/>
                <w:szCs w:val="24"/>
              </w:rPr>
            </w:pPr>
            <w:r w:rsidRPr="00DD6F3F">
              <w:rPr>
                <w:rFonts w:ascii="Calibri" w:eastAsia="Times New Roman" w:hAnsi="Calibri" w:cs="Calibri"/>
                <w:i/>
                <w:iCs/>
                <w:color w:val="000000"/>
                <w:sz w:val="24"/>
                <w:szCs w:val="24"/>
              </w:rPr>
              <w:t>Tetramorium inquilinum</w:t>
            </w:r>
          </w:p>
        </w:tc>
      </w:tr>
      <w:tr w:rsidR="00905EA8" w:rsidRPr="00DD6F3F" w14:paraId="2FDA68BC" w14:textId="122D1E34" w:rsidTr="00905EA8">
        <w:trPr>
          <w:trHeight w:val="315"/>
          <w:jc w:val="center"/>
        </w:trPr>
        <w:tc>
          <w:tcPr>
            <w:tcW w:w="2780" w:type="dxa"/>
            <w:tcBorders>
              <w:top w:val="nil"/>
              <w:left w:val="single" w:sz="8" w:space="0" w:color="auto"/>
              <w:bottom w:val="nil"/>
              <w:right w:val="nil"/>
            </w:tcBorders>
            <w:shd w:val="clear" w:color="auto" w:fill="auto"/>
            <w:noWrap/>
            <w:vAlign w:val="center"/>
            <w:hideMark/>
          </w:tcPr>
          <w:p w14:paraId="37CC5F39" w14:textId="77777777" w:rsidR="00905EA8" w:rsidRPr="00DD6F3F" w:rsidRDefault="00905EA8" w:rsidP="00DD6F3F">
            <w:pPr>
              <w:spacing w:after="0" w:line="240" w:lineRule="auto"/>
              <w:jc w:val="center"/>
              <w:rPr>
                <w:rFonts w:ascii="Calibri" w:eastAsia="Times New Roman" w:hAnsi="Calibri" w:cs="Calibri"/>
                <w:i/>
                <w:iCs/>
                <w:color w:val="000000"/>
              </w:rPr>
            </w:pPr>
            <w:r w:rsidRPr="00DD6F3F">
              <w:rPr>
                <w:rFonts w:ascii="Calibri" w:eastAsia="Times New Roman" w:hAnsi="Calibri" w:cs="Calibri"/>
                <w:i/>
                <w:iCs/>
                <w:color w:val="000000"/>
              </w:rPr>
              <w:t>Tetramorium caespitum</w:t>
            </w:r>
          </w:p>
        </w:tc>
        <w:tc>
          <w:tcPr>
            <w:tcW w:w="5020" w:type="dxa"/>
            <w:tcBorders>
              <w:top w:val="nil"/>
              <w:left w:val="nil"/>
              <w:bottom w:val="nil"/>
              <w:right w:val="single" w:sz="8" w:space="0" w:color="auto"/>
            </w:tcBorders>
            <w:shd w:val="clear" w:color="auto" w:fill="auto"/>
            <w:noWrap/>
            <w:vAlign w:val="center"/>
            <w:hideMark/>
          </w:tcPr>
          <w:p w14:paraId="366DDD95" w14:textId="77777777" w:rsidR="00905EA8" w:rsidRPr="00DD6F3F" w:rsidRDefault="00905EA8" w:rsidP="00DD6F3F">
            <w:pPr>
              <w:spacing w:after="0" w:line="240" w:lineRule="auto"/>
              <w:jc w:val="center"/>
              <w:rPr>
                <w:rFonts w:ascii="Calibri" w:eastAsia="Times New Roman" w:hAnsi="Calibri" w:cs="Calibri"/>
                <w:i/>
                <w:iCs/>
                <w:color w:val="000000"/>
                <w:sz w:val="24"/>
                <w:szCs w:val="24"/>
              </w:rPr>
            </w:pPr>
            <w:r w:rsidRPr="00DD6F3F">
              <w:rPr>
                <w:rFonts w:ascii="Calibri" w:eastAsia="Times New Roman" w:hAnsi="Calibri" w:cs="Calibri"/>
                <w:i/>
                <w:iCs/>
                <w:color w:val="000000"/>
                <w:sz w:val="24"/>
                <w:szCs w:val="24"/>
              </w:rPr>
              <w:t>Tetramorium inquilinum, T. kutteri, T. atratulum</w:t>
            </w:r>
          </w:p>
        </w:tc>
      </w:tr>
      <w:tr w:rsidR="00905EA8" w:rsidRPr="00DD6F3F" w14:paraId="2E27C7EB" w14:textId="7337D74B" w:rsidTr="00905EA8">
        <w:trPr>
          <w:trHeight w:val="315"/>
          <w:jc w:val="center"/>
        </w:trPr>
        <w:tc>
          <w:tcPr>
            <w:tcW w:w="2780" w:type="dxa"/>
            <w:tcBorders>
              <w:top w:val="nil"/>
              <w:left w:val="single" w:sz="8" w:space="0" w:color="auto"/>
              <w:bottom w:val="nil"/>
              <w:right w:val="nil"/>
            </w:tcBorders>
            <w:shd w:val="clear" w:color="auto" w:fill="auto"/>
            <w:noWrap/>
            <w:vAlign w:val="center"/>
            <w:hideMark/>
          </w:tcPr>
          <w:p w14:paraId="68F0B256" w14:textId="77777777" w:rsidR="00905EA8" w:rsidRPr="00DD6F3F" w:rsidRDefault="00905EA8" w:rsidP="00DD6F3F">
            <w:pPr>
              <w:spacing w:after="0" w:line="240" w:lineRule="auto"/>
              <w:jc w:val="center"/>
              <w:rPr>
                <w:rFonts w:ascii="Calibri" w:eastAsia="Times New Roman" w:hAnsi="Calibri" w:cs="Calibri"/>
                <w:i/>
                <w:iCs/>
                <w:color w:val="000000"/>
              </w:rPr>
            </w:pPr>
            <w:r w:rsidRPr="00DD6F3F">
              <w:rPr>
                <w:rFonts w:ascii="Calibri" w:eastAsia="Times New Roman" w:hAnsi="Calibri" w:cs="Calibri"/>
                <w:i/>
                <w:iCs/>
                <w:color w:val="000000"/>
              </w:rPr>
              <w:t>Tetramorium impurum</w:t>
            </w:r>
          </w:p>
        </w:tc>
        <w:tc>
          <w:tcPr>
            <w:tcW w:w="5020" w:type="dxa"/>
            <w:tcBorders>
              <w:top w:val="nil"/>
              <w:left w:val="nil"/>
              <w:bottom w:val="nil"/>
              <w:right w:val="single" w:sz="8" w:space="0" w:color="auto"/>
            </w:tcBorders>
            <w:shd w:val="clear" w:color="auto" w:fill="auto"/>
            <w:noWrap/>
            <w:vAlign w:val="center"/>
            <w:hideMark/>
          </w:tcPr>
          <w:p w14:paraId="74F6765D" w14:textId="77777777" w:rsidR="00905EA8" w:rsidRPr="00DD6F3F" w:rsidRDefault="00905EA8" w:rsidP="00DD6F3F">
            <w:pPr>
              <w:spacing w:after="0" w:line="240" w:lineRule="auto"/>
              <w:jc w:val="center"/>
              <w:rPr>
                <w:rFonts w:ascii="Calibri" w:eastAsia="Times New Roman" w:hAnsi="Calibri" w:cs="Calibri"/>
                <w:i/>
                <w:iCs/>
                <w:color w:val="000000"/>
                <w:sz w:val="24"/>
                <w:szCs w:val="24"/>
              </w:rPr>
            </w:pPr>
            <w:r w:rsidRPr="00DD6F3F">
              <w:rPr>
                <w:rFonts w:ascii="Calibri" w:eastAsia="Times New Roman" w:hAnsi="Calibri" w:cs="Calibri"/>
                <w:i/>
                <w:iCs/>
                <w:color w:val="000000"/>
                <w:sz w:val="24"/>
                <w:szCs w:val="24"/>
              </w:rPr>
              <w:t>Tetramorium inquilinum, T. atratulum</w:t>
            </w:r>
          </w:p>
        </w:tc>
      </w:tr>
      <w:tr w:rsidR="00905EA8" w:rsidRPr="00DD6F3F" w14:paraId="4AD05CE6" w14:textId="211D9889" w:rsidTr="00905EA8">
        <w:trPr>
          <w:trHeight w:val="330"/>
          <w:jc w:val="center"/>
        </w:trPr>
        <w:tc>
          <w:tcPr>
            <w:tcW w:w="2780" w:type="dxa"/>
            <w:tcBorders>
              <w:top w:val="nil"/>
              <w:left w:val="single" w:sz="8" w:space="0" w:color="auto"/>
              <w:bottom w:val="single" w:sz="8" w:space="0" w:color="auto"/>
              <w:right w:val="nil"/>
            </w:tcBorders>
            <w:shd w:val="clear" w:color="auto" w:fill="auto"/>
            <w:noWrap/>
            <w:vAlign w:val="center"/>
            <w:hideMark/>
          </w:tcPr>
          <w:p w14:paraId="472D5F35" w14:textId="77777777" w:rsidR="00905EA8" w:rsidRPr="00DD6F3F" w:rsidRDefault="00905EA8" w:rsidP="00DD6F3F">
            <w:pPr>
              <w:spacing w:after="0" w:line="240" w:lineRule="auto"/>
              <w:jc w:val="center"/>
              <w:rPr>
                <w:rFonts w:ascii="Calibri" w:eastAsia="Times New Roman" w:hAnsi="Calibri" w:cs="Calibri"/>
                <w:i/>
                <w:iCs/>
                <w:color w:val="000000"/>
              </w:rPr>
            </w:pPr>
            <w:r w:rsidRPr="00DD6F3F">
              <w:rPr>
                <w:rFonts w:ascii="Calibri" w:eastAsia="Times New Roman" w:hAnsi="Calibri" w:cs="Calibri"/>
                <w:i/>
                <w:iCs/>
                <w:color w:val="000000"/>
              </w:rPr>
              <w:t>Vollenhovia emeryi</w:t>
            </w:r>
          </w:p>
        </w:tc>
        <w:tc>
          <w:tcPr>
            <w:tcW w:w="5020" w:type="dxa"/>
            <w:tcBorders>
              <w:top w:val="nil"/>
              <w:left w:val="nil"/>
              <w:bottom w:val="single" w:sz="8" w:space="0" w:color="auto"/>
              <w:right w:val="single" w:sz="8" w:space="0" w:color="auto"/>
            </w:tcBorders>
            <w:shd w:val="clear" w:color="auto" w:fill="auto"/>
            <w:noWrap/>
            <w:vAlign w:val="center"/>
            <w:hideMark/>
          </w:tcPr>
          <w:p w14:paraId="32AA501E" w14:textId="77777777" w:rsidR="00905EA8" w:rsidRPr="00DD6F3F" w:rsidRDefault="00905EA8" w:rsidP="00DD6F3F">
            <w:pPr>
              <w:spacing w:after="0" w:line="240" w:lineRule="auto"/>
              <w:jc w:val="center"/>
              <w:rPr>
                <w:rFonts w:ascii="Calibri" w:eastAsia="Times New Roman" w:hAnsi="Calibri" w:cs="Calibri"/>
                <w:i/>
                <w:iCs/>
                <w:color w:val="000000"/>
                <w:sz w:val="24"/>
                <w:szCs w:val="24"/>
              </w:rPr>
            </w:pPr>
            <w:r w:rsidRPr="00DD6F3F">
              <w:rPr>
                <w:rFonts w:ascii="Calibri" w:eastAsia="Times New Roman" w:hAnsi="Calibri" w:cs="Calibri"/>
                <w:i/>
                <w:iCs/>
                <w:color w:val="000000"/>
                <w:sz w:val="24"/>
                <w:szCs w:val="24"/>
              </w:rPr>
              <w:t>Vollenhovia nipponica</w:t>
            </w:r>
          </w:p>
        </w:tc>
      </w:tr>
    </w:tbl>
    <w:p w14:paraId="6D57B14C" w14:textId="6DE57332" w:rsidR="00DD6F3F" w:rsidRDefault="00905EA8" w:rsidP="00905EA8">
      <w:pPr>
        <w:jc w:val="center"/>
        <w:rPr>
          <w:rFonts w:ascii="Times New Roman" w:hAnsi="Times New Roman" w:cs="Times New Roman"/>
          <w:sz w:val="24"/>
          <w:szCs w:val="24"/>
        </w:rPr>
      </w:pPr>
      <w:r>
        <w:rPr>
          <w:rFonts w:ascii="Times New Roman" w:hAnsi="Times New Roman" w:cs="Times New Roman"/>
          <w:b/>
          <w:bCs/>
          <w:sz w:val="24"/>
          <w:szCs w:val="24"/>
        </w:rPr>
        <w:t xml:space="preserve">Table 2: </w:t>
      </w:r>
      <w:r>
        <w:rPr>
          <w:rFonts w:ascii="Times New Roman" w:hAnsi="Times New Roman" w:cs="Times New Roman"/>
          <w:sz w:val="24"/>
          <w:szCs w:val="24"/>
        </w:rPr>
        <w:t>List of the host species in the dataset and their inquiline social parasites.</w:t>
      </w:r>
    </w:p>
    <w:p w14:paraId="379754DE" w14:textId="439F88A3" w:rsidR="00DD6F3F" w:rsidRDefault="00DD6F3F">
      <w:pPr>
        <w:rPr>
          <w:rFonts w:ascii="Times New Roman" w:hAnsi="Times New Roman" w:cs="Times New Roman"/>
          <w:sz w:val="24"/>
          <w:szCs w:val="24"/>
        </w:rPr>
      </w:pPr>
    </w:p>
    <w:p w14:paraId="5A49B3B3" w14:textId="27148DEC" w:rsidR="00DD6F3F" w:rsidRDefault="00DD6F3F">
      <w:pPr>
        <w:rPr>
          <w:rFonts w:ascii="Times New Roman" w:hAnsi="Times New Roman" w:cs="Times New Roman"/>
          <w:sz w:val="24"/>
          <w:szCs w:val="24"/>
        </w:rPr>
      </w:pPr>
    </w:p>
    <w:p w14:paraId="5A956FD3" w14:textId="31EFCA5E" w:rsidR="009177BC" w:rsidRDefault="009177BC">
      <w:pPr>
        <w:rPr>
          <w:rFonts w:ascii="Times New Roman" w:hAnsi="Times New Roman" w:cs="Times New Roman"/>
          <w:sz w:val="24"/>
          <w:szCs w:val="24"/>
        </w:rPr>
      </w:pPr>
    </w:p>
    <w:p w14:paraId="57335462" w14:textId="67392471" w:rsidR="009177BC" w:rsidRDefault="009177BC">
      <w:pPr>
        <w:rPr>
          <w:rFonts w:ascii="Times New Roman" w:hAnsi="Times New Roman" w:cs="Times New Roman"/>
          <w:sz w:val="24"/>
          <w:szCs w:val="24"/>
        </w:rPr>
      </w:pPr>
    </w:p>
    <w:p w14:paraId="1637F206" w14:textId="7B4C8407" w:rsidR="009177BC" w:rsidRDefault="009177BC">
      <w:pPr>
        <w:rPr>
          <w:rFonts w:ascii="Times New Roman" w:hAnsi="Times New Roman" w:cs="Times New Roman"/>
          <w:sz w:val="24"/>
          <w:szCs w:val="24"/>
        </w:rPr>
      </w:pPr>
    </w:p>
    <w:p w14:paraId="4171F50F" w14:textId="77777777" w:rsidR="009177BC" w:rsidRDefault="009177BC">
      <w:pPr>
        <w:rPr>
          <w:rFonts w:ascii="Times New Roman" w:hAnsi="Times New Roman" w:cs="Times New Roman"/>
          <w:sz w:val="24"/>
          <w:szCs w:val="24"/>
        </w:rPr>
      </w:pPr>
    </w:p>
    <w:tbl>
      <w:tblPr>
        <w:tblW w:w="0" w:type="auto"/>
        <w:tblInd w:w="2155" w:type="dxa"/>
        <w:tblLook w:val="04A0" w:firstRow="1" w:lastRow="0" w:firstColumn="1" w:lastColumn="0" w:noHBand="0" w:noVBand="1"/>
      </w:tblPr>
      <w:tblGrid>
        <w:gridCol w:w="2952"/>
        <w:gridCol w:w="2952"/>
        <w:gridCol w:w="2952"/>
      </w:tblGrid>
      <w:tr w:rsidR="0046266F" w:rsidRPr="00FB2FB7" w14:paraId="2F2FB83D" w14:textId="77777777" w:rsidTr="0046266F">
        <w:tc>
          <w:tcPr>
            <w:tcW w:w="2952" w:type="dxa"/>
          </w:tcPr>
          <w:p w14:paraId="5EDE0BBA" w14:textId="77777777" w:rsidR="0046266F" w:rsidRPr="00FB2FB7" w:rsidRDefault="0046266F" w:rsidP="0046266F">
            <w:pPr>
              <w:jc w:val="center"/>
              <w:rPr>
                <w:rFonts w:ascii="Times New Roman" w:hAnsi="Times New Roman" w:cs="Times New Roman"/>
                <w:b/>
              </w:rPr>
            </w:pPr>
            <w:r w:rsidRPr="00FB2FB7">
              <w:rPr>
                <w:rFonts w:ascii="Times New Roman" w:hAnsi="Times New Roman" w:cs="Times New Roman"/>
                <w:b/>
              </w:rPr>
              <w:lastRenderedPageBreak/>
              <w:t>Group</w:t>
            </w:r>
          </w:p>
        </w:tc>
        <w:tc>
          <w:tcPr>
            <w:tcW w:w="2952" w:type="dxa"/>
          </w:tcPr>
          <w:p w14:paraId="0774B9D6" w14:textId="77777777" w:rsidR="0046266F" w:rsidRPr="00FB2FB7" w:rsidRDefault="0046266F" w:rsidP="0046266F">
            <w:pPr>
              <w:jc w:val="center"/>
              <w:rPr>
                <w:rFonts w:ascii="Times New Roman" w:hAnsi="Times New Roman" w:cs="Times New Roman"/>
                <w:b/>
              </w:rPr>
            </w:pPr>
            <w:r w:rsidRPr="00FB2FB7">
              <w:rPr>
                <w:rFonts w:ascii="Times New Roman" w:hAnsi="Times New Roman" w:cs="Times New Roman"/>
                <w:b/>
              </w:rPr>
              <w:t>Level</w:t>
            </w:r>
          </w:p>
        </w:tc>
        <w:tc>
          <w:tcPr>
            <w:tcW w:w="2952" w:type="dxa"/>
          </w:tcPr>
          <w:p w14:paraId="240A035C" w14:textId="77777777" w:rsidR="0046266F" w:rsidRPr="00FB2FB7" w:rsidRDefault="0046266F" w:rsidP="0046266F">
            <w:pPr>
              <w:jc w:val="center"/>
              <w:rPr>
                <w:rFonts w:ascii="Times New Roman" w:hAnsi="Times New Roman" w:cs="Times New Roman"/>
                <w:b/>
              </w:rPr>
            </w:pPr>
            <w:r w:rsidRPr="00FB2FB7">
              <w:rPr>
                <w:rFonts w:ascii="Times New Roman" w:hAnsi="Times New Roman" w:cs="Times New Roman"/>
                <w:b/>
              </w:rPr>
              <w:t>Source</w:t>
            </w:r>
          </w:p>
        </w:tc>
      </w:tr>
      <w:tr w:rsidR="0046266F" w:rsidRPr="00FB2FB7" w14:paraId="59259D6F" w14:textId="77777777" w:rsidTr="0046266F">
        <w:tc>
          <w:tcPr>
            <w:tcW w:w="2952" w:type="dxa"/>
          </w:tcPr>
          <w:p w14:paraId="54BBD181" w14:textId="77777777" w:rsidR="0046266F" w:rsidRPr="00FB2FB7" w:rsidRDefault="0046266F" w:rsidP="0046266F">
            <w:pPr>
              <w:jc w:val="center"/>
              <w:rPr>
                <w:rFonts w:ascii="Times New Roman" w:hAnsi="Times New Roman" w:cs="Times New Roman"/>
              </w:rPr>
            </w:pPr>
            <w:r w:rsidRPr="00FB2FB7">
              <w:rPr>
                <w:rFonts w:ascii="Times New Roman" w:hAnsi="Times New Roman" w:cs="Times New Roman"/>
              </w:rPr>
              <w:t>Formicidae</w:t>
            </w:r>
          </w:p>
        </w:tc>
        <w:tc>
          <w:tcPr>
            <w:tcW w:w="2952" w:type="dxa"/>
          </w:tcPr>
          <w:p w14:paraId="4461176E" w14:textId="77777777" w:rsidR="0046266F" w:rsidRPr="00FB2FB7" w:rsidRDefault="0046266F" w:rsidP="0046266F">
            <w:pPr>
              <w:jc w:val="center"/>
              <w:rPr>
                <w:rFonts w:ascii="Times New Roman" w:hAnsi="Times New Roman" w:cs="Times New Roman"/>
              </w:rPr>
            </w:pPr>
            <w:r w:rsidRPr="00FB2FB7">
              <w:rPr>
                <w:rFonts w:ascii="Times New Roman" w:hAnsi="Times New Roman" w:cs="Times New Roman"/>
              </w:rPr>
              <w:t>Sub-Families</w:t>
            </w:r>
          </w:p>
        </w:tc>
        <w:tc>
          <w:tcPr>
            <w:tcW w:w="2952" w:type="dxa"/>
          </w:tcPr>
          <w:p w14:paraId="5BCCC16F" w14:textId="77777777" w:rsidR="0046266F" w:rsidRPr="00FB2FB7" w:rsidRDefault="0046266F" w:rsidP="0046266F">
            <w:pPr>
              <w:jc w:val="center"/>
              <w:rPr>
                <w:rFonts w:ascii="Times New Roman" w:hAnsi="Times New Roman" w:cs="Times New Roman"/>
              </w:rPr>
            </w:pPr>
            <w:r w:rsidRPr="00FB2FB7">
              <w:rPr>
                <w:rFonts w:ascii="Times New Roman" w:hAnsi="Times New Roman" w:cs="Times New Roman"/>
              </w:rPr>
              <w:fldChar w:fldCharType="begin" w:fldLock="1"/>
            </w:r>
            <w:r w:rsidRPr="00FB2FB7">
              <w:rPr>
                <w:rFonts w:ascii="Times New Roman" w:hAnsi="Times New Roman" w:cs="Times New Roman"/>
              </w:rPr>
              <w:instrText>ADDIN CSL_CITATION { "citationItems" : [ { "id" : "ITEM-1", "itemData" : { "DOI" : "10.1101/173393", "abstract" : "Knowledge of the internal phylogeny and evolutionary history of ants (Formicidae), the world's most species-rich clade of eusocial organisms, has dramatically improved since the advent of molecular phylogenetics. A number of relationships at the subfamily level, however, remain uncertain. Key unresolved issues include placement of the root of the ant tree of life and the relationships among the so-called poneroid subfamilies. Here we assemble a new data set to attempt a resolution of these two problems and carry out divergence dating, focusing on the age of the root node of crown Formicidae. For the phylogenetic analyses we included data from 110 ant species, including the key species Martialis heureka . We focused taxon sampling on non-formicoid lineages of ants to gain insight about deep nodes in the ant phylogeny. For divergence dating we retained a subset of 62 extant taxa and 42 fossils in order to approximate diversified sampling in the context of the fossilized birth-death process. We sequenced 11 nuclear gene fragments for a total of ~7.5 kb and investigated the DNA sequence data for the presence of among-taxon compositional heterogeneity, a property known to mislead phylogenetic inference, and for its potential to affect the rooting of the ant phylogeny. We found sequences of the Leptanillinae and several outgroup taxa to be rich in adenine and thymine (51% average AT content) compared to the remaining ants (45% average). To investigate whether this heterogeneity could bias phylogenetic inference we performed outgroup removal experiments, analysis of compositionally homogeneous sites, and a simulation study. We found that compositional heterogeneity indeed appears to affect the placement of the root of the ant tree but has limited impact on more recent nodes. We put forward a novel hypothesis regarding the rooting of the ant phylogeny, in which Martialis and the Leptanillinae together constitute a clade that is sister to all other ants. After correcting for compositional heterogeneity this emerges as the best-supported hypothesis of relationships at deep nodes in the ant tree. The results of our divergence dating under the fossilized birth-death process and diversified sampling suggest that the crown Formicidae originated during the Albian or Aptian ages of the Lower Cretaceous (103\u2013124 Ma). In addition, we found support for monophyletic poneroids comprising the subfamilies Agroecomyrmecinae, Amblyoponinae, Apomyrminae, Paraponerinae, Ponerinae\u2026", "author" : [ { "dropping-particle" : "", "family" : "Borowiec", "given" : "Marek L.", "non-dropping-particle" : "", "parse-names" : false, "suffix" : "" }, { "dropping-particle" : "", "family" : "Rabeling", "given" : "Christian", "non-dropping-particle" : "", "parse-names" : false, "suffix" : "" }, { "dropping-particle" : "", "family" : "Brady", "given" : "S\u00e9an G.", "non-dropping-particle" : "", "parse-names" : false, "suffix" : "" }, { "dropping-particle" : "", "family" : "Fisher", "given" : "Brian L.", "non-dropping-particle" : "", "parse-names" : false, "suffix" : "" }, { "dropping-particle" : "", "family" : "Schultz", "given" : "Ted R.", "non-dropping-particle" : "", "parse-names" : false, "suffix" : "" }, { "dropping-particle" : "", "family" : "Ward", "given" : "Philip S.", "non-dropping-particle" : "", "parse-names" : false, "suffix" : "" } ], "container-title" : "bioRxiv", "id" : "ITEM-1", "issued" : { "date-parts" : [ [ "2017" ] ] }, "page" : "173393", "title" : "Compositional heterogeneity and outgroup choice influence the internal phylogeny of the ants", "type" : "article-journal" }, "uris" : [ "http://www.mendeley.com/documents/?uuid=2d1bcac4-f1bf-42e1-aa7b-bc4082b2b8cf" ] } ], "mendeley" : { "formattedCitation" : "[1]", "plainTextFormattedCitation" : "[1]", "previouslyFormattedCitation" : "[1]" }, "properties" : {  }, "schema" : "https://github.com/citation-style-language/schema/raw/master/csl-citation.json" }</w:instrText>
            </w:r>
            <w:r w:rsidRPr="00FB2FB7">
              <w:rPr>
                <w:rFonts w:ascii="Times New Roman" w:hAnsi="Times New Roman" w:cs="Times New Roman"/>
              </w:rPr>
              <w:fldChar w:fldCharType="separate"/>
            </w:r>
            <w:r w:rsidRPr="00FB2FB7">
              <w:rPr>
                <w:rFonts w:ascii="Times New Roman" w:hAnsi="Times New Roman" w:cs="Times New Roman"/>
                <w:noProof/>
              </w:rPr>
              <w:t>[1]</w:t>
            </w:r>
            <w:r w:rsidRPr="00FB2FB7">
              <w:rPr>
                <w:rFonts w:ascii="Times New Roman" w:hAnsi="Times New Roman" w:cs="Times New Roman"/>
              </w:rPr>
              <w:fldChar w:fldCharType="end"/>
            </w:r>
          </w:p>
        </w:tc>
      </w:tr>
      <w:tr w:rsidR="0046266F" w:rsidRPr="00FB2FB7" w14:paraId="2CB63405" w14:textId="77777777" w:rsidTr="0046266F">
        <w:tc>
          <w:tcPr>
            <w:tcW w:w="2952" w:type="dxa"/>
          </w:tcPr>
          <w:p w14:paraId="13158A90" w14:textId="77777777" w:rsidR="0046266F" w:rsidRPr="00FB2FB7" w:rsidRDefault="0046266F" w:rsidP="0046266F">
            <w:pPr>
              <w:jc w:val="center"/>
              <w:rPr>
                <w:rFonts w:ascii="Times New Roman" w:hAnsi="Times New Roman" w:cs="Times New Roman"/>
              </w:rPr>
            </w:pPr>
            <w:r w:rsidRPr="00FB2FB7">
              <w:rPr>
                <w:rFonts w:ascii="Times New Roman" w:hAnsi="Times New Roman" w:cs="Times New Roman"/>
              </w:rPr>
              <w:t>Ponerinae</w:t>
            </w:r>
          </w:p>
        </w:tc>
        <w:tc>
          <w:tcPr>
            <w:tcW w:w="2952" w:type="dxa"/>
          </w:tcPr>
          <w:p w14:paraId="3C71649E" w14:textId="77777777" w:rsidR="0046266F" w:rsidRPr="00FB2FB7" w:rsidRDefault="0046266F" w:rsidP="0046266F">
            <w:pPr>
              <w:jc w:val="center"/>
              <w:rPr>
                <w:rFonts w:ascii="Times New Roman" w:hAnsi="Times New Roman" w:cs="Times New Roman"/>
              </w:rPr>
            </w:pPr>
            <w:r w:rsidRPr="00FB2FB7">
              <w:rPr>
                <w:rFonts w:ascii="Times New Roman" w:hAnsi="Times New Roman" w:cs="Times New Roman"/>
              </w:rPr>
              <w:t>Genera</w:t>
            </w:r>
          </w:p>
        </w:tc>
        <w:tc>
          <w:tcPr>
            <w:tcW w:w="2952" w:type="dxa"/>
          </w:tcPr>
          <w:p w14:paraId="652DE4FA" w14:textId="77777777" w:rsidR="0046266F" w:rsidRPr="00FB2FB7" w:rsidRDefault="0046266F" w:rsidP="0046266F">
            <w:pPr>
              <w:jc w:val="center"/>
              <w:rPr>
                <w:rFonts w:ascii="Times New Roman" w:hAnsi="Times New Roman" w:cs="Times New Roman"/>
              </w:rPr>
            </w:pPr>
            <w:r w:rsidRPr="00FB2FB7">
              <w:rPr>
                <w:rFonts w:ascii="Times New Roman" w:hAnsi="Times New Roman" w:cs="Times New Roman"/>
              </w:rPr>
              <w:fldChar w:fldCharType="begin" w:fldLock="1"/>
            </w:r>
            <w:r w:rsidRPr="00FB2FB7">
              <w:rPr>
                <w:rFonts w:ascii="Times New Roman" w:hAnsi="Times New Roman" w:cs="Times New Roman"/>
              </w:rPr>
              <w:instrText>ADDIN CSL_CITATION { "citationItems" : [ { "id" : "ITEM-1", "itemData" : { "DOI" : "http://dx.doi.org/10.11646/zootaxa.3817.1.1", "ISBN" : "9781775574194", "ISSN" : "1175-5326", "PMID" : "24943802", "author" : [ { "dropping-particle" : "", "family" : "Schmidt", "given" : "Chris A.", "non-dropping-particle" : "", "parse-names" : false, "suffix" : "" }, { "dropping-particle" : "", "family" : "Shattuck", "given" : "S. O.", "non-dropping-particle" : "", "parse-names" : false, "suffix" : "" } ], "container-title" : "Zootaxa", "id" : "ITEM-1", "issue" : "1", "issued" : { "date-parts" : [ [ "2014" ] ] }, "page" : "1-242", "title" : "The Higher Classification of the Ant Subfamily Ponerinae (Hymenoptera: Formicinae), with review of Ponerinae ecology and Behavior", "type" : "article-journal", "volume" : "3817" }, "uris" : [ "http://www.mendeley.com/documents/?uuid=7748276c-50f3-4a3f-8f20-795c787089ab" ] } ], "mendeley" : { "formattedCitation" : "[2]", "plainTextFormattedCitation" : "[2]", "previouslyFormattedCitation" : "[2]" }, "properties" : {  }, "schema" : "https://github.com/citation-style-language/schema/raw/master/csl-citation.json" }</w:instrText>
            </w:r>
            <w:r w:rsidRPr="00FB2FB7">
              <w:rPr>
                <w:rFonts w:ascii="Times New Roman" w:hAnsi="Times New Roman" w:cs="Times New Roman"/>
              </w:rPr>
              <w:fldChar w:fldCharType="separate"/>
            </w:r>
            <w:r w:rsidRPr="00FB2FB7">
              <w:rPr>
                <w:rFonts w:ascii="Times New Roman" w:hAnsi="Times New Roman" w:cs="Times New Roman"/>
                <w:noProof/>
              </w:rPr>
              <w:t>[2]</w:t>
            </w:r>
            <w:r w:rsidRPr="00FB2FB7">
              <w:rPr>
                <w:rFonts w:ascii="Times New Roman" w:hAnsi="Times New Roman" w:cs="Times New Roman"/>
              </w:rPr>
              <w:fldChar w:fldCharType="end"/>
            </w:r>
          </w:p>
        </w:tc>
      </w:tr>
      <w:tr w:rsidR="0046266F" w:rsidRPr="00FB2FB7" w14:paraId="7A34B250" w14:textId="77777777" w:rsidTr="0046266F">
        <w:tc>
          <w:tcPr>
            <w:tcW w:w="2952" w:type="dxa"/>
          </w:tcPr>
          <w:p w14:paraId="64F67E8D" w14:textId="77777777" w:rsidR="0046266F" w:rsidRPr="00FB2FB7" w:rsidRDefault="0046266F" w:rsidP="0046266F">
            <w:pPr>
              <w:jc w:val="center"/>
              <w:rPr>
                <w:rFonts w:ascii="Times New Roman" w:hAnsi="Times New Roman" w:cs="Times New Roman"/>
              </w:rPr>
            </w:pPr>
            <w:r w:rsidRPr="00FB2FB7">
              <w:rPr>
                <w:rFonts w:ascii="Times New Roman" w:hAnsi="Times New Roman" w:cs="Times New Roman"/>
              </w:rPr>
              <w:t>Dorylinae</w:t>
            </w:r>
          </w:p>
        </w:tc>
        <w:tc>
          <w:tcPr>
            <w:tcW w:w="2952" w:type="dxa"/>
          </w:tcPr>
          <w:p w14:paraId="5F61E626" w14:textId="77777777" w:rsidR="0046266F" w:rsidRPr="00FB2FB7" w:rsidRDefault="0046266F" w:rsidP="0046266F">
            <w:pPr>
              <w:jc w:val="center"/>
              <w:rPr>
                <w:rFonts w:ascii="Times New Roman" w:hAnsi="Times New Roman" w:cs="Times New Roman"/>
              </w:rPr>
            </w:pPr>
            <w:r w:rsidRPr="00FB2FB7">
              <w:rPr>
                <w:rFonts w:ascii="Times New Roman" w:hAnsi="Times New Roman" w:cs="Times New Roman"/>
              </w:rPr>
              <w:t>Genera</w:t>
            </w:r>
          </w:p>
        </w:tc>
        <w:tc>
          <w:tcPr>
            <w:tcW w:w="2952" w:type="dxa"/>
          </w:tcPr>
          <w:p w14:paraId="49C73478" w14:textId="77777777" w:rsidR="0046266F" w:rsidRPr="00FB2FB7" w:rsidRDefault="0046266F" w:rsidP="0046266F">
            <w:pPr>
              <w:jc w:val="center"/>
              <w:rPr>
                <w:rFonts w:ascii="Times New Roman" w:hAnsi="Times New Roman" w:cs="Times New Roman"/>
              </w:rPr>
            </w:pPr>
            <w:r w:rsidRPr="00FB2FB7">
              <w:rPr>
                <w:rFonts w:ascii="Times New Roman" w:hAnsi="Times New Roman" w:cs="Times New Roman"/>
              </w:rPr>
              <w:fldChar w:fldCharType="begin" w:fldLock="1"/>
            </w:r>
            <w:r w:rsidRPr="00FB2FB7">
              <w:rPr>
                <w:rFonts w:ascii="Times New Roman" w:hAnsi="Times New Roman" w:cs="Times New Roman"/>
              </w:rPr>
              <w:instrText>ADDIN CSL_CITATION { "citationItems" : [ { "id" : "ITEM-1", "itemData" : { "DOI" : "10.3897/zookeys.608.9427", "ISBN" : "0361-6525", "ISSN" : "13132970", "PMID" : "27559303", "abstract" : "*[The ant subfamily Dolichoderinae is revised at the generic level. Material from all geographic regions &amp; representing all described genera (except fossils) was examined. Genera are diagnosed &amp; described utilizing approximately 180 internal &amp; external morphological characters drawn from workers, queens, males and larvae. Keys are presented for workers, queens, &amp; males, &amp; distribution data is summarized for all genera. A total of 22 extant genera are recognized as valid. Proposed changes include the description of one new genus &amp; the synonymy of seven previously valid names.] Acropyga pallidus (Donisthorpe 1938) Comb. nov. Transferred from, Bothriomyrmex. Amyrmex Kusnezov 1953 New synonym of Forelius Emery 1888. Bothriomyrmex Emery 1869 Syn. nov. Chronoxenus Santschi 1920. Bothriomyrmex dimmocki Wheeler 1915 Lectotype designated. Bothriomyrmex pallidus Donisthorpe 1938 Referred Acropyga. Camponotus flavitarsus (Smith) Referred to Leptomyrmex. Chronoxenus Santschi 1920 New synonym of Bothriomyrmex Emery 1869. Conomyrma Forel 1913 New synonym of Dorymyrmex Mayr 1866. Ctenobethylus Brues 1939 New synonym of Liometopum Mayr 1861. Dolichoderus gibbosus (Smith 1858) Preoccupied name replaced by : D. quadridenticulatus (Roger). Dolichoderus mazaruni (Donisthorpe) Comb. nov. transferred from, Iridomyrmex. Dolichoderus quadridenticulatus (Roger) Nom. nov. for D. gibbosus (Smith 1858) nec Latreille 1798. Dorymyrmex Mayr 1866 Syn. nov. Conomyrma Forel 1913. Engramma Forel 1905 New synonym of Technomyrmex Mayr 1872. Forelius Emery 1888 Syn. nov. Amyrmex Kusnezov 1953, Syn. nov. Neoforelius Kusnezov 1953. Forelius pruinosus var. analis (Andre) Comb. nov. transferred from, Iridomyrmex. Iridomyrmex mazaruni Donisthorpe Referred to Dolichoderus. Iridomyrmex pruinosus var. analis (Andre) Referred to Forelius. Iridomyrmex wheeleri Emery Referred to Technomyrmex. Leptomyrmex flavitarsus (Smith) Comb. nov. Transferred from Camponotus. Liometopum Mayr 1861 Syn nov Ctenobethylus Brues 1939. Loweriella Gen. nov. Of Dolichoderinae, Type species L. boltoni. Loweriella boltoni Sp. nov. Malaysia. Neoforelius Kusnezov 1953 New synonym of Forelius Emery 1888. Semonius Forel 1910 New synonym of Tapinoma Forster 1850. Tapinoma Forster 1850 Syn. nov. Semonius Forel 1910; Syn nov. Zatapinoma Wheeler 1928. Tapinoma canalis Wheeler 1942 Lectotype designated; New synonym of T. panamense Wheeler 1934. Tapinoma dimmocki (Wheeler 1915) New synonym of T. sessile (Say). Tapinoma fulvus Wheeler\u2026", "author" : [ { "dropping-particle" : "", "family" : "Borowiec", "given" : "Marek L.", "non-dropping-particle" : "", "parse-names" : false, "suffix" : "" } ], "container-title" : "ZooKeys", "id" : "ITEM-1", "issued" : { "date-parts" : [ [ "2016" ] ] }, "page" : "1-280", "title" : "Generic revision of the ant subfamily Dorylinae (hymenoptera, formicidae)", "type" : "article-journal", "volume" : "608" }, "uris" : [ "http://www.mendeley.com/documents/?uuid=1ee4d4d0-5946-4fcd-bd28-cf3294a6620e" ] } ], "mendeley" : { "formattedCitation" : "[3]", "plainTextFormattedCitation" : "[3]", "previouslyFormattedCitation" : "[3]" }, "properties" : {  }, "schema" : "https://github.com/citation-style-language/schema/raw/master/csl-citation.json" }</w:instrText>
            </w:r>
            <w:r w:rsidRPr="00FB2FB7">
              <w:rPr>
                <w:rFonts w:ascii="Times New Roman" w:hAnsi="Times New Roman" w:cs="Times New Roman"/>
              </w:rPr>
              <w:fldChar w:fldCharType="separate"/>
            </w:r>
            <w:r w:rsidRPr="00FB2FB7">
              <w:rPr>
                <w:rFonts w:ascii="Times New Roman" w:hAnsi="Times New Roman" w:cs="Times New Roman"/>
                <w:noProof/>
              </w:rPr>
              <w:t>[3]</w:t>
            </w:r>
            <w:r w:rsidRPr="00FB2FB7">
              <w:rPr>
                <w:rFonts w:ascii="Times New Roman" w:hAnsi="Times New Roman" w:cs="Times New Roman"/>
              </w:rPr>
              <w:fldChar w:fldCharType="end"/>
            </w:r>
          </w:p>
        </w:tc>
      </w:tr>
      <w:tr w:rsidR="0046266F" w:rsidRPr="00FB2FB7" w14:paraId="61F1D927" w14:textId="77777777" w:rsidTr="0046266F">
        <w:tc>
          <w:tcPr>
            <w:tcW w:w="2952" w:type="dxa"/>
          </w:tcPr>
          <w:p w14:paraId="52A99548" w14:textId="77777777" w:rsidR="0046266F" w:rsidRPr="00FB2FB7" w:rsidRDefault="0046266F" w:rsidP="0046266F">
            <w:pPr>
              <w:jc w:val="center"/>
              <w:rPr>
                <w:rFonts w:ascii="Times New Roman" w:hAnsi="Times New Roman" w:cs="Times New Roman"/>
              </w:rPr>
            </w:pPr>
            <w:r w:rsidRPr="00FB2FB7">
              <w:rPr>
                <w:rFonts w:ascii="Times New Roman" w:hAnsi="Times New Roman" w:cs="Times New Roman"/>
              </w:rPr>
              <w:t>Dolichoderinae</w:t>
            </w:r>
          </w:p>
        </w:tc>
        <w:tc>
          <w:tcPr>
            <w:tcW w:w="2952" w:type="dxa"/>
          </w:tcPr>
          <w:p w14:paraId="4ED0CC7D" w14:textId="77777777" w:rsidR="0046266F" w:rsidRPr="00FB2FB7" w:rsidRDefault="0046266F" w:rsidP="0046266F">
            <w:pPr>
              <w:jc w:val="center"/>
              <w:rPr>
                <w:rFonts w:ascii="Times New Roman" w:hAnsi="Times New Roman" w:cs="Times New Roman"/>
              </w:rPr>
            </w:pPr>
            <w:r w:rsidRPr="00FB2FB7">
              <w:rPr>
                <w:rFonts w:ascii="Times New Roman" w:hAnsi="Times New Roman" w:cs="Times New Roman"/>
              </w:rPr>
              <w:t>Genera</w:t>
            </w:r>
          </w:p>
        </w:tc>
        <w:tc>
          <w:tcPr>
            <w:tcW w:w="2952" w:type="dxa"/>
          </w:tcPr>
          <w:p w14:paraId="3B41AF60" w14:textId="77777777" w:rsidR="0046266F" w:rsidRPr="00FB2FB7" w:rsidRDefault="0046266F" w:rsidP="0046266F">
            <w:pPr>
              <w:jc w:val="center"/>
              <w:rPr>
                <w:rFonts w:ascii="Times New Roman" w:hAnsi="Times New Roman" w:cs="Times New Roman"/>
              </w:rPr>
            </w:pPr>
            <w:r w:rsidRPr="00FB2FB7">
              <w:rPr>
                <w:rFonts w:ascii="Times New Roman" w:hAnsi="Times New Roman" w:cs="Times New Roman"/>
              </w:rPr>
              <w:fldChar w:fldCharType="begin" w:fldLock="1"/>
            </w:r>
            <w:r w:rsidRPr="00FB2FB7">
              <w:rPr>
                <w:rFonts w:ascii="Times New Roman" w:hAnsi="Times New Roman" w:cs="Times New Roman"/>
              </w:rPr>
              <w:instrText>ADDIN CSL_CITATION { "citationItems" : [ { "id" : "ITEM-1", "itemData" : { "DOI" : "10.1093/sysbio/syq012", "ISBN" : "1063-5157", "ISSN" : "10635157", "PMID" : "20525640", "abstract" : "Ants (Hymenoptera: Formicidae) are conspicuous organisms in most terrestrial ecosystems, often attaining high levels of abundance and diversity. In this study, we investigate the evolutionary history of a major clade of ants, the subfamily Dolichoderinae, whose species frequently achieve ecological dominance in ant communities. This group has also produced some of the world's most successful invasive ants. We use an extensive molecular data set (\u223c 9 kb of sequence data from 10 nuclear genes, covering 48 dolichoderine species and 6 outgroup taxa) to infer the phylogenetic relationships, divergence dates, and biogeographic history of these ants. We evaluate the effects of data partitioning and outgroup composition on phylogenetic inference by estimating relationships under a series of increasingly partitioned data sets and by running analyses both with and without Aneuretus simoni, a rare and localized species that is the nearest living relative of Dolichoderinae. We also examine the effects of excluding 2 data partitions with significant base composition heterogeneity. Our results reveal 4 well-supported and mutually exclusive clades of dolichoderines, corresponding to 4 newly defined tribes: Bothriomyrmecini (B), Dolichoderini (D), Leptomyrmecini (L), and Tapinomini (T). All Bayesian and likelihood analyses yield the same unrooted (ingroup-only) topology, ((D,L),(B,T)), with the outgroups attaching either on the Dolichoderini branch or on the Tapinomini branch. Placement of the root is highly sensitive to choice of model partition and to inclusion/exclusion of Aneuretus. Bayes' factors strongly favor the more partitioned models, and in these Tapinomini is recovered as sister to the remaining dolichoderines, but only if Aneuretus is included. Exclusion of Aneuretus precludes recovery of this topology in all but the most highly partitioned Bayesian analyses and then only with nonsignificant support, underscoring the importance of relict, taxonomically isolated taxa for phylogenetic inference. Removal of 2 partitions with heterogeneous base composition also markedly increases support for placement of the root on the Tapinomini branch. Our divergence date estimates and biogeographic analyses indicate that crown-group dolichoderines arose about 65 million years ago (Ma), although this was preceded by a substantial period (30 million years) of stem group evolution. The 4 extant tribes are estimated to have crown-group origins in the late Paleocene or Eocene (\u2026", "author" : [ { "dropping-particle" : "", "family" : "Ward", "given" : "Philip S.", "non-dropping-particle" : "", "parse-names" : false, "suffix" : "" }, { "dropping-particle" : "", "family" : "Brady", "given" : "Se\u00e1n G.", "non-dropping-particle" : "", "parse-names" : false, "suffix" : "" }, { "dropping-particle" : "", "family" : "Fisher", "given" : "Brian L.", "non-dropping-particle" : "", "parse-names" : false, "suffix" : "" }, { "dropping-particle" : "", "family" : "Schultz", "given" : "Ted R.", "non-dropping-particle" : "", "parse-names" : false, "suffix" : "" } ], "container-title" : "Systematic Biology", "id" : "ITEM-1", "issue" : "3", "issued" : { "date-parts" : [ [ "2010" ] ] }, "page" : "342-362", "title" : "Phylogeny and biogeography of dolichoderine ants: Effects of data partitioning and relict taxa on historical inference", "type" : "article-journal", "volume" : "59" }, "uris" : [ "http://www.mendeley.com/documents/?uuid=84085c63-b18f-484e-a808-8430259bd846" ] } ], "mendeley" : { "formattedCitation" : "[4]", "plainTextFormattedCitation" : "[4]", "previouslyFormattedCitation" : "[4]" }, "properties" : {  }, "schema" : "https://github.com/citation-style-language/schema/raw/master/csl-citation.json" }</w:instrText>
            </w:r>
            <w:r w:rsidRPr="00FB2FB7">
              <w:rPr>
                <w:rFonts w:ascii="Times New Roman" w:hAnsi="Times New Roman" w:cs="Times New Roman"/>
              </w:rPr>
              <w:fldChar w:fldCharType="separate"/>
            </w:r>
            <w:r w:rsidRPr="00FB2FB7">
              <w:rPr>
                <w:rFonts w:ascii="Times New Roman" w:hAnsi="Times New Roman" w:cs="Times New Roman"/>
                <w:noProof/>
              </w:rPr>
              <w:t>[4]</w:t>
            </w:r>
            <w:r w:rsidRPr="00FB2FB7">
              <w:rPr>
                <w:rFonts w:ascii="Times New Roman" w:hAnsi="Times New Roman" w:cs="Times New Roman"/>
              </w:rPr>
              <w:fldChar w:fldCharType="end"/>
            </w:r>
          </w:p>
        </w:tc>
      </w:tr>
      <w:tr w:rsidR="0046266F" w:rsidRPr="00FB2FB7" w14:paraId="1EDB8499" w14:textId="77777777" w:rsidTr="0046266F">
        <w:tc>
          <w:tcPr>
            <w:tcW w:w="2952" w:type="dxa"/>
          </w:tcPr>
          <w:p w14:paraId="1624A0DC" w14:textId="77777777" w:rsidR="0046266F" w:rsidRPr="00FB2FB7" w:rsidRDefault="0046266F" w:rsidP="0046266F">
            <w:pPr>
              <w:jc w:val="center"/>
              <w:rPr>
                <w:rFonts w:ascii="Times New Roman" w:hAnsi="Times New Roman" w:cs="Times New Roman"/>
              </w:rPr>
            </w:pPr>
            <w:r w:rsidRPr="00FB2FB7">
              <w:rPr>
                <w:rFonts w:ascii="Times New Roman" w:hAnsi="Times New Roman" w:cs="Times New Roman"/>
              </w:rPr>
              <w:t>Pseudomyrmecinae</w:t>
            </w:r>
          </w:p>
        </w:tc>
        <w:tc>
          <w:tcPr>
            <w:tcW w:w="2952" w:type="dxa"/>
          </w:tcPr>
          <w:p w14:paraId="163BDCC9" w14:textId="77777777" w:rsidR="0046266F" w:rsidRPr="00FB2FB7" w:rsidRDefault="0046266F" w:rsidP="0046266F">
            <w:pPr>
              <w:jc w:val="center"/>
              <w:rPr>
                <w:rFonts w:ascii="Times New Roman" w:hAnsi="Times New Roman" w:cs="Times New Roman"/>
              </w:rPr>
            </w:pPr>
            <w:r w:rsidRPr="00FB2FB7">
              <w:rPr>
                <w:rFonts w:ascii="Times New Roman" w:hAnsi="Times New Roman" w:cs="Times New Roman"/>
              </w:rPr>
              <w:t>Genera</w:t>
            </w:r>
          </w:p>
        </w:tc>
        <w:tc>
          <w:tcPr>
            <w:tcW w:w="2952" w:type="dxa"/>
          </w:tcPr>
          <w:p w14:paraId="1191BBBA" w14:textId="77777777" w:rsidR="0046266F" w:rsidRPr="00FB2FB7" w:rsidRDefault="0046266F" w:rsidP="0046266F">
            <w:pPr>
              <w:jc w:val="center"/>
              <w:rPr>
                <w:rFonts w:ascii="Times New Roman" w:hAnsi="Times New Roman" w:cs="Times New Roman"/>
              </w:rPr>
            </w:pPr>
            <w:r w:rsidRPr="00FB2FB7">
              <w:rPr>
                <w:rFonts w:ascii="Times New Roman" w:hAnsi="Times New Roman" w:cs="Times New Roman"/>
              </w:rPr>
              <w:fldChar w:fldCharType="begin" w:fldLock="1"/>
            </w:r>
            <w:r w:rsidRPr="00FB2FB7">
              <w:rPr>
                <w:rFonts w:ascii="Times New Roman" w:hAnsi="Times New Roman" w:cs="Times New Roman"/>
              </w:rPr>
              <w:instrText>ADDIN CSL_CITATION { "citationItems" : [ { "id" : "ITEM-1", "itemData" : { "DOI" : "10.1111/j.1365-3113.2004.00281.x", "ISBN" : "1365-3113", "ISSN" : "03076970", "abstract" : "Abstract.\u2002 The ant subfamily Pseudomyrmecinae comprises three genera of hyperoptic, arboreal ants, widely distributed in tropical and subtropical regions: Pseudomyrmex (\u223c200 species, New World), Myrcidris (two species, South America) and Tetraponera (\u223c100 species, Palaeotropics). The phylogenetic relationships among these ants were investigated using DNA sequence data (\u223c5.2\u00a0kb from 18S rDNA, 28S rDNA, wingless, abdominal-A, and long-wavelength rhodopsin genes) and 144 morphological characters, both separately and in combination. Data were gathered from a representative set of forty-nine pseudomyrmecine species, plus eighteen species from various outgroups. There was substantial agreement among the results obtained from different datasets, and from different methods of phylogenetic inference (parsimony, Bayesian inference). The monophyly of the following groups is strongly supported (100% bootstrap support and 1.00 posterior probability in the molecular dataset): Pseudomyrmecinae, Pseudomyrmex, and Pseudomyrmex\u00a0+\u00a0Myrcidris. The status of the genus Tetraponera is less clear: the DNA sequence data indicate that the genus is paraphyletic, but morphological features and a unique insertion in the 28S gene support the monophyly of this taxon. Seven of nine Pseudomyrmex species groups, established previously on the basis of morphology alone, are strongly upheld, but monophyly is rejected for the P. pallens group and the P. viduus group. In the latter case, molecular evidence indicates the existence of two independent clades, associated with the ant-plants Triplaris and Tachigali, respectively, whose convergent morphological features had caused them to be placed erroneously in the same species group. The present results confirm an earlier assertion that obligate associations with domatia-bearing plants have arisen at least twelve times in the subfamily. Molecular and morphological data support the hypothesis of a sister-group relationship between Pseudomyrmecinae and Myrmeciinae (84% parsimony bootstrap, combined dataset), which implies a Cretaceous origin of the stem-group pseudomyrmecines in the southern hemisphere. Pseudomyrmecines appear to have arisen in the Palaeotropics and later dispersed from Africa to South America, where they experienced a pronounced burst of diversification.", "author" : [ { "dropping-particle" : "", "family" : "Ward", "given" : "Philip S.", "non-dropping-particle" : "", "parse-names" : false, "suffix" : "" }, { "dropping-particle" : "", "family" : "Downie", "given" : "Douglas A.", "non-dropping-particle" : "", "parse-names" : false, "suffix" : "" } ], "container-title" : "Systematic Entomology", "id" : "ITEM-1", "issue" : "2", "issued" : { "date-parts" : [ [ "2005" ] ] }, "page" : "310-335", "title" : "The ant subfamily Pseudomyrmecinae (Hymenoptera: Formicidae): Phylogeny and evolution of big-eyed arboreal ants", "type" : "article-journal", "volume" : "30" }, "uris" : [ "http://www.mendeley.com/documents/?uuid=6ef41791-5f5e-4cb9-ab04-ca90b6e399ca" ] } ], "mendeley" : { "formattedCitation" : "[5]", "plainTextFormattedCitation" : "[5]", "previouslyFormattedCitation" : "[5]" }, "properties" : {  }, "schema" : "https://github.com/citation-style-language/schema/raw/master/csl-citation.json" }</w:instrText>
            </w:r>
            <w:r w:rsidRPr="00FB2FB7">
              <w:rPr>
                <w:rFonts w:ascii="Times New Roman" w:hAnsi="Times New Roman" w:cs="Times New Roman"/>
              </w:rPr>
              <w:fldChar w:fldCharType="separate"/>
            </w:r>
            <w:r w:rsidRPr="00FB2FB7">
              <w:rPr>
                <w:rFonts w:ascii="Times New Roman" w:hAnsi="Times New Roman" w:cs="Times New Roman"/>
                <w:noProof/>
              </w:rPr>
              <w:t>[5]</w:t>
            </w:r>
            <w:r w:rsidRPr="00FB2FB7">
              <w:rPr>
                <w:rFonts w:ascii="Times New Roman" w:hAnsi="Times New Roman" w:cs="Times New Roman"/>
              </w:rPr>
              <w:fldChar w:fldCharType="end"/>
            </w:r>
          </w:p>
        </w:tc>
      </w:tr>
      <w:tr w:rsidR="0046266F" w:rsidRPr="00FB2FB7" w14:paraId="6BB8E90A" w14:textId="77777777" w:rsidTr="0046266F">
        <w:tc>
          <w:tcPr>
            <w:tcW w:w="2952" w:type="dxa"/>
          </w:tcPr>
          <w:p w14:paraId="667A93A2" w14:textId="77777777" w:rsidR="0046266F" w:rsidRPr="00FB2FB7" w:rsidRDefault="0046266F" w:rsidP="0046266F">
            <w:pPr>
              <w:jc w:val="center"/>
              <w:rPr>
                <w:rFonts w:ascii="Times New Roman" w:hAnsi="Times New Roman" w:cs="Times New Roman"/>
              </w:rPr>
            </w:pPr>
            <w:r w:rsidRPr="00FB2FB7">
              <w:rPr>
                <w:rFonts w:ascii="Times New Roman" w:hAnsi="Times New Roman" w:cs="Times New Roman"/>
              </w:rPr>
              <w:t>Myrmecinae</w:t>
            </w:r>
          </w:p>
        </w:tc>
        <w:tc>
          <w:tcPr>
            <w:tcW w:w="2952" w:type="dxa"/>
          </w:tcPr>
          <w:p w14:paraId="077E9495" w14:textId="77777777" w:rsidR="0046266F" w:rsidRPr="00FB2FB7" w:rsidRDefault="0046266F" w:rsidP="0046266F">
            <w:pPr>
              <w:jc w:val="center"/>
              <w:rPr>
                <w:rFonts w:ascii="Times New Roman" w:hAnsi="Times New Roman" w:cs="Times New Roman"/>
              </w:rPr>
            </w:pPr>
            <w:r w:rsidRPr="00FB2FB7">
              <w:rPr>
                <w:rFonts w:ascii="Times New Roman" w:hAnsi="Times New Roman" w:cs="Times New Roman"/>
              </w:rPr>
              <w:t>Genera</w:t>
            </w:r>
          </w:p>
        </w:tc>
        <w:tc>
          <w:tcPr>
            <w:tcW w:w="2952" w:type="dxa"/>
          </w:tcPr>
          <w:p w14:paraId="1E16CCBB" w14:textId="77777777" w:rsidR="0046266F" w:rsidRPr="00FB2FB7" w:rsidRDefault="0046266F" w:rsidP="0046266F">
            <w:pPr>
              <w:jc w:val="center"/>
              <w:rPr>
                <w:rFonts w:ascii="Times New Roman" w:hAnsi="Times New Roman" w:cs="Times New Roman"/>
              </w:rPr>
            </w:pPr>
            <w:r w:rsidRPr="00FB2FB7">
              <w:rPr>
                <w:rFonts w:ascii="Times New Roman" w:hAnsi="Times New Roman" w:cs="Times New Roman"/>
              </w:rPr>
              <w:fldChar w:fldCharType="begin" w:fldLock="1"/>
            </w:r>
            <w:r w:rsidRPr="00FB2FB7">
              <w:rPr>
                <w:rFonts w:ascii="Times New Roman" w:hAnsi="Times New Roman" w:cs="Times New Roman"/>
              </w:rPr>
              <w:instrText>ADDIN CSL_CITATION { "citationItems" : [ { "id" : "ITEM-1", "itemData" : { "DOI" : "10.1111/syen.12090", "ISBN" : "1365-3113", "ISSN" : "13653113", "abstract" : "This study investigates the evolutionary history of a hyperdiverse clade, the ant subfamily Myrmicinae (Hymenoptera: Formicidae), based on analyses of a data matrix comprising 251 species and 11 nuclear gene fragments. Under both maximum likelihood and Bayesian methods of inference, we recover a robust phylogeny that reveals six major clades of Myrmicinae, here treated as newly defined tribes and occurring as a pectinate series: Myrmicini, Pogonomyrmecini trib.n., Stenammini, Solenopsidini, Attini and Crematogastrini. Because we condense the former 25 myrmicine tribes into a new six-tribe scheme, membership in some tribes is now notably different, especially regarding Attini. We demonstrate that the monotypic genus Ankylomyrma is neither in the Myrmicinae nor even a member of the more inclusive formicoid clade\u2014rather it is a poneroid ant, sister to the genus Tatuidris (Agroecomyrmecinae). Several species-rich myrmicine genera are shown to be nonmonophyletic, including Pogonomyrmex, Aphaenogaster, Messor, Monomorium, Pheidole, Temnothorax and Tetramorium. We propose a number of generic synonymies to partially alleviate these problems (senior synonym listed first): Pheidole = Anisopheidole syn.n.\u2009=\u2009Machomyrma syn.n.; Temnothorax = Chalepoxenus syn.n.\u2009=\u2009Myrmoxenus syn.n.\u2009=\u2009Protomognathus syn.n.; Tetramorium = Rhoptromyrmex syn.n.\u2009=\u2009Anergates syn.n. = Teleutomyrmex syn.n. The genus Veromessor stat.r. is resurrected for the New World species previously placed in Messor; Syllophopsis stat.r. is resurrected from synonymy under Monomorium to contain the species in the hildebrandti group; Trichomyrmex stat.r. is resurrected from synonymy under Monomorium to contain the species in the scabriceps- and destructor-groups; and the monotypic genus Epelysidris stat.r. is reinstated for Monomorium brocha. Bayesian divergence dating indicates that the crown group Myrmicinae originated about 98.6\u2009Ma (95% highest probability density 87.9\u2013109.6\u2009Ma) but the six major clades are considerably younger, with age estimates ranging from 52.3 to 71.1\u2009Ma. Although these and other suprageneric taxa arose mostly in the middle Eocene or earlier, a number of prominent, species-rich genera, such as Pheidole, Cephalotes, Strumigenys, Crematogaster and Tetramorium, have estimated crown group origins in the late Eocene or Oligocene. Most myrmicine species diversity resides in the two sister clades, Attini and Crematogastrini, which are estimated to have originated and diversified extensivel\u2026", "author" : [ { "dropping-particle" : "", "family" : "Ward", "given" : "Philip S.", "non-dropping-particle" : "", "parse-names" : false, "suffix" : "" }, { "dropping-particle" : "", "family" : "Brady", "given" : "Se\u00e1n G.", "non-dropping-particle" : "", "parse-names" : false, "suffix" : "" }, { "dropping-particle" : "", "family" : "Fisher", "given" : "Brian L.", "non-dropping-particle" : "", "parse-names" : false, "suffix" : "" }, { "dropping-particle" : "", "family" : "Schultz", "given" : "Ted R.", "non-dropping-particle" : "", "parse-names" : false, "suffix" : "" } ], "container-title" : "Systematic Entomology", "id" : "ITEM-1", "issue" : "1", "issued" : { "date-parts" : [ [ "2015" ] ] }, "page" : "61-81", "title" : "The evolution of myrmicine ants: Phylogeny and biogeography of a hyperdiverse ant clade (Hymenoptera: Formicidae)", "type" : "article-journal", "volume" : "40" }, "uris" : [ "http://www.mendeley.com/documents/?uuid=b6b88caf-38cc-4490-bfe5-d434a27f1edd" ] } ], "mendeley" : { "formattedCitation" : "[6]", "plainTextFormattedCitation" : "[6]", "previouslyFormattedCitation" : "[6]" }, "properties" : {  }, "schema" : "https://github.com/citation-style-language/schema/raw/master/csl-citation.json" }</w:instrText>
            </w:r>
            <w:r w:rsidRPr="00FB2FB7">
              <w:rPr>
                <w:rFonts w:ascii="Times New Roman" w:hAnsi="Times New Roman" w:cs="Times New Roman"/>
              </w:rPr>
              <w:fldChar w:fldCharType="separate"/>
            </w:r>
            <w:r w:rsidRPr="00FB2FB7">
              <w:rPr>
                <w:rFonts w:ascii="Times New Roman" w:hAnsi="Times New Roman" w:cs="Times New Roman"/>
                <w:noProof/>
              </w:rPr>
              <w:t>[6]</w:t>
            </w:r>
            <w:r w:rsidRPr="00FB2FB7">
              <w:rPr>
                <w:rFonts w:ascii="Times New Roman" w:hAnsi="Times New Roman" w:cs="Times New Roman"/>
              </w:rPr>
              <w:fldChar w:fldCharType="end"/>
            </w:r>
          </w:p>
        </w:tc>
      </w:tr>
      <w:tr w:rsidR="0046266F" w:rsidRPr="00FB2FB7" w14:paraId="72543319" w14:textId="77777777" w:rsidTr="0046266F">
        <w:tc>
          <w:tcPr>
            <w:tcW w:w="2952" w:type="dxa"/>
          </w:tcPr>
          <w:p w14:paraId="2FD10CEF" w14:textId="77777777" w:rsidR="0046266F" w:rsidRPr="00FB2FB7" w:rsidRDefault="0046266F" w:rsidP="0046266F">
            <w:pPr>
              <w:jc w:val="center"/>
              <w:rPr>
                <w:rFonts w:ascii="Times New Roman" w:hAnsi="Times New Roman" w:cs="Times New Roman"/>
              </w:rPr>
            </w:pPr>
            <w:r w:rsidRPr="00FB2FB7">
              <w:rPr>
                <w:rFonts w:ascii="Times New Roman" w:hAnsi="Times New Roman" w:cs="Times New Roman"/>
              </w:rPr>
              <w:t>Formicinae</w:t>
            </w:r>
          </w:p>
        </w:tc>
        <w:tc>
          <w:tcPr>
            <w:tcW w:w="2952" w:type="dxa"/>
          </w:tcPr>
          <w:p w14:paraId="01EA00AC" w14:textId="77777777" w:rsidR="0046266F" w:rsidRPr="00FB2FB7" w:rsidRDefault="0046266F" w:rsidP="0046266F">
            <w:pPr>
              <w:jc w:val="center"/>
              <w:rPr>
                <w:rFonts w:ascii="Times New Roman" w:hAnsi="Times New Roman" w:cs="Times New Roman"/>
              </w:rPr>
            </w:pPr>
            <w:r w:rsidRPr="00FB2FB7">
              <w:rPr>
                <w:rFonts w:ascii="Times New Roman" w:hAnsi="Times New Roman" w:cs="Times New Roman"/>
              </w:rPr>
              <w:t>Genera</w:t>
            </w:r>
          </w:p>
        </w:tc>
        <w:tc>
          <w:tcPr>
            <w:tcW w:w="2952" w:type="dxa"/>
          </w:tcPr>
          <w:p w14:paraId="092883C8" w14:textId="77777777" w:rsidR="0046266F" w:rsidRPr="00FB2FB7" w:rsidRDefault="0046266F" w:rsidP="0046266F">
            <w:pPr>
              <w:jc w:val="center"/>
              <w:rPr>
                <w:rFonts w:ascii="Times New Roman" w:hAnsi="Times New Roman" w:cs="Times New Roman"/>
              </w:rPr>
            </w:pPr>
            <w:r w:rsidRPr="00FB2FB7">
              <w:rPr>
                <w:rFonts w:ascii="Times New Roman" w:hAnsi="Times New Roman" w:cs="Times New Roman"/>
              </w:rPr>
              <w:fldChar w:fldCharType="begin" w:fldLock="1"/>
            </w:r>
            <w:r w:rsidRPr="00FB2FB7">
              <w:rPr>
                <w:rFonts w:ascii="Times New Roman" w:hAnsi="Times New Roman" w:cs="Times New Roman"/>
              </w:rPr>
              <w:instrText>ADDIN CSL_CITATION { "citationItems" : [ { "id" : "ITEM-1", "itemData" : { "DOI" : "10.11646/zootaxa.4072.3.4", "ISBN" : "1175-5334, 1175-5326", "ISSN" : "11755334", "abstract" : "The classification of the ant subfamily Formicinae is revised to reflect findings from a recent molecular phylogenetic study and complementary morphological investigations. The existing classification is maintained as far as possible, but some tribes and genera are redefined to ensure monophyly. Eleven tribes are recognized, all of which are strongly supported as monophyletic groups: Camponotini, Formicini, Gesomyrmecini, Gigantiopini, Lasiini (= Prenolepidii syn. n.), Melo- phorini (= Myrmecorhynchini syn. n.; = Notostigmatini syn. n.), Myrmelachistini stat. rev. (= Brachymyrmicini syn. n.), Myrmoteratini, Oecophyllini, Plagiolepidini, and Santschiellini stat. rev. Most of the tribes remain similar in content, but the generic composition of Lasiini, Melophorini, and Plagiolepidini is changed substantially. Species that have been placed in the genus Camponotus belong to three separate lineages. To ensure monophyly of this large, cosmopolitan genus we institute the following changes: Colobopsis and Dinomyrmex, both former subgenera of Camponotus, are elevated to genus level (stat. rev.), and two former genera, Forelophilus and Phasmomyrmex, are demoted to subgenus status (stat. n. and stat. rev., respectively) under Camponotus; two erstwhile subgenera of Phasmomyrmex, Myrmorhachis and Myr- macantha, become junior synonyms (syn. n.) of Camponotus (Phasmomyrmex); and the Camponotus subgenus Myrmog- onia becomes a junior synonym (syn. n.) of Colobopsis. Dinomyrmex, represented by a single species from southeast Asia, D. gigas, is quite distinctive, but Camponotus and Colobopsis exhibit more subtle differences, despite being well separated phylogenetically. We identify morphological features of the worker caste that are broadly useful for distinguishing these two genera. Colobopsis species on the islands of New Caledonia and Fiji\u2014regions with few native Camponotus species\u2014 tend to exceed these diagnostic bounds, but in this case regionally applicable character differences can be used to distin- guish the two clades. Despite confusing similarities in the worker caste Colobopsis and Camponotus retain diagnostic dif- ferences in their larvae and pupae. Key", "author" : [ { "dropping-particle" : "", "family" : "Ward", "given" : "Philip S.", "non-dropping-particle" : "", "parse-names" : false, "suffix" : "" }, { "dropping-particle" : "", "family" : "Blaimer", "given" : "Bonnie B.", "non-dropping-particle" : "", "parse-names" : false, "suffix" : "" }, { "dropping-particle" : "", "family" : "Fisher", "given" : "Brian L.", "non-dropping-particle" : "", "parse-names" : false, "suffix" : "" } ], "container-title" : "Zootaxa", "id" : "ITEM-1", "issue" : "3", "issued" : { "date-parts" : [ [ "2016" ] ] }, "page" : "343-357", "title" : "A revised phylogenetic classification of the ant subfamily Formicinae (Hymenoptera: Formicidae), with resurrection of the genera Colobopsis and Dinomyrmex", "type" : "article-journal", "volume" : "4072" }, "uris" : [ "http://www.mendeley.com/documents/?uuid=13921c32-3400-415f-9090-b3c92cf969d1" ] } ], "mendeley" : { "formattedCitation" : "[7]", "plainTextFormattedCitation" : "[7]", "previouslyFormattedCitation" : "[7]" }, "properties" : {  }, "schema" : "https://github.com/citation-style-language/schema/raw/master/csl-citation.json" }</w:instrText>
            </w:r>
            <w:r w:rsidRPr="00FB2FB7">
              <w:rPr>
                <w:rFonts w:ascii="Times New Roman" w:hAnsi="Times New Roman" w:cs="Times New Roman"/>
              </w:rPr>
              <w:fldChar w:fldCharType="separate"/>
            </w:r>
            <w:r w:rsidRPr="00FB2FB7">
              <w:rPr>
                <w:rFonts w:ascii="Times New Roman" w:hAnsi="Times New Roman" w:cs="Times New Roman"/>
                <w:noProof/>
              </w:rPr>
              <w:t>[7]</w:t>
            </w:r>
            <w:r w:rsidRPr="00FB2FB7">
              <w:rPr>
                <w:rFonts w:ascii="Times New Roman" w:hAnsi="Times New Roman" w:cs="Times New Roman"/>
              </w:rPr>
              <w:fldChar w:fldCharType="end"/>
            </w:r>
          </w:p>
        </w:tc>
      </w:tr>
      <w:tr w:rsidR="0046266F" w:rsidRPr="00FB2FB7" w14:paraId="61F468E5" w14:textId="77777777" w:rsidTr="0046266F">
        <w:tc>
          <w:tcPr>
            <w:tcW w:w="2952" w:type="dxa"/>
          </w:tcPr>
          <w:p w14:paraId="233933B2" w14:textId="77777777" w:rsidR="0046266F" w:rsidRPr="00FB2FB7" w:rsidRDefault="0046266F" w:rsidP="0046266F">
            <w:pPr>
              <w:jc w:val="center"/>
              <w:rPr>
                <w:rFonts w:ascii="Times New Roman" w:hAnsi="Times New Roman" w:cs="Times New Roman"/>
              </w:rPr>
            </w:pPr>
            <w:r w:rsidRPr="00FB2FB7">
              <w:rPr>
                <w:rFonts w:ascii="Times New Roman" w:hAnsi="Times New Roman" w:cs="Times New Roman"/>
              </w:rPr>
              <w:t>Amblyoponinae</w:t>
            </w:r>
          </w:p>
        </w:tc>
        <w:tc>
          <w:tcPr>
            <w:tcW w:w="2952" w:type="dxa"/>
          </w:tcPr>
          <w:p w14:paraId="6480F453" w14:textId="77777777" w:rsidR="0046266F" w:rsidRPr="00FB2FB7" w:rsidRDefault="0046266F" w:rsidP="0046266F">
            <w:pPr>
              <w:jc w:val="center"/>
              <w:rPr>
                <w:rFonts w:ascii="Times New Roman" w:hAnsi="Times New Roman" w:cs="Times New Roman"/>
              </w:rPr>
            </w:pPr>
            <w:r w:rsidRPr="00FB2FB7">
              <w:rPr>
                <w:rFonts w:ascii="Times New Roman" w:hAnsi="Times New Roman" w:cs="Times New Roman"/>
              </w:rPr>
              <w:t>Genera</w:t>
            </w:r>
          </w:p>
        </w:tc>
        <w:tc>
          <w:tcPr>
            <w:tcW w:w="2952" w:type="dxa"/>
          </w:tcPr>
          <w:p w14:paraId="422A0AFD" w14:textId="77777777" w:rsidR="0046266F" w:rsidRPr="00FB2FB7" w:rsidRDefault="0046266F" w:rsidP="0046266F">
            <w:pPr>
              <w:jc w:val="center"/>
              <w:rPr>
                <w:rFonts w:ascii="Times New Roman" w:hAnsi="Times New Roman" w:cs="Times New Roman"/>
              </w:rPr>
            </w:pPr>
            <w:r w:rsidRPr="00FB2FB7">
              <w:rPr>
                <w:rFonts w:ascii="Times New Roman" w:hAnsi="Times New Roman" w:cs="Times New Roman"/>
              </w:rPr>
              <w:fldChar w:fldCharType="begin" w:fldLock="1"/>
            </w:r>
            <w:r w:rsidRPr="00FB2FB7">
              <w:rPr>
                <w:rFonts w:ascii="Times New Roman" w:hAnsi="Times New Roman" w:cs="Times New Roman"/>
              </w:rPr>
              <w:instrText>ADDIN CSL_CITATION { "citationItems" : [ { "id" : "ITEM-1", "itemData" : { "DOI" : "10.1111/syen.12186", "ISBN" : "03076970", "ISSN" : "13653113", "abstract" : "The ants in the subfamily Amblyoponinae are an old, relictual group with an unusual suite of morphological and behavioural features. Adult workers pierce the integument of their larvae to imbibe haemolymph, earning them the vernacular name \u2018dracula ants\u2019. We investigate the phylogeny of this group with a data set based on 54 ingroup taxa, 23 outgroups and 11 nuclear gene fragments (7.4 kb). We find that the genus Opamyrma has been misplaced in this subfamily: it is a member of the leptanilline clade and sister to all other extant Leptanillinae. Transfer of Opamyrma to Leptanillinae renders the Amblyoponinae monophyletic. The enigmatic Afrotropical genus Apomyrma is sister to all other amblyoponines, and the latter cleave into two distinct and well-supported clades, here termed POA and XMMAS. The POA clade, containing Prionopelta, Onychomyrmex and Amblyopone, is well resolved internally, and its structure supports synonymy of the genus Concoctio under Prionopelta (syn.n.). The XMMAS clade comprises two well-supported groups: (i) a predominantly Neotropical clade, for which we resurrect the genus name Fulakora (stat.r., stat.n.), with junior synonyms Paraprionopelta (syn.n.) and Ericapelta (syn.n.); and (ii) the remaining taxa, or \u2018core XMMAS\u2019, which are manifested in our study as a poorly resolved bush of about a dozen lineages, suggesting rapid radiation at the time of their origin. Most of these XMMAS lineages have been assigned to the catch-all genus Stigmatomma, but the more distinctive elements have been treated as separate genera (Xymmer, Mystrium, Myopopone and Adetomyrma). Resolution of basal relationships in the core XMMAS clade and reconfiguration of \u2018Stigmatomma\u2019 to restore monophyly of all named genera will require more extensive genetic data and additional morphological analysis. However, the genus Bannapone can be synonymized under Stigmatomma (syn.n.) because it is embedded within a clade that contains S. denticulatum, the type species of Stigmatomma. Divergence dating analysis indicates that crown Amblyoponinae arose in the mid-Cretaceous, about 107 Ma (95% highest probability density: 93\u2013121 Ma). The POA and XMMAS clades have estimated crown ages of 47 and 73 Ma, respectively. The initial burst of diversification in the core XMMAS clade occurred in the Late Paleocene/Early Eocene (50\u201360 Ma). Ancestral range reconstruction suggests that amblyoponines originated in the Afrotropics, and dispersed to the Indo-Malayan region and to the New Wo\u2026", "author" : [ { "dropping-particle" : "", "family" : "Ward", "given" : "Philip S.", "non-dropping-particle" : "", "parse-names" : false, "suffix" : "" }, { "dropping-particle" : "", "family" : "Fisher", "given" : "Brian L.", "non-dropping-particle" : "", "parse-names" : false, "suffix" : "" } ], "container-title" : "Systematic Entomology", "id" : "ITEM-1", "issue" : "3", "issued" : { "date-parts" : [ [ "2016" ] ] }, "page" : "683-693", "title" : "Tales of dracula ants: The evolutionary history of the ant subfamily Amblyoponinae (Hymenoptera: Formicidae)", "type" : "article-journal", "volume" : "41" }, "uris" : [ "http://www.mendeley.com/documents/?uuid=221e3fa4-8a55-4344-8f3b-5a8c94474add" ] } ], "mendeley" : { "formattedCitation" : "[8]", "plainTextFormattedCitation" : "[8]", "previouslyFormattedCitation" : "[8]" }, "properties" : {  }, "schema" : "https://github.com/citation-style-language/schema/raw/master/csl-citation.json" }</w:instrText>
            </w:r>
            <w:r w:rsidRPr="00FB2FB7">
              <w:rPr>
                <w:rFonts w:ascii="Times New Roman" w:hAnsi="Times New Roman" w:cs="Times New Roman"/>
              </w:rPr>
              <w:fldChar w:fldCharType="separate"/>
            </w:r>
            <w:r w:rsidRPr="00FB2FB7">
              <w:rPr>
                <w:rFonts w:ascii="Times New Roman" w:hAnsi="Times New Roman" w:cs="Times New Roman"/>
                <w:noProof/>
              </w:rPr>
              <w:t>[8]</w:t>
            </w:r>
            <w:r w:rsidRPr="00FB2FB7">
              <w:rPr>
                <w:rFonts w:ascii="Times New Roman" w:hAnsi="Times New Roman" w:cs="Times New Roman"/>
              </w:rPr>
              <w:fldChar w:fldCharType="end"/>
            </w:r>
          </w:p>
        </w:tc>
      </w:tr>
      <w:tr w:rsidR="0046266F" w:rsidRPr="00FB2FB7" w14:paraId="1C31D5E5" w14:textId="77777777" w:rsidTr="0046266F">
        <w:tc>
          <w:tcPr>
            <w:tcW w:w="2952" w:type="dxa"/>
          </w:tcPr>
          <w:p w14:paraId="786902FD" w14:textId="77777777" w:rsidR="0046266F" w:rsidRPr="00FB2FB7" w:rsidRDefault="0046266F" w:rsidP="0046266F">
            <w:pPr>
              <w:jc w:val="center"/>
              <w:rPr>
                <w:rFonts w:ascii="Times New Roman" w:hAnsi="Times New Roman" w:cs="Times New Roman"/>
                <w:i/>
              </w:rPr>
            </w:pPr>
            <w:r w:rsidRPr="00FB2FB7">
              <w:rPr>
                <w:rFonts w:ascii="Times New Roman" w:hAnsi="Times New Roman" w:cs="Times New Roman"/>
                <w:i/>
              </w:rPr>
              <w:t>Myrmecia</w:t>
            </w:r>
          </w:p>
        </w:tc>
        <w:tc>
          <w:tcPr>
            <w:tcW w:w="2952" w:type="dxa"/>
          </w:tcPr>
          <w:p w14:paraId="6FA49007" w14:textId="77777777" w:rsidR="0046266F" w:rsidRPr="00FB2FB7" w:rsidRDefault="0046266F" w:rsidP="0046266F">
            <w:pPr>
              <w:jc w:val="center"/>
              <w:rPr>
                <w:rFonts w:ascii="Times New Roman" w:hAnsi="Times New Roman" w:cs="Times New Roman"/>
              </w:rPr>
            </w:pPr>
            <w:r w:rsidRPr="00FB2FB7">
              <w:rPr>
                <w:rFonts w:ascii="Times New Roman" w:hAnsi="Times New Roman" w:cs="Times New Roman"/>
              </w:rPr>
              <w:t>Species</w:t>
            </w:r>
          </w:p>
        </w:tc>
        <w:tc>
          <w:tcPr>
            <w:tcW w:w="2952" w:type="dxa"/>
          </w:tcPr>
          <w:p w14:paraId="173660F2" w14:textId="77777777" w:rsidR="0046266F" w:rsidRPr="00FB2FB7" w:rsidRDefault="0046266F" w:rsidP="0046266F">
            <w:pPr>
              <w:jc w:val="center"/>
              <w:rPr>
                <w:rFonts w:ascii="Times New Roman" w:hAnsi="Times New Roman" w:cs="Times New Roman"/>
              </w:rPr>
            </w:pPr>
            <w:r w:rsidRPr="00FB2FB7">
              <w:rPr>
                <w:rFonts w:ascii="Times New Roman" w:hAnsi="Times New Roman" w:cs="Times New Roman"/>
              </w:rPr>
              <w:fldChar w:fldCharType="begin" w:fldLock="1"/>
            </w:r>
            <w:r w:rsidRPr="00FB2FB7">
              <w:rPr>
                <w:rFonts w:ascii="Times New Roman" w:hAnsi="Times New Roman" w:cs="Times New Roman"/>
              </w:rPr>
              <w:instrText>ADDIN CSL_CITATION { "citationItems" : [ { "id" : "ITEM-1", "itemData" : { "DOI" : "10.1016/j.ympev.2005.09.021", "ISSN" : "10557903", "PMID" : "16503279", "abstract" : "Phylogenetic relationships among the nine species groups of the predominately Australian ant genus Myrmecia were inferred using 38 Myrmecia species and an outgroup using DNA sequences from two nuclear genes (622 nt from 28S rRNA and 1907 nt from the long-wave opsin gene). Nothomyrmecia macrops was selected as the most appropriate outgroup based on recent reliable studies showing monophyly of Myrmecia with Nothomyrmecia. The four species groups with an occipital carina (those of gulosa, nigrocincta, urens, and picta) were found to form a paraphyletic and basal assemblage out of which the five species groups lacking an occipital carina (those of aberrans, mandibularis, tepperi, cephalotes, and pilosula) arise as a strongly supported monophyletic assemblage. Monophyly was supported for four groups (those of gulosa, nigrocincta, picta, and mandibularis) but the situation is unclear for four others (those of urens, aberrans, tepperi, and pilosula). The aberrans group appears to be basal within the group lacking an occipital carina; a previous suggestion that it is the sister group to the rest of the genus is thus not supported. \u00a9 2005 Elsevier Inc. All rights reserved.", "author" : [ { "dropping-particle" : "", "family" : "Hasegawa", "given" : "Eisuke", "non-dropping-particle" : "", "parse-names" : false, "suffix" : "" }, { "dropping-particle" : "", "family" : "Crozier", "given" : "Ross H.", "non-dropping-particle" : "", "parse-names" : false, "suffix" : "" } ], "container-title" : "Molecular Phylogenetics and Evolution", "id" : "ITEM-1", "issue" : "3", "issued" : { "date-parts" : [ [ "2006" ] ] }, "page" : "575-582", "title" : "Phylogenetic relationships among species groups of the ant genus &lt;i&gt;Myrmecia&lt;/i&gt;", "type" : "article-journal", "volume" : "38" }, "uris" : [ "http://www.mendeley.com/documents/?uuid=029f5ede-c9a6-4c3d-bafe-5fd8a87071c9" ] } ], "mendeley" : { "formattedCitation" : "[9]", "plainTextFormattedCitation" : "[9]", "previouslyFormattedCitation" : "[9]" }, "properties" : {  }, "schema" : "https://github.com/citation-style-language/schema/raw/master/csl-citation.json" }</w:instrText>
            </w:r>
            <w:r w:rsidRPr="00FB2FB7">
              <w:rPr>
                <w:rFonts w:ascii="Times New Roman" w:hAnsi="Times New Roman" w:cs="Times New Roman"/>
              </w:rPr>
              <w:fldChar w:fldCharType="separate"/>
            </w:r>
            <w:r w:rsidRPr="00FB2FB7">
              <w:rPr>
                <w:rFonts w:ascii="Times New Roman" w:hAnsi="Times New Roman" w:cs="Times New Roman"/>
                <w:noProof/>
              </w:rPr>
              <w:t>[9]</w:t>
            </w:r>
            <w:r w:rsidRPr="00FB2FB7">
              <w:rPr>
                <w:rFonts w:ascii="Times New Roman" w:hAnsi="Times New Roman" w:cs="Times New Roman"/>
              </w:rPr>
              <w:fldChar w:fldCharType="end"/>
            </w:r>
          </w:p>
        </w:tc>
      </w:tr>
      <w:tr w:rsidR="0046266F" w:rsidRPr="00FB2FB7" w14:paraId="2C9D8FF6" w14:textId="77777777" w:rsidTr="0046266F">
        <w:tc>
          <w:tcPr>
            <w:tcW w:w="2952" w:type="dxa"/>
          </w:tcPr>
          <w:p w14:paraId="3EE76B96" w14:textId="77777777" w:rsidR="0046266F" w:rsidRPr="00FB2FB7" w:rsidRDefault="0046266F" w:rsidP="0046266F">
            <w:pPr>
              <w:jc w:val="center"/>
              <w:rPr>
                <w:rFonts w:ascii="Times New Roman" w:hAnsi="Times New Roman" w:cs="Times New Roman"/>
                <w:i/>
              </w:rPr>
            </w:pPr>
            <w:r w:rsidRPr="00FB2FB7">
              <w:rPr>
                <w:rFonts w:ascii="Times New Roman" w:hAnsi="Times New Roman" w:cs="Times New Roman"/>
                <w:i/>
              </w:rPr>
              <w:t>Lasius</w:t>
            </w:r>
          </w:p>
        </w:tc>
        <w:tc>
          <w:tcPr>
            <w:tcW w:w="2952" w:type="dxa"/>
          </w:tcPr>
          <w:p w14:paraId="4F173893" w14:textId="77777777" w:rsidR="0046266F" w:rsidRPr="00FB2FB7" w:rsidRDefault="0046266F" w:rsidP="0046266F">
            <w:pPr>
              <w:jc w:val="center"/>
              <w:rPr>
                <w:rFonts w:ascii="Times New Roman" w:hAnsi="Times New Roman" w:cs="Times New Roman"/>
              </w:rPr>
            </w:pPr>
            <w:r w:rsidRPr="00FB2FB7">
              <w:rPr>
                <w:rFonts w:ascii="Times New Roman" w:hAnsi="Times New Roman" w:cs="Times New Roman"/>
              </w:rPr>
              <w:t>Species</w:t>
            </w:r>
          </w:p>
        </w:tc>
        <w:tc>
          <w:tcPr>
            <w:tcW w:w="2952" w:type="dxa"/>
          </w:tcPr>
          <w:p w14:paraId="48E24C7F" w14:textId="77777777" w:rsidR="0046266F" w:rsidRPr="00FB2FB7" w:rsidRDefault="0046266F" w:rsidP="0046266F">
            <w:pPr>
              <w:jc w:val="center"/>
              <w:rPr>
                <w:rFonts w:ascii="Times New Roman" w:hAnsi="Times New Roman" w:cs="Times New Roman"/>
              </w:rPr>
            </w:pPr>
            <w:r w:rsidRPr="00FB2FB7">
              <w:rPr>
                <w:rFonts w:ascii="Times New Roman" w:hAnsi="Times New Roman" w:cs="Times New Roman"/>
              </w:rPr>
              <w:fldChar w:fldCharType="begin" w:fldLock="1"/>
            </w:r>
            <w:r w:rsidRPr="00FB2FB7">
              <w:rPr>
                <w:rFonts w:ascii="Times New Roman" w:hAnsi="Times New Roman" w:cs="Times New Roman"/>
              </w:rPr>
              <w:instrText>ADDIN CSL_CITATION { "citationItems" : [ { "id" : "ITEM-1", "itemData" : { "DOI" : "10.1186/1471-2148-8-237", "ISBN" : "1471-2148", "ISSN" : "14712148", "PMID" : "18710580", "abstract" : "Ants of the genus Lasius are ecologically important and an important system for evolutionary research. Progress in evolutionary research has been hindered by the lack of a well-founded phylogeny of the subgenera, with three previous attempts disagreeing. Here we employed two mitochondrial genes (cytochrome c oxidase subunit I, 16S ribosomal RNA), comprising 1,265 bp, together with 64 morphological characters, to recover the phylogeny of Lasius by Bayesian and Maximum Parsimony inference after exploration of potential causes of phylogenetic distortion. We use the resulting framework to infer evolutionary pathways for social parasitism and fungiculture.\\nPMID: 18710580", "author" : [ { "dropping-particle" : "", "family" : "Maruyama", "given" : "Munetoshi", "non-dropping-particle" : "", "parse-names" : false, "suffix" : "" }, { "dropping-particle" : "", "family" : "Steiner", "given" : "Florian M.", "non-dropping-particle" : "", "parse-names" : false, "suffix" : "" }, { "dropping-particle" : "", "family" : "Stauffer", "given" : "Christian", "non-dropping-particle" : "", "parse-names" : false, "suffix" : "" }, { "dropping-particle" : "", "family" : "Akino", "given" : "Toshiharu", "non-dropping-particle" : "", "parse-names" : false, "suffix" : "" }, { "dropping-particle" : "", "family" : "Crozier", "given" : "Ross H.", "non-dropping-particle" : "", "parse-names" : false, "suffix" : "" }, { "dropping-particle" : "", "family" : "Schlick-Steiner", "given" : "Birgit C.", "non-dropping-particle" : "", "parse-names" : false, "suffix" : "" } ], "container-title" : "BMC Evolutionary Biology", "id" : "ITEM-1", "issue" : "1", "issued" : { "date-parts" : [ [ "2008" ] ] }, "page" : "1-15", "title" : "A DNA and morphology based phylogenetic framework of the ant genus &lt;i&gt;Lasius&lt;/i&gt; with hypotheses for the evolution of social parasitism and fungiculture", "type" : "article-journal", "volume" : "8" }, "uris" : [ "http://www.mendeley.com/documents/?uuid=bd2e2861-8cd8-4fc4-8e80-034cbfb5410c" ] } ], "mendeley" : { "formattedCitation" : "[10]", "plainTextFormattedCitation" : "[10]", "previouslyFormattedCitation" : "[10]" }, "properties" : {  }, "schema" : "https://github.com/citation-style-language/schema/raw/master/csl-citation.json" }</w:instrText>
            </w:r>
            <w:r w:rsidRPr="00FB2FB7">
              <w:rPr>
                <w:rFonts w:ascii="Times New Roman" w:hAnsi="Times New Roman" w:cs="Times New Roman"/>
              </w:rPr>
              <w:fldChar w:fldCharType="separate"/>
            </w:r>
            <w:r w:rsidRPr="00FB2FB7">
              <w:rPr>
                <w:rFonts w:ascii="Times New Roman" w:hAnsi="Times New Roman" w:cs="Times New Roman"/>
                <w:noProof/>
              </w:rPr>
              <w:t>[10]</w:t>
            </w:r>
            <w:r w:rsidRPr="00FB2FB7">
              <w:rPr>
                <w:rFonts w:ascii="Times New Roman" w:hAnsi="Times New Roman" w:cs="Times New Roman"/>
              </w:rPr>
              <w:fldChar w:fldCharType="end"/>
            </w:r>
          </w:p>
        </w:tc>
      </w:tr>
      <w:tr w:rsidR="0046266F" w:rsidRPr="00FB2FB7" w14:paraId="4DA1A65C" w14:textId="77777777" w:rsidTr="0046266F">
        <w:tc>
          <w:tcPr>
            <w:tcW w:w="2952" w:type="dxa"/>
          </w:tcPr>
          <w:p w14:paraId="33A89274" w14:textId="77777777" w:rsidR="0046266F" w:rsidRPr="00FB2FB7" w:rsidRDefault="0046266F" w:rsidP="0046266F">
            <w:pPr>
              <w:jc w:val="center"/>
              <w:rPr>
                <w:rFonts w:ascii="Times New Roman" w:hAnsi="Times New Roman" w:cs="Times New Roman"/>
                <w:i/>
              </w:rPr>
            </w:pPr>
            <w:r w:rsidRPr="00FB2FB7">
              <w:rPr>
                <w:rFonts w:ascii="Times New Roman" w:hAnsi="Times New Roman" w:cs="Times New Roman"/>
                <w:i/>
              </w:rPr>
              <w:t>Pseudomyrmex</w:t>
            </w:r>
          </w:p>
        </w:tc>
        <w:tc>
          <w:tcPr>
            <w:tcW w:w="2952" w:type="dxa"/>
          </w:tcPr>
          <w:p w14:paraId="65074DEC" w14:textId="77777777" w:rsidR="0046266F" w:rsidRPr="00FB2FB7" w:rsidRDefault="0046266F" w:rsidP="0046266F">
            <w:pPr>
              <w:jc w:val="center"/>
              <w:rPr>
                <w:rFonts w:ascii="Times New Roman" w:hAnsi="Times New Roman" w:cs="Times New Roman"/>
              </w:rPr>
            </w:pPr>
            <w:r w:rsidRPr="00FB2FB7">
              <w:rPr>
                <w:rFonts w:ascii="Times New Roman" w:hAnsi="Times New Roman" w:cs="Times New Roman"/>
              </w:rPr>
              <w:t>Species</w:t>
            </w:r>
          </w:p>
        </w:tc>
        <w:tc>
          <w:tcPr>
            <w:tcW w:w="2952" w:type="dxa"/>
          </w:tcPr>
          <w:p w14:paraId="64453225" w14:textId="77777777" w:rsidR="0046266F" w:rsidRPr="00FB2FB7" w:rsidRDefault="0046266F" w:rsidP="0046266F">
            <w:pPr>
              <w:jc w:val="center"/>
              <w:rPr>
                <w:rFonts w:ascii="Times New Roman" w:hAnsi="Times New Roman" w:cs="Times New Roman"/>
              </w:rPr>
            </w:pPr>
            <w:r w:rsidRPr="00FB2FB7">
              <w:rPr>
                <w:rFonts w:ascii="Times New Roman" w:hAnsi="Times New Roman" w:cs="Times New Roman"/>
              </w:rPr>
              <w:fldChar w:fldCharType="begin" w:fldLock="1"/>
            </w:r>
            <w:r w:rsidRPr="00FB2FB7">
              <w:rPr>
                <w:rFonts w:ascii="Times New Roman" w:hAnsi="Times New Roman" w:cs="Times New Roman"/>
              </w:rPr>
              <w:instrText>ADDIN CSL_CITATION { "citationItems" : [ { "id" : "ITEM-1", "itemData" : { "DOI" : "10.1016/j.ympev.2010.03.018", "ISBN" : "1055-7903", "ISSN" : "10557903", "PMID" : "20307674", "abstract" : "The interaction between Acacia and Pseudomyrmex is a textbook example of mutualism between ants and plants, nevertheless aspects of its evolutionary biology have not been formally explored. In this paper we analyze primarily the phylogenies of both New World Acacia and of their associated species of ants, and the geographic origin of this mutualism. Until now, there has been no molecular analysis of this relationship in terms of its origin and age. We analyzed three chloroplast markers (matK, psaB-rps14, and trnL-trnF) on a total of 70 taxa of legumes from the subfamily Mimosoideae, and two nuclear regions (long-wavelength rhodopsine and wingless) on a total of 43 taxa of ants from subfamily Pseudomyrmecinae. The monophyly of subgenus Acacia and within the New World lineages that of the myrmecophilous Acacia group was established. In addition, our results supported the monophyly of the genus Pseudomyrmex and of the associated acacia-ants P. ferrugineus group. Using Bayesian methods and calibration data, the estimated divergence times for the groups involved in the mutualism are: 5.44 \u00b1 1.93 My for the myrmecophilous acacias and 4.58 \u00b1 0.82 My for their associated ant species, implying that their relationship originated in Mesoamerica between the late Miocene to the middle Pliocene, with eventual diversification of both groups in Mexico. \u00a9 2010 Elsevier Inc. All rights reserved.", "author" : [ { "dropping-particle" : "", "family" : "G\u00f3mez-Acevedo", "given" : "Sandra", "non-dropping-particle" : "", "parse-names" : false, "suffix" : "" }, { "dropping-particle" : "", "family" : "Rico-Arce", "given" : "Lourdes", "non-dropping-particle" : "", "parse-names" : false, "suffix" : "" }, { "dropping-particle" : "", "family" : "Delgado-Salinas", "given" : "Alfonso", "non-dropping-particle" : "", "parse-names" : false, "suffix" : "" }, { "dropping-particle" : "", "family" : "Magall\u00f3n", "given" : "Susana", "non-dropping-particle" : "", "parse-names" : false, "suffix" : "" }, { "dropping-particle" : "", "family" : "Eguiarte", "given" : "Luis E.", "non-dropping-particle" : "", "parse-names" : false, "suffix" : "" } ], "container-title" : "Molecular Phylogenetics and Evolution", "id" : "ITEM-1", "issue" : "1", "issued" : { "date-parts" : [ [ "2010" ] ] }, "page" : "393-408", "publisher" : "Elsevier Inc.", "title" : "Neotropical mutualism between &lt;i&gt;Acacia&lt;/i&gt; and Pseudomyrmex: Phylogeny and divergence times", "type" : "article-journal", "volume" : "56" }, "uris" : [ "http://www.mendeley.com/documents/?uuid=2b08bfe9-f509-4f9a-9acb-960c1a738c6f" ] } ], "mendeley" : { "formattedCitation" : "[11]", "plainTextFormattedCitation" : "[11]", "previouslyFormattedCitation" : "[11]" }, "properties" : {  }, "schema" : "https://github.com/citation-style-language/schema/raw/master/csl-citation.json" }</w:instrText>
            </w:r>
            <w:r w:rsidRPr="00FB2FB7">
              <w:rPr>
                <w:rFonts w:ascii="Times New Roman" w:hAnsi="Times New Roman" w:cs="Times New Roman"/>
              </w:rPr>
              <w:fldChar w:fldCharType="separate"/>
            </w:r>
            <w:r w:rsidRPr="00FB2FB7">
              <w:rPr>
                <w:rFonts w:ascii="Times New Roman" w:hAnsi="Times New Roman" w:cs="Times New Roman"/>
                <w:noProof/>
              </w:rPr>
              <w:t>[11]</w:t>
            </w:r>
            <w:r w:rsidRPr="00FB2FB7">
              <w:rPr>
                <w:rFonts w:ascii="Times New Roman" w:hAnsi="Times New Roman" w:cs="Times New Roman"/>
              </w:rPr>
              <w:fldChar w:fldCharType="end"/>
            </w:r>
          </w:p>
        </w:tc>
      </w:tr>
      <w:tr w:rsidR="0046266F" w:rsidRPr="00FB2FB7" w14:paraId="48635E21" w14:textId="77777777" w:rsidTr="0046266F">
        <w:tc>
          <w:tcPr>
            <w:tcW w:w="2952" w:type="dxa"/>
          </w:tcPr>
          <w:p w14:paraId="4D77E6FF" w14:textId="77777777" w:rsidR="0046266F" w:rsidRPr="00FB2FB7" w:rsidRDefault="0046266F" w:rsidP="0046266F">
            <w:pPr>
              <w:jc w:val="center"/>
              <w:rPr>
                <w:rFonts w:ascii="Times New Roman" w:hAnsi="Times New Roman" w:cs="Times New Roman"/>
                <w:i/>
              </w:rPr>
            </w:pPr>
            <w:r w:rsidRPr="00FB2FB7">
              <w:rPr>
                <w:rFonts w:ascii="Times New Roman" w:hAnsi="Times New Roman" w:cs="Times New Roman"/>
                <w:i/>
              </w:rPr>
              <w:t>Myrmica</w:t>
            </w:r>
          </w:p>
        </w:tc>
        <w:tc>
          <w:tcPr>
            <w:tcW w:w="2952" w:type="dxa"/>
          </w:tcPr>
          <w:p w14:paraId="0BE59ABC" w14:textId="77777777" w:rsidR="0046266F" w:rsidRPr="00FB2FB7" w:rsidRDefault="0046266F" w:rsidP="0046266F">
            <w:pPr>
              <w:jc w:val="center"/>
              <w:rPr>
                <w:rFonts w:ascii="Times New Roman" w:hAnsi="Times New Roman" w:cs="Times New Roman"/>
              </w:rPr>
            </w:pPr>
            <w:r w:rsidRPr="00FB2FB7">
              <w:rPr>
                <w:rFonts w:ascii="Times New Roman" w:hAnsi="Times New Roman" w:cs="Times New Roman"/>
              </w:rPr>
              <w:t>Species</w:t>
            </w:r>
          </w:p>
        </w:tc>
        <w:tc>
          <w:tcPr>
            <w:tcW w:w="2952" w:type="dxa"/>
          </w:tcPr>
          <w:p w14:paraId="026DC676" w14:textId="77777777" w:rsidR="0046266F" w:rsidRPr="00FB2FB7" w:rsidRDefault="0046266F" w:rsidP="0046266F">
            <w:pPr>
              <w:jc w:val="center"/>
              <w:rPr>
                <w:rFonts w:ascii="Times New Roman" w:hAnsi="Times New Roman" w:cs="Times New Roman"/>
              </w:rPr>
            </w:pPr>
            <w:r w:rsidRPr="00FB2FB7">
              <w:rPr>
                <w:rFonts w:ascii="Times New Roman" w:hAnsi="Times New Roman" w:cs="Times New Roman"/>
              </w:rPr>
              <w:fldChar w:fldCharType="begin" w:fldLock="1"/>
            </w:r>
            <w:r w:rsidRPr="00FB2FB7">
              <w:rPr>
                <w:rFonts w:ascii="Times New Roman" w:hAnsi="Times New Roman" w:cs="Times New Roman"/>
              </w:rPr>
              <w:instrText>ADDIN CSL_CITATION { "citationItems" : [ { "id" : "ITEM-1", "itemData" : { "DOI" : "10.1016/j.ympev.2010.01.029", "ISBN" : "1055-7903", "ISSN" : "10557903", "PMID" : "20159044", "abstract" : "We reconstructed a molecular phylogeny of the ant genus Myrmica, tested reciprocal monophyly of the Nearctic and Palearctic representatives, and inferred social parasite-host relationships for five workerless inquilines and four temporary parasites. We sequenced six gene fragments of 106 specimens (17 not identified to species), analysed the data with Bayesian phylogenetic inference and maximum likelihood, and estimated divergence times using penalized likelihood. Our well resolved phylogeny supported most morphologically defined species groups. The Nearctic and Palearctic species were not reciprocally monophyletic, which suggested repeated species interchange across the Beringian land bridge. Parasitism evolved several times in Myrmica. Three inquilines and one temporary parasite were closest relatives of their host, two inquiline species and one temporary parasite clustered basally to their host(s), and two temporary parasites more distantly. Myrmica probably diversified following drastic climatic cooling at the Eocene-Oligocene boundary ca. 34 Ma, the oldest species groups being rugosa and ritae in central and southeastern Asia. The oldest inquiline, Myrmica karavajevi, was estimated at 17 Ma, the youngest species M. hirsuta at 0.8 Ma, whereas the microgyne of M. rubra is an intraspecific inquiline. \u00a9 2010 Elsevier Inc. All rights reserved.", "author" : [ { "dropping-particle" : "", "family" : "Jansen", "given" : "Gunther", "non-dropping-particle" : "", "parse-names" : false, "suffix" : "" }, { "dropping-particle" : "", "family" : "Savolainen", "given" : "Riitta", "non-dropping-particle" : "", "parse-names" : false, "suffix" : "" }, { "dropping-particle" : "", "family" : "Veps\u00e4l\u00e4inen", "given" : "Kari", "non-dropping-particle" : "", "parse-names" : false, "suffix" : "" } ], "container-title" : "Molecular Phylogenetics and Evolution", "id" : "ITEM-1", "issue" : "1", "issued" : { "date-parts" : [ [ "2010" ] ] }, "page" : "294-304", "publisher" : "Elsevier Inc.", "title" : "Phylogeny, divergence-time estimation, biogeography and social parasite-host relationships of the Holarctic ant genus &lt;i&gt;Myrmica&lt;/i&gt; (Hymenoptera: Formicidae)", "type" : "article-journal", "volume" : "56" }, "uris" : [ "http://www.mendeley.com/documents/?uuid=c6a784b3-48e5-4ae8-af1e-ddbad3846de5" ] } ], "mendeley" : { "formattedCitation" : "[12]", "plainTextFormattedCitation" : "[12]", "previouslyFormattedCitation" : "[12]" }, "properties" : {  }, "schema" : "https://github.com/citation-style-language/schema/raw/master/csl-citation.json" }</w:instrText>
            </w:r>
            <w:r w:rsidRPr="00FB2FB7">
              <w:rPr>
                <w:rFonts w:ascii="Times New Roman" w:hAnsi="Times New Roman" w:cs="Times New Roman"/>
              </w:rPr>
              <w:fldChar w:fldCharType="separate"/>
            </w:r>
            <w:r w:rsidRPr="00FB2FB7">
              <w:rPr>
                <w:rFonts w:ascii="Times New Roman" w:hAnsi="Times New Roman" w:cs="Times New Roman"/>
                <w:noProof/>
              </w:rPr>
              <w:t>[12]</w:t>
            </w:r>
            <w:r w:rsidRPr="00FB2FB7">
              <w:rPr>
                <w:rFonts w:ascii="Times New Roman" w:hAnsi="Times New Roman" w:cs="Times New Roman"/>
              </w:rPr>
              <w:fldChar w:fldCharType="end"/>
            </w:r>
          </w:p>
        </w:tc>
      </w:tr>
      <w:tr w:rsidR="0046266F" w:rsidRPr="00FB2FB7" w14:paraId="27C816DF" w14:textId="77777777" w:rsidTr="0046266F">
        <w:tc>
          <w:tcPr>
            <w:tcW w:w="2952" w:type="dxa"/>
          </w:tcPr>
          <w:p w14:paraId="271EF9D9" w14:textId="77777777" w:rsidR="0046266F" w:rsidRPr="00FB2FB7" w:rsidRDefault="0046266F" w:rsidP="0046266F">
            <w:pPr>
              <w:jc w:val="center"/>
              <w:rPr>
                <w:rFonts w:ascii="Times New Roman" w:hAnsi="Times New Roman" w:cs="Times New Roman"/>
                <w:i/>
              </w:rPr>
            </w:pPr>
            <w:r w:rsidRPr="00FB2FB7">
              <w:rPr>
                <w:rFonts w:ascii="Times New Roman" w:hAnsi="Times New Roman" w:cs="Times New Roman"/>
                <w:i/>
              </w:rPr>
              <w:t>Cataglyphis</w:t>
            </w:r>
          </w:p>
        </w:tc>
        <w:tc>
          <w:tcPr>
            <w:tcW w:w="2952" w:type="dxa"/>
          </w:tcPr>
          <w:p w14:paraId="6A63CCDA" w14:textId="77777777" w:rsidR="0046266F" w:rsidRPr="00FB2FB7" w:rsidRDefault="0046266F" w:rsidP="0046266F">
            <w:pPr>
              <w:jc w:val="center"/>
              <w:rPr>
                <w:rFonts w:ascii="Times New Roman" w:hAnsi="Times New Roman" w:cs="Times New Roman"/>
              </w:rPr>
            </w:pPr>
            <w:r w:rsidRPr="00FB2FB7">
              <w:rPr>
                <w:rFonts w:ascii="Times New Roman" w:hAnsi="Times New Roman" w:cs="Times New Roman"/>
              </w:rPr>
              <w:t>Species</w:t>
            </w:r>
          </w:p>
        </w:tc>
        <w:tc>
          <w:tcPr>
            <w:tcW w:w="2952" w:type="dxa"/>
          </w:tcPr>
          <w:p w14:paraId="11B6AAEE" w14:textId="77777777" w:rsidR="0046266F" w:rsidRPr="00FB2FB7" w:rsidRDefault="0046266F" w:rsidP="0046266F">
            <w:pPr>
              <w:jc w:val="center"/>
              <w:rPr>
                <w:rFonts w:ascii="Times New Roman" w:hAnsi="Times New Roman" w:cs="Times New Roman"/>
              </w:rPr>
            </w:pPr>
            <w:r w:rsidRPr="00FB2FB7">
              <w:rPr>
                <w:rFonts w:ascii="Times New Roman" w:hAnsi="Times New Roman" w:cs="Times New Roman"/>
              </w:rPr>
              <w:fldChar w:fldCharType="begin" w:fldLock="1"/>
            </w:r>
            <w:r w:rsidRPr="00FB2FB7">
              <w:rPr>
                <w:rFonts w:ascii="Times New Roman" w:hAnsi="Times New Roman" w:cs="Times New Roman"/>
              </w:rPr>
              <w:instrText>ADDIN CSL_CITATION { "citationItems" : [ { "id" : "ITEM-1", "itemData" : { "abstract" : "*[We present the first molecular phylogeny based on mitochondrial DNA (754 bp) of 78 Cataglyphis specimens collected over a large part of the distributional range of the genus. By examining the same specimens based on morphological characters, we can conclude that major features of the morphology-based species-group phylogenies are supported by our molecular approach.]", "author" : [ { "dropping-particle" : "", "family" : "Knaden", "given" : "Markus", "non-dropping-particle" : "", "parse-names" : false, "suffix" : "" }, { "dropping-particle" : "", "family" : "Tinaut", "given" : "Alberto", "non-dropping-particle" : "", "parse-names" : false, "suffix" : "" }, { "dropping-particle" : "", "family" : "St\u00f6kl", "given" : "J.", "non-dropping-particle" : "", "parse-names" : false, "suffix" : "" }, { "dropping-particle" : "", "family" : "Cerd\u00e1", "given" : "Xim", "non-dropping-particle" : "", "parse-names" : false, "suffix" : "" }, { "dropping-particle" : "", "family" : "Wehner", "given" : "R\u00fcdiger", "non-dropping-particle" : "", "parse-names" : false, "suffix" : "" } ], "container-title" : "Myrmecol. News", "id" : "ITEM-1", "issue" : "January", "issued" : { "date-parts" : [ [ "2012" ] ] }, "page" : "123-132", "title" : "Molecular phylogeny of the desert ant genus &lt;i&gt;Cataglyphis&lt;/i&gt; (Hymenoptera: Formicidae)", "type" : "article-journal", "volume" : "16" }, "uris" : [ "http://www.mendeley.com/documents/?uuid=892d8834-66fb-4b1c-8896-92a44b277bf7" ] } ], "mendeley" : { "formattedCitation" : "[13]", "plainTextFormattedCitation" : "[13]", "previouslyFormattedCitation" : "[13]" }, "properties" : {  }, "schema" : "https://github.com/citation-style-language/schema/raw/master/csl-citation.json" }</w:instrText>
            </w:r>
            <w:r w:rsidRPr="00FB2FB7">
              <w:rPr>
                <w:rFonts w:ascii="Times New Roman" w:hAnsi="Times New Roman" w:cs="Times New Roman"/>
              </w:rPr>
              <w:fldChar w:fldCharType="separate"/>
            </w:r>
            <w:r w:rsidRPr="00FB2FB7">
              <w:rPr>
                <w:rFonts w:ascii="Times New Roman" w:hAnsi="Times New Roman" w:cs="Times New Roman"/>
                <w:noProof/>
              </w:rPr>
              <w:t>[13]</w:t>
            </w:r>
            <w:r w:rsidRPr="00FB2FB7">
              <w:rPr>
                <w:rFonts w:ascii="Times New Roman" w:hAnsi="Times New Roman" w:cs="Times New Roman"/>
              </w:rPr>
              <w:fldChar w:fldCharType="end"/>
            </w:r>
          </w:p>
        </w:tc>
      </w:tr>
      <w:tr w:rsidR="0046266F" w:rsidRPr="00FB2FB7" w14:paraId="738A25FC" w14:textId="77777777" w:rsidTr="0046266F">
        <w:tc>
          <w:tcPr>
            <w:tcW w:w="2952" w:type="dxa"/>
          </w:tcPr>
          <w:p w14:paraId="42223B82" w14:textId="77777777" w:rsidR="0046266F" w:rsidRPr="00FB2FB7" w:rsidRDefault="0046266F" w:rsidP="0046266F">
            <w:pPr>
              <w:jc w:val="center"/>
              <w:rPr>
                <w:rFonts w:ascii="Times New Roman" w:hAnsi="Times New Roman" w:cs="Times New Roman"/>
                <w:i/>
              </w:rPr>
            </w:pPr>
            <w:r w:rsidRPr="00FB2FB7">
              <w:rPr>
                <w:rFonts w:ascii="Times New Roman" w:hAnsi="Times New Roman" w:cs="Times New Roman"/>
                <w:i/>
              </w:rPr>
              <w:t>Formica</w:t>
            </w:r>
          </w:p>
        </w:tc>
        <w:tc>
          <w:tcPr>
            <w:tcW w:w="2952" w:type="dxa"/>
          </w:tcPr>
          <w:p w14:paraId="3651C38B" w14:textId="77777777" w:rsidR="0046266F" w:rsidRPr="00FB2FB7" w:rsidRDefault="0046266F" w:rsidP="0046266F">
            <w:pPr>
              <w:jc w:val="center"/>
              <w:rPr>
                <w:rFonts w:ascii="Times New Roman" w:hAnsi="Times New Roman" w:cs="Times New Roman"/>
              </w:rPr>
            </w:pPr>
            <w:r w:rsidRPr="00FB2FB7">
              <w:rPr>
                <w:rFonts w:ascii="Times New Roman" w:hAnsi="Times New Roman" w:cs="Times New Roman"/>
              </w:rPr>
              <w:t>Species</w:t>
            </w:r>
          </w:p>
        </w:tc>
        <w:tc>
          <w:tcPr>
            <w:tcW w:w="2952" w:type="dxa"/>
          </w:tcPr>
          <w:p w14:paraId="79C772C0" w14:textId="77777777" w:rsidR="0046266F" w:rsidRPr="00FB2FB7" w:rsidRDefault="0046266F" w:rsidP="0046266F">
            <w:pPr>
              <w:jc w:val="center"/>
              <w:rPr>
                <w:rFonts w:ascii="Times New Roman" w:hAnsi="Times New Roman" w:cs="Times New Roman"/>
              </w:rPr>
            </w:pPr>
            <w:r w:rsidRPr="00FB2FB7">
              <w:rPr>
                <w:rFonts w:ascii="Times New Roman" w:hAnsi="Times New Roman" w:cs="Times New Roman"/>
              </w:rPr>
              <w:fldChar w:fldCharType="begin" w:fldLock="1"/>
            </w:r>
            <w:r w:rsidRPr="00FB2FB7">
              <w:rPr>
                <w:rFonts w:ascii="Times New Roman" w:hAnsi="Times New Roman" w:cs="Times New Roman"/>
              </w:rPr>
              <w:instrText>ADDIN CSL_CITATION { "citationItems" : [ { "id" : "ITEM-1", "itemData" : { "DOI" : "10.1186/s12862-015-0552-5", "ISBN" : "1471-2148", "ISSN" : "1471-2148", "PMID" : "26637372", "abstract" : "Ultraconserved elements (UCEs) have been successfully used in phylogenomics for a variety of taxa, but their power in phylogenetic inference has yet to be extensively compared with that of traditional Sanger sequencing data sets. Moreover, UCE data on invertebrates, including insects, are sparse. We compared the phylogenetic informativeness of 959 UCE loci with a multi-locus data set of ten nuclear markers obtained via Sanger sequencing, testing the ability of these two types of data to resolve and date the evolutionary history of the second most species-rich subfamily of ants in the world, the Formicinae. Phylogenetic analyses show that UCEs are superior in resolving ancient and shallow relationships in formicine ants, demonstrated by increased node support and a more resolved phylogeny. Phylogenetic informativeness metrics indicate a twofold improvement relative to the 10-gene data matrix generated from the identical set of taxa. We were able to significantly improve formicine classification based on our comprehensive UCE phylogeny. Our divergence age estimations, using both UCE and Sanger data, indicate that crown-group Formicinae are older (104\u2013117 Ma) than previously suggested. Biogeographic analyses infer that the diversification of the subfamily has occurred on all continents with no particular hub of cladogenesis. We found UCEs to be far superior to the multi-locus data set in estimating formicine relationships. The early history of the clade remains uncertain due to ancient rapid divergence events that are unresolvable even with our genomic-scale data, although this might be largely an effect of several problematic taxa subtended by long branches. Our comparison of divergence ages from both Sanger and UCE data demonstrates the effectiveness of UCEs for dating analyses. This comparative study highlights both the promise and limitations of UCEs for insect phylogenomics, and will prove useful to the growing number of evolutionary biologists considering the transition from Sanger to next-generation sequencing approaches.", "author" : [ { "dropping-particle" : "", "family" : "Blaimer", "given" : "Bonnie B.", "non-dropping-particle" : "", "parse-names" : false, "suffix" : "" }, { "dropping-particle" : "", "family" : "Brady", "given" : "Se\u00e1n G.", "non-dropping-particle" : "", "parse-names" : false, "suffix" : "" }, { "dropping-particle" : "", "family" : "Schultz", "given" : "Ted R.", "non-dropping-particle" : "", "parse-names" : false, "suffix" : "" }, { "dropping-particle" : "", "family" : "Lloyd", "given" : "Michael W.", "non-dropping-particle" : "", "parse-names" : false, "suffix" : "" }, { "dropping-particle" : "", "family" : "Fisher", "given" : "Brian L.", "non-dropping-particle" : "", "parse-names" : false, "suffix" : "" }, { "dropping-particle" : "", "family" : "Ward", "given" : "Philip S.", "non-dropping-particle" : "", "parse-names" : false, "suffix" : "" } ], "container-title" : "BMC Evolutionary Biology", "id" : "ITEM-1", "issue" : "1", "issued" : { "date-parts" : [ [ "2015" ] ] }, "page" : "271", "publisher" : "BMC Evolutionary Biology", "title" : "Phylogenomic methods outperform traditional multi-locus approaches in resolving deep evolutionary history: a case study of formicine ants", "type" : "article-journal", "volume" : "15" }, "uris" : [ "http://www.mendeley.com/documents/?uuid=45ae19b8-7850-4af1-aaeb-a34c9c5b48ae" ] } ], "mendeley" : { "formattedCitation" : "[14]", "plainTextFormattedCitation" : "[14]", "previouslyFormattedCitation" : "[14]" }, "properties" : {  }, "schema" : "https://github.com/citation-style-language/schema/raw/master/csl-citation.json" }</w:instrText>
            </w:r>
            <w:r w:rsidRPr="00FB2FB7">
              <w:rPr>
                <w:rFonts w:ascii="Times New Roman" w:hAnsi="Times New Roman" w:cs="Times New Roman"/>
              </w:rPr>
              <w:fldChar w:fldCharType="separate"/>
            </w:r>
            <w:r w:rsidRPr="00FB2FB7">
              <w:rPr>
                <w:rFonts w:ascii="Times New Roman" w:hAnsi="Times New Roman" w:cs="Times New Roman"/>
                <w:noProof/>
              </w:rPr>
              <w:t>[14]</w:t>
            </w:r>
            <w:r w:rsidRPr="00FB2FB7">
              <w:rPr>
                <w:rFonts w:ascii="Times New Roman" w:hAnsi="Times New Roman" w:cs="Times New Roman"/>
              </w:rPr>
              <w:fldChar w:fldCharType="end"/>
            </w:r>
          </w:p>
        </w:tc>
      </w:tr>
      <w:tr w:rsidR="0046266F" w:rsidRPr="00FB2FB7" w14:paraId="693FC71E" w14:textId="77777777" w:rsidTr="0046266F">
        <w:tc>
          <w:tcPr>
            <w:tcW w:w="2952" w:type="dxa"/>
          </w:tcPr>
          <w:p w14:paraId="15E026AA" w14:textId="77777777" w:rsidR="0046266F" w:rsidRPr="00FB2FB7" w:rsidRDefault="0046266F" w:rsidP="0046266F">
            <w:pPr>
              <w:jc w:val="center"/>
              <w:rPr>
                <w:rFonts w:ascii="Times New Roman" w:hAnsi="Times New Roman" w:cs="Times New Roman"/>
                <w:i/>
              </w:rPr>
            </w:pPr>
            <w:r w:rsidRPr="00FB2FB7">
              <w:rPr>
                <w:rFonts w:ascii="Times New Roman" w:hAnsi="Times New Roman" w:cs="Times New Roman"/>
                <w:i/>
              </w:rPr>
              <w:t>Anochetus</w:t>
            </w:r>
          </w:p>
        </w:tc>
        <w:tc>
          <w:tcPr>
            <w:tcW w:w="2952" w:type="dxa"/>
          </w:tcPr>
          <w:p w14:paraId="533813CF" w14:textId="77777777" w:rsidR="0046266F" w:rsidRPr="00FB2FB7" w:rsidRDefault="0046266F" w:rsidP="0046266F">
            <w:pPr>
              <w:jc w:val="center"/>
              <w:rPr>
                <w:rFonts w:ascii="Times New Roman" w:hAnsi="Times New Roman" w:cs="Times New Roman"/>
              </w:rPr>
            </w:pPr>
            <w:r w:rsidRPr="00FB2FB7">
              <w:rPr>
                <w:rFonts w:ascii="Times New Roman" w:hAnsi="Times New Roman" w:cs="Times New Roman"/>
              </w:rPr>
              <w:t>Species</w:t>
            </w:r>
          </w:p>
        </w:tc>
        <w:tc>
          <w:tcPr>
            <w:tcW w:w="2952" w:type="dxa"/>
          </w:tcPr>
          <w:p w14:paraId="295CD40D" w14:textId="77777777" w:rsidR="0046266F" w:rsidRPr="00FB2FB7" w:rsidRDefault="0046266F" w:rsidP="0046266F">
            <w:pPr>
              <w:jc w:val="center"/>
              <w:rPr>
                <w:rFonts w:ascii="Times New Roman" w:hAnsi="Times New Roman" w:cs="Times New Roman"/>
              </w:rPr>
            </w:pPr>
            <w:r w:rsidRPr="00FB2FB7">
              <w:rPr>
                <w:rFonts w:ascii="Times New Roman" w:hAnsi="Times New Roman" w:cs="Times New Roman"/>
              </w:rPr>
              <w:fldChar w:fldCharType="begin" w:fldLock="1"/>
            </w:r>
            <w:r w:rsidRPr="00FB2FB7">
              <w:rPr>
                <w:rFonts w:ascii="Times New Roman" w:hAnsi="Times New Roman" w:cs="Times New Roman"/>
              </w:rPr>
              <w:instrText>ADDIN CSL_CITATION { "citationItems" : [ { "id" : "ITEM-1", "itemData" : { "DOI" : "10.1016/j.ympev.2016.07.024", "ISSN" : "10959513", "abstract" : "Ants in the genera Anochetus and Odontomachus belong to one of the largest clades in the subfamily Ponerinae, and are one of four lineages of ants possessing spring-loaded \u201ctrap-jaws.\u201d Here we present results from the first global species-level molecular phylogenetic analysis of these trap-jaw ants, reconstructed from one mitochondrial, one ribosomal RNA, and three nuclear protein-coding genes. Bayesian and likelihood analyses strongly support reciprocal monophyly for the genera Anochetus and Odontomachus. Additionally, we found strong support for seven trap-jaw ant clades (four in Anochetus and three in Odontomachus) mostly concordant with geographic distribution. Ambiguity remains concerning the closest living non-trap-jaw ant relative of the Anochetus + Odontomachus clade, but Bayes factor hypothesis testing strongly suggests that trap-jaw ants evolved from a short mandible ancestor. Ponerine trap-jaw ants originated in the early Eocene (52.5 Mya) in either South America or Southeast Asia, where they have radiated rapidly in the last 30 million years, and subsequently dispersed multiple times to Africa and Australia. These results will guide future taxonomic work on the group and act as a phylogenetic framework to study the macroevolution of extreme ant mouthpart specialization.", "author" : [ { "dropping-particle" : "", "family" : "Larabee", "given" : "Fredrick J.", "non-dropping-particle" : "", "parse-names" : false, "suffix" : "" }, { "dropping-particle" : "", "family" : "Fisher", "given" : "Brian K.", "non-dropping-particle" : "", "parse-names" : false, "suffix" : "" }, { "dropping-particle" : "", "family" : "Schmidt", "given" : "Chris A.", "non-dropping-particle" : "", "parse-names" : false, "suffix" : "" }, { "dropping-particle" : "", "family" : "Matos-Marav\u00ed", "given" : "P\u00e1vel", "non-dropping-particle" : "", "parse-names" : false, "suffix" : "" }, { "dropping-particle" : "", "family" : "Janda", "given" : "Milan", "non-dropping-particle" : "", "parse-names" : false, "suffix" : "" }, { "dropping-particle" : "V.", "family" : "Suarez", "given" : "Andrew", "non-dropping-particle" : "", "parse-names" : false, "suffix" : "" } ], "container-title" : "Molecular Phylogenetics and Evolution", "id" : "ITEM-1", "issued" : { "date-parts" : [ [ "2016" ] ] }, "page" : "143-154", "publisher" : "Elsevier Inc.", "title" : "Molecular phylogenetics and diversification of trap-jaw ants in the genera &lt;i&gt;Anochetus&lt;/i&gt; and &lt;i&gt;Odontomachus&lt;/i&gt; (Hymenoptera: Formicidae)", "type" : "article-journal", "volume" : "103" }, "uris" : [ "http://www.mendeley.com/documents/?uuid=7630b55e-5ad0-4b51-ae7d-ca95163c1f82" ] } ], "mendeley" : { "formattedCitation" : "[15]", "plainTextFormattedCitation" : "[15]", "previouslyFormattedCitation" : "[15]" }, "properties" : {  }, "schema" : "https://github.com/citation-style-language/schema/raw/master/csl-citation.json" }</w:instrText>
            </w:r>
            <w:r w:rsidRPr="00FB2FB7">
              <w:rPr>
                <w:rFonts w:ascii="Times New Roman" w:hAnsi="Times New Roman" w:cs="Times New Roman"/>
              </w:rPr>
              <w:fldChar w:fldCharType="separate"/>
            </w:r>
            <w:r w:rsidRPr="00FB2FB7">
              <w:rPr>
                <w:rFonts w:ascii="Times New Roman" w:hAnsi="Times New Roman" w:cs="Times New Roman"/>
                <w:noProof/>
              </w:rPr>
              <w:t>[15]</w:t>
            </w:r>
            <w:r w:rsidRPr="00FB2FB7">
              <w:rPr>
                <w:rFonts w:ascii="Times New Roman" w:hAnsi="Times New Roman" w:cs="Times New Roman"/>
              </w:rPr>
              <w:fldChar w:fldCharType="end"/>
            </w:r>
          </w:p>
        </w:tc>
      </w:tr>
      <w:tr w:rsidR="0046266F" w:rsidRPr="00FB2FB7" w14:paraId="512D83C4" w14:textId="77777777" w:rsidTr="0046266F">
        <w:tc>
          <w:tcPr>
            <w:tcW w:w="2952" w:type="dxa"/>
          </w:tcPr>
          <w:p w14:paraId="4EC6C647" w14:textId="77777777" w:rsidR="0046266F" w:rsidRPr="00FB2FB7" w:rsidRDefault="0046266F" w:rsidP="0046266F">
            <w:pPr>
              <w:jc w:val="center"/>
              <w:rPr>
                <w:rFonts w:ascii="Times New Roman" w:hAnsi="Times New Roman" w:cs="Times New Roman"/>
                <w:i/>
              </w:rPr>
            </w:pPr>
            <w:r w:rsidRPr="00FB2FB7">
              <w:rPr>
                <w:rFonts w:ascii="Times New Roman" w:hAnsi="Times New Roman" w:cs="Times New Roman"/>
                <w:i/>
              </w:rPr>
              <w:t>Odontomachus</w:t>
            </w:r>
          </w:p>
        </w:tc>
        <w:tc>
          <w:tcPr>
            <w:tcW w:w="2952" w:type="dxa"/>
          </w:tcPr>
          <w:p w14:paraId="3AB17FB7" w14:textId="77777777" w:rsidR="0046266F" w:rsidRPr="00FB2FB7" w:rsidRDefault="0046266F" w:rsidP="0046266F">
            <w:pPr>
              <w:jc w:val="center"/>
              <w:rPr>
                <w:rFonts w:ascii="Times New Roman" w:hAnsi="Times New Roman" w:cs="Times New Roman"/>
              </w:rPr>
            </w:pPr>
            <w:r w:rsidRPr="00FB2FB7">
              <w:rPr>
                <w:rFonts w:ascii="Times New Roman" w:hAnsi="Times New Roman" w:cs="Times New Roman"/>
              </w:rPr>
              <w:t>Species</w:t>
            </w:r>
          </w:p>
        </w:tc>
        <w:tc>
          <w:tcPr>
            <w:tcW w:w="2952" w:type="dxa"/>
          </w:tcPr>
          <w:p w14:paraId="467D54DD" w14:textId="77777777" w:rsidR="0046266F" w:rsidRPr="00FB2FB7" w:rsidRDefault="0046266F" w:rsidP="0046266F">
            <w:pPr>
              <w:jc w:val="center"/>
              <w:rPr>
                <w:rFonts w:ascii="Times New Roman" w:hAnsi="Times New Roman" w:cs="Times New Roman"/>
              </w:rPr>
            </w:pPr>
            <w:r w:rsidRPr="00FB2FB7">
              <w:rPr>
                <w:rFonts w:ascii="Times New Roman" w:hAnsi="Times New Roman" w:cs="Times New Roman"/>
              </w:rPr>
              <w:fldChar w:fldCharType="begin" w:fldLock="1"/>
            </w:r>
            <w:r w:rsidRPr="00FB2FB7">
              <w:rPr>
                <w:rFonts w:ascii="Times New Roman" w:hAnsi="Times New Roman" w:cs="Times New Roman"/>
              </w:rPr>
              <w:instrText>ADDIN CSL_CITATION { "citationItems" : [ { "id" : "ITEM-1", "itemData" : { "DOI" : "10.1016/j.ympev.2016.07.024", "ISSN" : "10959513", "abstract" : "Ants in the genera Anochetus and Odontomachus belong to one of the largest clades in the subfamily Ponerinae, and are one of four lineages of ants possessing spring-loaded \u201ctrap-jaws.\u201d Here we present results from the first global species-level molecular phylogenetic analysis of these trap-jaw ants, reconstructed from one mitochondrial, one ribosomal RNA, and three nuclear protein-coding genes. Bayesian and likelihood analyses strongly support reciprocal monophyly for the genera Anochetus and Odontomachus. Additionally, we found strong support for seven trap-jaw ant clades (four in Anochetus and three in Odontomachus) mostly concordant with geographic distribution. Ambiguity remains concerning the closest living non-trap-jaw ant relative of the Anochetus + Odontomachus clade, but Bayes factor hypothesis testing strongly suggests that trap-jaw ants evolved from a short mandible ancestor. Ponerine trap-jaw ants originated in the early Eocene (52.5 Mya) in either South America or Southeast Asia, where they have radiated rapidly in the last 30 million years, and subsequently dispersed multiple times to Africa and Australia. These results will guide future taxonomic work on the group and act as a phylogenetic framework to study the macroevolution of extreme ant mouthpart specialization.", "author" : [ { "dropping-particle" : "", "family" : "Larabee", "given" : "Fredrick J.", "non-dropping-particle" : "", "parse-names" : false, "suffix" : "" }, { "dropping-particle" : "", "family" : "Fisher", "given" : "Brian K.", "non-dropping-particle" : "", "parse-names" : false, "suffix" : "" }, { "dropping-particle" : "", "family" : "Schmidt", "given" : "Chris A.", "non-dropping-particle" : "", "parse-names" : false, "suffix" : "" }, { "dropping-particle" : "", "family" : "Matos-Marav\u00ed", "given" : "P\u00e1vel", "non-dropping-particle" : "", "parse-names" : false, "suffix" : "" }, { "dropping-particle" : "", "family" : "Janda", "given" : "Milan", "non-dropping-particle" : "", "parse-names" : false, "suffix" : "" }, { "dropping-particle" : "V.", "family" : "Suarez", "given" : "Andrew", "non-dropping-particle" : "", "parse-names" : false, "suffix" : "" } ], "container-title" : "Molecular Phylogenetics and Evolution", "id" : "ITEM-1", "issued" : { "date-parts" : [ [ "2016" ] ] }, "page" : "143-154", "publisher" : "Elsevier Inc.", "title" : "Molecular phylogenetics and diversification of trap-jaw ants in the genera &lt;i&gt;Anochetus&lt;/i&gt; and &lt;i&gt;Odontomachus&lt;/i&gt; (Hymenoptera: Formicidae)", "type" : "article-journal", "volume" : "103" }, "uris" : [ "http://www.mendeley.com/documents/?uuid=7630b55e-5ad0-4b51-ae7d-ca95163c1f82" ] } ], "mendeley" : { "formattedCitation" : "[15]", "plainTextFormattedCitation" : "[15]", "previouslyFormattedCitation" : "[15]" }, "properties" : {  }, "schema" : "https://github.com/citation-style-language/schema/raw/master/csl-citation.json" }</w:instrText>
            </w:r>
            <w:r w:rsidRPr="00FB2FB7">
              <w:rPr>
                <w:rFonts w:ascii="Times New Roman" w:hAnsi="Times New Roman" w:cs="Times New Roman"/>
              </w:rPr>
              <w:fldChar w:fldCharType="separate"/>
            </w:r>
            <w:r w:rsidRPr="00FB2FB7">
              <w:rPr>
                <w:rFonts w:ascii="Times New Roman" w:hAnsi="Times New Roman" w:cs="Times New Roman"/>
                <w:noProof/>
              </w:rPr>
              <w:t>[15]</w:t>
            </w:r>
            <w:r w:rsidRPr="00FB2FB7">
              <w:rPr>
                <w:rFonts w:ascii="Times New Roman" w:hAnsi="Times New Roman" w:cs="Times New Roman"/>
              </w:rPr>
              <w:fldChar w:fldCharType="end"/>
            </w:r>
          </w:p>
        </w:tc>
      </w:tr>
      <w:tr w:rsidR="0046266F" w:rsidRPr="00FB2FB7" w14:paraId="6B7D5475" w14:textId="77777777" w:rsidTr="0046266F">
        <w:tc>
          <w:tcPr>
            <w:tcW w:w="2952" w:type="dxa"/>
          </w:tcPr>
          <w:p w14:paraId="5A24DC1B" w14:textId="77777777" w:rsidR="0046266F" w:rsidRPr="00FB2FB7" w:rsidRDefault="0046266F" w:rsidP="0046266F">
            <w:pPr>
              <w:jc w:val="center"/>
              <w:rPr>
                <w:rFonts w:ascii="Times New Roman" w:hAnsi="Times New Roman" w:cs="Times New Roman"/>
                <w:i/>
              </w:rPr>
            </w:pPr>
            <w:r w:rsidRPr="00FB2FB7">
              <w:rPr>
                <w:rFonts w:ascii="Times New Roman" w:hAnsi="Times New Roman" w:cs="Times New Roman"/>
                <w:i/>
              </w:rPr>
              <w:t>Temnothorax</w:t>
            </w:r>
          </w:p>
        </w:tc>
        <w:tc>
          <w:tcPr>
            <w:tcW w:w="2952" w:type="dxa"/>
          </w:tcPr>
          <w:p w14:paraId="531CD2D8" w14:textId="77777777" w:rsidR="0046266F" w:rsidRPr="00FB2FB7" w:rsidRDefault="0046266F" w:rsidP="0046266F">
            <w:pPr>
              <w:jc w:val="center"/>
              <w:rPr>
                <w:rFonts w:ascii="Times New Roman" w:hAnsi="Times New Roman" w:cs="Times New Roman"/>
              </w:rPr>
            </w:pPr>
            <w:r w:rsidRPr="00FB2FB7">
              <w:rPr>
                <w:rFonts w:ascii="Times New Roman" w:hAnsi="Times New Roman" w:cs="Times New Roman"/>
              </w:rPr>
              <w:t>Species</w:t>
            </w:r>
          </w:p>
        </w:tc>
        <w:tc>
          <w:tcPr>
            <w:tcW w:w="2952" w:type="dxa"/>
          </w:tcPr>
          <w:p w14:paraId="13D19CE9" w14:textId="77777777" w:rsidR="0046266F" w:rsidRPr="00FB2FB7" w:rsidRDefault="0046266F" w:rsidP="0046266F">
            <w:pPr>
              <w:jc w:val="center"/>
              <w:rPr>
                <w:rFonts w:ascii="Times New Roman" w:hAnsi="Times New Roman" w:cs="Times New Roman"/>
              </w:rPr>
            </w:pPr>
            <w:r w:rsidRPr="00FB2FB7">
              <w:rPr>
                <w:rFonts w:ascii="Times New Roman" w:hAnsi="Times New Roman" w:cs="Times New Roman"/>
              </w:rPr>
              <w:fldChar w:fldCharType="begin" w:fldLock="1"/>
            </w:r>
            <w:r w:rsidRPr="00FB2FB7">
              <w:rPr>
                <w:rFonts w:ascii="Times New Roman" w:hAnsi="Times New Roman" w:cs="Times New Roman"/>
              </w:rPr>
              <w:instrText>ADDIN CSL_CITATION { "citationItems" : [ { "id" : "ITEM-1", "itemData" : { "DOI" : "10.1186/s12862-017-1095-8", "ISBN" : "1286201710958", "ISSN" : "14712148", "abstract" : "Background: Temnothorax (Formicidae: Myrmicinae) is a diverse genus of ants found in a broad spectrum of ecosystems across the northern hemisphere. These diminutive ants have long served as models for social insect behavior, leading to discoveries about social learning and inspiring hypotheses about the process of speciation and the evolution of social parasitism. This genus is highly morphologically and behaviorally diverse, and this has caused a great deal of taxonomic confusion in recent years. Past efforts to estimate the phylogeny of this genus have been limited in taxonomic scope, leaving the broader evolutionary patterns in Temnothorax unclear. To establish the monophyly of Temnothorax , resolve the evolutionary relationships, reconstruct the historical biogeography and investigate trends in the evolution of key traits, I generated, assembled, and analyzed two molecular datasets: a traditional multi-locus Sanger sequencing dataset, and an ultra-conserved element (UCE) dataset. Using maximum likelihood, Bayesian, and summary-coalescent based approaches, I analyzed 22 data subsets consisting of 103 ingroup taxa and a maximum of 1.8 million base pairs in 2485 loci. Results: The results of this study suggest an origin of Temnothorax at the Eocene-Oligocene transition, concerted transitions to arboreal nesting habits in several clades during the Oligocene, coinciding with ancient global cooling, and several convergent origins of social parasitism in the Miocene and Pliocene. As with other Holarctic taxa, Temnothorax has a history of migration across Beringia during the Miocene. Conclusions: Temnothorax is corroborated as a natural group, and the notion that many of the historical subgeneric and species group concepts are artificial is reinforced. The strict form of Emery \u2019 s Rule, in which a socially parasitic species is sister to its host species, is not well supported in Temnothorax.", "author" : [ { "dropping-particle" : "", "family" : "Prebus", "given" : "Matthew", "non-dropping-particle" : "", "parse-names" : false, "suffix" : "" } ], "container-title" : "BMC Evolutionary Biology", "id" : "ITEM-1", "issue" : "1", "issued" : { "date-parts" : [ [ "2017" ] ] }, "page" : "1-22", "publisher" : "BMC Evolutionary Biology", "title" : "Insights into the evolution, biogeography and natural history of the acorn ants, genus Temnothorax Mayr (hymenoptera: Formicidae)", "type" : "article-journal", "volume" : "17" }, "uris" : [ "http://www.mendeley.com/documents/?uuid=128a5d4a-eb77-4ce2-9506-12c7c9f3f4b5" ] } ], "mendeley" : { "formattedCitation" : "[16]", "plainTextFormattedCitation" : "[16]", "previouslyFormattedCitation" : "[16]" }, "properties" : {  }, "schema" : "https://github.com/citation-style-language/schema/raw/master/csl-citation.json" }</w:instrText>
            </w:r>
            <w:r w:rsidRPr="00FB2FB7">
              <w:rPr>
                <w:rFonts w:ascii="Times New Roman" w:hAnsi="Times New Roman" w:cs="Times New Roman"/>
              </w:rPr>
              <w:fldChar w:fldCharType="separate"/>
            </w:r>
            <w:r w:rsidRPr="00FB2FB7">
              <w:rPr>
                <w:rFonts w:ascii="Times New Roman" w:hAnsi="Times New Roman" w:cs="Times New Roman"/>
                <w:noProof/>
              </w:rPr>
              <w:t>[16]</w:t>
            </w:r>
            <w:r w:rsidRPr="00FB2FB7">
              <w:rPr>
                <w:rFonts w:ascii="Times New Roman" w:hAnsi="Times New Roman" w:cs="Times New Roman"/>
              </w:rPr>
              <w:fldChar w:fldCharType="end"/>
            </w:r>
          </w:p>
        </w:tc>
      </w:tr>
    </w:tbl>
    <w:p w14:paraId="421E0716" w14:textId="6294BC1C" w:rsidR="0046266F" w:rsidRPr="00FB2FB7" w:rsidRDefault="0046266F" w:rsidP="00905EA8">
      <w:pPr>
        <w:jc w:val="center"/>
        <w:rPr>
          <w:rFonts w:ascii="Times New Roman" w:hAnsi="Times New Roman" w:cs="Times New Roman"/>
        </w:rPr>
      </w:pPr>
      <w:r w:rsidRPr="00FB2FB7">
        <w:rPr>
          <w:rFonts w:ascii="Times New Roman" w:hAnsi="Times New Roman" w:cs="Times New Roman"/>
          <w:b/>
        </w:rPr>
        <w:t>Table S</w:t>
      </w:r>
      <w:r w:rsidR="00DD6F3F">
        <w:rPr>
          <w:rFonts w:ascii="Times New Roman" w:hAnsi="Times New Roman" w:cs="Times New Roman"/>
          <w:b/>
        </w:rPr>
        <w:t>3</w:t>
      </w:r>
      <w:r w:rsidRPr="00FB2FB7">
        <w:rPr>
          <w:rFonts w:ascii="Times New Roman" w:hAnsi="Times New Roman" w:cs="Times New Roman"/>
          <w:b/>
        </w:rPr>
        <w:t xml:space="preserve">: </w:t>
      </w:r>
      <w:r w:rsidRPr="00FB2FB7">
        <w:rPr>
          <w:rFonts w:ascii="Times New Roman" w:hAnsi="Times New Roman" w:cs="Times New Roman"/>
        </w:rPr>
        <w:t>Phylogenetic information and references used for the reconstruction of a cladogram. Only genera retained after filtering the data for maximum statistical power are shown. Taxa with only one species in the social structure dataset were equally omitted.</w:t>
      </w:r>
    </w:p>
    <w:p w14:paraId="543CFF7E" w14:textId="7B1F41D7" w:rsidR="0046266F" w:rsidRDefault="0046266F">
      <w:pPr>
        <w:rPr>
          <w:rFonts w:ascii="Times New Roman" w:hAnsi="Times New Roman" w:cs="Times New Roman"/>
          <w:b/>
          <w:bCs/>
          <w:sz w:val="24"/>
          <w:szCs w:val="24"/>
        </w:rPr>
      </w:pPr>
    </w:p>
    <w:p w14:paraId="792DD6F4" w14:textId="4BD3054F" w:rsidR="0046266F" w:rsidRDefault="0046266F">
      <w:pPr>
        <w:rPr>
          <w:rFonts w:ascii="Times New Roman" w:hAnsi="Times New Roman" w:cs="Times New Roman"/>
          <w:b/>
          <w:bCs/>
          <w:sz w:val="24"/>
          <w:szCs w:val="24"/>
        </w:rPr>
      </w:pPr>
    </w:p>
    <w:p w14:paraId="797F7EC3" w14:textId="77777777" w:rsidR="009177BC" w:rsidRDefault="009177BC">
      <w:pPr>
        <w:rPr>
          <w:rFonts w:ascii="Times New Roman" w:hAnsi="Times New Roman" w:cs="Times New Roman"/>
          <w:b/>
          <w:bCs/>
          <w:sz w:val="24"/>
          <w:szCs w:val="24"/>
        </w:rPr>
      </w:pPr>
    </w:p>
    <w:tbl>
      <w:tblPr>
        <w:tblW w:w="6620" w:type="dxa"/>
        <w:tblInd w:w="3325" w:type="dxa"/>
        <w:tblLook w:val="04A0" w:firstRow="1" w:lastRow="0" w:firstColumn="1" w:lastColumn="0" w:noHBand="0" w:noVBand="1"/>
      </w:tblPr>
      <w:tblGrid>
        <w:gridCol w:w="1440"/>
        <w:gridCol w:w="5180"/>
      </w:tblGrid>
      <w:tr w:rsidR="0046266F" w:rsidRPr="0046266F" w14:paraId="65994D19" w14:textId="77777777" w:rsidTr="0046266F">
        <w:trPr>
          <w:trHeight w:val="300"/>
        </w:trPr>
        <w:tc>
          <w:tcPr>
            <w:tcW w:w="1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C36272" w14:textId="77777777" w:rsidR="0046266F" w:rsidRPr="0046266F" w:rsidRDefault="0046266F" w:rsidP="0046266F">
            <w:pPr>
              <w:spacing w:after="0" w:line="240" w:lineRule="auto"/>
              <w:jc w:val="center"/>
              <w:rPr>
                <w:rFonts w:ascii="Calibri" w:eastAsia="Times New Roman" w:hAnsi="Calibri" w:cs="Times New Roman"/>
                <w:color w:val="000000"/>
              </w:rPr>
            </w:pPr>
            <w:r w:rsidRPr="0046266F">
              <w:rPr>
                <w:rFonts w:ascii="Calibri" w:eastAsia="Times New Roman" w:hAnsi="Calibri" w:cs="Times New Roman"/>
                <w:color w:val="000000"/>
              </w:rPr>
              <w:lastRenderedPageBreak/>
              <w:t>Evidence class</w:t>
            </w:r>
          </w:p>
        </w:tc>
        <w:tc>
          <w:tcPr>
            <w:tcW w:w="5180" w:type="dxa"/>
            <w:tcBorders>
              <w:top w:val="single" w:sz="4" w:space="0" w:color="auto"/>
              <w:left w:val="nil"/>
              <w:bottom w:val="single" w:sz="4" w:space="0" w:color="auto"/>
              <w:right w:val="single" w:sz="4" w:space="0" w:color="auto"/>
            </w:tcBorders>
            <w:shd w:val="clear" w:color="auto" w:fill="auto"/>
            <w:noWrap/>
            <w:vAlign w:val="center"/>
            <w:hideMark/>
          </w:tcPr>
          <w:p w14:paraId="2BA49FF5" w14:textId="77777777" w:rsidR="0046266F" w:rsidRPr="0046266F" w:rsidRDefault="0046266F" w:rsidP="0046266F">
            <w:pPr>
              <w:spacing w:after="0" w:line="240" w:lineRule="auto"/>
              <w:jc w:val="center"/>
              <w:rPr>
                <w:rFonts w:ascii="Calibri" w:eastAsia="Times New Roman" w:hAnsi="Calibri" w:cs="Times New Roman"/>
                <w:color w:val="000000"/>
              </w:rPr>
            </w:pPr>
            <w:r w:rsidRPr="0046266F">
              <w:rPr>
                <w:rFonts w:ascii="Calibri" w:eastAsia="Times New Roman" w:hAnsi="Calibri" w:cs="Times New Roman"/>
                <w:color w:val="000000"/>
              </w:rPr>
              <w:t>Evidence</w:t>
            </w:r>
          </w:p>
        </w:tc>
      </w:tr>
      <w:tr w:rsidR="0046266F" w:rsidRPr="0046266F" w14:paraId="2DE06C92" w14:textId="77777777" w:rsidTr="0046266F">
        <w:trPr>
          <w:trHeight w:val="300"/>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452FA2C8" w14:textId="77777777" w:rsidR="0046266F" w:rsidRPr="0046266F" w:rsidRDefault="0046266F" w:rsidP="0046266F">
            <w:pPr>
              <w:spacing w:after="0" w:line="240" w:lineRule="auto"/>
              <w:jc w:val="center"/>
              <w:rPr>
                <w:rFonts w:ascii="Calibri" w:eastAsia="Times New Roman" w:hAnsi="Calibri" w:cs="Times New Roman"/>
                <w:color w:val="000000"/>
              </w:rPr>
            </w:pPr>
            <w:r w:rsidRPr="0046266F">
              <w:rPr>
                <w:rFonts w:ascii="Calibri" w:eastAsia="Times New Roman" w:hAnsi="Calibri" w:cs="Times New Roman"/>
                <w:color w:val="000000"/>
              </w:rPr>
              <w:t>I</w:t>
            </w:r>
          </w:p>
        </w:tc>
        <w:tc>
          <w:tcPr>
            <w:tcW w:w="5180" w:type="dxa"/>
            <w:tcBorders>
              <w:top w:val="nil"/>
              <w:left w:val="nil"/>
              <w:bottom w:val="single" w:sz="4" w:space="0" w:color="auto"/>
              <w:right w:val="single" w:sz="4" w:space="0" w:color="auto"/>
            </w:tcBorders>
            <w:shd w:val="clear" w:color="auto" w:fill="auto"/>
            <w:noWrap/>
            <w:vAlign w:val="center"/>
            <w:hideMark/>
          </w:tcPr>
          <w:p w14:paraId="4F849F4F" w14:textId="77777777" w:rsidR="0046266F" w:rsidRPr="0046266F" w:rsidRDefault="0046266F" w:rsidP="0046266F">
            <w:pPr>
              <w:spacing w:after="0" w:line="240" w:lineRule="auto"/>
              <w:jc w:val="center"/>
              <w:rPr>
                <w:rFonts w:ascii="Calibri" w:eastAsia="Times New Roman" w:hAnsi="Calibri" w:cs="Times New Roman"/>
                <w:color w:val="000000"/>
              </w:rPr>
            </w:pPr>
            <w:r w:rsidRPr="0046266F">
              <w:rPr>
                <w:rFonts w:ascii="Calibri" w:eastAsia="Times New Roman" w:hAnsi="Calibri" w:cs="Times New Roman"/>
                <w:color w:val="000000"/>
              </w:rPr>
              <w:t>Molecular analyses</w:t>
            </w:r>
          </w:p>
        </w:tc>
      </w:tr>
      <w:tr w:rsidR="0046266F" w:rsidRPr="0046266F" w14:paraId="15D82A71" w14:textId="77777777" w:rsidTr="0046266F">
        <w:trPr>
          <w:trHeight w:val="300"/>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15B1F2D6" w14:textId="77777777" w:rsidR="0046266F" w:rsidRPr="0046266F" w:rsidRDefault="0046266F" w:rsidP="0046266F">
            <w:pPr>
              <w:spacing w:after="0" w:line="240" w:lineRule="auto"/>
              <w:jc w:val="center"/>
              <w:rPr>
                <w:rFonts w:ascii="Calibri" w:eastAsia="Times New Roman" w:hAnsi="Calibri" w:cs="Times New Roman"/>
                <w:color w:val="000000"/>
              </w:rPr>
            </w:pPr>
            <w:r w:rsidRPr="0046266F">
              <w:rPr>
                <w:rFonts w:ascii="Calibri" w:eastAsia="Times New Roman" w:hAnsi="Calibri" w:cs="Times New Roman"/>
                <w:color w:val="000000"/>
              </w:rPr>
              <w:t>II</w:t>
            </w:r>
          </w:p>
        </w:tc>
        <w:tc>
          <w:tcPr>
            <w:tcW w:w="5180" w:type="dxa"/>
            <w:tcBorders>
              <w:top w:val="nil"/>
              <w:left w:val="nil"/>
              <w:bottom w:val="single" w:sz="4" w:space="0" w:color="auto"/>
              <w:right w:val="single" w:sz="4" w:space="0" w:color="auto"/>
            </w:tcBorders>
            <w:shd w:val="clear" w:color="auto" w:fill="auto"/>
            <w:noWrap/>
            <w:vAlign w:val="center"/>
            <w:hideMark/>
          </w:tcPr>
          <w:p w14:paraId="66BDAE64" w14:textId="77777777" w:rsidR="0046266F" w:rsidRPr="0046266F" w:rsidRDefault="0046266F" w:rsidP="0046266F">
            <w:pPr>
              <w:spacing w:after="0" w:line="240" w:lineRule="auto"/>
              <w:jc w:val="center"/>
              <w:rPr>
                <w:rFonts w:ascii="Calibri" w:eastAsia="Times New Roman" w:hAnsi="Calibri" w:cs="Times New Roman"/>
                <w:color w:val="000000"/>
              </w:rPr>
            </w:pPr>
            <w:r w:rsidRPr="0046266F">
              <w:rPr>
                <w:rFonts w:ascii="Calibri" w:eastAsia="Times New Roman" w:hAnsi="Calibri" w:cs="Times New Roman"/>
                <w:color w:val="000000"/>
              </w:rPr>
              <w:t>Queen dissections</w:t>
            </w:r>
          </w:p>
        </w:tc>
      </w:tr>
      <w:tr w:rsidR="0046266F" w:rsidRPr="0046266F" w14:paraId="4CC6A25B" w14:textId="77777777" w:rsidTr="0046266F">
        <w:trPr>
          <w:trHeight w:val="300"/>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20E0EB0C" w14:textId="77777777" w:rsidR="0046266F" w:rsidRPr="0046266F" w:rsidRDefault="0046266F" w:rsidP="0046266F">
            <w:pPr>
              <w:spacing w:after="0" w:line="240" w:lineRule="auto"/>
              <w:jc w:val="center"/>
              <w:rPr>
                <w:rFonts w:ascii="Calibri" w:eastAsia="Times New Roman" w:hAnsi="Calibri" w:cs="Times New Roman"/>
                <w:color w:val="000000"/>
              </w:rPr>
            </w:pPr>
            <w:r w:rsidRPr="0046266F">
              <w:rPr>
                <w:rFonts w:ascii="Calibri" w:eastAsia="Times New Roman" w:hAnsi="Calibri" w:cs="Times New Roman"/>
                <w:color w:val="000000"/>
              </w:rPr>
              <w:t>III</w:t>
            </w:r>
          </w:p>
        </w:tc>
        <w:tc>
          <w:tcPr>
            <w:tcW w:w="5180" w:type="dxa"/>
            <w:tcBorders>
              <w:top w:val="nil"/>
              <w:left w:val="nil"/>
              <w:bottom w:val="single" w:sz="4" w:space="0" w:color="auto"/>
              <w:right w:val="single" w:sz="4" w:space="0" w:color="auto"/>
            </w:tcBorders>
            <w:shd w:val="clear" w:color="auto" w:fill="auto"/>
            <w:noWrap/>
            <w:vAlign w:val="center"/>
            <w:hideMark/>
          </w:tcPr>
          <w:p w14:paraId="6FA5F576" w14:textId="48FCE86F" w:rsidR="0046266F" w:rsidRPr="0046266F" w:rsidRDefault="0046266F" w:rsidP="0046266F">
            <w:pPr>
              <w:spacing w:after="0" w:line="240" w:lineRule="auto"/>
              <w:jc w:val="center"/>
              <w:rPr>
                <w:rFonts w:ascii="Calibri" w:eastAsia="Times New Roman" w:hAnsi="Calibri" w:cs="Times New Roman"/>
                <w:color w:val="000000"/>
              </w:rPr>
            </w:pPr>
            <w:r w:rsidRPr="0046266F">
              <w:rPr>
                <w:rFonts w:ascii="Calibri" w:eastAsia="Times New Roman" w:hAnsi="Calibri" w:cs="Times New Roman"/>
                <w:color w:val="000000"/>
              </w:rPr>
              <w:t xml:space="preserve">&gt;10% polygyny, or </w:t>
            </w:r>
            <w:r>
              <w:rPr>
                <w:rFonts w:ascii="Calibri" w:eastAsia="Times New Roman" w:hAnsi="Calibri" w:cs="Times New Roman"/>
                <w:color w:val="000000"/>
              </w:rPr>
              <w:t>100%</w:t>
            </w:r>
            <w:r w:rsidRPr="0046266F">
              <w:rPr>
                <w:rFonts w:ascii="Calibri" w:eastAsia="Times New Roman" w:hAnsi="Calibri" w:cs="Times New Roman"/>
                <w:color w:val="000000"/>
              </w:rPr>
              <w:t xml:space="preserve"> monogyny among field colonies</w:t>
            </w:r>
          </w:p>
        </w:tc>
      </w:tr>
      <w:tr w:rsidR="0046266F" w:rsidRPr="0046266F" w14:paraId="2AE566FF" w14:textId="77777777" w:rsidTr="0046266F">
        <w:trPr>
          <w:trHeight w:val="300"/>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7B4F6BE0" w14:textId="77777777" w:rsidR="0046266F" w:rsidRPr="0046266F" w:rsidRDefault="0046266F" w:rsidP="0046266F">
            <w:pPr>
              <w:spacing w:after="0" w:line="240" w:lineRule="auto"/>
              <w:jc w:val="center"/>
              <w:rPr>
                <w:rFonts w:ascii="Calibri" w:eastAsia="Times New Roman" w:hAnsi="Calibri" w:cs="Times New Roman"/>
                <w:color w:val="000000"/>
              </w:rPr>
            </w:pPr>
            <w:r w:rsidRPr="0046266F">
              <w:rPr>
                <w:rFonts w:ascii="Calibri" w:eastAsia="Times New Roman" w:hAnsi="Calibri" w:cs="Times New Roman"/>
                <w:color w:val="000000"/>
              </w:rPr>
              <w:t>IV</w:t>
            </w:r>
          </w:p>
        </w:tc>
        <w:tc>
          <w:tcPr>
            <w:tcW w:w="5180" w:type="dxa"/>
            <w:tcBorders>
              <w:top w:val="nil"/>
              <w:left w:val="nil"/>
              <w:bottom w:val="single" w:sz="4" w:space="0" w:color="auto"/>
              <w:right w:val="single" w:sz="4" w:space="0" w:color="auto"/>
            </w:tcBorders>
            <w:shd w:val="clear" w:color="auto" w:fill="auto"/>
            <w:noWrap/>
            <w:vAlign w:val="center"/>
            <w:hideMark/>
          </w:tcPr>
          <w:p w14:paraId="30EA6304" w14:textId="77777777" w:rsidR="0046266F" w:rsidRPr="0046266F" w:rsidRDefault="0046266F" w:rsidP="0046266F">
            <w:pPr>
              <w:spacing w:after="0" w:line="240" w:lineRule="auto"/>
              <w:jc w:val="center"/>
              <w:rPr>
                <w:rFonts w:ascii="Calibri" w:eastAsia="Times New Roman" w:hAnsi="Calibri" w:cs="Times New Roman"/>
                <w:color w:val="000000"/>
              </w:rPr>
            </w:pPr>
            <w:r w:rsidRPr="0046266F">
              <w:rPr>
                <w:rFonts w:ascii="Calibri" w:eastAsia="Times New Roman" w:hAnsi="Calibri" w:cs="Times New Roman"/>
                <w:color w:val="000000"/>
              </w:rPr>
              <w:t>5%&lt;X&lt;10% polygyny</w:t>
            </w:r>
          </w:p>
        </w:tc>
      </w:tr>
      <w:tr w:rsidR="0046266F" w:rsidRPr="0046266F" w14:paraId="76661E24" w14:textId="77777777" w:rsidTr="0046266F">
        <w:trPr>
          <w:trHeight w:val="300"/>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3DAD169C" w14:textId="77777777" w:rsidR="0046266F" w:rsidRPr="0046266F" w:rsidRDefault="0046266F" w:rsidP="0046266F">
            <w:pPr>
              <w:spacing w:after="0" w:line="240" w:lineRule="auto"/>
              <w:jc w:val="center"/>
              <w:rPr>
                <w:rFonts w:ascii="Calibri" w:eastAsia="Times New Roman" w:hAnsi="Calibri" w:cs="Times New Roman"/>
                <w:color w:val="000000"/>
              </w:rPr>
            </w:pPr>
            <w:r w:rsidRPr="0046266F">
              <w:rPr>
                <w:rFonts w:ascii="Calibri" w:eastAsia="Times New Roman" w:hAnsi="Calibri" w:cs="Times New Roman"/>
                <w:color w:val="000000"/>
              </w:rPr>
              <w:t>IVb</w:t>
            </w:r>
          </w:p>
        </w:tc>
        <w:tc>
          <w:tcPr>
            <w:tcW w:w="5180" w:type="dxa"/>
            <w:tcBorders>
              <w:top w:val="nil"/>
              <w:left w:val="nil"/>
              <w:bottom w:val="single" w:sz="4" w:space="0" w:color="auto"/>
              <w:right w:val="single" w:sz="4" w:space="0" w:color="auto"/>
            </w:tcBorders>
            <w:shd w:val="clear" w:color="auto" w:fill="auto"/>
            <w:noWrap/>
            <w:vAlign w:val="center"/>
            <w:hideMark/>
          </w:tcPr>
          <w:p w14:paraId="34492D93" w14:textId="77777777" w:rsidR="0046266F" w:rsidRPr="0046266F" w:rsidRDefault="0046266F" w:rsidP="0046266F">
            <w:pPr>
              <w:spacing w:after="0" w:line="240" w:lineRule="auto"/>
              <w:jc w:val="center"/>
              <w:rPr>
                <w:rFonts w:ascii="Calibri" w:eastAsia="Times New Roman" w:hAnsi="Calibri" w:cs="Times New Roman"/>
                <w:color w:val="000000"/>
              </w:rPr>
            </w:pPr>
            <w:r w:rsidRPr="0046266F">
              <w:rPr>
                <w:rFonts w:ascii="Calibri" w:eastAsia="Times New Roman" w:hAnsi="Calibri" w:cs="Times New Roman"/>
                <w:color w:val="000000"/>
              </w:rPr>
              <w:t>&lt;5% polygyny</w:t>
            </w:r>
          </w:p>
        </w:tc>
      </w:tr>
      <w:tr w:rsidR="0046266F" w:rsidRPr="0046266F" w14:paraId="180032A6" w14:textId="77777777" w:rsidTr="0046266F">
        <w:trPr>
          <w:trHeight w:val="300"/>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469F3EB1" w14:textId="77777777" w:rsidR="0046266F" w:rsidRPr="0046266F" w:rsidRDefault="0046266F" w:rsidP="0046266F">
            <w:pPr>
              <w:spacing w:after="0" w:line="240" w:lineRule="auto"/>
              <w:jc w:val="center"/>
              <w:rPr>
                <w:rFonts w:ascii="Calibri" w:eastAsia="Times New Roman" w:hAnsi="Calibri" w:cs="Times New Roman"/>
                <w:color w:val="000000"/>
              </w:rPr>
            </w:pPr>
            <w:r w:rsidRPr="0046266F">
              <w:rPr>
                <w:rFonts w:ascii="Calibri" w:eastAsia="Times New Roman" w:hAnsi="Calibri" w:cs="Times New Roman"/>
                <w:color w:val="000000"/>
              </w:rPr>
              <w:t>V</w:t>
            </w:r>
          </w:p>
        </w:tc>
        <w:tc>
          <w:tcPr>
            <w:tcW w:w="5180" w:type="dxa"/>
            <w:tcBorders>
              <w:top w:val="nil"/>
              <w:left w:val="nil"/>
              <w:bottom w:val="single" w:sz="4" w:space="0" w:color="auto"/>
              <w:right w:val="single" w:sz="4" w:space="0" w:color="auto"/>
            </w:tcBorders>
            <w:shd w:val="clear" w:color="auto" w:fill="auto"/>
            <w:noWrap/>
            <w:vAlign w:val="center"/>
            <w:hideMark/>
          </w:tcPr>
          <w:p w14:paraId="6634F0A1" w14:textId="77777777" w:rsidR="0046266F" w:rsidRPr="0046266F" w:rsidRDefault="0046266F" w:rsidP="0046266F">
            <w:pPr>
              <w:spacing w:after="0" w:line="240" w:lineRule="auto"/>
              <w:jc w:val="center"/>
              <w:rPr>
                <w:rFonts w:ascii="Calibri" w:eastAsia="Times New Roman" w:hAnsi="Calibri" w:cs="Times New Roman"/>
                <w:color w:val="000000"/>
              </w:rPr>
            </w:pPr>
            <w:r w:rsidRPr="0046266F">
              <w:rPr>
                <w:rFonts w:ascii="Calibri" w:eastAsia="Times New Roman" w:hAnsi="Calibri" w:cs="Times New Roman"/>
                <w:color w:val="000000"/>
              </w:rPr>
              <w:t>Taxonomic monograph</w:t>
            </w:r>
          </w:p>
        </w:tc>
      </w:tr>
      <w:tr w:rsidR="0046266F" w:rsidRPr="0046266F" w14:paraId="309275C0" w14:textId="77777777" w:rsidTr="0046266F">
        <w:trPr>
          <w:trHeight w:val="300"/>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5AA3BBD5" w14:textId="77777777" w:rsidR="0046266F" w:rsidRPr="0046266F" w:rsidRDefault="0046266F" w:rsidP="0046266F">
            <w:pPr>
              <w:spacing w:after="0" w:line="240" w:lineRule="auto"/>
              <w:jc w:val="center"/>
              <w:rPr>
                <w:rFonts w:ascii="Calibri" w:eastAsia="Times New Roman" w:hAnsi="Calibri" w:cs="Times New Roman"/>
                <w:color w:val="000000"/>
              </w:rPr>
            </w:pPr>
            <w:r w:rsidRPr="0046266F">
              <w:rPr>
                <w:rFonts w:ascii="Calibri" w:eastAsia="Times New Roman" w:hAnsi="Calibri" w:cs="Times New Roman"/>
                <w:color w:val="000000"/>
              </w:rPr>
              <w:t>VI</w:t>
            </w:r>
          </w:p>
        </w:tc>
        <w:tc>
          <w:tcPr>
            <w:tcW w:w="5180" w:type="dxa"/>
            <w:tcBorders>
              <w:top w:val="nil"/>
              <w:left w:val="nil"/>
              <w:bottom w:val="single" w:sz="4" w:space="0" w:color="auto"/>
              <w:right w:val="single" w:sz="4" w:space="0" w:color="auto"/>
            </w:tcBorders>
            <w:shd w:val="clear" w:color="auto" w:fill="auto"/>
            <w:noWrap/>
            <w:vAlign w:val="center"/>
            <w:hideMark/>
          </w:tcPr>
          <w:p w14:paraId="5669B6B1" w14:textId="77777777" w:rsidR="0046266F" w:rsidRPr="0046266F" w:rsidRDefault="0046266F" w:rsidP="0046266F">
            <w:pPr>
              <w:spacing w:after="0" w:line="240" w:lineRule="auto"/>
              <w:jc w:val="center"/>
              <w:rPr>
                <w:rFonts w:ascii="Calibri" w:eastAsia="Times New Roman" w:hAnsi="Calibri" w:cs="Times New Roman"/>
                <w:color w:val="000000"/>
              </w:rPr>
            </w:pPr>
            <w:r w:rsidRPr="0046266F">
              <w:rPr>
                <w:rFonts w:ascii="Calibri" w:eastAsia="Times New Roman" w:hAnsi="Calibri" w:cs="Times New Roman"/>
                <w:color w:val="000000"/>
              </w:rPr>
              <w:t>Mentioned in passing/Personal Communications</w:t>
            </w:r>
          </w:p>
        </w:tc>
      </w:tr>
    </w:tbl>
    <w:p w14:paraId="00B701B3" w14:textId="00773D3A" w:rsidR="0046266F" w:rsidRDefault="0046266F" w:rsidP="00905EA8">
      <w:pPr>
        <w:jc w:val="center"/>
        <w:rPr>
          <w:rFonts w:ascii="Times New Roman" w:hAnsi="Times New Roman" w:cs="Times New Roman"/>
          <w:sz w:val="24"/>
          <w:szCs w:val="24"/>
        </w:rPr>
      </w:pPr>
      <w:r>
        <w:rPr>
          <w:rFonts w:ascii="Times New Roman" w:hAnsi="Times New Roman" w:cs="Times New Roman"/>
          <w:b/>
          <w:bCs/>
          <w:sz w:val="24"/>
          <w:szCs w:val="24"/>
        </w:rPr>
        <w:t>Table S</w:t>
      </w:r>
      <w:r w:rsidR="00905EA8">
        <w:rPr>
          <w:rFonts w:ascii="Times New Roman" w:hAnsi="Times New Roman" w:cs="Times New Roman"/>
          <w:b/>
          <w:bCs/>
          <w:sz w:val="24"/>
          <w:szCs w:val="24"/>
        </w:rPr>
        <w:t>4</w:t>
      </w:r>
      <w:r>
        <w:rPr>
          <w:rFonts w:ascii="Times New Roman" w:hAnsi="Times New Roman" w:cs="Times New Roman"/>
          <w:b/>
          <w:bCs/>
          <w:sz w:val="24"/>
          <w:szCs w:val="24"/>
        </w:rPr>
        <w:t xml:space="preserve">: </w:t>
      </w:r>
      <w:r>
        <w:rPr>
          <w:rFonts w:ascii="Times New Roman" w:hAnsi="Times New Roman" w:cs="Times New Roman"/>
          <w:sz w:val="24"/>
          <w:szCs w:val="24"/>
        </w:rPr>
        <w:t>Evidence categories used in table S1.</w:t>
      </w:r>
    </w:p>
    <w:p w14:paraId="797492DD" w14:textId="6A5529AF" w:rsidR="00C406BE" w:rsidRDefault="00C406BE" w:rsidP="00905EA8">
      <w:pPr>
        <w:jc w:val="center"/>
        <w:rPr>
          <w:rFonts w:ascii="Times New Roman" w:hAnsi="Times New Roman" w:cs="Times New Roman"/>
          <w:sz w:val="24"/>
          <w:szCs w:val="24"/>
        </w:rPr>
      </w:pPr>
    </w:p>
    <w:p w14:paraId="602D0A3F" w14:textId="3AEEED67" w:rsidR="00C406BE" w:rsidRDefault="00C406BE" w:rsidP="00905EA8">
      <w:pPr>
        <w:jc w:val="center"/>
        <w:rPr>
          <w:rFonts w:ascii="Times New Roman" w:hAnsi="Times New Roman" w:cs="Times New Roman"/>
          <w:sz w:val="24"/>
          <w:szCs w:val="24"/>
        </w:rPr>
      </w:pPr>
    </w:p>
    <w:p w14:paraId="7B164C13" w14:textId="217175EE" w:rsidR="00C406BE" w:rsidRDefault="00C406BE" w:rsidP="00905EA8">
      <w:pPr>
        <w:jc w:val="center"/>
        <w:rPr>
          <w:rFonts w:ascii="Times New Roman" w:hAnsi="Times New Roman" w:cs="Times New Roman"/>
          <w:sz w:val="24"/>
          <w:szCs w:val="24"/>
        </w:rPr>
      </w:pPr>
    </w:p>
    <w:p w14:paraId="18C5FD36" w14:textId="7E8FBA9C" w:rsidR="00C406BE" w:rsidRDefault="00C406BE" w:rsidP="00905EA8">
      <w:pPr>
        <w:jc w:val="center"/>
        <w:rPr>
          <w:rFonts w:ascii="Times New Roman" w:hAnsi="Times New Roman" w:cs="Times New Roman"/>
          <w:sz w:val="24"/>
          <w:szCs w:val="24"/>
        </w:rPr>
      </w:pPr>
    </w:p>
    <w:p w14:paraId="4268A1A8" w14:textId="430E7928" w:rsidR="00C406BE" w:rsidRDefault="00C406BE" w:rsidP="00C406BE">
      <w:pPr>
        <w:rPr>
          <w:rFonts w:ascii="Times New Roman" w:hAnsi="Times New Roman" w:cs="Times New Roman"/>
          <w:sz w:val="24"/>
          <w:szCs w:val="24"/>
        </w:rPr>
      </w:pPr>
    </w:p>
    <w:p w14:paraId="5072600C" w14:textId="1EE05935" w:rsidR="00C406BE" w:rsidRDefault="006D0C29" w:rsidP="00C406BE">
      <w:pPr>
        <w:jc w:val="center"/>
        <w:rPr>
          <w:rFonts w:ascii="Times New Roman" w:hAnsi="Times New Roman" w:cs="Times New Roman"/>
          <w:b/>
          <w:bCs/>
          <w:sz w:val="24"/>
          <w:szCs w:val="24"/>
        </w:rPr>
      </w:pPr>
      <w:r>
        <w:rPr>
          <w:rFonts w:ascii="Times New Roman" w:hAnsi="Times New Roman" w:cs="Times New Roman"/>
          <w:noProof/>
          <w:sz w:val="24"/>
          <w:szCs w:val="24"/>
        </w:rPr>
        <w:lastRenderedPageBreak/>
        <w:drawing>
          <wp:inline distT="0" distB="0" distL="0" distR="0" wp14:anchorId="692FFC3C" wp14:editId="6CBD14D0">
            <wp:extent cx="6315075" cy="583212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a:extLst>
                        <a:ext uri="{28A0092B-C50C-407E-A947-70E740481C1C}">
                          <a14:useLocalDpi xmlns:a14="http://schemas.microsoft.com/office/drawing/2010/main" val="0"/>
                        </a:ext>
                      </a:extLst>
                    </a:blip>
                    <a:srcRect l="21521" r="20569"/>
                    <a:stretch/>
                  </pic:blipFill>
                  <pic:spPr bwMode="auto">
                    <a:xfrm>
                      <a:off x="0" y="0"/>
                      <a:ext cx="6338520" cy="5853781"/>
                    </a:xfrm>
                    <a:prstGeom prst="rect">
                      <a:avLst/>
                    </a:prstGeom>
                    <a:noFill/>
                    <a:ln>
                      <a:noFill/>
                    </a:ln>
                    <a:extLst>
                      <a:ext uri="{53640926-AAD7-44D8-BBD7-CCE9431645EC}">
                        <a14:shadowObscured xmlns:a14="http://schemas.microsoft.com/office/drawing/2010/main"/>
                      </a:ext>
                    </a:extLst>
                  </pic:spPr>
                </pic:pic>
              </a:graphicData>
            </a:graphic>
          </wp:inline>
        </w:drawing>
      </w:r>
    </w:p>
    <w:p w14:paraId="3243A90D" w14:textId="043A6CF3" w:rsidR="0046266F" w:rsidRPr="00C406BE" w:rsidRDefault="00C406BE" w:rsidP="00C406BE">
      <w:pPr>
        <w:jc w:val="center"/>
        <w:rPr>
          <w:rFonts w:ascii="Times New Roman" w:hAnsi="Times New Roman" w:cs="Times New Roman"/>
          <w:sz w:val="24"/>
          <w:szCs w:val="24"/>
        </w:rPr>
      </w:pPr>
      <w:r>
        <w:rPr>
          <w:rFonts w:ascii="Times New Roman" w:hAnsi="Times New Roman" w:cs="Times New Roman"/>
          <w:b/>
          <w:bCs/>
          <w:sz w:val="24"/>
          <w:szCs w:val="24"/>
        </w:rPr>
        <w:t xml:space="preserve">Figure S1: </w:t>
      </w:r>
      <w:r>
        <w:rPr>
          <w:rFonts w:ascii="Times New Roman" w:hAnsi="Times New Roman" w:cs="Times New Roman"/>
          <w:sz w:val="24"/>
          <w:szCs w:val="24"/>
        </w:rPr>
        <w:t>Cladogram used in the phylogenetic analyses.</w:t>
      </w:r>
    </w:p>
    <w:p w14:paraId="22CDEC0C" w14:textId="77777777" w:rsidR="0046266F" w:rsidRPr="00FB2FB7" w:rsidRDefault="0046266F" w:rsidP="0046266F">
      <w:pPr>
        <w:rPr>
          <w:rFonts w:ascii="Times New Roman" w:hAnsi="Times New Roman" w:cs="Times New Roman"/>
          <w:b/>
        </w:rPr>
      </w:pPr>
      <w:r>
        <w:rPr>
          <w:rFonts w:ascii="Times New Roman" w:hAnsi="Times New Roman" w:cs="Times New Roman"/>
          <w:b/>
        </w:rPr>
        <w:lastRenderedPageBreak/>
        <w:t>References</w:t>
      </w:r>
    </w:p>
    <w:p w14:paraId="50E544E7" w14:textId="77777777" w:rsidR="0046266F" w:rsidRPr="00FB2FB7" w:rsidRDefault="0046266F" w:rsidP="0046266F">
      <w:pPr>
        <w:widowControl w:val="0"/>
        <w:autoSpaceDE w:val="0"/>
        <w:autoSpaceDN w:val="0"/>
        <w:adjustRightInd w:val="0"/>
        <w:ind w:left="640" w:hanging="640"/>
        <w:rPr>
          <w:rFonts w:ascii="Times New Roman" w:hAnsi="Times New Roman" w:cs="Times New Roman"/>
          <w:noProof/>
        </w:rPr>
      </w:pPr>
      <w:r w:rsidRPr="00FB2FB7">
        <w:rPr>
          <w:rFonts w:ascii="Times New Roman" w:hAnsi="Times New Roman" w:cs="Times New Roman"/>
          <w:b/>
        </w:rPr>
        <w:fldChar w:fldCharType="begin" w:fldLock="1"/>
      </w:r>
      <w:r w:rsidRPr="00FB2FB7">
        <w:rPr>
          <w:rFonts w:ascii="Times New Roman" w:hAnsi="Times New Roman" w:cs="Times New Roman"/>
          <w:b/>
        </w:rPr>
        <w:instrText xml:space="preserve">ADDIN Mendeley Bibliography CSL_BIBLIOGRAPHY </w:instrText>
      </w:r>
      <w:r w:rsidRPr="00FB2FB7">
        <w:rPr>
          <w:rFonts w:ascii="Times New Roman" w:hAnsi="Times New Roman" w:cs="Times New Roman"/>
          <w:b/>
        </w:rPr>
        <w:fldChar w:fldCharType="separate"/>
      </w:r>
      <w:r w:rsidRPr="00FB2FB7">
        <w:rPr>
          <w:rFonts w:ascii="Times New Roman" w:hAnsi="Times New Roman" w:cs="Times New Roman"/>
          <w:noProof/>
        </w:rPr>
        <w:t>1.</w:t>
      </w:r>
      <w:r w:rsidRPr="00FB2FB7">
        <w:rPr>
          <w:rFonts w:ascii="Times New Roman" w:hAnsi="Times New Roman" w:cs="Times New Roman"/>
          <w:noProof/>
        </w:rPr>
        <w:tab/>
        <w:t xml:space="preserve">Borowiec ML, Rabeling C, Brady SG, Fisher BL, Schultz TR, Ward PS. 2017 Compositional heterogeneity and outgroup choice influence the internal phylogeny of the ants. </w:t>
      </w:r>
      <w:r w:rsidRPr="00FB2FB7">
        <w:rPr>
          <w:rFonts w:ascii="Times New Roman" w:hAnsi="Times New Roman" w:cs="Times New Roman"/>
          <w:i/>
          <w:iCs/>
          <w:noProof/>
        </w:rPr>
        <w:t>bioRxiv</w:t>
      </w:r>
      <w:r w:rsidRPr="00FB2FB7">
        <w:rPr>
          <w:rFonts w:ascii="Times New Roman" w:hAnsi="Times New Roman" w:cs="Times New Roman"/>
          <w:noProof/>
        </w:rPr>
        <w:t xml:space="preserve"> , 173393. (doi:10.1101/173393)</w:t>
      </w:r>
    </w:p>
    <w:p w14:paraId="069122C5" w14:textId="77777777" w:rsidR="0046266F" w:rsidRPr="00FB2FB7" w:rsidRDefault="0046266F" w:rsidP="0046266F">
      <w:pPr>
        <w:widowControl w:val="0"/>
        <w:autoSpaceDE w:val="0"/>
        <w:autoSpaceDN w:val="0"/>
        <w:adjustRightInd w:val="0"/>
        <w:ind w:left="640" w:hanging="640"/>
        <w:rPr>
          <w:rFonts w:ascii="Times New Roman" w:hAnsi="Times New Roman" w:cs="Times New Roman"/>
          <w:noProof/>
        </w:rPr>
      </w:pPr>
      <w:r w:rsidRPr="00FB2FB7">
        <w:rPr>
          <w:rFonts w:ascii="Times New Roman" w:hAnsi="Times New Roman" w:cs="Times New Roman"/>
          <w:noProof/>
        </w:rPr>
        <w:t>2.</w:t>
      </w:r>
      <w:r w:rsidRPr="00FB2FB7">
        <w:rPr>
          <w:rFonts w:ascii="Times New Roman" w:hAnsi="Times New Roman" w:cs="Times New Roman"/>
          <w:noProof/>
        </w:rPr>
        <w:tab/>
        <w:t xml:space="preserve">Schmidt CA, Shattuck SO. 2014 The Higher Classification of the Ant Subfamily Ponerinae (Hymenoptera: Formicinae), with review of Ponerinae ecology and Behavior. </w:t>
      </w:r>
      <w:r w:rsidRPr="00FB2FB7">
        <w:rPr>
          <w:rFonts w:ascii="Times New Roman" w:hAnsi="Times New Roman" w:cs="Times New Roman"/>
          <w:i/>
          <w:iCs/>
          <w:noProof/>
        </w:rPr>
        <w:t>Zootaxa</w:t>
      </w:r>
      <w:r w:rsidRPr="00FB2FB7">
        <w:rPr>
          <w:rFonts w:ascii="Times New Roman" w:hAnsi="Times New Roman" w:cs="Times New Roman"/>
          <w:noProof/>
        </w:rPr>
        <w:t xml:space="preserve"> </w:t>
      </w:r>
      <w:r w:rsidRPr="00FB2FB7">
        <w:rPr>
          <w:rFonts w:ascii="Times New Roman" w:hAnsi="Times New Roman" w:cs="Times New Roman"/>
          <w:b/>
          <w:bCs/>
          <w:noProof/>
        </w:rPr>
        <w:t>3817</w:t>
      </w:r>
      <w:r w:rsidRPr="00FB2FB7">
        <w:rPr>
          <w:rFonts w:ascii="Times New Roman" w:hAnsi="Times New Roman" w:cs="Times New Roman"/>
          <w:noProof/>
        </w:rPr>
        <w:t>, 1–242. (doi:http://dx.doi.org/10.11646/zootaxa.3817.1.1)</w:t>
      </w:r>
    </w:p>
    <w:p w14:paraId="08EF92AC" w14:textId="77777777" w:rsidR="0046266F" w:rsidRPr="00FB2FB7" w:rsidRDefault="0046266F" w:rsidP="0046266F">
      <w:pPr>
        <w:widowControl w:val="0"/>
        <w:autoSpaceDE w:val="0"/>
        <w:autoSpaceDN w:val="0"/>
        <w:adjustRightInd w:val="0"/>
        <w:ind w:left="640" w:hanging="640"/>
        <w:rPr>
          <w:rFonts w:ascii="Times New Roman" w:hAnsi="Times New Roman" w:cs="Times New Roman"/>
          <w:noProof/>
        </w:rPr>
      </w:pPr>
      <w:r w:rsidRPr="00FB2FB7">
        <w:rPr>
          <w:rFonts w:ascii="Times New Roman" w:hAnsi="Times New Roman" w:cs="Times New Roman"/>
          <w:noProof/>
        </w:rPr>
        <w:t>3.</w:t>
      </w:r>
      <w:r w:rsidRPr="00FB2FB7">
        <w:rPr>
          <w:rFonts w:ascii="Times New Roman" w:hAnsi="Times New Roman" w:cs="Times New Roman"/>
          <w:noProof/>
        </w:rPr>
        <w:tab/>
        <w:t xml:space="preserve">Borowiec ML. 2016 Generic revision of the ant subfamily Dorylinae (hymenoptera, formicidae). </w:t>
      </w:r>
      <w:r w:rsidRPr="00FB2FB7">
        <w:rPr>
          <w:rFonts w:ascii="Times New Roman" w:hAnsi="Times New Roman" w:cs="Times New Roman"/>
          <w:i/>
          <w:iCs/>
          <w:noProof/>
        </w:rPr>
        <w:t>Zookeys</w:t>
      </w:r>
      <w:r w:rsidRPr="00FB2FB7">
        <w:rPr>
          <w:rFonts w:ascii="Times New Roman" w:hAnsi="Times New Roman" w:cs="Times New Roman"/>
          <w:noProof/>
        </w:rPr>
        <w:t xml:space="preserve"> </w:t>
      </w:r>
      <w:r w:rsidRPr="00FB2FB7">
        <w:rPr>
          <w:rFonts w:ascii="Times New Roman" w:hAnsi="Times New Roman" w:cs="Times New Roman"/>
          <w:b/>
          <w:bCs/>
          <w:noProof/>
        </w:rPr>
        <w:t>608</w:t>
      </w:r>
      <w:r w:rsidRPr="00FB2FB7">
        <w:rPr>
          <w:rFonts w:ascii="Times New Roman" w:hAnsi="Times New Roman" w:cs="Times New Roman"/>
          <w:noProof/>
        </w:rPr>
        <w:t>, 1–280. (doi:10.3897/zookeys.608.9427)</w:t>
      </w:r>
    </w:p>
    <w:p w14:paraId="69DA7F50" w14:textId="77777777" w:rsidR="0046266F" w:rsidRPr="00FB2FB7" w:rsidRDefault="0046266F" w:rsidP="0046266F">
      <w:pPr>
        <w:widowControl w:val="0"/>
        <w:autoSpaceDE w:val="0"/>
        <w:autoSpaceDN w:val="0"/>
        <w:adjustRightInd w:val="0"/>
        <w:ind w:left="640" w:hanging="640"/>
        <w:rPr>
          <w:rFonts w:ascii="Times New Roman" w:hAnsi="Times New Roman" w:cs="Times New Roman"/>
          <w:noProof/>
        </w:rPr>
      </w:pPr>
      <w:r w:rsidRPr="00FB2FB7">
        <w:rPr>
          <w:rFonts w:ascii="Times New Roman" w:hAnsi="Times New Roman" w:cs="Times New Roman"/>
          <w:noProof/>
        </w:rPr>
        <w:t>4.</w:t>
      </w:r>
      <w:r w:rsidRPr="00FB2FB7">
        <w:rPr>
          <w:rFonts w:ascii="Times New Roman" w:hAnsi="Times New Roman" w:cs="Times New Roman"/>
          <w:noProof/>
        </w:rPr>
        <w:tab/>
        <w:t xml:space="preserve">Ward PS, Brady SG, Fisher BL, Schultz TR. 2010 Phylogeny and biogeography of dolichoderine ants: Effects of data partitioning and relict taxa on historical inference. </w:t>
      </w:r>
      <w:r w:rsidRPr="00FB2FB7">
        <w:rPr>
          <w:rFonts w:ascii="Times New Roman" w:hAnsi="Times New Roman" w:cs="Times New Roman"/>
          <w:i/>
          <w:iCs/>
          <w:noProof/>
        </w:rPr>
        <w:t>Syst. Biol.</w:t>
      </w:r>
      <w:r w:rsidRPr="00FB2FB7">
        <w:rPr>
          <w:rFonts w:ascii="Times New Roman" w:hAnsi="Times New Roman" w:cs="Times New Roman"/>
          <w:noProof/>
        </w:rPr>
        <w:t xml:space="preserve"> </w:t>
      </w:r>
      <w:r w:rsidRPr="00FB2FB7">
        <w:rPr>
          <w:rFonts w:ascii="Times New Roman" w:hAnsi="Times New Roman" w:cs="Times New Roman"/>
          <w:b/>
          <w:bCs/>
          <w:noProof/>
        </w:rPr>
        <w:t>59</w:t>
      </w:r>
      <w:r w:rsidRPr="00FB2FB7">
        <w:rPr>
          <w:rFonts w:ascii="Times New Roman" w:hAnsi="Times New Roman" w:cs="Times New Roman"/>
          <w:noProof/>
        </w:rPr>
        <w:t>, 342–362. (doi:10.1093/sysbio/syq012)</w:t>
      </w:r>
    </w:p>
    <w:p w14:paraId="7E530E0E" w14:textId="77777777" w:rsidR="0046266F" w:rsidRPr="00FB2FB7" w:rsidRDefault="0046266F" w:rsidP="0046266F">
      <w:pPr>
        <w:widowControl w:val="0"/>
        <w:autoSpaceDE w:val="0"/>
        <w:autoSpaceDN w:val="0"/>
        <w:adjustRightInd w:val="0"/>
        <w:ind w:left="640" w:hanging="640"/>
        <w:rPr>
          <w:rFonts w:ascii="Times New Roman" w:hAnsi="Times New Roman" w:cs="Times New Roman"/>
          <w:noProof/>
        </w:rPr>
      </w:pPr>
      <w:r w:rsidRPr="00FB2FB7">
        <w:rPr>
          <w:rFonts w:ascii="Times New Roman" w:hAnsi="Times New Roman" w:cs="Times New Roman"/>
          <w:noProof/>
        </w:rPr>
        <w:t>5.</w:t>
      </w:r>
      <w:r w:rsidRPr="00FB2FB7">
        <w:rPr>
          <w:rFonts w:ascii="Times New Roman" w:hAnsi="Times New Roman" w:cs="Times New Roman"/>
          <w:noProof/>
        </w:rPr>
        <w:tab/>
        <w:t xml:space="preserve">Ward PS, Downie DA. 2005 The ant subfamily Pseudomyrmecinae (Hymenoptera: Formicidae): Phylogeny and evolution of big-eyed arboreal ants. </w:t>
      </w:r>
      <w:r w:rsidRPr="00FB2FB7">
        <w:rPr>
          <w:rFonts w:ascii="Times New Roman" w:hAnsi="Times New Roman" w:cs="Times New Roman"/>
          <w:i/>
          <w:iCs/>
          <w:noProof/>
        </w:rPr>
        <w:t>Syst. Entomol.</w:t>
      </w:r>
      <w:r w:rsidRPr="00FB2FB7">
        <w:rPr>
          <w:rFonts w:ascii="Times New Roman" w:hAnsi="Times New Roman" w:cs="Times New Roman"/>
          <w:noProof/>
        </w:rPr>
        <w:t xml:space="preserve"> </w:t>
      </w:r>
      <w:r w:rsidRPr="00FB2FB7">
        <w:rPr>
          <w:rFonts w:ascii="Times New Roman" w:hAnsi="Times New Roman" w:cs="Times New Roman"/>
          <w:b/>
          <w:bCs/>
          <w:noProof/>
        </w:rPr>
        <w:t>30</w:t>
      </w:r>
      <w:r w:rsidRPr="00FB2FB7">
        <w:rPr>
          <w:rFonts w:ascii="Times New Roman" w:hAnsi="Times New Roman" w:cs="Times New Roman"/>
          <w:noProof/>
        </w:rPr>
        <w:t>, 310–335. (doi:10.1111/j.1365-3113.2004.00281.x)</w:t>
      </w:r>
    </w:p>
    <w:p w14:paraId="534F21CD" w14:textId="77777777" w:rsidR="0046266F" w:rsidRPr="00FB2FB7" w:rsidRDefault="0046266F" w:rsidP="0046266F">
      <w:pPr>
        <w:widowControl w:val="0"/>
        <w:autoSpaceDE w:val="0"/>
        <w:autoSpaceDN w:val="0"/>
        <w:adjustRightInd w:val="0"/>
        <w:ind w:left="640" w:hanging="640"/>
        <w:rPr>
          <w:rFonts w:ascii="Times New Roman" w:hAnsi="Times New Roman" w:cs="Times New Roman"/>
          <w:noProof/>
        </w:rPr>
      </w:pPr>
      <w:r w:rsidRPr="00FB2FB7">
        <w:rPr>
          <w:rFonts w:ascii="Times New Roman" w:hAnsi="Times New Roman" w:cs="Times New Roman"/>
          <w:noProof/>
        </w:rPr>
        <w:t>6.</w:t>
      </w:r>
      <w:r w:rsidRPr="00FB2FB7">
        <w:rPr>
          <w:rFonts w:ascii="Times New Roman" w:hAnsi="Times New Roman" w:cs="Times New Roman"/>
          <w:noProof/>
        </w:rPr>
        <w:tab/>
        <w:t xml:space="preserve">Ward PS, Brady SG, Fisher BL, Schultz TR. 2015 The evolution of myrmicine ants: Phylogeny and biogeography of a hyperdiverse ant clade (Hymenoptera: Formicidae). </w:t>
      </w:r>
      <w:r w:rsidRPr="00FB2FB7">
        <w:rPr>
          <w:rFonts w:ascii="Times New Roman" w:hAnsi="Times New Roman" w:cs="Times New Roman"/>
          <w:i/>
          <w:iCs/>
          <w:noProof/>
        </w:rPr>
        <w:t>Syst. Entomol.</w:t>
      </w:r>
      <w:r w:rsidRPr="00FB2FB7">
        <w:rPr>
          <w:rFonts w:ascii="Times New Roman" w:hAnsi="Times New Roman" w:cs="Times New Roman"/>
          <w:noProof/>
        </w:rPr>
        <w:t xml:space="preserve"> </w:t>
      </w:r>
      <w:r w:rsidRPr="00FB2FB7">
        <w:rPr>
          <w:rFonts w:ascii="Times New Roman" w:hAnsi="Times New Roman" w:cs="Times New Roman"/>
          <w:b/>
          <w:bCs/>
          <w:noProof/>
        </w:rPr>
        <w:t>40</w:t>
      </w:r>
      <w:r w:rsidRPr="00FB2FB7">
        <w:rPr>
          <w:rFonts w:ascii="Times New Roman" w:hAnsi="Times New Roman" w:cs="Times New Roman"/>
          <w:noProof/>
        </w:rPr>
        <w:t>, 61–81. (doi:10.1111/syen.12090)</w:t>
      </w:r>
    </w:p>
    <w:p w14:paraId="1DD092E9" w14:textId="77777777" w:rsidR="0046266F" w:rsidRPr="00FB2FB7" w:rsidRDefault="0046266F" w:rsidP="0046266F">
      <w:pPr>
        <w:widowControl w:val="0"/>
        <w:autoSpaceDE w:val="0"/>
        <w:autoSpaceDN w:val="0"/>
        <w:adjustRightInd w:val="0"/>
        <w:ind w:left="640" w:hanging="640"/>
        <w:rPr>
          <w:rFonts w:ascii="Times New Roman" w:hAnsi="Times New Roman" w:cs="Times New Roman"/>
          <w:noProof/>
        </w:rPr>
      </w:pPr>
      <w:r w:rsidRPr="00FB2FB7">
        <w:rPr>
          <w:rFonts w:ascii="Times New Roman" w:hAnsi="Times New Roman" w:cs="Times New Roman"/>
          <w:noProof/>
        </w:rPr>
        <w:t>7.</w:t>
      </w:r>
      <w:r w:rsidRPr="00FB2FB7">
        <w:rPr>
          <w:rFonts w:ascii="Times New Roman" w:hAnsi="Times New Roman" w:cs="Times New Roman"/>
          <w:noProof/>
        </w:rPr>
        <w:tab/>
        <w:t xml:space="preserve">Ward PS, Blaimer BB, Fisher BL. 2016 A revised phylogenetic classification of the ant subfamily Formicinae (Hymenoptera: Formicidae), with resurrection of the genera Colobopsis and Dinomyrmex. </w:t>
      </w:r>
      <w:r w:rsidRPr="00FB2FB7">
        <w:rPr>
          <w:rFonts w:ascii="Times New Roman" w:hAnsi="Times New Roman" w:cs="Times New Roman"/>
          <w:i/>
          <w:iCs/>
          <w:noProof/>
        </w:rPr>
        <w:t>Zootaxa</w:t>
      </w:r>
      <w:r w:rsidRPr="00FB2FB7">
        <w:rPr>
          <w:rFonts w:ascii="Times New Roman" w:hAnsi="Times New Roman" w:cs="Times New Roman"/>
          <w:noProof/>
        </w:rPr>
        <w:t xml:space="preserve"> </w:t>
      </w:r>
      <w:r w:rsidRPr="00FB2FB7">
        <w:rPr>
          <w:rFonts w:ascii="Times New Roman" w:hAnsi="Times New Roman" w:cs="Times New Roman"/>
          <w:b/>
          <w:bCs/>
          <w:noProof/>
        </w:rPr>
        <w:t>4072</w:t>
      </w:r>
      <w:r w:rsidRPr="00FB2FB7">
        <w:rPr>
          <w:rFonts w:ascii="Times New Roman" w:hAnsi="Times New Roman" w:cs="Times New Roman"/>
          <w:noProof/>
        </w:rPr>
        <w:t>, 343–357. (doi:10.11646/zootaxa.4072.3.4)</w:t>
      </w:r>
    </w:p>
    <w:p w14:paraId="65A0BB86" w14:textId="77777777" w:rsidR="0046266F" w:rsidRPr="00FB2FB7" w:rsidRDefault="0046266F" w:rsidP="0046266F">
      <w:pPr>
        <w:widowControl w:val="0"/>
        <w:autoSpaceDE w:val="0"/>
        <w:autoSpaceDN w:val="0"/>
        <w:adjustRightInd w:val="0"/>
        <w:ind w:left="640" w:hanging="640"/>
        <w:rPr>
          <w:rFonts w:ascii="Times New Roman" w:hAnsi="Times New Roman" w:cs="Times New Roman"/>
          <w:noProof/>
        </w:rPr>
      </w:pPr>
      <w:r w:rsidRPr="00FB2FB7">
        <w:rPr>
          <w:rFonts w:ascii="Times New Roman" w:hAnsi="Times New Roman" w:cs="Times New Roman"/>
          <w:noProof/>
        </w:rPr>
        <w:t>8.</w:t>
      </w:r>
      <w:r w:rsidRPr="00FB2FB7">
        <w:rPr>
          <w:rFonts w:ascii="Times New Roman" w:hAnsi="Times New Roman" w:cs="Times New Roman"/>
          <w:noProof/>
        </w:rPr>
        <w:tab/>
        <w:t xml:space="preserve">Ward PS, Fisher BL. 2016 Tales of dracula ants: The evolutionary history of the ant subfamily Amblyoponinae (Hymenoptera: Formicidae). </w:t>
      </w:r>
      <w:r w:rsidRPr="00FB2FB7">
        <w:rPr>
          <w:rFonts w:ascii="Times New Roman" w:hAnsi="Times New Roman" w:cs="Times New Roman"/>
          <w:i/>
          <w:iCs/>
          <w:noProof/>
        </w:rPr>
        <w:t>Syst. Entomol.</w:t>
      </w:r>
      <w:r w:rsidRPr="00FB2FB7">
        <w:rPr>
          <w:rFonts w:ascii="Times New Roman" w:hAnsi="Times New Roman" w:cs="Times New Roman"/>
          <w:noProof/>
        </w:rPr>
        <w:t xml:space="preserve"> </w:t>
      </w:r>
      <w:r w:rsidRPr="00FB2FB7">
        <w:rPr>
          <w:rFonts w:ascii="Times New Roman" w:hAnsi="Times New Roman" w:cs="Times New Roman"/>
          <w:b/>
          <w:bCs/>
          <w:noProof/>
        </w:rPr>
        <w:t>41</w:t>
      </w:r>
      <w:r w:rsidRPr="00FB2FB7">
        <w:rPr>
          <w:rFonts w:ascii="Times New Roman" w:hAnsi="Times New Roman" w:cs="Times New Roman"/>
          <w:noProof/>
        </w:rPr>
        <w:t>, 683–693. (doi:10.1111/syen.12186)</w:t>
      </w:r>
    </w:p>
    <w:p w14:paraId="6246FD70" w14:textId="77777777" w:rsidR="0046266F" w:rsidRPr="00FB2FB7" w:rsidRDefault="0046266F" w:rsidP="0046266F">
      <w:pPr>
        <w:widowControl w:val="0"/>
        <w:autoSpaceDE w:val="0"/>
        <w:autoSpaceDN w:val="0"/>
        <w:adjustRightInd w:val="0"/>
        <w:ind w:left="640" w:hanging="640"/>
        <w:rPr>
          <w:rFonts w:ascii="Times New Roman" w:hAnsi="Times New Roman" w:cs="Times New Roman"/>
          <w:noProof/>
        </w:rPr>
      </w:pPr>
      <w:r w:rsidRPr="00FB2FB7">
        <w:rPr>
          <w:rFonts w:ascii="Times New Roman" w:hAnsi="Times New Roman" w:cs="Times New Roman"/>
          <w:noProof/>
        </w:rPr>
        <w:t>9.</w:t>
      </w:r>
      <w:r w:rsidRPr="00FB2FB7">
        <w:rPr>
          <w:rFonts w:ascii="Times New Roman" w:hAnsi="Times New Roman" w:cs="Times New Roman"/>
          <w:noProof/>
        </w:rPr>
        <w:tab/>
        <w:t xml:space="preserve">Hasegawa E, Crozier RH. 2006 Phylogenetic relationships among species groups of the ant genus </w:t>
      </w:r>
      <w:r w:rsidRPr="00FB2FB7">
        <w:rPr>
          <w:rFonts w:ascii="Times New Roman" w:hAnsi="Times New Roman" w:cs="Times New Roman"/>
          <w:i/>
          <w:iCs/>
          <w:noProof/>
        </w:rPr>
        <w:t>Myrmecia</w:t>
      </w:r>
      <w:r w:rsidRPr="00FB2FB7">
        <w:rPr>
          <w:rFonts w:ascii="Times New Roman" w:hAnsi="Times New Roman" w:cs="Times New Roman"/>
          <w:noProof/>
        </w:rPr>
        <w:t xml:space="preserve">. </w:t>
      </w:r>
      <w:r w:rsidRPr="00FB2FB7">
        <w:rPr>
          <w:rFonts w:ascii="Times New Roman" w:hAnsi="Times New Roman" w:cs="Times New Roman"/>
          <w:i/>
          <w:iCs/>
          <w:noProof/>
        </w:rPr>
        <w:t>Mol. Phylogenet. Evol.</w:t>
      </w:r>
      <w:r w:rsidRPr="00FB2FB7">
        <w:rPr>
          <w:rFonts w:ascii="Times New Roman" w:hAnsi="Times New Roman" w:cs="Times New Roman"/>
          <w:noProof/>
        </w:rPr>
        <w:t xml:space="preserve"> </w:t>
      </w:r>
      <w:r w:rsidRPr="00FB2FB7">
        <w:rPr>
          <w:rFonts w:ascii="Times New Roman" w:hAnsi="Times New Roman" w:cs="Times New Roman"/>
          <w:b/>
          <w:bCs/>
          <w:noProof/>
        </w:rPr>
        <w:t>38</w:t>
      </w:r>
      <w:r w:rsidRPr="00FB2FB7">
        <w:rPr>
          <w:rFonts w:ascii="Times New Roman" w:hAnsi="Times New Roman" w:cs="Times New Roman"/>
          <w:noProof/>
        </w:rPr>
        <w:t>, 575–582. (doi:10.1016/j.ympev.2005.09.021)</w:t>
      </w:r>
    </w:p>
    <w:p w14:paraId="587591E5" w14:textId="77777777" w:rsidR="0046266F" w:rsidRPr="00FB2FB7" w:rsidRDefault="0046266F" w:rsidP="0046266F">
      <w:pPr>
        <w:widowControl w:val="0"/>
        <w:autoSpaceDE w:val="0"/>
        <w:autoSpaceDN w:val="0"/>
        <w:adjustRightInd w:val="0"/>
        <w:ind w:left="640" w:hanging="640"/>
        <w:rPr>
          <w:rFonts w:ascii="Times New Roman" w:hAnsi="Times New Roman" w:cs="Times New Roman"/>
          <w:noProof/>
        </w:rPr>
      </w:pPr>
      <w:r w:rsidRPr="00FB2FB7">
        <w:rPr>
          <w:rFonts w:ascii="Times New Roman" w:hAnsi="Times New Roman" w:cs="Times New Roman"/>
          <w:noProof/>
        </w:rPr>
        <w:t>10.</w:t>
      </w:r>
      <w:r w:rsidRPr="00FB2FB7">
        <w:rPr>
          <w:rFonts w:ascii="Times New Roman" w:hAnsi="Times New Roman" w:cs="Times New Roman"/>
          <w:noProof/>
        </w:rPr>
        <w:tab/>
        <w:t xml:space="preserve">Maruyama M, Steiner FM, Stauffer C, Akino T, Crozier RH, Schlick-Steiner BC. 2008 A DNA and morphology based phylogenetic framework of the ant genus </w:t>
      </w:r>
      <w:r w:rsidRPr="00FB2FB7">
        <w:rPr>
          <w:rFonts w:ascii="Times New Roman" w:hAnsi="Times New Roman" w:cs="Times New Roman"/>
          <w:i/>
          <w:iCs/>
          <w:noProof/>
        </w:rPr>
        <w:t>Lasius</w:t>
      </w:r>
      <w:r w:rsidRPr="00FB2FB7">
        <w:rPr>
          <w:rFonts w:ascii="Times New Roman" w:hAnsi="Times New Roman" w:cs="Times New Roman"/>
          <w:noProof/>
        </w:rPr>
        <w:t xml:space="preserve"> with hypotheses for the evolution of social parasitism and fungiculture. </w:t>
      </w:r>
      <w:r w:rsidRPr="00FB2FB7">
        <w:rPr>
          <w:rFonts w:ascii="Times New Roman" w:hAnsi="Times New Roman" w:cs="Times New Roman"/>
          <w:i/>
          <w:iCs/>
          <w:noProof/>
        </w:rPr>
        <w:t>BMC Evol. Biol.</w:t>
      </w:r>
      <w:r w:rsidRPr="00FB2FB7">
        <w:rPr>
          <w:rFonts w:ascii="Times New Roman" w:hAnsi="Times New Roman" w:cs="Times New Roman"/>
          <w:noProof/>
        </w:rPr>
        <w:t xml:space="preserve"> </w:t>
      </w:r>
      <w:r w:rsidRPr="00FB2FB7">
        <w:rPr>
          <w:rFonts w:ascii="Times New Roman" w:hAnsi="Times New Roman" w:cs="Times New Roman"/>
          <w:b/>
          <w:bCs/>
          <w:noProof/>
        </w:rPr>
        <w:t>8</w:t>
      </w:r>
      <w:r w:rsidRPr="00FB2FB7">
        <w:rPr>
          <w:rFonts w:ascii="Times New Roman" w:hAnsi="Times New Roman" w:cs="Times New Roman"/>
          <w:noProof/>
        </w:rPr>
        <w:t>, 1–15. (doi:10.1186/1471-2148-8-237)</w:t>
      </w:r>
    </w:p>
    <w:p w14:paraId="316AE0B9" w14:textId="77777777" w:rsidR="0046266F" w:rsidRPr="00FB2FB7" w:rsidRDefault="0046266F" w:rsidP="0046266F">
      <w:pPr>
        <w:widowControl w:val="0"/>
        <w:autoSpaceDE w:val="0"/>
        <w:autoSpaceDN w:val="0"/>
        <w:adjustRightInd w:val="0"/>
        <w:ind w:left="640" w:hanging="640"/>
        <w:rPr>
          <w:rFonts w:ascii="Times New Roman" w:hAnsi="Times New Roman" w:cs="Times New Roman"/>
          <w:noProof/>
        </w:rPr>
      </w:pPr>
      <w:r w:rsidRPr="00FB2FB7">
        <w:rPr>
          <w:rFonts w:ascii="Times New Roman" w:hAnsi="Times New Roman" w:cs="Times New Roman"/>
          <w:noProof/>
        </w:rPr>
        <w:t>11.</w:t>
      </w:r>
      <w:r w:rsidRPr="00FB2FB7">
        <w:rPr>
          <w:rFonts w:ascii="Times New Roman" w:hAnsi="Times New Roman" w:cs="Times New Roman"/>
          <w:noProof/>
        </w:rPr>
        <w:tab/>
        <w:t xml:space="preserve">Gómez-Acevedo S, Rico-Arce L, Delgado-Salinas A, Magallón S, Eguiarte LE. 2010 Neotropical mutualism between </w:t>
      </w:r>
      <w:r w:rsidRPr="00FB2FB7">
        <w:rPr>
          <w:rFonts w:ascii="Times New Roman" w:hAnsi="Times New Roman" w:cs="Times New Roman"/>
          <w:i/>
          <w:iCs/>
          <w:noProof/>
        </w:rPr>
        <w:t>Acacia</w:t>
      </w:r>
      <w:r w:rsidRPr="00FB2FB7">
        <w:rPr>
          <w:rFonts w:ascii="Times New Roman" w:hAnsi="Times New Roman" w:cs="Times New Roman"/>
          <w:noProof/>
        </w:rPr>
        <w:t xml:space="preserve"> and Pseudomyrmex: Phylogeny and divergence times. </w:t>
      </w:r>
      <w:r w:rsidRPr="00FB2FB7">
        <w:rPr>
          <w:rFonts w:ascii="Times New Roman" w:hAnsi="Times New Roman" w:cs="Times New Roman"/>
          <w:i/>
          <w:iCs/>
          <w:noProof/>
        </w:rPr>
        <w:t>Mol. Phylogenet. Evol.</w:t>
      </w:r>
      <w:r w:rsidRPr="00FB2FB7">
        <w:rPr>
          <w:rFonts w:ascii="Times New Roman" w:hAnsi="Times New Roman" w:cs="Times New Roman"/>
          <w:noProof/>
        </w:rPr>
        <w:t xml:space="preserve"> </w:t>
      </w:r>
      <w:r w:rsidRPr="00FB2FB7">
        <w:rPr>
          <w:rFonts w:ascii="Times New Roman" w:hAnsi="Times New Roman" w:cs="Times New Roman"/>
          <w:b/>
          <w:bCs/>
          <w:noProof/>
        </w:rPr>
        <w:t>56</w:t>
      </w:r>
      <w:r w:rsidRPr="00FB2FB7">
        <w:rPr>
          <w:rFonts w:ascii="Times New Roman" w:hAnsi="Times New Roman" w:cs="Times New Roman"/>
          <w:noProof/>
        </w:rPr>
        <w:t>, 393–408. (doi:10.1016/j.ympev.2010.03.018)</w:t>
      </w:r>
    </w:p>
    <w:p w14:paraId="6C3BED93" w14:textId="77777777" w:rsidR="0046266F" w:rsidRPr="00FB2FB7" w:rsidRDefault="0046266F" w:rsidP="0046266F">
      <w:pPr>
        <w:widowControl w:val="0"/>
        <w:autoSpaceDE w:val="0"/>
        <w:autoSpaceDN w:val="0"/>
        <w:adjustRightInd w:val="0"/>
        <w:ind w:left="640" w:hanging="640"/>
        <w:rPr>
          <w:rFonts w:ascii="Times New Roman" w:hAnsi="Times New Roman" w:cs="Times New Roman"/>
          <w:noProof/>
        </w:rPr>
      </w:pPr>
      <w:r w:rsidRPr="00FB2FB7">
        <w:rPr>
          <w:rFonts w:ascii="Times New Roman" w:hAnsi="Times New Roman" w:cs="Times New Roman"/>
          <w:noProof/>
        </w:rPr>
        <w:t>12.</w:t>
      </w:r>
      <w:r w:rsidRPr="00FB2FB7">
        <w:rPr>
          <w:rFonts w:ascii="Times New Roman" w:hAnsi="Times New Roman" w:cs="Times New Roman"/>
          <w:noProof/>
        </w:rPr>
        <w:tab/>
        <w:t xml:space="preserve">Jansen G, Savolainen R, Vepsäläinen K. 2010 Phylogeny, divergence-time estimation, biogeography and social parasite-host relationships of the Holarctic ant genus </w:t>
      </w:r>
      <w:r w:rsidRPr="00FB2FB7">
        <w:rPr>
          <w:rFonts w:ascii="Times New Roman" w:hAnsi="Times New Roman" w:cs="Times New Roman"/>
          <w:i/>
          <w:iCs/>
          <w:noProof/>
        </w:rPr>
        <w:t>Myrmica</w:t>
      </w:r>
      <w:r w:rsidRPr="00FB2FB7">
        <w:rPr>
          <w:rFonts w:ascii="Times New Roman" w:hAnsi="Times New Roman" w:cs="Times New Roman"/>
          <w:noProof/>
        </w:rPr>
        <w:t xml:space="preserve"> (Hymenoptera: Formicidae). </w:t>
      </w:r>
      <w:r w:rsidRPr="00FB2FB7">
        <w:rPr>
          <w:rFonts w:ascii="Times New Roman" w:hAnsi="Times New Roman" w:cs="Times New Roman"/>
          <w:i/>
          <w:iCs/>
          <w:noProof/>
        </w:rPr>
        <w:t>Mol. Phylogenet. Evol.</w:t>
      </w:r>
      <w:r w:rsidRPr="00FB2FB7">
        <w:rPr>
          <w:rFonts w:ascii="Times New Roman" w:hAnsi="Times New Roman" w:cs="Times New Roman"/>
          <w:noProof/>
        </w:rPr>
        <w:t xml:space="preserve"> </w:t>
      </w:r>
      <w:r w:rsidRPr="00FB2FB7">
        <w:rPr>
          <w:rFonts w:ascii="Times New Roman" w:hAnsi="Times New Roman" w:cs="Times New Roman"/>
          <w:b/>
          <w:bCs/>
          <w:noProof/>
        </w:rPr>
        <w:t>56</w:t>
      </w:r>
      <w:r w:rsidRPr="00FB2FB7">
        <w:rPr>
          <w:rFonts w:ascii="Times New Roman" w:hAnsi="Times New Roman" w:cs="Times New Roman"/>
          <w:noProof/>
        </w:rPr>
        <w:t>, 294–304. (doi:10.1016/j.ympev.2010.01.029)</w:t>
      </w:r>
    </w:p>
    <w:p w14:paraId="52160E79" w14:textId="77777777" w:rsidR="0046266F" w:rsidRPr="00FB2FB7" w:rsidRDefault="0046266F" w:rsidP="0046266F">
      <w:pPr>
        <w:widowControl w:val="0"/>
        <w:autoSpaceDE w:val="0"/>
        <w:autoSpaceDN w:val="0"/>
        <w:adjustRightInd w:val="0"/>
        <w:ind w:left="640" w:hanging="640"/>
        <w:rPr>
          <w:rFonts w:ascii="Times New Roman" w:hAnsi="Times New Roman" w:cs="Times New Roman"/>
          <w:noProof/>
        </w:rPr>
      </w:pPr>
      <w:r w:rsidRPr="00FB2FB7">
        <w:rPr>
          <w:rFonts w:ascii="Times New Roman" w:hAnsi="Times New Roman" w:cs="Times New Roman"/>
          <w:noProof/>
        </w:rPr>
        <w:t>13.</w:t>
      </w:r>
      <w:r w:rsidRPr="00FB2FB7">
        <w:rPr>
          <w:rFonts w:ascii="Times New Roman" w:hAnsi="Times New Roman" w:cs="Times New Roman"/>
          <w:noProof/>
        </w:rPr>
        <w:tab/>
        <w:t xml:space="preserve">Knaden M, Tinaut A, Stökl J, Cerdá X, Wehner R. 2012 Molecular phylogeny of the desert ant genus </w:t>
      </w:r>
      <w:r w:rsidRPr="00FB2FB7">
        <w:rPr>
          <w:rFonts w:ascii="Times New Roman" w:hAnsi="Times New Roman" w:cs="Times New Roman"/>
          <w:i/>
          <w:iCs/>
          <w:noProof/>
        </w:rPr>
        <w:t>Cataglyphis</w:t>
      </w:r>
      <w:r w:rsidRPr="00FB2FB7">
        <w:rPr>
          <w:rFonts w:ascii="Times New Roman" w:hAnsi="Times New Roman" w:cs="Times New Roman"/>
          <w:noProof/>
        </w:rPr>
        <w:t xml:space="preserve"> (Hymenoptera: Formicidae). </w:t>
      </w:r>
      <w:r w:rsidRPr="00FB2FB7">
        <w:rPr>
          <w:rFonts w:ascii="Times New Roman" w:hAnsi="Times New Roman" w:cs="Times New Roman"/>
          <w:i/>
          <w:iCs/>
          <w:noProof/>
        </w:rPr>
        <w:t>Myrmecol. News</w:t>
      </w:r>
      <w:r w:rsidRPr="00FB2FB7">
        <w:rPr>
          <w:rFonts w:ascii="Times New Roman" w:hAnsi="Times New Roman" w:cs="Times New Roman"/>
          <w:noProof/>
        </w:rPr>
        <w:t xml:space="preserve"> </w:t>
      </w:r>
      <w:r w:rsidRPr="00FB2FB7">
        <w:rPr>
          <w:rFonts w:ascii="Times New Roman" w:hAnsi="Times New Roman" w:cs="Times New Roman"/>
          <w:b/>
          <w:bCs/>
          <w:noProof/>
        </w:rPr>
        <w:t>16</w:t>
      </w:r>
      <w:r w:rsidRPr="00FB2FB7">
        <w:rPr>
          <w:rFonts w:ascii="Times New Roman" w:hAnsi="Times New Roman" w:cs="Times New Roman"/>
          <w:noProof/>
        </w:rPr>
        <w:t>, 123–132.</w:t>
      </w:r>
    </w:p>
    <w:p w14:paraId="33360B5A" w14:textId="77777777" w:rsidR="0046266F" w:rsidRPr="00FB2FB7" w:rsidRDefault="0046266F" w:rsidP="0046266F">
      <w:pPr>
        <w:widowControl w:val="0"/>
        <w:autoSpaceDE w:val="0"/>
        <w:autoSpaceDN w:val="0"/>
        <w:adjustRightInd w:val="0"/>
        <w:ind w:left="640" w:hanging="640"/>
        <w:rPr>
          <w:rFonts w:ascii="Times New Roman" w:hAnsi="Times New Roman" w:cs="Times New Roman"/>
          <w:noProof/>
        </w:rPr>
      </w:pPr>
      <w:r w:rsidRPr="00FB2FB7">
        <w:rPr>
          <w:rFonts w:ascii="Times New Roman" w:hAnsi="Times New Roman" w:cs="Times New Roman"/>
          <w:noProof/>
        </w:rPr>
        <w:lastRenderedPageBreak/>
        <w:t>14.</w:t>
      </w:r>
      <w:r w:rsidRPr="00FB2FB7">
        <w:rPr>
          <w:rFonts w:ascii="Times New Roman" w:hAnsi="Times New Roman" w:cs="Times New Roman"/>
          <w:noProof/>
        </w:rPr>
        <w:tab/>
        <w:t xml:space="preserve">Blaimer BB, Brady SG, Schultz TR, Lloyd MW, Fisher BL, Ward PS. 2015 Phylogenomic methods outperform traditional multi-locus approaches in resolving deep evolutionary history: a case study of formicine ants. </w:t>
      </w:r>
      <w:r w:rsidRPr="00FB2FB7">
        <w:rPr>
          <w:rFonts w:ascii="Times New Roman" w:hAnsi="Times New Roman" w:cs="Times New Roman"/>
          <w:i/>
          <w:iCs/>
          <w:noProof/>
        </w:rPr>
        <w:t>BMC Evol. Biol.</w:t>
      </w:r>
      <w:r w:rsidRPr="00FB2FB7">
        <w:rPr>
          <w:rFonts w:ascii="Times New Roman" w:hAnsi="Times New Roman" w:cs="Times New Roman"/>
          <w:noProof/>
        </w:rPr>
        <w:t xml:space="preserve"> </w:t>
      </w:r>
      <w:r w:rsidRPr="00FB2FB7">
        <w:rPr>
          <w:rFonts w:ascii="Times New Roman" w:hAnsi="Times New Roman" w:cs="Times New Roman"/>
          <w:b/>
          <w:bCs/>
          <w:noProof/>
        </w:rPr>
        <w:t>15</w:t>
      </w:r>
      <w:r w:rsidRPr="00FB2FB7">
        <w:rPr>
          <w:rFonts w:ascii="Times New Roman" w:hAnsi="Times New Roman" w:cs="Times New Roman"/>
          <w:noProof/>
        </w:rPr>
        <w:t>, 271. (doi:10.1186/s12862-015-0552-5)</w:t>
      </w:r>
    </w:p>
    <w:p w14:paraId="3B5E5BE7" w14:textId="77777777" w:rsidR="0046266F" w:rsidRPr="00FB2FB7" w:rsidRDefault="0046266F" w:rsidP="0046266F">
      <w:pPr>
        <w:widowControl w:val="0"/>
        <w:autoSpaceDE w:val="0"/>
        <w:autoSpaceDN w:val="0"/>
        <w:adjustRightInd w:val="0"/>
        <w:ind w:left="640" w:hanging="640"/>
        <w:rPr>
          <w:rFonts w:ascii="Times New Roman" w:hAnsi="Times New Roman" w:cs="Times New Roman"/>
          <w:noProof/>
        </w:rPr>
      </w:pPr>
      <w:r w:rsidRPr="00FB2FB7">
        <w:rPr>
          <w:rFonts w:ascii="Times New Roman" w:hAnsi="Times New Roman" w:cs="Times New Roman"/>
          <w:noProof/>
        </w:rPr>
        <w:t>15.</w:t>
      </w:r>
      <w:r w:rsidRPr="00FB2FB7">
        <w:rPr>
          <w:rFonts w:ascii="Times New Roman" w:hAnsi="Times New Roman" w:cs="Times New Roman"/>
          <w:noProof/>
        </w:rPr>
        <w:tab/>
        <w:t xml:space="preserve">Larabee FJ, Fisher BK, Schmidt CA, Matos-Maraví P, Janda M, Suarez A V. 2016 Molecular phylogenetics and diversification of trap-jaw ants in the genera </w:t>
      </w:r>
      <w:r w:rsidRPr="00FB2FB7">
        <w:rPr>
          <w:rFonts w:ascii="Times New Roman" w:hAnsi="Times New Roman" w:cs="Times New Roman"/>
          <w:i/>
          <w:iCs/>
          <w:noProof/>
        </w:rPr>
        <w:t>Anochetus</w:t>
      </w:r>
      <w:r w:rsidRPr="00FB2FB7">
        <w:rPr>
          <w:rFonts w:ascii="Times New Roman" w:hAnsi="Times New Roman" w:cs="Times New Roman"/>
          <w:noProof/>
        </w:rPr>
        <w:t xml:space="preserve"> and </w:t>
      </w:r>
      <w:r w:rsidRPr="00FB2FB7">
        <w:rPr>
          <w:rFonts w:ascii="Times New Roman" w:hAnsi="Times New Roman" w:cs="Times New Roman"/>
          <w:i/>
          <w:iCs/>
          <w:noProof/>
        </w:rPr>
        <w:t>Odontomachus</w:t>
      </w:r>
      <w:r w:rsidRPr="00FB2FB7">
        <w:rPr>
          <w:rFonts w:ascii="Times New Roman" w:hAnsi="Times New Roman" w:cs="Times New Roman"/>
          <w:noProof/>
        </w:rPr>
        <w:t xml:space="preserve"> (Hymenoptera: Formicidae). </w:t>
      </w:r>
      <w:r w:rsidRPr="00FB2FB7">
        <w:rPr>
          <w:rFonts w:ascii="Times New Roman" w:hAnsi="Times New Roman" w:cs="Times New Roman"/>
          <w:i/>
          <w:iCs/>
          <w:noProof/>
        </w:rPr>
        <w:t>Mol. Phylogenet. Evol.</w:t>
      </w:r>
      <w:r w:rsidRPr="00FB2FB7">
        <w:rPr>
          <w:rFonts w:ascii="Times New Roman" w:hAnsi="Times New Roman" w:cs="Times New Roman"/>
          <w:noProof/>
        </w:rPr>
        <w:t xml:space="preserve"> </w:t>
      </w:r>
      <w:r w:rsidRPr="00FB2FB7">
        <w:rPr>
          <w:rFonts w:ascii="Times New Roman" w:hAnsi="Times New Roman" w:cs="Times New Roman"/>
          <w:b/>
          <w:bCs/>
          <w:noProof/>
        </w:rPr>
        <w:t>103</w:t>
      </w:r>
      <w:r w:rsidRPr="00FB2FB7">
        <w:rPr>
          <w:rFonts w:ascii="Times New Roman" w:hAnsi="Times New Roman" w:cs="Times New Roman"/>
          <w:noProof/>
        </w:rPr>
        <w:t>, 143–154. (doi:10.1016/j.ympev.2016.07.024)</w:t>
      </w:r>
    </w:p>
    <w:p w14:paraId="2DF88F73" w14:textId="77777777" w:rsidR="0046266F" w:rsidRPr="00FB2FB7" w:rsidRDefault="0046266F" w:rsidP="0046266F">
      <w:pPr>
        <w:widowControl w:val="0"/>
        <w:autoSpaceDE w:val="0"/>
        <w:autoSpaceDN w:val="0"/>
        <w:adjustRightInd w:val="0"/>
        <w:ind w:left="640" w:hanging="640"/>
        <w:rPr>
          <w:rFonts w:ascii="Times New Roman" w:hAnsi="Times New Roman" w:cs="Times New Roman"/>
          <w:noProof/>
        </w:rPr>
      </w:pPr>
      <w:r w:rsidRPr="00FB2FB7">
        <w:rPr>
          <w:rFonts w:ascii="Times New Roman" w:hAnsi="Times New Roman" w:cs="Times New Roman"/>
          <w:noProof/>
        </w:rPr>
        <w:t>16.</w:t>
      </w:r>
      <w:r w:rsidRPr="00FB2FB7">
        <w:rPr>
          <w:rFonts w:ascii="Times New Roman" w:hAnsi="Times New Roman" w:cs="Times New Roman"/>
          <w:noProof/>
        </w:rPr>
        <w:tab/>
        <w:t xml:space="preserve">Prebus M. 2017 Insights into the evolution, biogeography and natural history of the acorn ants, genus Temnothorax Mayr (hymenoptera: Formicidae). </w:t>
      </w:r>
      <w:r w:rsidRPr="00FB2FB7">
        <w:rPr>
          <w:rFonts w:ascii="Times New Roman" w:hAnsi="Times New Roman" w:cs="Times New Roman"/>
          <w:i/>
          <w:iCs/>
          <w:noProof/>
        </w:rPr>
        <w:t>BMC Evol. Biol.</w:t>
      </w:r>
      <w:r w:rsidRPr="00FB2FB7">
        <w:rPr>
          <w:rFonts w:ascii="Times New Roman" w:hAnsi="Times New Roman" w:cs="Times New Roman"/>
          <w:noProof/>
        </w:rPr>
        <w:t xml:space="preserve"> </w:t>
      </w:r>
      <w:r w:rsidRPr="00FB2FB7">
        <w:rPr>
          <w:rFonts w:ascii="Times New Roman" w:hAnsi="Times New Roman" w:cs="Times New Roman"/>
          <w:b/>
          <w:bCs/>
          <w:noProof/>
        </w:rPr>
        <w:t>17</w:t>
      </w:r>
      <w:r w:rsidRPr="00FB2FB7">
        <w:rPr>
          <w:rFonts w:ascii="Times New Roman" w:hAnsi="Times New Roman" w:cs="Times New Roman"/>
          <w:noProof/>
        </w:rPr>
        <w:t>, 1–22. (doi:10.1186/s12862-017-1095-8)</w:t>
      </w:r>
    </w:p>
    <w:p w14:paraId="20BE14DF" w14:textId="33A40326" w:rsidR="0046266F" w:rsidRPr="0046266F" w:rsidRDefault="0046266F" w:rsidP="0046266F">
      <w:pPr>
        <w:rPr>
          <w:rFonts w:ascii="Times New Roman" w:hAnsi="Times New Roman" w:cs="Times New Roman"/>
          <w:sz w:val="24"/>
          <w:szCs w:val="24"/>
        </w:rPr>
      </w:pPr>
      <w:r w:rsidRPr="00FB2FB7">
        <w:rPr>
          <w:rFonts w:ascii="Times New Roman" w:hAnsi="Times New Roman" w:cs="Times New Roman"/>
          <w:b/>
        </w:rPr>
        <w:fldChar w:fldCharType="end"/>
      </w:r>
    </w:p>
    <w:sectPr w:rsidR="0046266F" w:rsidRPr="0046266F" w:rsidSect="00C406BE">
      <w:pgSz w:w="15840" w:h="12240" w:orient="landscape"/>
      <w:pgMar w:top="1440" w:right="1440" w:bottom="81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66F"/>
    <w:rsid w:val="001B1672"/>
    <w:rsid w:val="00445689"/>
    <w:rsid w:val="0046266F"/>
    <w:rsid w:val="004A7FD5"/>
    <w:rsid w:val="006D0C29"/>
    <w:rsid w:val="00845FFF"/>
    <w:rsid w:val="00905EA8"/>
    <w:rsid w:val="00907FCD"/>
    <w:rsid w:val="009177BC"/>
    <w:rsid w:val="00C406BE"/>
    <w:rsid w:val="00DC7CE7"/>
    <w:rsid w:val="00DD6F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2FCDE"/>
  <w15:chartTrackingRefBased/>
  <w15:docId w15:val="{9DF96AD5-CB6A-46E7-91EA-4EC3675F3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6266F"/>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626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266F"/>
    <w:rPr>
      <w:rFonts w:ascii="Segoe UI" w:hAnsi="Segoe UI" w:cs="Segoe UI"/>
      <w:sz w:val="18"/>
      <w:szCs w:val="18"/>
    </w:rPr>
  </w:style>
  <w:style w:type="character" w:styleId="Hyperlink">
    <w:name w:val="Hyperlink"/>
    <w:basedOn w:val="DefaultParagraphFont"/>
    <w:uiPriority w:val="99"/>
    <w:unhideWhenUsed/>
    <w:rsid w:val="001B1672"/>
    <w:rPr>
      <w:color w:val="0563C1" w:themeColor="hyperlink"/>
      <w:u w:val="single"/>
    </w:rPr>
  </w:style>
  <w:style w:type="character" w:styleId="UnresolvedMention">
    <w:name w:val="Unresolved Mention"/>
    <w:basedOn w:val="DefaultParagraphFont"/>
    <w:uiPriority w:val="99"/>
    <w:semiHidden/>
    <w:unhideWhenUsed/>
    <w:rsid w:val="001B16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015455">
      <w:bodyDiv w:val="1"/>
      <w:marLeft w:val="0"/>
      <w:marRight w:val="0"/>
      <w:marTop w:val="0"/>
      <w:marBottom w:val="0"/>
      <w:divBdr>
        <w:top w:val="none" w:sz="0" w:space="0" w:color="auto"/>
        <w:left w:val="none" w:sz="0" w:space="0" w:color="auto"/>
        <w:bottom w:val="none" w:sz="0" w:space="0" w:color="auto"/>
        <w:right w:val="none" w:sz="0" w:space="0" w:color="auto"/>
      </w:divBdr>
    </w:div>
    <w:div w:id="918708634">
      <w:bodyDiv w:val="1"/>
      <w:marLeft w:val="0"/>
      <w:marRight w:val="0"/>
      <w:marTop w:val="0"/>
      <w:marBottom w:val="0"/>
      <w:divBdr>
        <w:top w:val="none" w:sz="0" w:space="0" w:color="auto"/>
        <w:left w:val="none" w:sz="0" w:space="0" w:color="auto"/>
        <w:bottom w:val="none" w:sz="0" w:space="0" w:color="auto"/>
        <w:right w:val="none" w:sz="0" w:space="0" w:color="auto"/>
      </w:divBdr>
    </w:div>
    <w:div w:id="1373578832">
      <w:bodyDiv w:val="1"/>
      <w:marLeft w:val="0"/>
      <w:marRight w:val="0"/>
      <w:marTop w:val="0"/>
      <w:marBottom w:val="0"/>
      <w:divBdr>
        <w:top w:val="none" w:sz="0" w:space="0" w:color="auto"/>
        <w:left w:val="none" w:sz="0" w:space="0" w:color="auto"/>
        <w:bottom w:val="none" w:sz="0" w:space="0" w:color="auto"/>
        <w:right w:val="none" w:sz="0" w:space="0" w:color="auto"/>
      </w:divBdr>
    </w:div>
    <w:div w:id="1978140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mailto:crabeling@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3554</TotalTime>
  <Pages>19</Pages>
  <Words>11990</Words>
  <Characters>68347</Characters>
  <Application>Microsoft Office Word</Application>
  <DocSecurity>0</DocSecurity>
  <Lines>569</Lines>
  <Paragraphs>160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Romain Dahan</dc:creator>
  <cp:keywords/>
  <dc:description/>
  <cp:lastModifiedBy>Romain Dahan</cp:lastModifiedBy>
  <cp:revision>9</cp:revision>
  <cp:lastPrinted>2021-01-23T01:53:00Z</cp:lastPrinted>
  <dcterms:created xsi:type="dcterms:W3CDTF">2021-01-23T01:45:00Z</dcterms:created>
  <dcterms:modified xsi:type="dcterms:W3CDTF">2022-07-16T16:40:00Z</dcterms:modified>
</cp:coreProperties>
</file>