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D5A8B" w14:textId="22BAF8AA" w:rsidR="001D4F84" w:rsidRDefault="00491EF2">
      <w:pPr>
        <w:rPr>
          <w:rFonts w:ascii="Times New Roman" w:hAnsi="Times New Roman"/>
          <w:sz w:val="22"/>
          <w:szCs w:val="22"/>
        </w:rPr>
      </w:pPr>
      <w:r w:rsidRPr="001D4F84">
        <w:rPr>
          <w:rFonts w:ascii="Times New Roman" w:hAnsi="Times New Roman"/>
          <w:b/>
          <w:bCs/>
          <w:sz w:val="22"/>
          <w:szCs w:val="22"/>
        </w:rPr>
        <w:t>Supplementary material 1</w:t>
      </w:r>
      <w:r w:rsidR="001D4F84" w:rsidRPr="001D4F84">
        <w:rPr>
          <w:rFonts w:ascii="Times New Roman" w:hAnsi="Times New Roman"/>
          <w:b/>
          <w:bCs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 w:rsidR="001D4F84">
        <w:rPr>
          <w:rFonts w:ascii="Times New Roman" w:hAnsi="Times New Roman"/>
          <w:sz w:val="22"/>
          <w:szCs w:val="22"/>
        </w:rPr>
        <w:t>Characteristics of reported Drug-Resistant TB and related close contact cases in Nagasaki Prefecture, 2007 to 2018</w:t>
      </w:r>
    </w:p>
    <w:p w14:paraId="79E268D2" w14:textId="1CC63C0C" w:rsidR="001D4F84" w:rsidRDefault="001D4F84">
      <w:pPr>
        <w:rPr>
          <w:rFonts w:ascii="Times New Roman" w:hAnsi="Times New Roman"/>
          <w:sz w:val="22"/>
          <w:szCs w:val="22"/>
        </w:rPr>
      </w:pPr>
    </w:p>
    <w:p w14:paraId="7BFA5439" w14:textId="7D6F9D7A" w:rsidR="002270C6" w:rsidRPr="006E7490" w:rsidRDefault="002270C6">
      <w:pPr>
        <w:rPr>
          <w:rFonts w:ascii="Times New Roman" w:hAnsi="Times New Roman"/>
          <w:sz w:val="20"/>
          <w:szCs w:val="20"/>
        </w:rPr>
      </w:pPr>
      <w:r w:rsidRPr="006E7490">
        <w:rPr>
          <w:rFonts w:ascii="Times New Roman" w:hAnsi="Times New Roman"/>
          <w:sz w:val="20"/>
          <w:szCs w:val="20"/>
        </w:rPr>
        <w:t xml:space="preserve">ID#: </w:t>
      </w:r>
      <w:r w:rsidR="00E67422" w:rsidRPr="006E7490">
        <w:rPr>
          <w:rFonts w:ascii="Times New Roman" w:hAnsi="Times New Roman"/>
          <w:sz w:val="20"/>
          <w:szCs w:val="20"/>
        </w:rPr>
        <w:t>DR-TB patients who are a potential source for TB transmission; ID*: reported TB infections</w:t>
      </w:r>
      <w:r w:rsidR="00211CA4" w:rsidRPr="006E7490">
        <w:rPr>
          <w:rFonts w:ascii="Times New Roman" w:hAnsi="Times New Roman"/>
          <w:sz w:val="20"/>
          <w:szCs w:val="20"/>
        </w:rPr>
        <w:t xml:space="preserve"> of</w:t>
      </w:r>
      <w:r w:rsidR="00E67422" w:rsidRPr="006E7490">
        <w:rPr>
          <w:rFonts w:ascii="Times New Roman" w:hAnsi="Times New Roman"/>
          <w:sz w:val="20"/>
          <w:szCs w:val="20"/>
        </w:rPr>
        <w:t xml:space="preserve"> confirmed close contact</w:t>
      </w:r>
      <w:r w:rsidR="00211CA4" w:rsidRPr="006E7490">
        <w:rPr>
          <w:rFonts w:ascii="Times New Roman" w:hAnsi="Times New Roman"/>
          <w:sz w:val="20"/>
          <w:szCs w:val="20"/>
        </w:rPr>
        <w:t xml:space="preserve"> with DR-TB patients; INH: isoniazid; </w:t>
      </w:r>
      <w:r w:rsidR="006E7490" w:rsidRPr="006E7490">
        <w:rPr>
          <w:rFonts w:ascii="Times New Roman" w:hAnsi="Times New Roman"/>
          <w:sz w:val="20"/>
          <w:szCs w:val="20"/>
        </w:rPr>
        <w:t xml:space="preserve">RFP: rifampicin; </w:t>
      </w:r>
      <w:r w:rsidR="00211CA4" w:rsidRPr="006E7490">
        <w:rPr>
          <w:rFonts w:ascii="Times New Roman" w:hAnsi="Times New Roman"/>
          <w:sz w:val="20"/>
          <w:szCs w:val="20"/>
        </w:rPr>
        <w:t xml:space="preserve">KM: kanamycin; EB: ethambutol; </w:t>
      </w:r>
      <w:r w:rsidR="006E7490" w:rsidRPr="006E7490">
        <w:rPr>
          <w:rFonts w:ascii="Times New Roman" w:hAnsi="Times New Roman"/>
          <w:sz w:val="20"/>
          <w:szCs w:val="20"/>
        </w:rPr>
        <w:t>SM: streptomycin</w:t>
      </w:r>
    </w:p>
    <w:p w14:paraId="5DB2467F" w14:textId="4533F02A" w:rsidR="00683A75" w:rsidRDefault="00491EF2">
      <w:r w:rsidRPr="00491EF2">
        <w:lastRenderedPageBreak/>
        <w:drawing>
          <wp:anchor distT="0" distB="0" distL="114300" distR="114300" simplePos="0" relativeHeight="251658240" behindDoc="1" locked="0" layoutInCell="1" allowOverlap="1" wp14:anchorId="099DCB4B" wp14:editId="1EE4A8FF">
            <wp:simplePos x="0" y="0"/>
            <wp:positionH relativeFrom="column">
              <wp:posOffset>-1260475</wp:posOffset>
            </wp:positionH>
            <wp:positionV relativeFrom="paragraph">
              <wp:posOffset>3657600</wp:posOffset>
            </wp:positionV>
            <wp:extent cx="8188325" cy="875665"/>
            <wp:effectExtent l="0" t="1270" r="1905" b="1905"/>
            <wp:wrapTight wrapText="bothSides">
              <wp:wrapPolygon edited="0">
                <wp:start x="-3" y="21569"/>
                <wp:lineTo x="21572" y="21569"/>
                <wp:lineTo x="21572" y="266"/>
                <wp:lineTo x="-3" y="266"/>
                <wp:lineTo x="-3" y="21569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8832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83A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C99"/>
    <w:rsid w:val="001D4F84"/>
    <w:rsid w:val="001E1C99"/>
    <w:rsid w:val="00211CA4"/>
    <w:rsid w:val="002270C6"/>
    <w:rsid w:val="00491EF2"/>
    <w:rsid w:val="00683A75"/>
    <w:rsid w:val="006E7490"/>
    <w:rsid w:val="00D17F99"/>
    <w:rsid w:val="00DC1B47"/>
    <w:rsid w:val="00E6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3EAF1"/>
  <w15:chartTrackingRefBased/>
  <w15:docId w15:val="{095EE9A1-7CFD-A746-A593-33818F8A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B47"/>
    <w:pPr>
      <w:widowControl w:val="0"/>
      <w:jc w:val="both"/>
    </w:pPr>
    <w:rPr>
      <w:kern w:val="2"/>
      <w:sz w:val="21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B47"/>
    <w:pPr>
      <w:keepNext/>
      <w:spacing w:before="240" w:after="60"/>
      <w:outlineLvl w:val="0"/>
    </w:pPr>
    <w:rPr>
      <w:rFonts w:ascii="Calibri Light" w:eastAsia="DengXian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C1B47"/>
    <w:rPr>
      <w:rFonts w:ascii="Calibri Light" w:eastAsia="DengXian Light" w:hAnsi="Calibri Light"/>
      <w:b/>
      <w:bCs/>
      <w:kern w:val="32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YX.LU</dc:creator>
  <cp:keywords/>
  <dc:description/>
  <cp:lastModifiedBy>YX.LU</cp:lastModifiedBy>
  <cp:revision>2</cp:revision>
  <dcterms:created xsi:type="dcterms:W3CDTF">2022-07-17T23:32:00Z</dcterms:created>
  <dcterms:modified xsi:type="dcterms:W3CDTF">2022-07-18T00:02:00Z</dcterms:modified>
</cp:coreProperties>
</file>