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7E231" w14:textId="77777777" w:rsidR="007759CA" w:rsidRPr="009132FF" w:rsidRDefault="00170FC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32FF">
        <w:rPr>
          <w:rFonts w:ascii="Times New Roman" w:eastAsia="Times New Roman" w:hAnsi="Times New Roman" w:cs="Times New Roman"/>
          <w:b/>
          <w:sz w:val="28"/>
          <w:szCs w:val="28"/>
        </w:rPr>
        <w:t>Supplementary Material</w:t>
      </w:r>
    </w:p>
    <w:p w14:paraId="4E5D28A6" w14:textId="77777777" w:rsidR="007759CA" w:rsidRPr="009132FF" w:rsidRDefault="00170FC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132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Equisetum </w:t>
      </w:r>
      <w:proofErr w:type="spellStart"/>
      <w:r w:rsidRPr="009132FF">
        <w:rPr>
          <w:rFonts w:ascii="Times New Roman" w:eastAsia="Times New Roman" w:hAnsi="Times New Roman" w:cs="Times New Roman"/>
          <w:b/>
          <w:i/>
          <w:sz w:val="28"/>
          <w:szCs w:val="28"/>
        </w:rPr>
        <w:t>hyemale</w:t>
      </w:r>
      <w:proofErr w:type="spellEnd"/>
      <w:r w:rsidRPr="009132FF">
        <w:rPr>
          <w:rFonts w:ascii="Times New Roman" w:eastAsia="Times New Roman" w:hAnsi="Times New Roman" w:cs="Times New Roman"/>
          <w:b/>
          <w:sz w:val="28"/>
          <w:szCs w:val="28"/>
        </w:rPr>
        <w:t xml:space="preserve">-derived unprecedented bioactive composite for hard and soft tissues engineering </w:t>
      </w:r>
    </w:p>
    <w:p w14:paraId="66ED4C25" w14:textId="77777777" w:rsidR="007759CA" w:rsidRPr="009132FF" w:rsidRDefault="007759CA">
      <w:pPr>
        <w:jc w:val="both"/>
        <w:rPr>
          <w:rFonts w:ascii="Times New Roman" w:eastAsia="Times New Roman" w:hAnsi="Times New Roman" w:cs="Times New Roman"/>
        </w:rPr>
      </w:pPr>
    </w:p>
    <w:p w14:paraId="388F15E3" w14:textId="77777777" w:rsidR="007759CA" w:rsidRPr="009132FF" w:rsidRDefault="00170FCF">
      <w:pPr>
        <w:jc w:val="both"/>
        <w:rPr>
          <w:rFonts w:ascii="Times New Roman" w:eastAsia="Times New Roman" w:hAnsi="Times New Roman" w:cs="Times New Roman"/>
          <w:vertAlign w:val="superscript"/>
          <w:lang w:val="pt-BR"/>
        </w:rPr>
      </w:pPr>
      <w:r w:rsidRPr="009132FF">
        <w:rPr>
          <w:rFonts w:ascii="Times New Roman" w:eastAsia="Times New Roman" w:hAnsi="Times New Roman" w:cs="Times New Roman"/>
          <w:lang w:val="pt-BR"/>
        </w:rPr>
        <w:t>Rosangela Maria Ferreira da Costa e Silva</w:t>
      </w:r>
      <w:sdt>
        <w:sdtPr>
          <w:tag w:val="goog_rdk_19"/>
          <w:id w:val="1048656152"/>
        </w:sdtPr>
        <w:sdtContent>
          <w:r w:rsidRPr="009132FF">
            <w:rPr>
              <w:rFonts w:ascii="Cardo" w:eastAsia="Cardo" w:hAnsi="Cardo" w:cs="Cardo"/>
              <w:vertAlign w:val="superscript"/>
              <w:lang w:val="pt-BR"/>
            </w:rPr>
            <w:t>1,*,</w:t>
          </w:r>
          <w:r w:rsidRPr="009132FF">
            <w:rPr>
              <w:rFonts w:ascii="Cardo" w:eastAsia="Cardo" w:hAnsi="Cardo" w:cs="Cardo"/>
              <w:vertAlign w:val="superscript"/>
            </w:rPr>
            <w:t>⸸</w:t>
          </w:r>
        </w:sdtContent>
      </w:sdt>
      <w:r w:rsidRPr="009132FF">
        <w:rPr>
          <w:rFonts w:ascii="Times New Roman" w:eastAsia="Times New Roman" w:hAnsi="Times New Roman" w:cs="Times New Roman"/>
          <w:lang w:val="pt-BR"/>
        </w:rPr>
        <w:t>, Ivana Márcia Alves Diniz</w:t>
      </w:r>
      <w:sdt>
        <w:sdtPr>
          <w:tag w:val="goog_rdk_20"/>
          <w:id w:val="-1302450411"/>
        </w:sdtPr>
        <w:sdtContent>
          <w:r w:rsidRPr="009132FF">
            <w:rPr>
              <w:rFonts w:ascii="Cardo" w:eastAsia="Cardo" w:hAnsi="Cardo" w:cs="Cardo"/>
              <w:vertAlign w:val="superscript"/>
              <w:lang w:val="pt-BR"/>
            </w:rPr>
            <w:t>2,</w:t>
          </w:r>
          <w:r w:rsidRPr="009132FF">
            <w:rPr>
              <w:rFonts w:ascii="Cardo" w:eastAsia="Cardo" w:hAnsi="Cardo" w:cs="Cardo"/>
              <w:vertAlign w:val="superscript"/>
            </w:rPr>
            <w:t>⸸</w:t>
          </w:r>
        </w:sdtContent>
      </w:sdt>
      <w:r w:rsidRPr="009132FF">
        <w:rPr>
          <w:rFonts w:ascii="Times New Roman" w:eastAsia="Times New Roman" w:hAnsi="Times New Roman" w:cs="Times New Roman"/>
          <w:lang w:val="pt-BR"/>
        </w:rPr>
        <w:t>, Natália Aparecida Gomes</w:t>
      </w:r>
      <w:sdt>
        <w:sdtPr>
          <w:tag w:val="goog_rdk_21"/>
          <w:id w:val="-2142100607"/>
        </w:sdtPr>
        <w:sdtContent>
          <w:r w:rsidRPr="009132FF">
            <w:rPr>
              <w:rFonts w:ascii="Cardo" w:eastAsia="Cardo" w:hAnsi="Cardo" w:cs="Cardo"/>
              <w:vertAlign w:val="superscript"/>
              <w:lang w:val="pt-BR"/>
            </w:rPr>
            <w:t>2,</w:t>
          </w:r>
          <w:r w:rsidRPr="009132FF">
            <w:rPr>
              <w:rFonts w:ascii="Cardo" w:eastAsia="Cardo" w:hAnsi="Cardo" w:cs="Cardo"/>
              <w:vertAlign w:val="superscript"/>
            </w:rPr>
            <w:t>⸸</w:t>
          </w:r>
        </w:sdtContent>
      </w:sdt>
      <w:r w:rsidRPr="009132FF">
        <w:rPr>
          <w:rFonts w:ascii="Times New Roman" w:eastAsia="Times New Roman" w:hAnsi="Times New Roman" w:cs="Times New Roman"/>
          <w:lang w:val="pt-BR"/>
        </w:rPr>
        <w:t xml:space="preserve">, Guilherme Jorge </w:t>
      </w:r>
      <w:proofErr w:type="spellStart"/>
      <w:r w:rsidRPr="009132FF">
        <w:rPr>
          <w:rFonts w:ascii="Times New Roman" w:eastAsia="Times New Roman" w:hAnsi="Times New Roman" w:cs="Times New Roman"/>
          <w:lang w:val="pt-BR"/>
        </w:rPr>
        <w:t>Brigolini</w:t>
      </w:r>
      <w:proofErr w:type="spellEnd"/>
      <w:r w:rsidRPr="009132FF">
        <w:rPr>
          <w:rFonts w:ascii="Times New Roman" w:eastAsia="Times New Roman" w:hAnsi="Times New Roman" w:cs="Times New Roman"/>
          <w:lang w:val="pt-BR"/>
        </w:rPr>
        <w:t xml:space="preserve"> Silva</w:t>
      </w:r>
      <w:sdt>
        <w:sdtPr>
          <w:tag w:val="goog_rdk_22"/>
          <w:id w:val="1567838593"/>
        </w:sdtPr>
        <w:sdtContent>
          <w:r w:rsidRPr="009132FF">
            <w:rPr>
              <w:rFonts w:ascii="Cardo" w:eastAsia="Cardo" w:hAnsi="Cardo" w:cs="Cardo"/>
              <w:vertAlign w:val="superscript"/>
              <w:lang w:val="pt-BR"/>
            </w:rPr>
            <w:t>3,</w:t>
          </w:r>
          <w:r w:rsidRPr="009132FF">
            <w:rPr>
              <w:rFonts w:ascii="Cardo" w:eastAsia="Cardo" w:hAnsi="Cardo" w:cs="Cardo"/>
              <w:vertAlign w:val="superscript"/>
            </w:rPr>
            <w:t>⸸</w:t>
          </w:r>
        </w:sdtContent>
      </w:sdt>
      <w:r w:rsidRPr="009132FF">
        <w:rPr>
          <w:rFonts w:ascii="Times New Roman" w:eastAsia="Times New Roman" w:hAnsi="Times New Roman" w:cs="Times New Roman"/>
          <w:lang w:val="pt-BR"/>
        </w:rPr>
        <w:t>, José Maria da Fonte Ferreira</w:t>
      </w:r>
      <w:sdt>
        <w:sdtPr>
          <w:tag w:val="goog_rdk_23"/>
          <w:id w:val="415289854"/>
        </w:sdtPr>
        <w:sdtContent>
          <w:r w:rsidRPr="009132FF">
            <w:rPr>
              <w:rFonts w:ascii="Cardo" w:eastAsia="Cardo" w:hAnsi="Cardo" w:cs="Cardo"/>
              <w:vertAlign w:val="superscript"/>
              <w:lang w:val="pt-BR"/>
            </w:rPr>
            <w:t>4,</w:t>
          </w:r>
          <w:r w:rsidRPr="009132FF">
            <w:rPr>
              <w:rFonts w:ascii="Cardo" w:eastAsia="Cardo" w:hAnsi="Cardo" w:cs="Cardo"/>
              <w:vertAlign w:val="superscript"/>
            </w:rPr>
            <w:t>⸸</w:t>
          </w:r>
        </w:sdtContent>
      </w:sdt>
      <w:r w:rsidRPr="009132FF">
        <w:rPr>
          <w:rFonts w:ascii="Times New Roman" w:eastAsia="Times New Roman" w:hAnsi="Times New Roman" w:cs="Times New Roman"/>
          <w:lang w:val="pt-BR"/>
        </w:rPr>
        <w:t>, Rubens Lucas de Freitas Filho</w:t>
      </w:r>
      <w:sdt>
        <w:sdtPr>
          <w:tag w:val="goog_rdk_24"/>
          <w:id w:val="1403172588"/>
        </w:sdtPr>
        <w:sdtContent>
          <w:r w:rsidRPr="009132FF">
            <w:rPr>
              <w:rFonts w:ascii="Cardo" w:eastAsia="Cardo" w:hAnsi="Cardo" w:cs="Cardo"/>
              <w:vertAlign w:val="superscript"/>
              <w:lang w:val="pt-BR"/>
            </w:rPr>
            <w:t>5,</w:t>
          </w:r>
          <w:r w:rsidRPr="009132FF">
            <w:rPr>
              <w:rFonts w:ascii="Cardo" w:eastAsia="Cardo" w:hAnsi="Cardo" w:cs="Cardo"/>
              <w:vertAlign w:val="superscript"/>
            </w:rPr>
            <w:t>⸸</w:t>
          </w:r>
        </w:sdtContent>
      </w:sdt>
      <w:r w:rsidRPr="009132FF">
        <w:rPr>
          <w:rFonts w:ascii="Times New Roman" w:eastAsia="Times New Roman" w:hAnsi="Times New Roman" w:cs="Times New Roman"/>
          <w:lang w:val="pt-BR"/>
        </w:rPr>
        <w:t>, Erico Tadeu Fraga Freitas</w:t>
      </w:r>
      <w:sdt>
        <w:sdtPr>
          <w:tag w:val="goog_rdk_25"/>
          <w:id w:val="-762457094"/>
        </w:sdtPr>
        <w:sdtContent>
          <w:r w:rsidRPr="009132FF">
            <w:rPr>
              <w:rFonts w:ascii="Cardo" w:eastAsia="Cardo" w:hAnsi="Cardo" w:cs="Cardo"/>
              <w:vertAlign w:val="superscript"/>
              <w:lang w:val="pt-BR"/>
            </w:rPr>
            <w:t>6,</w:t>
          </w:r>
          <w:r w:rsidRPr="009132FF">
            <w:rPr>
              <w:rFonts w:ascii="Cardo" w:eastAsia="Cardo" w:hAnsi="Cardo" w:cs="Cardo"/>
              <w:vertAlign w:val="superscript"/>
            </w:rPr>
            <w:t>⸸</w:t>
          </w:r>
        </w:sdtContent>
      </w:sdt>
      <w:r w:rsidRPr="009132FF">
        <w:rPr>
          <w:rFonts w:ascii="Times New Roman" w:eastAsia="Times New Roman" w:hAnsi="Times New Roman" w:cs="Times New Roman"/>
          <w:lang w:val="pt-BR"/>
        </w:rPr>
        <w:t xml:space="preserve">, </w:t>
      </w:r>
      <w:proofErr w:type="spellStart"/>
      <w:r w:rsidRPr="009132FF">
        <w:rPr>
          <w:rFonts w:ascii="Times New Roman" w:eastAsia="Times New Roman" w:hAnsi="Times New Roman" w:cs="Times New Roman"/>
          <w:lang w:val="pt-BR"/>
        </w:rPr>
        <w:t>Darliane</w:t>
      </w:r>
      <w:proofErr w:type="spellEnd"/>
      <w:r w:rsidRPr="009132FF">
        <w:rPr>
          <w:rFonts w:ascii="Times New Roman" w:eastAsia="Times New Roman" w:hAnsi="Times New Roman" w:cs="Times New Roman"/>
          <w:lang w:val="pt-BR"/>
        </w:rPr>
        <w:t xml:space="preserve"> Aparecida Martins</w:t>
      </w:r>
      <w:sdt>
        <w:sdtPr>
          <w:tag w:val="goog_rdk_26"/>
          <w:id w:val="2042547232"/>
        </w:sdtPr>
        <w:sdtContent>
          <w:r w:rsidRPr="009132FF">
            <w:rPr>
              <w:rFonts w:ascii="Cardo" w:eastAsia="Cardo" w:hAnsi="Cardo" w:cs="Cardo"/>
              <w:vertAlign w:val="superscript"/>
              <w:lang w:val="pt-BR"/>
            </w:rPr>
            <w:t>7,</w:t>
          </w:r>
          <w:r w:rsidRPr="009132FF">
            <w:rPr>
              <w:rFonts w:ascii="Cardo" w:eastAsia="Cardo" w:hAnsi="Cardo" w:cs="Cardo"/>
              <w:vertAlign w:val="superscript"/>
            </w:rPr>
            <w:t>⸸</w:t>
          </w:r>
        </w:sdtContent>
      </w:sdt>
      <w:r w:rsidRPr="009132FF">
        <w:rPr>
          <w:rFonts w:ascii="Times New Roman" w:eastAsia="Times New Roman" w:hAnsi="Times New Roman" w:cs="Times New Roman"/>
          <w:lang w:val="pt-BR"/>
        </w:rPr>
        <w:t>, Rosana Zacarias Domingues</w:t>
      </w:r>
      <w:sdt>
        <w:sdtPr>
          <w:tag w:val="goog_rdk_27"/>
          <w:id w:val="1199820529"/>
        </w:sdtPr>
        <w:sdtContent>
          <w:r w:rsidRPr="009132FF">
            <w:rPr>
              <w:rFonts w:ascii="Cardo" w:eastAsia="Cardo" w:hAnsi="Cardo" w:cs="Cardo"/>
              <w:vertAlign w:val="superscript"/>
              <w:lang w:val="pt-BR"/>
            </w:rPr>
            <w:t>5,</w:t>
          </w:r>
          <w:r w:rsidRPr="009132FF">
            <w:rPr>
              <w:rFonts w:ascii="Cardo" w:eastAsia="Cardo" w:hAnsi="Cardo" w:cs="Cardo"/>
              <w:vertAlign w:val="superscript"/>
            </w:rPr>
            <w:t>⸸</w:t>
          </w:r>
        </w:sdtContent>
      </w:sdt>
      <w:r w:rsidRPr="009132FF">
        <w:rPr>
          <w:rFonts w:ascii="Times New Roman" w:eastAsia="Times New Roman" w:hAnsi="Times New Roman" w:cs="Times New Roman"/>
          <w:lang w:val="pt-BR"/>
        </w:rPr>
        <w:t>, Ângela Leão Andrade</w:t>
      </w:r>
      <w:sdt>
        <w:sdtPr>
          <w:tag w:val="goog_rdk_28"/>
          <w:id w:val="1672449680"/>
        </w:sdtPr>
        <w:sdtContent>
          <w:r w:rsidRPr="009132FF">
            <w:rPr>
              <w:rFonts w:ascii="Cardo" w:eastAsia="Cardo" w:hAnsi="Cardo" w:cs="Cardo"/>
              <w:vertAlign w:val="superscript"/>
              <w:lang w:val="pt-BR"/>
            </w:rPr>
            <w:t>8,</w:t>
          </w:r>
          <w:r w:rsidRPr="009132FF">
            <w:rPr>
              <w:rFonts w:ascii="Cardo" w:eastAsia="Cardo" w:hAnsi="Cardo" w:cs="Cardo"/>
              <w:vertAlign w:val="superscript"/>
            </w:rPr>
            <w:t>⸸</w:t>
          </w:r>
        </w:sdtContent>
      </w:sdt>
    </w:p>
    <w:p w14:paraId="64477543" w14:textId="77777777" w:rsidR="007759CA" w:rsidRPr="009132FF" w:rsidRDefault="007759CA">
      <w:pPr>
        <w:jc w:val="both"/>
        <w:rPr>
          <w:rFonts w:ascii="Times New Roman" w:eastAsia="Times New Roman" w:hAnsi="Times New Roman" w:cs="Times New Roman"/>
          <w:vertAlign w:val="superscript"/>
          <w:lang w:val="pt-BR"/>
        </w:rPr>
      </w:pPr>
    </w:p>
    <w:p w14:paraId="246A7657" w14:textId="77777777" w:rsidR="007759CA" w:rsidRPr="009132FF" w:rsidRDefault="00170FCF">
      <w:pPr>
        <w:jc w:val="both"/>
        <w:rPr>
          <w:rFonts w:ascii="Times New Roman" w:eastAsia="Times New Roman" w:hAnsi="Times New Roman" w:cs="Times New Roman"/>
          <w:lang w:val="pt-BR"/>
        </w:rPr>
      </w:pPr>
      <w:r w:rsidRPr="009132FF">
        <w:rPr>
          <w:rFonts w:ascii="Times New Roman" w:eastAsia="Times New Roman" w:hAnsi="Times New Roman" w:cs="Times New Roman"/>
          <w:vertAlign w:val="superscript"/>
          <w:lang w:val="pt-BR"/>
        </w:rPr>
        <w:t>1</w:t>
      </w:r>
      <w:r w:rsidRPr="009132FF">
        <w:rPr>
          <w:rFonts w:ascii="Times New Roman" w:eastAsia="Times New Roman" w:hAnsi="Times New Roman" w:cs="Times New Roman"/>
          <w:lang w:val="pt-BR"/>
        </w:rPr>
        <w:t xml:space="preserve">Universidade Federal da Fronteira Sul, Campus Realeza-PR, Realeza, Paraná, 85770-000, </w:t>
      </w:r>
      <w:proofErr w:type="spellStart"/>
      <w:r w:rsidRPr="009132FF">
        <w:rPr>
          <w:rFonts w:ascii="Times New Roman" w:eastAsia="Times New Roman" w:hAnsi="Times New Roman" w:cs="Times New Roman"/>
          <w:lang w:val="pt-BR"/>
        </w:rPr>
        <w:t>Brazil</w:t>
      </w:r>
      <w:proofErr w:type="spellEnd"/>
      <w:r w:rsidRPr="009132FF">
        <w:rPr>
          <w:rFonts w:ascii="Times New Roman" w:eastAsia="Times New Roman" w:hAnsi="Times New Roman" w:cs="Times New Roman"/>
          <w:lang w:val="pt-BR"/>
        </w:rPr>
        <w:t>.</w:t>
      </w:r>
    </w:p>
    <w:p w14:paraId="234AA9C5" w14:textId="77777777" w:rsidR="007759CA" w:rsidRPr="009132FF" w:rsidRDefault="00170FCF">
      <w:pPr>
        <w:jc w:val="both"/>
        <w:rPr>
          <w:rFonts w:ascii="Times New Roman" w:eastAsia="Times New Roman" w:hAnsi="Times New Roman" w:cs="Times New Roman"/>
          <w:lang w:val="pt-BR"/>
        </w:rPr>
      </w:pPr>
      <w:r w:rsidRPr="009132FF">
        <w:rPr>
          <w:rFonts w:ascii="Times New Roman" w:eastAsia="Times New Roman" w:hAnsi="Times New Roman" w:cs="Times New Roman"/>
          <w:vertAlign w:val="superscript"/>
          <w:lang w:val="pt-BR"/>
        </w:rPr>
        <w:t>2</w:t>
      </w:r>
      <w:r w:rsidRPr="009132FF">
        <w:rPr>
          <w:rFonts w:ascii="Times New Roman" w:eastAsia="Times New Roman" w:hAnsi="Times New Roman" w:cs="Times New Roman"/>
          <w:lang w:val="pt-BR"/>
        </w:rPr>
        <w:t xml:space="preserve">Departamento de Odontologia Restauradora, Universidade Federal de Minas Gerais, Belo Horizonte, Minas Gerais, 31270-901, </w:t>
      </w:r>
      <w:proofErr w:type="spellStart"/>
      <w:r w:rsidRPr="009132FF">
        <w:rPr>
          <w:rFonts w:ascii="Times New Roman" w:eastAsia="Times New Roman" w:hAnsi="Times New Roman" w:cs="Times New Roman"/>
          <w:lang w:val="pt-BR"/>
        </w:rPr>
        <w:t>Brazil</w:t>
      </w:r>
      <w:proofErr w:type="spellEnd"/>
      <w:r w:rsidRPr="009132FF">
        <w:rPr>
          <w:rFonts w:ascii="Times New Roman" w:eastAsia="Times New Roman" w:hAnsi="Times New Roman" w:cs="Times New Roman"/>
          <w:lang w:val="pt-BR"/>
        </w:rPr>
        <w:t>.</w:t>
      </w:r>
    </w:p>
    <w:p w14:paraId="025FACF5" w14:textId="77777777" w:rsidR="007759CA" w:rsidRPr="009132FF" w:rsidRDefault="00170FCF">
      <w:pPr>
        <w:jc w:val="both"/>
        <w:rPr>
          <w:rFonts w:ascii="Times New Roman" w:eastAsia="Times New Roman" w:hAnsi="Times New Roman" w:cs="Times New Roman"/>
          <w:lang w:val="pt-BR"/>
        </w:rPr>
      </w:pPr>
      <w:r w:rsidRPr="009132FF">
        <w:rPr>
          <w:rFonts w:ascii="Times New Roman" w:eastAsia="Times New Roman" w:hAnsi="Times New Roman" w:cs="Times New Roman"/>
          <w:vertAlign w:val="superscript"/>
          <w:lang w:val="pt-BR"/>
        </w:rPr>
        <w:t>3</w:t>
      </w:r>
      <w:r w:rsidRPr="009132FF">
        <w:rPr>
          <w:rFonts w:ascii="Times New Roman" w:eastAsia="Times New Roman" w:hAnsi="Times New Roman" w:cs="Times New Roman"/>
          <w:lang w:val="pt-BR"/>
        </w:rPr>
        <w:t xml:space="preserve">Departamento de Engenharia Civil, Universidade Federal de Ouro Preto, Ouro Preto, Minas Gerais, 35400-000, </w:t>
      </w:r>
      <w:proofErr w:type="spellStart"/>
      <w:r w:rsidRPr="009132FF">
        <w:rPr>
          <w:rFonts w:ascii="Times New Roman" w:eastAsia="Times New Roman" w:hAnsi="Times New Roman" w:cs="Times New Roman"/>
          <w:lang w:val="pt-BR"/>
        </w:rPr>
        <w:t>Brazil</w:t>
      </w:r>
      <w:proofErr w:type="spellEnd"/>
      <w:r w:rsidRPr="009132FF">
        <w:rPr>
          <w:rFonts w:ascii="Times New Roman" w:eastAsia="Times New Roman" w:hAnsi="Times New Roman" w:cs="Times New Roman"/>
          <w:lang w:val="pt-BR"/>
        </w:rPr>
        <w:t>.</w:t>
      </w:r>
    </w:p>
    <w:p w14:paraId="2B7AE3EF" w14:textId="77777777" w:rsidR="007759CA" w:rsidRPr="009132FF" w:rsidRDefault="00170FCF">
      <w:pPr>
        <w:jc w:val="both"/>
        <w:rPr>
          <w:rFonts w:ascii="Times New Roman" w:eastAsia="Times New Roman" w:hAnsi="Times New Roman" w:cs="Times New Roman"/>
        </w:rPr>
      </w:pPr>
      <w:r w:rsidRPr="009132FF">
        <w:rPr>
          <w:rFonts w:ascii="Times New Roman" w:eastAsia="Times New Roman" w:hAnsi="Times New Roman" w:cs="Times New Roman"/>
          <w:vertAlign w:val="superscript"/>
        </w:rPr>
        <w:t>4</w:t>
      </w:r>
      <w:r w:rsidRPr="009132FF">
        <w:rPr>
          <w:rFonts w:ascii="Times New Roman" w:eastAsia="Times New Roman" w:hAnsi="Times New Roman" w:cs="Times New Roman"/>
        </w:rPr>
        <w:t>CICECO -Aveiro Institute of Materials, Department of Materials and Ceramic Engineering, University of Aveiro, Aveiro, 3810-193, Portugal.</w:t>
      </w:r>
    </w:p>
    <w:p w14:paraId="248712C2" w14:textId="77777777" w:rsidR="007759CA" w:rsidRPr="009132FF" w:rsidRDefault="00170FCF">
      <w:pPr>
        <w:jc w:val="both"/>
        <w:rPr>
          <w:rFonts w:ascii="Times New Roman" w:eastAsia="Times New Roman" w:hAnsi="Times New Roman" w:cs="Times New Roman"/>
          <w:lang w:val="pt-BR"/>
        </w:rPr>
      </w:pPr>
      <w:r w:rsidRPr="009132FF">
        <w:rPr>
          <w:rFonts w:ascii="Times New Roman" w:eastAsia="Times New Roman" w:hAnsi="Times New Roman" w:cs="Times New Roman"/>
          <w:vertAlign w:val="superscript"/>
          <w:lang w:val="pt-BR"/>
        </w:rPr>
        <w:t>5</w:t>
      </w:r>
      <w:r w:rsidRPr="009132FF">
        <w:rPr>
          <w:rFonts w:ascii="Times New Roman" w:eastAsia="Times New Roman" w:hAnsi="Times New Roman" w:cs="Times New Roman"/>
          <w:lang w:val="pt-BR"/>
        </w:rPr>
        <w:t xml:space="preserve">Departamento de Química, Universidade Federal de Minas Gerais, Belo Horizonte, Minas Gerais, 31270-901, </w:t>
      </w:r>
      <w:proofErr w:type="spellStart"/>
      <w:r w:rsidRPr="009132FF">
        <w:rPr>
          <w:rFonts w:ascii="Times New Roman" w:eastAsia="Times New Roman" w:hAnsi="Times New Roman" w:cs="Times New Roman"/>
          <w:lang w:val="pt-BR"/>
        </w:rPr>
        <w:t>Brazil</w:t>
      </w:r>
      <w:proofErr w:type="spellEnd"/>
      <w:r w:rsidRPr="009132FF">
        <w:rPr>
          <w:rFonts w:ascii="Times New Roman" w:eastAsia="Times New Roman" w:hAnsi="Times New Roman" w:cs="Times New Roman"/>
          <w:lang w:val="pt-BR"/>
        </w:rPr>
        <w:t>.</w:t>
      </w:r>
    </w:p>
    <w:p w14:paraId="6CE7592B" w14:textId="77777777" w:rsidR="007759CA" w:rsidRPr="009132FF" w:rsidRDefault="00170FCF">
      <w:pPr>
        <w:jc w:val="both"/>
        <w:rPr>
          <w:rFonts w:ascii="Times New Roman" w:eastAsia="Times New Roman" w:hAnsi="Times New Roman" w:cs="Times New Roman"/>
          <w:lang w:val="pt-BR"/>
        </w:rPr>
      </w:pPr>
      <w:r w:rsidRPr="009132FF">
        <w:rPr>
          <w:rFonts w:ascii="Times New Roman" w:eastAsia="Times New Roman" w:hAnsi="Times New Roman" w:cs="Times New Roman"/>
          <w:vertAlign w:val="superscript"/>
          <w:lang w:val="pt-BR"/>
        </w:rPr>
        <w:t>6</w:t>
      </w:r>
      <w:r w:rsidRPr="009132FF">
        <w:rPr>
          <w:rFonts w:ascii="Times New Roman" w:eastAsia="Times New Roman" w:hAnsi="Times New Roman" w:cs="Times New Roman"/>
          <w:lang w:val="pt-BR"/>
        </w:rPr>
        <w:t xml:space="preserve">Centro de Microscopia, Universidade Federal de Minas Gerais, Belo Horizonte, Minas Gerais, 31270-901, </w:t>
      </w:r>
      <w:proofErr w:type="spellStart"/>
      <w:r w:rsidRPr="009132FF">
        <w:rPr>
          <w:rFonts w:ascii="Times New Roman" w:eastAsia="Times New Roman" w:hAnsi="Times New Roman" w:cs="Times New Roman"/>
          <w:lang w:val="pt-BR"/>
        </w:rPr>
        <w:t>Brazil</w:t>
      </w:r>
      <w:proofErr w:type="spellEnd"/>
      <w:r w:rsidRPr="009132FF">
        <w:rPr>
          <w:rFonts w:ascii="Times New Roman" w:eastAsia="Times New Roman" w:hAnsi="Times New Roman" w:cs="Times New Roman"/>
          <w:lang w:val="pt-BR"/>
        </w:rPr>
        <w:t>.</w:t>
      </w:r>
    </w:p>
    <w:p w14:paraId="0254A569" w14:textId="77777777" w:rsidR="007759CA" w:rsidRPr="009132FF" w:rsidRDefault="00170FCF">
      <w:pPr>
        <w:jc w:val="both"/>
        <w:rPr>
          <w:rFonts w:ascii="Times New Roman" w:eastAsia="Times New Roman" w:hAnsi="Times New Roman" w:cs="Times New Roman"/>
          <w:lang w:val="pt-BR"/>
        </w:rPr>
      </w:pPr>
      <w:r w:rsidRPr="009132FF">
        <w:rPr>
          <w:rFonts w:ascii="Times New Roman" w:eastAsia="Times New Roman" w:hAnsi="Times New Roman" w:cs="Times New Roman"/>
          <w:vertAlign w:val="superscript"/>
          <w:lang w:val="pt-BR"/>
        </w:rPr>
        <w:t>7</w:t>
      </w:r>
      <w:r w:rsidRPr="009132FF">
        <w:rPr>
          <w:rFonts w:ascii="Times New Roman" w:eastAsia="Times New Roman" w:hAnsi="Times New Roman" w:cs="Times New Roman"/>
          <w:lang w:val="pt-BR"/>
        </w:rPr>
        <w:t xml:space="preserve">Instituto Federal do Paraná, Umuarama, Paraná, 87507-014, </w:t>
      </w:r>
      <w:proofErr w:type="spellStart"/>
      <w:r w:rsidRPr="009132FF">
        <w:rPr>
          <w:rFonts w:ascii="Times New Roman" w:eastAsia="Times New Roman" w:hAnsi="Times New Roman" w:cs="Times New Roman"/>
          <w:lang w:val="pt-BR"/>
        </w:rPr>
        <w:t>Brazil</w:t>
      </w:r>
      <w:proofErr w:type="spellEnd"/>
      <w:r w:rsidRPr="009132FF">
        <w:rPr>
          <w:rFonts w:ascii="Times New Roman" w:eastAsia="Times New Roman" w:hAnsi="Times New Roman" w:cs="Times New Roman"/>
          <w:lang w:val="pt-BR"/>
        </w:rPr>
        <w:t xml:space="preserve">. </w:t>
      </w:r>
    </w:p>
    <w:p w14:paraId="045A5815" w14:textId="77777777" w:rsidR="007759CA" w:rsidRPr="009132FF" w:rsidRDefault="00170FCF">
      <w:pPr>
        <w:jc w:val="both"/>
        <w:rPr>
          <w:rFonts w:ascii="Times New Roman" w:eastAsia="Times New Roman" w:hAnsi="Times New Roman" w:cs="Times New Roman"/>
          <w:lang w:val="pt-BR"/>
        </w:rPr>
      </w:pPr>
      <w:r w:rsidRPr="009132FF">
        <w:rPr>
          <w:rFonts w:ascii="Times New Roman" w:eastAsia="Times New Roman" w:hAnsi="Times New Roman" w:cs="Times New Roman"/>
          <w:vertAlign w:val="superscript"/>
          <w:lang w:val="pt-BR"/>
        </w:rPr>
        <w:t>8</w:t>
      </w:r>
      <w:r w:rsidRPr="009132FF">
        <w:rPr>
          <w:rFonts w:ascii="Times New Roman" w:eastAsia="Times New Roman" w:hAnsi="Times New Roman" w:cs="Times New Roman"/>
          <w:lang w:val="pt-BR"/>
        </w:rPr>
        <w:t xml:space="preserve">Departamento de Química, Universidade Federal de Ouro Preto, 35400-000, Ouro Preto, Minas Gerais, </w:t>
      </w:r>
      <w:proofErr w:type="spellStart"/>
      <w:r w:rsidRPr="009132FF">
        <w:rPr>
          <w:rFonts w:ascii="Times New Roman" w:eastAsia="Times New Roman" w:hAnsi="Times New Roman" w:cs="Times New Roman"/>
          <w:lang w:val="pt-BR"/>
        </w:rPr>
        <w:t>Brazil</w:t>
      </w:r>
      <w:proofErr w:type="spellEnd"/>
      <w:r w:rsidRPr="009132FF">
        <w:rPr>
          <w:rFonts w:ascii="Times New Roman" w:eastAsia="Times New Roman" w:hAnsi="Times New Roman" w:cs="Times New Roman"/>
          <w:lang w:val="pt-BR"/>
        </w:rPr>
        <w:t>.</w:t>
      </w:r>
    </w:p>
    <w:p w14:paraId="18F1D42F" w14:textId="77777777" w:rsidR="007759CA" w:rsidRPr="009132FF" w:rsidRDefault="00000000">
      <w:pPr>
        <w:jc w:val="both"/>
        <w:rPr>
          <w:rFonts w:ascii="Times New Roman" w:eastAsia="Times New Roman" w:hAnsi="Times New Roman" w:cs="Times New Roman"/>
        </w:rPr>
      </w:pPr>
      <w:sdt>
        <w:sdtPr>
          <w:tag w:val="goog_rdk_29"/>
          <w:id w:val="2129039135"/>
        </w:sdtPr>
        <w:sdtContent>
          <w:r w:rsidR="00170FCF" w:rsidRPr="009132FF">
            <w:rPr>
              <w:rFonts w:ascii="Cardo" w:eastAsia="Cardo" w:hAnsi="Cardo" w:cs="Cardo"/>
              <w:vertAlign w:val="superscript"/>
            </w:rPr>
            <w:t>⸸</w:t>
          </w:r>
        </w:sdtContent>
      </w:sdt>
      <w:r w:rsidR="00170FCF" w:rsidRPr="009132FF">
        <w:rPr>
          <w:rFonts w:ascii="Times New Roman" w:eastAsia="Times New Roman" w:hAnsi="Times New Roman" w:cs="Times New Roman"/>
        </w:rPr>
        <w:t>these authors contributed equally to this work</w:t>
      </w:r>
    </w:p>
    <w:p w14:paraId="1065BC2D" w14:textId="77777777" w:rsidR="007759CA" w:rsidRPr="009132FF" w:rsidRDefault="00170FCF">
      <w:pPr>
        <w:jc w:val="both"/>
      </w:pPr>
      <w:r w:rsidRPr="009132FF">
        <w:rPr>
          <w:rFonts w:ascii="Times New Roman" w:eastAsia="Times New Roman" w:hAnsi="Times New Roman" w:cs="Times New Roman"/>
          <w:vertAlign w:val="superscript"/>
        </w:rPr>
        <w:t>*</w:t>
      </w:r>
      <w:r w:rsidRPr="009132FF">
        <w:rPr>
          <w:rFonts w:ascii="Times New Roman" w:eastAsia="Times New Roman" w:hAnsi="Times New Roman" w:cs="Times New Roman"/>
        </w:rPr>
        <w:t>corresponding.</w:t>
      </w:r>
      <w:r w:rsidRPr="009132FF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9132FF">
        <w:rPr>
          <w:rFonts w:ascii="Times New Roman" w:eastAsia="Times New Roman" w:hAnsi="Times New Roman" w:cs="Times New Roman"/>
        </w:rPr>
        <w:t>rosangela_ferreirafeliz@yahoo.com.br</w:t>
      </w:r>
    </w:p>
    <w:p w14:paraId="29F0BBEA" w14:textId="77777777" w:rsidR="007759CA" w:rsidRPr="009132FF" w:rsidRDefault="00170FCF">
      <w:pPr>
        <w:rPr>
          <w:rFonts w:ascii="Times New Roman" w:eastAsia="Times New Roman" w:hAnsi="Times New Roman" w:cs="Times New Roman"/>
          <w:sz w:val="20"/>
          <w:szCs w:val="20"/>
        </w:rPr>
      </w:pPr>
      <w:r w:rsidRPr="009132FF">
        <w:rPr>
          <w:rFonts w:ascii="Times New Roman" w:eastAsia="Times New Roman" w:hAnsi="Times New Roman" w:cs="Times New Roman"/>
        </w:rPr>
        <w:t xml:space="preserve">Keywords: </w:t>
      </w:r>
      <w:r w:rsidRPr="009132FF">
        <w:rPr>
          <w:rFonts w:ascii="Times New Roman" w:eastAsia="Times New Roman" w:hAnsi="Times New Roman" w:cs="Times New Roman"/>
          <w:i/>
        </w:rPr>
        <w:t xml:space="preserve">Equisetum </w:t>
      </w:r>
      <w:proofErr w:type="spellStart"/>
      <w:r w:rsidRPr="009132FF">
        <w:rPr>
          <w:rFonts w:ascii="Times New Roman" w:eastAsia="Times New Roman" w:hAnsi="Times New Roman" w:cs="Times New Roman"/>
          <w:i/>
        </w:rPr>
        <w:t>hyemale</w:t>
      </w:r>
      <w:proofErr w:type="spellEnd"/>
      <w:r w:rsidRPr="009132FF">
        <w:rPr>
          <w:rFonts w:ascii="Times New Roman" w:eastAsia="Times New Roman" w:hAnsi="Times New Roman" w:cs="Times New Roman"/>
        </w:rPr>
        <w:t>; bioactive glass composite; biomaterials; green bioactive glass composite; bioactive composite.</w:t>
      </w:r>
    </w:p>
    <w:p w14:paraId="1365CCA0" w14:textId="77777777" w:rsidR="007759CA" w:rsidRPr="009132FF" w:rsidRDefault="007759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67D254" w14:textId="77777777" w:rsidR="007759CA" w:rsidRPr="009132FF" w:rsidRDefault="00170FCF">
      <w:pPr>
        <w:jc w:val="both"/>
        <w:rPr>
          <w:rFonts w:ascii="Times New Roman" w:eastAsia="Times New Roman" w:hAnsi="Times New Roman" w:cs="Times New Roman"/>
          <w:b/>
        </w:rPr>
      </w:pPr>
      <w:r w:rsidRPr="009132FF">
        <w:rPr>
          <w:rFonts w:ascii="Times New Roman" w:eastAsia="Times New Roman" w:hAnsi="Times New Roman" w:cs="Times New Roman"/>
          <w:b/>
        </w:rPr>
        <w:t>Experimental</w:t>
      </w:r>
    </w:p>
    <w:p w14:paraId="00FCCB8E" w14:textId="658540B0" w:rsidR="007759CA" w:rsidRPr="009132FF" w:rsidRDefault="00170FCF">
      <w:pPr>
        <w:jc w:val="both"/>
        <w:rPr>
          <w:rFonts w:ascii="Times New Roman" w:eastAsia="Times New Roman" w:hAnsi="Times New Roman" w:cs="Times New Roman"/>
        </w:rPr>
      </w:pPr>
      <w:r w:rsidRPr="009132FF">
        <w:rPr>
          <w:rFonts w:ascii="Times New Roman" w:eastAsia="Times New Roman" w:hAnsi="Times New Roman" w:cs="Times New Roman"/>
        </w:rPr>
        <w:t>The TG and DTG curves were obtained in a Shimadzu Simultaneous TGA/DTA Analyzer DTG-60H equipment. The analyzes were carried out in an alumina crucible and the following furnace settings were used: heating rat</w:t>
      </w:r>
      <w:r w:rsidR="00F9136C" w:rsidRPr="009132FF">
        <w:rPr>
          <w:rFonts w:ascii="Times New Roman" w:eastAsia="Times New Roman" w:hAnsi="Times New Roman" w:cs="Times New Roman"/>
        </w:rPr>
        <w:t>e</w:t>
      </w:r>
      <w:r w:rsidRPr="009132FF">
        <w:rPr>
          <w:rFonts w:ascii="Times New Roman" w:eastAsia="Times New Roman" w:hAnsi="Times New Roman" w:cs="Times New Roman"/>
        </w:rPr>
        <w:t xml:space="preserve"> of 10</w:t>
      </w:r>
      <w:r w:rsidR="00F9136C" w:rsidRPr="009132FF">
        <w:rPr>
          <w:rFonts w:ascii="Times New Roman" w:eastAsia="Times New Roman" w:hAnsi="Times New Roman" w:cs="Times New Roman"/>
        </w:rPr>
        <w:t xml:space="preserve"> º</w:t>
      </w:r>
      <w:r w:rsidRPr="009132FF">
        <w:rPr>
          <w:rFonts w:ascii="Times New Roman" w:eastAsia="Times New Roman" w:hAnsi="Times New Roman" w:cs="Times New Roman"/>
        </w:rPr>
        <w:t>C</w:t>
      </w:r>
      <w:r w:rsidR="00F9136C" w:rsidRPr="009132FF">
        <w:rPr>
          <w:rFonts w:ascii="Times New Roman" w:eastAsia="Times New Roman" w:hAnsi="Times New Roman" w:cs="Times New Roman"/>
        </w:rPr>
        <w:t xml:space="preserve"> </w:t>
      </w:r>
      <w:r w:rsidR="00F9136C" w:rsidRPr="009132FF">
        <w:rPr>
          <w:rFonts w:ascii="Times New Roman" w:eastAsia="Times New Roman" w:hAnsi="Times New Roman" w:cs="Times New Roman"/>
        </w:rPr>
        <w:sym w:font="Symbol" w:char="F0D7"/>
      </w:r>
      <w:r w:rsidR="00F9136C" w:rsidRPr="009132FF">
        <w:rPr>
          <w:rFonts w:ascii="Times New Roman" w:eastAsia="Times New Roman" w:hAnsi="Times New Roman" w:cs="Times New Roman"/>
        </w:rPr>
        <w:t xml:space="preserve"> </w:t>
      </w:r>
      <w:r w:rsidRPr="009132FF">
        <w:rPr>
          <w:rFonts w:ascii="Times New Roman" w:eastAsia="Times New Roman" w:hAnsi="Times New Roman" w:cs="Times New Roman"/>
        </w:rPr>
        <w:t>.min</w:t>
      </w:r>
      <w:r w:rsidR="00F9136C" w:rsidRPr="009132FF">
        <w:rPr>
          <w:rFonts w:ascii="Times New Roman" w:eastAsia="Times New Roman" w:hAnsi="Times New Roman" w:cs="Times New Roman"/>
          <w:vertAlign w:val="superscript"/>
        </w:rPr>
        <w:sym w:font="Symbol" w:char="F02D"/>
      </w:r>
      <w:r w:rsidRPr="009132FF">
        <w:rPr>
          <w:rFonts w:ascii="Times New Roman" w:eastAsia="Times New Roman" w:hAnsi="Times New Roman" w:cs="Times New Roman"/>
          <w:vertAlign w:val="superscript"/>
        </w:rPr>
        <w:t>1</w:t>
      </w:r>
      <w:r w:rsidRPr="009132FF">
        <w:rPr>
          <w:rFonts w:ascii="Times New Roman" w:eastAsia="Times New Roman" w:hAnsi="Times New Roman" w:cs="Times New Roman"/>
        </w:rPr>
        <w:t>, starting from room temperature up to 900</w:t>
      </w:r>
      <w:r w:rsidR="00F9136C" w:rsidRPr="009132FF">
        <w:rPr>
          <w:rFonts w:ascii="Times New Roman" w:eastAsia="Times New Roman" w:hAnsi="Times New Roman" w:cs="Times New Roman"/>
        </w:rPr>
        <w:t xml:space="preserve"> º</w:t>
      </w:r>
      <w:r w:rsidRPr="009132FF">
        <w:rPr>
          <w:rFonts w:ascii="Times New Roman" w:eastAsia="Times New Roman" w:hAnsi="Times New Roman" w:cs="Times New Roman"/>
        </w:rPr>
        <w:t>C, in an air atmosphere with a flow of 50</w:t>
      </w:r>
      <w:r w:rsidR="00F9136C" w:rsidRPr="009132FF">
        <w:rPr>
          <w:rFonts w:ascii="Times New Roman" w:eastAsia="Times New Roman" w:hAnsi="Times New Roman" w:cs="Times New Roman"/>
        </w:rPr>
        <w:t xml:space="preserve"> </w:t>
      </w:r>
      <w:r w:rsidRPr="009132FF">
        <w:rPr>
          <w:rFonts w:ascii="Times New Roman" w:eastAsia="Times New Roman" w:hAnsi="Times New Roman" w:cs="Times New Roman"/>
        </w:rPr>
        <w:t>mL</w:t>
      </w:r>
      <w:r w:rsidR="00F9136C" w:rsidRPr="009132FF">
        <w:rPr>
          <w:rFonts w:ascii="Times New Roman" w:eastAsia="Times New Roman" w:hAnsi="Times New Roman" w:cs="Times New Roman"/>
        </w:rPr>
        <w:t xml:space="preserve"> </w:t>
      </w:r>
      <w:r w:rsidR="00F9136C" w:rsidRPr="009132FF">
        <w:rPr>
          <w:rFonts w:ascii="Times New Roman" w:eastAsia="Times New Roman" w:hAnsi="Times New Roman" w:cs="Times New Roman"/>
        </w:rPr>
        <w:sym w:font="Symbol" w:char="F0D7"/>
      </w:r>
      <w:r w:rsidR="00F9136C" w:rsidRPr="009132FF">
        <w:rPr>
          <w:rFonts w:ascii="Times New Roman" w:eastAsia="Times New Roman" w:hAnsi="Times New Roman" w:cs="Times New Roman"/>
        </w:rPr>
        <w:t xml:space="preserve"> </w:t>
      </w:r>
      <w:r w:rsidRPr="009132FF">
        <w:rPr>
          <w:rFonts w:ascii="Times New Roman" w:eastAsia="Times New Roman" w:hAnsi="Times New Roman" w:cs="Times New Roman"/>
        </w:rPr>
        <w:t>min</w:t>
      </w:r>
      <w:r w:rsidR="00F9136C" w:rsidRPr="009132FF">
        <w:rPr>
          <w:rFonts w:ascii="Times New Roman" w:eastAsia="Times New Roman" w:hAnsi="Times New Roman" w:cs="Times New Roman"/>
          <w:vertAlign w:val="superscript"/>
        </w:rPr>
        <w:sym w:font="Symbol" w:char="F02D"/>
      </w:r>
      <w:r w:rsidRPr="009132FF">
        <w:rPr>
          <w:rFonts w:ascii="Times New Roman" w:eastAsia="Times New Roman" w:hAnsi="Times New Roman" w:cs="Times New Roman"/>
          <w:vertAlign w:val="superscript"/>
        </w:rPr>
        <w:t>1</w:t>
      </w:r>
      <w:r w:rsidRPr="009132FF">
        <w:rPr>
          <w:rFonts w:ascii="Times New Roman" w:eastAsia="Times New Roman" w:hAnsi="Times New Roman" w:cs="Times New Roman"/>
        </w:rPr>
        <w:t>. Weights of weighed samples were around 2 to 5 mg.</w:t>
      </w:r>
    </w:p>
    <w:p w14:paraId="7D19B916" w14:textId="77777777" w:rsidR="007759CA" w:rsidRPr="009132FF" w:rsidRDefault="00170FCF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32F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Results and discussion </w:t>
      </w:r>
    </w:p>
    <w:p w14:paraId="5EDE6B2A" w14:textId="77777777" w:rsidR="007759CA" w:rsidRPr="009132FF" w:rsidRDefault="007759CA">
      <w:pPr>
        <w:jc w:val="both"/>
        <w:rPr>
          <w:rFonts w:ascii="Times New Roman" w:eastAsia="Times New Roman" w:hAnsi="Times New Roman" w:cs="Times New Roman"/>
        </w:rPr>
      </w:pPr>
    </w:p>
    <w:p w14:paraId="15C21E79" w14:textId="77777777" w:rsidR="007759CA" w:rsidRPr="009132FF" w:rsidRDefault="00170FCF">
      <w:pPr>
        <w:jc w:val="center"/>
        <w:rPr>
          <w:rFonts w:ascii="Times New Roman" w:eastAsia="Times New Roman" w:hAnsi="Times New Roman" w:cs="Times New Roman"/>
        </w:rPr>
      </w:pPr>
      <w:r w:rsidRPr="009132FF">
        <w:rPr>
          <w:rFonts w:ascii="Times New Roman" w:eastAsia="Times New Roman" w:hAnsi="Times New Roman" w:cs="Times New Roman"/>
        </w:rPr>
        <w:t>Table S1: Concentration of ion in blood plasma and SBF solution</w:t>
      </w:r>
      <w:r w:rsidRPr="009132FF">
        <w:rPr>
          <w:rFonts w:ascii="Times New Roman" w:eastAsia="Times New Roman" w:hAnsi="Times New Roman" w:cs="Times New Roman"/>
          <w:vertAlign w:val="superscript"/>
        </w:rPr>
        <w:t>6</w:t>
      </w:r>
      <w:r w:rsidRPr="009132FF">
        <w:rPr>
          <w:rFonts w:ascii="Times New Roman" w:eastAsia="Times New Roman" w:hAnsi="Times New Roman" w:cs="Times New Roman"/>
        </w:rPr>
        <w:t>.</w:t>
      </w:r>
    </w:p>
    <w:p w14:paraId="5317D73B" w14:textId="77777777" w:rsidR="007759CA" w:rsidRPr="009132FF" w:rsidRDefault="00170FCF">
      <w:pPr>
        <w:jc w:val="center"/>
        <w:rPr>
          <w:rFonts w:ascii="Times New Roman" w:eastAsia="Times New Roman" w:hAnsi="Times New Roman" w:cs="Times New Roman"/>
        </w:rPr>
      </w:pPr>
      <w:r w:rsidRPr="009132F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237AE9B" wp14:editId="4D32395D">
            <wp:extent cx="2943636" cy="2229161"/>
            <wp:effectExtent l="0" t="0" r="0" b="0"/>
            <wp:docPr id="5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3636" cy="22291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A8D304" w14:textId="71439909" w:rsidR="007759CA" w:rsidRPr="009132FF" w:rsidRDefault="00170FCF">
      <w:pPr>
        <w:jc w:val="both"/>
        <w:rPr>
          <w:rFonts w:ascii="Times New Roman" w:eastAsia="Times New Roman" w:hAnsi="Times New Roman" w:cs="Times New Roman"/>
        </w:rPr>
      </w:pPr>
      <w:r w:rsidRPr="009132FF">
        <w:rPr>
          <w:rFonts w:ascii="Times New Roman" w:eastAsia="Times New Roman" w:hAnsi="Times New Roman" w:cs="Times New Roman"/>
        </w:rPr>
        <w:t xml:space="preserve">Fig. S1 shows the TGA and DTG graphs of the BG-Carb sample. TGA has enabled to determine its chemical composition in terms of metal oxides and </w:t>
      </w:r>
      <w:r w:rsidR="00F9136C" w:rsidRPr="009132FF">
        <w:rPr>
          <w:rFonts w:ascii="Times New Roman" w:eastAsia="Times New Roman" w:hAnsi="Times New Roman" w:cs="Times New Roman"/>
        </w:rPr>
        <w:t xml:space="preserve">to </w:t>
      </w:r>
      <w:r w:rsidRPr="009132FF">
        <w:rPr>
          <w:rFonts w:ascii="Times New Roman" w:eastAsia="Times New Roman" w:hAnsi="Times New Roman" w:cs="Times New Roman"/>
        </w:rPr>
        <w:t xml:space="preserve">estimate </w:t>
      </w:r>
      <w:r w:rsidR="00F9136C" w:rsidRPr="009132FF">
        <w:rPr>
          <w:rFonts w:ascii="Times New Roman" w:eastAsia="Times New Roman" w:hAnsi="Times New Roman" w:cs="Times New Roman"/>
        </w:rPr>
        <w:t xml:space="preserve">the </w:t>
      </w:r>
      <w:r w:rsidRPr="009132FF">
        <w:rPr>
          <w:rFonts w:ascii="Times New Roman" w:eastAsia="Times New Roman" w:hAnsi="Times New Roman" w:cs="Times New Roman"/>
        </w:rPr>
        <w:t xml:space="preserve">carbon loss. The first weight loss (~5 w/w %) is due to water evaporation. A second noticeable weight loss </w:t>
      </w:r>
      <w:r w:rsidR="00F9136C" w:rsidRPr="009132FF">
        <w:rPr>
          <w:rFonts w:ascii="Times New Roman" w:eastAsia="Times New Roman" w:hAnsi="Times New Roman" w:cs="Times New Roman"/>
        </w:rPr>
        <w:t xml:space="preserve">that </w:t>
      </w:r>
      <w:r w:rsidRPr="009132FF">
        <w:rPr>
          <w:rFonts w:ascii="Times New Roman" w:eastAsia="Times New Roman" w:hAnsi="Times New Roman" w:cs="Times New Roman"/>
        </w:rPr>
        <w:t xml:space="preserve">started near 330 </w:t>
      </w:r>
      <w:r w:rsidR="00F9136C" w:rsidRPr="009132FF">
        <w:rPr>
          <w:rFonts w:ascii="Times New Roman" w:eastAsia="Times New Roman" w:hAnsi="Times New Roman" w:cs="Times New Roman"/>
        </w:rPr>
        <w:t>º</w:t>
      </w:r>
      <w:r w:rsidRPr="009132FF">
        <w:rPr>
          <w:rFonts w:ascii="Times New Roman" w:eastAsia="Times New Roman" w:hAnsi="Times New Roman" w:cs="Times New Roman"/>
        </w:rPr>
        <w:t>C can be attributed to the gradual release of volatile substances, which burn off at higher temperatures, originating the sharp exothermic peal centered at ~4</w:t>
      </w:r>
      <w:r w:rsidR="00EB53EF" w:rsidRPr="009132FF">
        <w:rPr>
          <w:rFonts w:ascii="Times New Roman" w:eastAsia="Times New Roman" w:hAnsi="Times New Roman" w:cs="Times New Roman"/>
        </w:rPr>
        <w:t>31</w:t>
      </w:r>
      <w:r w:rsidRPr="009132FF">
        <w:rPr>
          <w:rFonts w:ascii="Times New Roman" w:eastAsia="Times New Roman" w:hAnsi="Times New Roman" w:cs="Times New Roman"/>
        </w:rPr>
        <w:t xml:space="preserve"> ºC</w:t>
      </w:r>
      <w:r w:rsidR="006F4609" w:rsidRPr="009132FF">
        <w:rPr>
          <w:rFonts w:ascii="Times New Roman" w:eastAsia="Times New Roman" w:hAnsi="Times New Roman" w:cs="Times New Roman"/>
        </w:rPr>
        <w:t xml:space="preserve"> (DTA, Fig. S2)</w:t>
      </w:r>
      <w:r w:rsidRPr="009132FF">
        <w:rPr>
          <w:rFonts w:ascii="Times New Roman" w:eastAsia="Times New Roman" w:hAnsi="Times New Roman" w:cs="Times New Roman"/>
        </w:rPr>
        <w:t>. As temperature increases, the BG-Carb sample underdoes two further significant stepwise weight losses, one between 4</w:t>
      </w:r>
      <w:r w:rsidR="00CA7F84" w:rsidRPr="009132FF">
        <w:rPr>
          <w:rFonts w:ascii="Times New Roman" w:eastAsia="Times New Roman" w:hAnsi="Times New Roman" w:cs="Times New Roman"/>
        </w:rPr>
        <w:t>0</w:t>
      </w:r>
      <w:r w:rsidRPr="009132FF">
        <w:rPr>
          <w:rFonts w:ascii="Times New Roman" w:eastAsia="Times New Roman" w:hAnsi="Times New Roman" w:cs="Times New Roman"/>
        </w:rPr>
        <w:t>0</w:t>
      </w:r>
      <w:r w:rsidR="00F9136C" w:rsidRPr="009132FF">
        <w:rPr>
          <w:rFonts w:ascii="Times New Roman" w:eastAsia="Times New Roman" w:hAnsi="Times New Roman" w:cs="Times New Roman"/>
        </w:rPr>
        <w:sym w:font="Symbol" w:char="F02D"/>
      </w:r>
      <w:r w:rsidRPr="009132FF">
        <w:rPr>
          <w:rFonts w:ascii="Times New Roman" w:eastAsia="Times New Roman" w:hAnsi="Times New Roman" w:cs="Times New Roman"/>
        </w:rPr>
        <w:t>490 ºC, and the other between 490</w:t>
      </w:r>
      <w:r w:rsidR="00F9136C" w:rsidRPr="009132FF">
        <w:rPr>
          <w:rFonts w:ascii="Times New Roman" w:eastAsia="Times New Roman" w:hAnsi="Times New Roman" w:cs="Times New Roman"/>
        </w:rPr>
        <w:sym w:font="Symbol" w:char="F02D"/>
      </w:r>
      <w:r w:rsidRPr="009132FF">
        <w:rPr>
          <w:rFonts w:ascii="Times New Roman" w:eastAsia="Times New Roman" w:hAnsi="Times New Roman" w:cs="Times New Roman"/>
        </w:rPr>
        <w:t>6</w:t>
      </w:r>
      <w:r w:rsidR="00CA7F84" w:rsidRPr="009132FF">
        <w:rPr>
          <w:rFonts w:ascii="Times New Roman" w:eastAsia="Times New Roman" w:hAnsi="Times New Roman" w:cs="Times New Roman"/>
        </w:rPr>
        <w:t>8</w:t>
      </w:r>
      <w:r w:rsidRPr="009132FF">
        <w:rPr>
          <w:rFonts w:ascii="Times New Roman" w:eastAsia="Times New Roman" w:hAnsi="Times New Roman" w:cs="Times New Roman"/>
        </w:rPr>
        <w:t>0ºC, which correspond to the long-lasted and slow degradation process of residues of lignin, hemicellulose and cellulose</w:t>
      </w:r>
      <w:r w:rsidRPr="009132FF">
        <w:rPr>
          <w:rFonts w:ascii="Times New Roman" w:eastAsia="Times New Roman" w:hAnsi="Times New Roman" w:cs="Times New Roman"/>
          <w:vertAlign w:val="superscript"/>
        </w:rPr>
        <w:t>58,59</w:t>
      </w:r>
      <w:r w:rsidRPr="009132FF">
        <w:rPr>
          <w:rFonts w:ascii="Times New Roman" w:eastAsia="Times New Roman" w:hAnsi="Times New Roman" w:cs="Times New Roman"/>
        </w:rPr>
        <w:t xml:space="preserve">. The non-metals as C and N were completely </w:t>
      </w:r>
      <w:r w:rsidR="00CA7F84" w:rsidRPr="009132FF">
        <w:rPr>
          <w:rFonts w:ascii="Times New Roman" w:eastAsia="Times New Roman" w:hAnsi="Times New Roman" w:cs="Times New Roman"/>
        </w:rPr>
        <w:t>decomposed</w:t>
      </w:r>
      <w:r w:rsidRPr="009132FF">
        <w:rPr>
          <w:rFonts w:ascii="Times New Roman" w:eastAsia="Times New Roman" w:hAnsi="Times New Roman" w:cs="Times New Roman"/>
        </w:rPr>
        <w:t xml:space="preserve"> up to nearly 660 </w:t>
      </w:r>
      <w:r w:rsidR="005A4E68" w:rsidRPr="009132FF">
        <w:rPr>
          <w:rFonts w:ascii="Times New Roman" w:eastAsia="Times New Roman" w:hAnsi="Times New Roman" w:cs="Times New Roman"/>
        </w:rPr>
        <w:t>º</w:t>
      </w:r>
      <w:r w:rsidRPr="009132FF">
        <w:rPr>
          <w:rFonts w:ascii="Times New Roman" w:eastAsia="Times New Roman" w:hAnsi="Times New Roman" w:cs="Times New Roman"/>
        </w:rPr>
        <w:t>C. The remaining material (</w:t>
      </w:r>
      <w:r w:rsidR="00EB53EF" w:rsidRPr="009132FF">
        <w:rPr>
          <w:rFonts w:ascii="Times New Roman" w:eastAsia="Times New Roman" w:hAnsi="Times New Roman" w:cs="Times New Roman"/>
        </w:rPr>
        <w:t>8</w:t>
      </w:r>
      <w:r w:rsidRPr="009132FF">
        <w:rPr>
          <w:rFonts w:ascii="Times New Roman" w:eastAsia="Times New Roman" w:hAnsi="Times New Roman" w:cs="Times New Roman"/>
        </w:rPr>
        <w:t>0 w/w %) may be assigned to the metal oxides</w:t>
      </w:r>
      <w:r w:rsidRPr="009132FF">
        <w:rPr>
          <w:rFonts w:ascii="Times New Roman" w:eastAsia="Times New Roman" w:hAnsi="Times New Roman" w:cs="Times New Roman"/>
          <w:vertAlign w:val="superscript"/>
        </w:rPr>
        <w:t>25</w:t>
      </w:r>
      <w:r w:rsidRPr="009132FF">
        <w:rPr>
          <w:rFonts w:ascii="Times New Roman" w:eastAsia="Times New Roman" w:hAnsi="Times New Roman" w:cs="Times New Roman"/>
        </w:rPr>
        <w:t xml:space="preserve"> and SiO</w:t>
      </w:r>
      <w:r w:rsidRPr="009132FF">
        <w:rPr>
          <w:rFonts w:ascii="Times New Roman" w:eastAsia="Times New Roman" w:hAnsi="Times New Roman" w:cs="Times New Roman"/>
          <w:vertAlign w:val="subscript"/>
        </w:rPr>
        <w:t>2</w:t>
      </w:r>
      <w:r w:rsidRPr="009132FF">
        <w:rPr>
          <w:rFonts w:ascii="Times New Roman" w:eastAsia="Times New Roman" w:hAnsi="Times New Roman" w:cs="Times New Roman"/>
        </w:rPr>
        <w:t xml:space="preserve"> residual corroborating with elemental composition (Fig. 1</w:t>
      </w:r>
      <w:r w:rsidR="005A4E68" w:rsidRPr="009132FF">
        <w:rPr>
          <w:rFonts w:ascii="Times New Roman" w:eastAsia="Times New Roman" w:hAnsi="Times New Roman" w:cs="Times New Roman"/>
        </w:rPr>
        <w:t>f</w:t>
      </w:r>
      <w:r w:rsidRPr="009132FF">
        <w:rPr>
          <w:rFonts w:ascii="Times New Roman" w:eastAsia="Times New Roman" w:hAnsi="Times New Roman" w:cs="Times New Roman"/>
        </w:rPr>
        <w:t>).</w:t>
      </w:r>
    </w:p>
    <w:p w14:paraId="6BB41F76" w14:textId="227D04C4" w:rsidR="007759CA" w:rsidRPr="009132FF" w:rsidRDefault="007759CA">
      <w:pPr>
        <w:jc w:val="both"/>
        <w:rPr>
          <w:rFonts w:ascii="Times New Roman" w:eastAsia="Times New Roman" w:hAnsi="Times New Roman" w:cs="Times New Roman"/>
        </w:rPr>
      </w:pPr>
    </w:p>
    <w:p w14:paraId="0773063B" w14:textId="3348A4B3" w:rsidR="00306ED8" w:rsidRPr="009132FF" w:rsidRDefault="00306ED8">
      <w:pPr>
        <w:jc w:val="both"/>
        <w:rPr>
          <w:rFonts w:ascii="Times New Roman" w:eastAsia="Times New Roman" w:hAnsi="Times New Roman" w:cs="Times New Roman"/>
        </w:rPr>
      </w:pPr>
      <w:r w:rsidRPr="009132F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4E341D8" wp14:editId="6DFD8279">
            <wp:extent cx="4117521" cy="2985770"/>
            <wp:effectExtent l="0" t="0" r="0" b="508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312" cy="29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7D7FE" w14:textId="15276C30" w:rsidR="007759CA" w:rsidRPr="009132FF" w:rsidRDefault="00170FCF">
      <w:pPr>
        <w:jc w:val="both"/>
        <w:rPr>
          <w:rFonts w:ascii="Times New Roman" w:eastAsia="Times New Roman" w:hAnsi="Times New Roman" w:cs="Times New Roman"/>
        </w:rPr>
      </w:pPr>
      <w:r w:rsidRPr="009132FF">
        <w:rPr>
          <w:rFonts w:ascii="Times New Roman" w:eastAsia="Times New Roman" w:hAnsi="Times New Roman" w:cs="Times New Roman"/>
        </w:rPr>
        <w:lastRenderedPageBreak/>
        <w:t>Fig. S1. TGA and DTG graphs of the BG-Carb.</w:t>
      </w:r>
    </w:p>
    <w:p w14:paraId="344A2936" w14:textId="540D1312" w:rsidR="006F4609" w:rsidRPr="009132FF" w:rsidRDefault="006F4609">
      <w:pPr>
        <w:jc w:val="both"/>
      </w:pPr>
    </w:p>
    <w:p w14:paraId="289BF33F" w14:textId="349906A0" w:rsidR="00306ED8" w:rsidRPr="009132FF" w:rsidRDefault="00306ED8">
      <w:pPr>
        <w:jc w:val="both"/>
      </w:pPr>
      <w:r w:rsidRPr="009132FF">
        <w:rPr>
          <w:noProof/>
        </w:rPr>
        <w:drawing>
          <wp:inline distT="0" distB="0" distL="0" distR="0" wp14:anchorId="7A7C35E4" wp14:editId="02D43FDF">
            <wp:extent cx="3657600" cy="28194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3" t="5574" r="7830" b="2786"/>
                    <a:stretch/>
                  </pic:blipFill>
                  <pic:spPr bwMode="auto">
                    <a:xfrm>
                      <a:off x="0" y="0"/>
                      <a:ext cx="3657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489220" w14:textId="08764AD0" w:rsidR="00306ED8" w:rsidRPr="009132FF" w:rsidRDefault="00306ED8">
      <w:pPr>
        <w:jc w:val="both"/>
      </w:pPr>
    </w:p>
    <w:p w14:paraId="584686BE" w14:textId="782085E6" w:rsidR="006F4609" w:rsidRPr="009132FF" w:rsidRDefault="006F4609" w:rsidP="006F4609">
      <w:pPr>
        <w:jc w:val="both"/>
        <w:rPr>
          <w:rFonts w:ascii="Times New Roman" w:eastAsia="Times New Roman" w:hAnsi="Times New Roman" w:cs="Times New Roman"/>
        </w:rPr>
      </w:pPr>
      <w:r w:rsidRPr="009132FF">
        <w:rPr>
          <w:rFonts w:ascii="Times New Roman" w:eastAsia="Times New Roman" w:hAnsi="Times New Roman" w:cs="Times New Roman"/>
        </w:rPr>
        <w:t xml:space="preserve">Fig. S2. DTA graphs of the BG-Carb. </w:t>
      </w:r>
    </w:p>
    <w:p w14:paraId="79D73780" w14:textId="77777777" w:rsidR="006F4609" w:rsidRPr="009132FF" w:rsidRDefault="006F4609">
      <w:pPr>
        <w:jc w:val="both"/>
        <w:rPr>
          <w:rFonts w:ascii="Times New Roman" w:eastAsia="Times New Roman" w:hAnsi="Times New Roman" w:cs="Times New Roman"/>
        </w:rPr>
      </w:pPr>
    </w:p>
    <w:sectPr w:rsidR="006F4609" w:rsidRPr="009132FF">
      <w:footerReference w:type="default" r:id="rId14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27608" w14:textId="77777777" w:rsidR="00C3289D" w:rsidRDefault="00C3289D">
      <w:pPr>
        <w:spacing w:after="0" w:line="240" w:lineRule="auto"/>
      </w:pPr>
      <w:r>
        <w:separator/>
      </w:r>
    </w:p>
  </w:endnote>
  <w:endnote w:type="continuationSeparator" w:id="0">
    <w:p w14:paraId="3864962E" w14:textId="77777777" w:rsidR="00C3289D" w:rsidRDefault="00C3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do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5E3FD" w14:textId="77777777" w:rsidR="007759CA" w:rsidRDefault="00170FC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D232C">
      <w:rPr>
        <w:noProof/>
        <w:color w:val="000000"/>
      </w:rPr>
      <w:t>1</w:t>
    </w:r>
    <w:r>
      <w:rPr>
        <w:color w:val="000000"/>
      </w:rPr>
      <w:fldChar w:fldCharType="end"/>
    </w:r>
  </w:p>
  <w:p w14:paraId="469832F5" w14:textId="77777777" w:rsidR="007759CA" w:rsidRDefault="007759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B93F5" w14:textId="77777777" w:rsidR="00C3289D" w:rsidRDefault="00C3289D">
      <w:pPr>
        <w:spacing w:after="0" w:line="240" w:lineRule="auto"/>
      </w:pPr>
      <w:r>
        <w:separator/>
      </w:r>
    </w:p>
  </w:footnote>
  <w:footnote w:type="continuationSeparator" w:id="0">
    <w:p w14:paraId="7A1CFEDA" w14:textId="77777777" w:rsidR="00C3289D" w:rsidRDefault="00C32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C42E2"/>
    <w:multiLevelType w:val="multilevel"/>
    <w:tmpl w:val="3F1C5E4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631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9CA"/>
    <w:rsid w:val="000D232C"/>
    <w:rsid w:val="00170FCF"/>
    <w:rsid w:val="002437D4"/>
    <w:rsid w:val="002516AE"/>
    <w:rsid w:val="002A0250"/>
    <w:rsid w:val="00306ED8"/>
    <w:rsid w:val="003128A1"/>
    <w:rsid w:val="005A4E68"/>
    <w:rsid w:val="005F15C6"/>
    <w:rsid w:val="006F4609"/>
    <w:rsid w:val="007759CA"/>
    <w:rsid w:val="007E2018"/>
    <w:rsid w:val="009132FF"/>
    <w:rsid w:val="00993734"/>
    <w:rsid w:val="00A4610D"/>
    <w:rsid w:val="00BB122E"/>
    <w:rsid w:val="00C3289D"/>
    <w:rsid w:val="00CA7F84"/>
    <w:rsid w:val="00EB53EF"/>
    <w:rsid w:val="00F9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FB44A"/>
  <w15:docId w15:val="{1BC36F1C-D75D-4CEA-BE06-0D3E34DC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A44BC3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A44BC3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A44BC3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Fontepargpadro"/>
    <w:link w:val="EndNoteBibliography"/>
    <w:rsid w:val="00A44BC3"/>
    <w:rPr>
      <w:noProof/>
    </w:rPr>
  </w:style>
  <w:style w:type="character" w:styleId="Hyperlink">
    <w:name w:val="Hyperlink"/>
    <w:basedOn w:val="Fontepargpadro"/>
    <w:uiPriority w:val="99"/>
    <w:unhideWhenUsed/>
    <w:rsid w:val="00E418D3"/>
    <w:rPr>
      <w:color w:val="0000FF" w:themeColor="hyperlink"/>
      <w:u w:val="single"/>
    </w:rPr>
  </w:style>
  <w:style w:type="character" w:customStyle="1" w:styleId="fontstyle01">
    <w:name w:val="fontstyle01"/>
    <w:basedOn w:val="Fontepargpadro"/>
    <w:rsid w:val="0090362B"/>
    <w:rPr>
      <w:rFonts w:ascii="Arial" w:hAnsi="Arial" w:cs="Arial" w:hint="default"/>
      <w:b w:val="0"/>
      <w:bCs w:val="0"/>
      <w:i/>
      <w:iCs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90362B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DF19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B15A8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1FE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FD1FE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D1FE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D1FE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1F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1FE3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F71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E2848"/>
    <w:pPr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B22AE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nfase">
    <w:name w:val="Emphasis"/>
    <w:uiPriority w:val="20"/>
    <w:qFormat/>
    <w:rsid w:val="001E3731"/>
    <w:rPr>
      <w:b/>
      <w:bCs/>
      <w:i w:val="0"/>
      <w:iCs w:val="0"/>
    </w:rPr>
  </w:style>
  <w:style w:type="table" w:customStyle="1" w:styleId="SimplesTabela21">
    <w:name w:val="Simples Tabela 21"/>
    <w:basedOn w:val="Tabelanormal"/>
    <w:uiPriority w:val="42"/>
    <w:rsid w:val="005E25E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emEspaamento">
    <w:name w:val="No Spacing"/>
    <w:uiPriority w:val="1"/>
    <w:qFormat/>
    <w:rsid w:val="005C34A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C96A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6A86"/>
  </w:style>
  <w:style w:type="paragraph" w:styleId="Rodap">
    <w:name w:val="footer"/>
    <w:basedOn w:val="Normal"/>
    <w:link w:val="RodapChar"/>
    <w:uiPriority w:val="99"/>
    <w:unhideWhenUsed/>
    <w:rsid w:val="00C96A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6A86"/>
  </w:style>
  <w:style w:type="paragraph" w:styleId="NormalWeb">
    <w:name w:val="Normal (Web)"/>
    <w:basedOn w:val="Normal"/>
    <w:uiPriority w:val="99"/>
    <w:semiHidden/>
    <w:unhideWhenUsed/>
    <w:rsid w:val="00722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Reviso">
    <w:name w:val="Revision"/>
    <w:hidden/>
    <w:uiPriority w:val="99"/>
    <w:semiHidden/>
    <w:rsid w:val="002C278B"/>
    <w:pPr>
      <w:spacing w:after="0" w:line="240" w:lineRule="auto"/>
    </w:pPr>
  </w:style>
  <w:style w:type="character" w:styleId="MenoPendente">
    <w:name w:val="Unresolved Mention"/>
    <w:basedOn w:val="Fontepargpadro"/>
    <w:uiPriority w:val="99"/>
    <w:semiHidden/>
    <w:unhideWhenUsed/>
    <w:rsid w:val="00697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hDbnRWL4DO5qcwUXeNAQJkFYCg==">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2D09E0AA40944782E19FCB893284E7" ma:contentTypeVersion="13" ma:contentTypeDescription="Create a new document." ma:contentTypeScope="" ma:versionID="3012faa0db1ba54ac7485c2161d63b08">
  <xsd:schema xmlns:xsd="http://www.w3.org/2001/XMLSchema" xmlns:xs="http://www.w3.org/2001/XMLSchema" xmlns:p="http://schemas.microsoft.com/office/2006/metadata/properties" xmlns:ns3="1fec647f-c288-4737-bf85-2da189a2f72b" xmlns:ns4="bf00907a-8224-497a-9503-9c9ff8e25e7e" targetNamespace="http://schemas.microsoft.com/office/2006/metadata/properties" ma:root="true" ma:fieldsID="5efa0643ad2d458766fc38c0fdee4ad5" ns3:_="" ns4:_="">
    <xsd:import namespace="1fec647f-c288-4737-bf85-2da189a2f72b"/>
    <xsd:import namespace="bf00907a-8224-497a-9503-9c9ff8e25e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c647f-c288-4737-bf85-2da189a2f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0907a-8224-497a-9503-9c9ff8e25e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73E7A3-3894-491B-A428-60E4611E98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DC0FD7-6D8F-4ED0-A7B7-B6924623C9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4CEBFB1-A479-4B98-84C2-3423A85C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ec647f-c288-4737-bf85-2da189a2f72b"/>
    <ds:schemaRef ds:uri="bf00907a-8224-497a-9503-9c9ff8e25e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486</Words>
  <Characters>2625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Rosangela</dc:creator>
  <cp:lastModifiedBy>Rosangela Ferreira</cp:lastModifiedBy>
  <cp:revision>2</cp:revision>
  <dcterms:created xsi:type="dcterms:W3CDTF">2022-08-03T12:45:00Z</dcterms:created>
  <dcterms:modified xsi:type="dcterms:W3CDTF">2022-08-03T12:45:00Z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0x010100E82D09E0AA40944782E19FCB893284E7</vt:lpwstr>
  </property>
</Properties>
</file>