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469" w:rsidRPr="00736160" w:rsidRDefault="00830B6B" w:rsidP="00F35F69">
      <w:pPr>
        <w:jc w:val="both"/>
        <w:rPr>
          <w:rFonts w:ascii="Franklin Gothic Book" w:eastAsia="Calibri" w:hAnsi="Franklin Gothic Book" w:cs="Arial"/>
          <w:sz w:val="24"/>
          <w:szCs w:val="24"/>
          <w:lang w:val="en-US"/>
        </w:rPr>
      </w:pPr>
      <w:r w:rsidRPr="00736160">
        <w:rPr>
          <w:rFonts w:ascii="Franklin Gothic Book" w:eastAsia="Calibri" w:hAnsi="Franklin Gothic Book" w:cs="Arial"/>
          <w:sz w:val="32"/>
          <w:szCs w:val="24"/>
          <w:lang w:val="en-US"/>
        </w:rPr>
        <w:t>Supplemental Figure 1</w:t>
      </w:r>
    </w:p>
    <w:p w:rsidR="00134469" w:rsidRPr="00736160" w:rsidRDefault="00736160" w:rsidP="00F35F69">
      <w:pPr>
        <w:jc w:val="both"/>
        <w:rPr>
          <w:rFonts w:ascii="Franklin Gothic Book" w:eastAsia="Calibri" w:hAnsi="Franklin Gothic Book" w:cs="Arial"/>
          <w:sz w:val="24"/>
          <w:szCs w:val="24"/>
          <w:lang w:val="en-US"/>
        </w:rPr>
      </w:pPr>
      <w:r w:rsidRPr="0073616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55pt;width:220.9pt;height:670.35pt;z-index:251659264;mso-position-horizontal:absolute;mso-position-horizontal-relative:text;mso-position-vertical:absolute;mso-position-vertical-relative:text">
            <v:imagedata r:id="rId4" o:title="Sup Fig 1"/>
            <w10:wrap type="square"/>
          </v:shape>
        </w:pict>
      </w:r>
    </w:p>
    <w:p w:rsidR="004D3E20" w:rsidRPr="00736160" w:rsidRDefault="009730A2" w:rsidP="00F35F69">
      <w:pPr>
        <w:jc w:val="both"/>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t xml:space="preserve">Supplemental Figure 1: </w:t>
      </w:r>
      <w:r w:rsidR="004D3E20" w:rsidRPr="00736160">
        <w:rPr>
          <w:rFonts w:ascii="Franklin Gothic Book" w:eastAsia="Calibri" w:hAnsi="Franklin Gothic Book" w:cs="Times New Roman"/>
          <w:sz w:val="24"/>
          <w:lang w:val="en-US"/>
        </w:rPr>
        <w:t xml:space="preserve">Full images of the composition shown in Figure 3: Three color images with spectrally separated SPY555-actin (green) and antibody stainings against vimentin (Alexa Fluor 594, orange) and nuclear pores (CF680R, magenta), all depleted with 775 nm. (a) </w:t>
      </w:r>
      <w:proofErr w:type="gramStart"/>
      <w:r w:rsidR="004D3E20" w:rsidRPr="00736160">
        <w:rPr>
          <w:rFonts w:ascii="Franklin Gothic Book" w:eastAsia="Calibri" w:hAnsi="Franklin Gothic Book" w:cs="Times New Roman"/>
          <w:sz w:val="24"/>
          <w:lang w:val="en-US"/>
        </w:rPr>
        <w:t>confocal</w:t>
      </w:r>
      <w:proofErr w:type="gramEnd"/>
      <w:r w:rsidR="004D3E20" w:rsidRPr="00736160">
        <w:rPr>
          <w:rFonts w:ascii="Franklin Gothic Book" w:eastAsia="Calibri" w:hAnsi="Franklin Gothic Book" w:cs="Times New Roman"/>
          <w:sz w:val="24"/>
          <w:lang w:val="en-US"/>
        </w:rPr>
        <w:t>, (b) STED (c) Tau-STED. Scale bar: 2 µm.</w:t>
      </w:r>
    </w:p>
    <w:p w:rsidR="004D3E20" w:rsidRPr="00736160" w:rsidRDefault="004D3E20" w:rsidP="00F35F69">
      <w:pPr>
        <w:jc w:val="both"/>
        <w:rPr>
          <w:rFonts w:ascii="Franklin Gothic Book" w:eastAsia="Calibri" w:hAnsi="Franklin Gothic Book" w:cs="Arial"/>
          <w:sz w:val="24"/>
          <w:szCs w:val="24"/>
          <w:lang w:val="en-US"/>
        </w:rPr>
      </w:pPr>
    </w:p>
    <w:p w:rsidR="00134469" w:rsidRPr="00736160" w:rsidRDefault="00134469">
      <w:pPr>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br w:type="page"/>
      </w:r>
    </w:p>
    <w:p w:rsidR="004D3E20" w:rsidRPr="00736160" w:rsidRDefault="004D3E20" w:rsidP="00F35F69">
      <w:pPr>
        <w:jc w:val="both"/>
        <w:rPr>
          <w:rFonts w:ascii="Franklin Gothic Book" w:eastAsia="Calibri" w:hAnsi="Franklin Gothic Book" w:cs="Arial"/>
          <w:sz w:val="24"/>
          <w:szCs w:val="24"/>
          <w:lang w:val="en-US"/>
        </w:rPr>
      </w:pPr>
    </w:p>
    <w:p w:rsidR="009730A2" w:rsidRPr="00736160" w:rsidRDefault="009730A2" w:rsidP="009730A2">
      <w:pPr>
        <w:jc w:val="both"/>
        <w:rPr>
          <w:rFonts w:ascii="Franklin Gothic Book" w:eastAsia="Calibri" w:hAnsi="Franklin Gothic Book" w:cs="Arial"/>
          <w:sz w:val="32"/>
          <w:szCs w:val="24"/>
          <w:lang w:val="en-US"/>
        </w:rPr>
      </w:pPr>
      <w:r w:rsidRPr="00736160">
        <w:rPr>
          <w:rFonts w:ascii="Franklin Gothic Book" w:eastAsia="Calibri" w:hAnsi="Franklin Gothic Book" w:cs="Arial"/>
          <w:sz w:val="32"/>
          <w:szCs w:val="24"/>
          <w:lang w:val="en-US"/>
        </w:rPr>
        <w:t xml:space="preserve">Supplemental Figure 2: </w:t>
      </w:r>
    </w:p>
    <w:p w:rsidR="00AB5D18" w:rsidRPr="00736160" w:rsidRDefault="00AB5D18" w:rsidP="009730A2">
      <w:pPr>
        <w:jc w:val="both"/>
        <w:rPr>
          <w:rFonts w:ascii="Franklin Gothic Book" w:eastAsia="Calibri" w:hAnsi="Franklin Gothic Book" w:cs="Arial"/>
          <w:sz w:val="32"/>
          <w:szCs w:val="24"/>
          <w:lang w:val="en-US"/>
        </w:rPr>
      </w:pPr>
    </w:p>
    <w:p w:rsidR="00830B6B" w:rsidRPr="00736160" w:rsidRDefault="00830B6B" w:rsidP="00F35F69">
      <w:pPr>
        <w:jc w:val="both"/>
        <w:rPr>
          <w:rFonts w:ascii="Franklin Gothic Book" w:eastAsia="Calibri" w:hAnsi="Franklin Gothic Book" w:cs="Arial"/>
          <w:sz w:val="24"/>
          <w:szCs w:val="24"/>
          <w:lang w:val="en-US"/>
        </w:rPr>
      </w:pPr>
      <w:r w:rsidRPr="00736160">
        <w:rPr>
          <w:rFonts w:ascii="Franklin Gothic Book" w:eastAsia="Calibri" w:hAnsi="Franklin Gothic Book" w:cs="Arial"/>
          <w:noProof/>
          <w:sz w:val="24"/>
          <w:szCs w:val="24"/>
          <w:lang w:val="en-IN" w:eastAsia="en-IN"/>
        </w:rPr>
        <w:drawing>
          <wp:inline distT="0" distB="0" distL="0" distR="0">
            <wp:extent cx="2722245" cy="3145155"/>
            <wp:effectExtent l="0" t="0" r="1905" b="0"/>
            <wp:docPr id="1" name="Grafik 1" descr="C:\Users\dietzel\LRZ Sync+Share\2021 multi-color STED\figures\Figure 7\inver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etzel\LRZ Sync+Share\2021 multi-color STED\figures\Figure 7\inverted.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2245" cy="3145155"/>
                    </a:xfrm>
                    <a:prstGeom prst="rect">
                      <a:avLst/>
                    </a:prstGeom>
                    <a:noFill/>
                    <a:ln>
                      <a:noFill/>
                    </a:ln>
                  </pic:spPr>
                </pic:pic>
              </a:graphicData>
            </a:graphic>
          </wp:inline>
        </w:drawing>
      </w:r>
    </w:p>
    <w:p w:rsidR="00830B6B" w:rsidRPr="00736160" w:rsidRDefault="004D3E20" w:rsidP="00F35F69">
      <w:pPr>
        <w:jc w:val="both"/>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t>Supplemental Figure 2</w:t>
      </w:r>
      <w:r w:rsidR="00830B6B" w:rsidRPr="00736160">
        <w:rPr>
          <w:rFonts w:ascii="Franklin Gothic Book" w:eastAsia="Calibri" w:hAnsi="Franklin Gothic Book" w:cs="Arial"/>
          <w:sz w:val="24"/>
          <w:szCs w:val="24"/>
          <w:lang w:val="en-US"/>
        </w:rPr>
        <w:t xml:space="preserve">: Resolution determined by Fourier </w:t>
      </w:r>
      <w:r w:rsidR="00463B29" w:rsidRPr="00736160">
        <w:rPr>
          <w:rFonts w:ascii="Franklin Gothic Book" w:eastAsia="Calibri" w:hAnsi="Franklin Gothic Book" w:cs="Arial"/>
          <w:sz w:val="24"/>
          <w:szCs w:val="24"/>
          <w:lang w:val="en-US"/>
        </w:rPr>
        <w:t>Ring C</w:t>
      </w:r>
      <w:r w:rsidR="00830B6B" w:rsidRPr="00736160">
        <w:rPr>
          <w:rFonts w:ascii="Franklin Gothic Book" w:eastAsia="Calibri" w:hAnsi="Franklin Gothic Book" w:cs="Arial"/>
          <w:sz w:val="24"/>
          <w:szCs w:val="24"/>
          <w:lang w:val="en-US"/>
        </w:rPr>
        <w:t>orrelation in phasor separated 5 color images. Matching confocal and STED images were analyzed (each group n=5). Mean values and standard deviations are indicated.</w:t>
      </w:r>
    </w:p>
    <w:p w:rsidR="00830B6B" w:rsidRPr="00736160" w:rsidRDefault="00830B6B" w:rsidP="00F35F69">
      <w:pPr>
        <w:jc w:val="both"/>
        <w:rPr>
          <w:rFonts w:ascii="Franklin Gothic Book" w:eastAsia="Calibri" w:hAnsi="Franklin Gothic Book" w:cs="Arial"/>
          <w:sz w:val="24"/>
          <w:szCs w:val="24"/>
          <w:lang w:val="en-US"/>
        </w:rPr>
      </w:pPr>
    </w:p>
    <w:p w:rsidR="00463B29" w:rsidRPr="00736160" w:rsidRDefault="00463B29" w:rsidP="00F35F69">
      <w:pPr>
        <w:jc w:val="both"/>
        <w:rPr>
          <w:rFonts w:ascii="Franklin Gothic Book" w:eastAsia="Calibri" w:hAnsi="Franklin Gothic Book" w:cs="Arial"/>
          <w:sz w:val="24"/>
          <w:szCs w:val="24"/>
          <w:lang w:val="en-US"/>
        </w:rPr>
      </w:pPr>
    </w:p>
    <w:p w:rsidR="00463B29" w:rsidRPr="00736160" w:rsidRDefault="00463B29" w:rsidP="00F35F69">
      <w:pPr>
        <w:jc w:val="both"/>
        <w:rPr>
          <w:rFonts w:ascii="Franklin Gothic Book" w:eastAsia="Calibri" w:hAnsi="Franklin Gothic Book" w:cs="Arial"/>
          <w:sz w:val="24"/>
          <w:szCs w:val="24"/>
          <w:lang w:val="en-US"/>
        </w:rPr>
      </w:pPr>
    </w:p>
    <w:p w:rsidR="00463B29" w:rsidRPr="00736160" w:rsidRDefault="00463B29">
      <w:pPr>
        <w:rPr>
          <w:rFonts w:ascii="Franklin Gothic Book" w:eastAsia="Calibri" w:hAnsi="Franklin Gothic Book" w:cs="Arial"/>
          <w:sz w:val="32"/>
          <w:szCs w:val="24"/>
          <w:lang w:val="en-US"/>
        </w:rPr>
      </w:pPr>
      <w:r w:rsidRPr="00736160">
        <w:rPr>
          <w:rFonts w:ascii="Franklin Gothic Book" w:eastAsia="Calibri" w:hAnsi="Franklin Gothic Book" w:cs="Arial"/>
          <w:sz w:val="32"/>
          <w:szCs w:val="24"/>
          <w:lang w:val="en-US"/>
        </w:rPr>
        <w:br w:type="page"/>
      </w:r>
    </w:p>
    <w:p w:rsidR="00463B29" w:rsidRPr="00736160" w:rsidRDefault="00463B29" w:rsidP="00F35F69">
      <w:pPr>
        <w:jc w:val="both"/>
        <w:rPr>
          <w:rFonts w:ascii="Franklin Gothic Book" w:eastAsia="Calibri" w:hAnsi="Franklin Gothic Book" w:cs="Arial"/>
          <w:sz w:val="32"/>
          <w:szCs w:val="24"/>
          <w:lang w:val="en-US"/>
        </w:rPr>
      </w:pPr>
      <w:r w:rsidRPr="00736160">
        <w:rPr>
          <w:rFonts w:ascii="Franklin Gothic Book" w:eastAsia="Calibri" w:hAnsi="Franklin Gothic Book" w:cs="Arial"/>
          <w:sz w:val="32"/>
          <w:szCs w:val="24"/>
          <w:lang w:val="en-US"/>
        </w:rPr>
        <w:lastRenderedPageBreak/>
        <w:t xml:space="preserve">Supplemental Figure 3: </w:t>
      </w:r>
    </w:p>
    <w:p w:rsidR="00463B29" w:rsidRPr="00736160" w:rsidRDefault="00736160" w:rsidP="00F35F69">
      <w:pPr>
        <w:jc w:val="both"/>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pict>
          <v:shape id="_x0000_i1025" type="#_x0000_t75" style="width:453.3pt;height:405.5pt">
            <v:imagedata r:id="rId6" o:title="21 data sets bleedthrough"/>
          </v:shape>
        </w:pict>
      </w:r>
    </w:p>
    <w:p w:rsidR="00830B6B" w:rsidRPr="00736160" w:rsidRDefault="00463B29" w:rsidP="00F35F69">
      <w:pPr>
        <w:jc w:val="both"/>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t>Supplemental Figure 3: Bleed</w:t>
      </w:r>
      <w:r w:rsidR="006731D8" w:rsidRPr="00736160">
        <w:rPr>
          <w:rFonts w:ascii="Franklin Gothic Book" w:eastAsia="Calibri" w:hAnsi="Franklin Gothic Book" w:cs="Arial"/>
          <w:sz w:val="24"/>
          <w:szCs w:val="24"/>
          <w:lang w:val="en-US"/>
        </w:rPr>
        <w:t>-</w:t>
      </w:r>
      <w:r w:rsidRPr="00736160">
        <w:rPr>
          <w:rFonts w:ascii="Franklin Gothic Book" w:eastAsia="Calibri" w:hAnsi="Franklin Gothic Book" w:cs="Arial"/>
          <w:sz w:val="24"/>
          <w:szCs w:val="24"/>
          <w:lang w:val="en-US"/>
        </w:rPr>
        <w:t xml:space="preserve">through </w:t>
      </w:r>
      <w:r w:rsidR="00E32C5E" w:rsidRPr="00736160">
        <w:rPr>
          <w:rFonts w:ascii="Franklin Gothic Book" w:eastAsia="Calibri" w:hAnsi="Franklin Gothic Book" w:cs="Arial"/>
          <w:sz w:val="24"/>
          <w:szCs w:val="24"/>
          <w:lang w:val="en-US"/>
        </w:rPr>
        <w:t xml:space="preserve">values for </w:t>
      </w:r>
      <w:r w:rsidR="00AE1D1A" w:rsidRPr="00736160">
        <w:rPr>
          <w:rFonts w:ascii="Franklin Gothic Book" w:eastAsia="Calibri" w:hAnsi="Franklin Gothic Book" w:cs="Arial"/>
          <w:sz w:val="24"/>
          <w:szCs w:val="24"/>
          <w:lang w:val="en-US"/>
        </w:rPr>
        <w:t>spectrally and lifetime separated signals in five color FLIM-</w:t>
      </w:r>
      <w:r w:rsidRPr="00736160">
        <w:rPr>
          <w:rFonts w:ascii="Franklin Gothic Book" w:eastAsia="Calibri" w:hAnsi="Franklin Gothic Book" w:cs="Arial"/>
          <w:sz w:val="24"/>
          <w:szCs w:val="24"/>
          <w:lang w:val="en-US"/>
        </w:rPr>
        <w:t xml:space="preserve">STED images, n=21 image sets. </w:t>
      </w:r>
      <w:r w:rsidR="00AE1D1A" w:rsidRPr="00736160">
        <w:rPr>
          <w:rFonts w:ascii="Franklin Gothic Book" w:eastAsia="Calibri" w:hAnsi="Franklin Gothic Book" w:cs="Arial"/>
          <w:sz w:val="24"/>
          <w:szCs w:val="24"/>
          <w:lang w:val="en-US"/>
        </w:rPr>
        <w:t>Bleed-through between images</w:t>
      </w:r>
      <w:r w:rsidRPr="00736160">
        <w:rPr>
          <w:rFonts w:ascii="Franklin Gothic Book" w:eastAsia="Calibri" w:hAnsi="Franklin Gothic Book" w:cs="Arial"/>
          <w:sz w:val="24"/>
          <w:szCs w:val="24"/>
          <w:lang w:val="en-US"/>
        </w:rPr>
        <w:t xml:space="preserve"> generated by phasor separation from the same raw images are shown in the same color, all others in black.</w:t>
      </w:r>
      <w:r w:rsidR="00AE1D1A" w:rsidRPr="00736160">
        <w:rPr>
          <w:rFonts w:ascii="Franklin Gothic Book" w:eastAsia="Calibri" w:hAnsi="Franklin Gothic Book" w:cs="Arial"/>
          <w:sz w:val="24"/>
          <w:szCs w:val="24"/>
          <w:lang w:val="en-US"/>
        </w:rPr>
        <w:t xml:space="preserve"> Bleed-through values are dependent on general signal intensities in the various images</w:t>
      </w:r>
      <w:r w:rsidR="00373034" w:rsidRPr="00736160">
        <w:rPr>
          <w:rFonts w:ascii="Franklin Gothic Book" w:eastAsia="Calibri" w:hAnsi="Franklin Gothic Book" w:cs="Arial"/>
          <w:sz w:val="24"/>
          <w:szCs w:val="24"/>
          <w:lang w:val="en-US"/>
        </w:rPr>
        <w:t xml:space="preserve"> and thus can reach very high values, here for NuP in vimentin</w:t>
      </w:r>
      <w:r w:rsidR="00AE1D1A" w:rsidRPr="00736160">
        <w:rPr>
          <w:rFonts w:ascii="Franklin Gothic Book" w:eastAsia="Calibri" w:hAnsi="Franklin Gothic Book" w:cs="Arial"/>
          <w:sz w:val="24"/>
          <w:szCs w:val="24"/>
          <w:lang w:val="en-US"/>
        </w:rPr>
        <w:t xml:space="preserve">. </w:t>
      </w:r>
      <w:r w:rsidR="004C2068" w:rsidRPr="00736160">
        <w:rPr>
          <w:rFonts w:ascii="Franklin Gothic Book" w:eastAsia="Calibri" w:hAnsi="Franklin Gothic Book" w:cs="Arial"/>
          <w:sz w:val="24"/>
          <w:szCs w:val="24"/>
          <w:lang w:val="en-US"/>
        </w:rPr>
        <w:t xml:space="preserve">This problem is </w:t>
      </w:r>
      <w:r w:rsidR="00373034" w:rsidRPr="00736160">
        <w:rPr>
          <w:rFonts w:ascii="Franklin Gothic Book" w:eastAsia="Calibri" w:hAnsi="Franklin Gothic Book" w:cs="Arial"/>
          <w:sz w:val="24"/>
          <w:szCs w:val="24"/>
          <w:lang w:val="en-US"/>
        </w:rPr>
        <w:t xml:space="preserve">further explained and </w:t>
      </w:r>
      <w:r w:rsidR="004C2068" w:rsidRPr="00736160">
        <w:rPr>
          <w:rFonts w:ascii="Franklin Gothic Book" w:eastAsia="Calibri" w:hAnsi="Franklin Gothic Book" w:cs="Arial"/>
          <w:sz w:val="24"/>
          <w:szCs w:val="24"/>
          <w:lang w:val="en-US"/>
        </w:rPr>
        <w:t>visualized in S</w:t>
      </w:r>
      <w:r w:rsidR="00AE1D1A" w:rsidRPr="00736160">
        <w:rPr>
          <w:rFonts w:ascii="Franklin Gothic Book" w:eastAsia="Calibri" w:hAnsi="Franklin Gothic Book" w:cs="Arial"/>
          <w:sz w:val="24"/>
          <w:szCs w:val="24"/>
          <w:lang w:val="en-US"/>
        </w:rPr>
        <w:t xml:space="preserve">upplemental Figure 4. </w:t>
      </w:r>
    </w:p>
    <w:p w:rsidR="00830B6B" w:rsidRPr="00736160" w:rsidRDefault="00830B6B" w:rsidP="00F35F69">
      <w:pPr>
        <w:jc w:val="both"/>
        <w:rPr>
          <w:rFonts w:ascii="Franklin Gothic Book" w:eastAsia="Calibri" w:hAnsi="Franklin Gothic Book" w:cs="Arial"/>
          <w:sz w:val="24"/>
          <w:szCs w:val="24"/>
          <w:lang w:val="en-US"/>
        </w:rPr>
      </w:pPr>
    </w:p>
    <w:p w:rsidR="00830B6B" w:rsidRPr="00736160" w:rsidRDefault="00830B6B" w:rsidP="00F35F69">
      <w:pPr>
        <w:jc w:val="both"/>
        <w:rPr>
          <w:rFonts w:ascii="Franklin Gothic Book" w:eastAsia="Calibri" w:hAnsi="Franklin Gothic Book" w:cs="Arial"/>
          <w:sz w:val="24"/>
          <w:szCs w:val="24"/>
          <w:lang w:val="en-US"/>
        </w:rPr>
      </w:pPr>
    </w:p>
    <w:p w:rsidR="00830B6B" w:rsidRPr="00736160" w:rsidRDefault="00830B6B" w:rsidP="00F35F69">
      <w:pPr>
        <w:jc w:val="both"/>
        <w:rPr>
          <w:rFonts w:ascii="Franklin Gothic Book" w:eastAsia="Calibri" w:hAnsi="Franklin Gothic Book" w:cs="Arial"/>
          <w:sz w:val="24"/>
          <w:szCs w:val="24"/>
          <w:lang w:val="en-US"/>
        </w:rPr>
      </w:pPr>
    </w:p>
    <w:p w:rsidR="00785A69" w:rsidRPr="00736160" w:rsidRDefault="00785A69">
      <w:pPr>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br w:type="page"/>
      </w:r>
    </w:p>
    <w:p w:rsidR="00785A69" w:rsidRPr="00736160" w:rsidRDefault="00785A69" w:rsidP="00785A69">
      <w:pPr>
        <w:jc w:val="both"/>
        <w:rPr>
          <w:rFonts w:ascii="Franklin Gothic Book" w:eastAsia="Calibri" w:hAnsi="Franklin Gothic Book" w:cs="Arial"/>
          <w:sz w:val="32"/>
          <w:szCs w:val="24"/>
          <w:lang w:val="en-US"/>
        </w:rPr>
      </w:pPr>
      <w:r w:rsidRPr="00736160">
        <w:rPr>
          <w:rFonts w:ascii="Franklin Gothic Book" w:eastAsia="Calibri" w:hAnsi="Franklin Gothic Book" w:cs="Arial"/>
          <w:sz w:val="32"/>
          <w:szCs w:val="24"/>
          <w:lang w:val="en-US"/>
        </w:rPr>
        <w:lastRenderedPageBreak/>
        <w:t xml:space="preserve">Supplemental Figure 4: </w:t>
      </w:r>
    </w:p>
    <w:p w:rsidR="00830B6B" w:rsidRPr="00736160" w:rsidRDefault="00736160" w:rsidP="00F35F69">
      <w:pPr>
        <w:jc w:val="both"/>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pict>
          <v:shape id="_x0000_i1026" type="#_x0000_t75" style="width:447pt;height:535.1pt">
            <v:imagedata r:id="rId7" o:title="Supp Figure4"/>
          </v:shape>
        </w:pict>
      </w:r>
    </w:p>
    <w:p w:rsidR="00330F01" w:rsidRPr="00736160" w:rsidRDefault="00785A69">
      <w:pPr>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t>Supplemental Figure 4:</w:t>
      </w:r>
      <w:r w:rsidR="00373034" w:rsidRPr="00736160">
        <w:rPr>
          <w:rFonts w:ascii="Franklin Gothic Book" w:eastAsia="Calibri" w:hAnsi="Franklin Gothic Book" w:cs="Arial"/>
          <w:sz w:val="24"/>
          <w:szCs w:val="24"/>
          <w:lang w:val="en-US"/>
        </w:rPr>
        <w:t xml:space="preserve"> Visualization of i</w:t>
      </w:r>
      <w:r w:rsidRPr="00736160">
        <w:rPr>
          <w:rFonts w:ascii="Franklin Gothic Book" w:eastAsia="Calibri" w:hAnsi="Franklin Gothic Book" w:cs="Arial"/>
          <w:sz w:val="24"/>
          <w:szCs w:val="24"/>
          <w:lang w:val="en-US"/>
        </w:rPr>
        <w:t xml:space="preserve">mage </w:t>
      </w:r>
      <w:r w:rsidR="00373034" w:rsidRPr="00736160">
        <w:rPr>
          <w:rFonts w:ascii="Franklin Gothic Book" w:eastAsia="Calibri" w:hAnsi="Franklin Gothic Book" w:cs="Arial"/>
          <w:sz w:val="24"/>
          <w:szCs w:val="24"/>
          <w:lang w:val="en-US"/>
        </w:rPr>
        <w:t xml:space="preserve">processing </w:t>
      </w:r>
      <w:r w:rsidRPr="00736160">
        <w:rPr>
          <w:rFonts w:ascii="Franklin Gothic Book" w:eastAsia="Calibri" w:hAnsi="Franklin Gothic Book" w:cs="Arial"/>
          <w:sz w:val="24"/>
          <w:szCs w:val="24"/>
          <w:lang w:val="en-US"/>
        </w:rPr>
        <w:t xml:space="preserve">operations for bleed-through and crosstalk calculations from nuclear pore (NuP) signal into the vimentin channel. </w:t>
      </w:r>
      <w:r w:rsidR="00AE1D1A" w:rsidRPr="00736160">
        <w:rPr>
          <w:rFonts w:ascii="Franklin Gothic Book" w:eastAsia="Calibri" w:hAnsi="Franklin Gothic Book" w:cs="Arial"/>
          <w:sz w:val="24"/>
          <w:szCs w:val="24"/>
          <w:lang w:val="en-US"/>
        </w:rPr>
        <w:t>This particular example also demonstrates why bleed-though is not a good measure, and that normalized contribution v</w:t>
      </w:r>
      <w:bookmarkStart w:id="0" w:name="_GoBack"/>
      <w:bookmarkEnd w:id="0"/>
      <w:r w:rsidR="00AE1D1A" w:rsidRPr="00736160">
        <w:rPr>
          <w:rFonts w:ascii="Franklin Gothic Book" w:eastAsia="Calibri" w:hAnsi="Franklin Gothic Book" w:cs="Arial"/>
          <w:sz w:val="24"/>
          <w:szCs w:val="24"/>
          <w:lang w:val="en-US"/>
        </w:rPr>
        <w:t xml:space="preserve">alues are more </w:t>
      </w:r>
      <w:r w:rsidR="00373034" w:rsidRPr="00736160">
        <w:rPr>
          <w:rFonts w:ascii="Franklin Gothic Book" w:eastAsia="Calibri" w:hAnsi="Franklin Gothic Book" w:cs="Arial"/>
          <w:sz w:val="24"/>
          <w:szCs w:val="24"/>
          <w:lang w:val="en-US"/>
        </w:rPr>
        <w:t>meaningful</w:t>
      </w:r>
      <w:r w:rsidR="00AE1D1A" w:rsidRPr="00736160">
        <w:rPr>
          <w:rFonts w:ascii="Franklin Gothic Book" w:eastAsia="Calibri" w:hAnsi="Franklin Gothic Book" w:cs="Arial"/>
          <w:sz w:val="24"/>
          <w:szCs w:val="24"/>
          <w:lang w:val="en-US"/>
        </w:rPr>
        <w:t xml:space="preserve">. </w:t>
      </w:r>
      <w:r w:rsidR="00B953AD" w:rsidRPr="00736160">
        <w:rPr>
          <w:rFonts w:ascii="Franklin Gothic Book" w:eastAsia="Calibri" w:hAnsi="Franklin Gothic Book" w:cs="Arial"/>
          <w:sz w:val="24"/>
          <w:szCs w:val="24"/>
          <w:lang w:val="en-US"/>
        </w:rPr>
        <w:t>Vimentin signals were much brighter than nuclear pore signals, causing a high “bleed</w:t>
      </w:r>
      <w:r w:rsidR="00FF206F" w:rsidRPr="00736160">
        <w:rPr>
          <w:rFonts w:ascii="Franklin Gothic Book" w:eastAsia="Calibri" w:hAnsi="Franklin Gothic Book" w:cs="Arial"/>
          <w:sz w:val="24"/>
          <w:szCs w:val="24"/>
          <w:lang w:val="en-US"/>
        </w:rPr>
        <w:t>-</w:t>
      </w:r>
      <w:r w:rsidR="00B953AD" w:rsidRPr="00736160">
        <w:rPr>
          <w:rFonts w:ascii="Franklin Gothic Book" w:eastAsia="Calibri" w:hAnsi="Franklin Gothic Book" w:cs="Arial"/>
          <w:sz w:val="24"/>
          <w:szCs w:val="24"/>
          <w:lang w:val="en-US"/>
        </w:rPr>
        <w:t xml:space="preserve">through”-value </w:t>
      </w:r>
      <w:proofErr w:type="gramStart"/>
      <w:r w:rsidR="00B953AD" w:rsidRPr="00736160">
        <w:rPr>
          <w:rFonts w:ascii="Franklin Gothic Book" w:eastAsia="Calibri" w:hAnsi="Franklin Gothic Book" w:cs="Arial"/>
          <w:sz w:val="24"/>
          <w:szCs w:val="24"/>
          <w:lang w:val="en-US"/>
        </w:rPr>
        <w:t xml:space="preserve">for  </w:t>
      </w:r>
      <w:proofErr w:type="spellStart"/>
      <w:r w:rsidR="00B953AD" w:rsidRPr="00736160">
        <w:rPr>
          <w:rFonts w:ascii="Franklin Gothic Book" w:eastAsia="Calibri" w:hAnsi="Franklin Gothic Book" w:cs="Arial"/>
          <w:sz w:val="24"/>
          <w:szCs w:val="24"/>
          <w:lang w:val="en-US"/>
        </w:rPr>
        <w:t>NuPs</w:t>
      </w:r>
      <w:proofErr w:type="spellEnd"/>
      <w:proofErr w:type="gramEnd"/>
      <w:r w:rsidR="00B953AD" w:rsidRPr="00736160">
        <w:rPr>
          <w:rFonts w:ascii="Franklin Gothic Book" w:eastAsia="Calibri" w:hAnsi="Franklin Gothic Book" w:cs="Arial"/>
          <w:sz w:val="24"/>
          <w:szCs w:val="24"/>
          <w:lang w:val="en-US"/>
        </w:rPr>
        <w:t xml:space="preserve"> in vimentin (Suppl. Fig. 3). </w:t>
      </w:r>
      <w:r w:rsidRPr="00736160">
        <w:rPr>
          <w:rFonts w:ascii="Franklin Gothic Book" w:eastAsia="Calibri" w:hAnsi="Franklin Gothic Book" w:cs="Arial"/>
          <w:sz w:val="24"/>
          <w:szCs w:val="24"/>
          <w:lang w:val="en-US"/>
        </w:rPr>
        <w:t xml:space="preserve">Only </w:t>
      </w:r>
      <w:r w:rsidR="00B953AD" w:rsidRPr="00736160">
        <w:rPr>
          <w:rFonts w:ascii="Franklin Gothic Book" w:eastAsia="Calibri" w:hAnsi="Franklin Gothic Book" w:cs="Arial"/>
          <w:sz w:val="24"/>
          <w:szCs w:val="24"/>
          <w:lang w:val="en-US"/>
        </w:rPr>
        <w:t xml:space="preserve">a </w:t>
      </w:r>
      <w:r w:rsidRPr="00736160">
        <w:rPr>
          <w:rFonts w:ascii="Franklin Gothic Book" w:eastAsia="Calibri" w:hAnsi="Franklin Gothic Book" w:cs="Arial"/>
          <w:sz w:val="24"/>
          <w:szCs w:val="24"/>
          <w:lang w:val="en-US"/>
        </w:rPr>
        <w:t xml:space="preserve">part of STED-images </w:t>
      </w:r>
      <w:r w:rsidR="00B953AD" w:rsidRPr="00736160">
        <w:rPr>
          <w:rFonts w:ascii="Franklin Gothic Book" w:eastAsia="Calibri" w:hAnsi="Franklin Gothic Book" w:cs="Arial"/>
          <w:sz w:val="24"/>
          <w:szCs w:val="24"/>
          <w:lang w:val="en-US"/>
        </w:rPr>
        <w:t>is</w:t>
      </w:r>
      <w:r w:rsidRPr="00736160">
        <w:rPr>
          <w:rFonts w:ascii="Franklin Gothic Book" w:eastAsia="Calibri" w:hAnsi="Franklin Gothic Book" w:cs="Arial"/>
          <w:sz w:val="24"/>
          <w:szCs w:val="24"/>
          <w:lang w:val="en-US"/>
        </w:rPr>
        <w:t xml:space="preserve"> shown.</w:t>
      </w:r>
      <w:r w:rsidR="00306DD9" w:rsidRPr="00736160">
        <w:rPr>
          <w:rFonts w:ascii="Franklin Gothic Book" w:eastAsia="Calibri" w:hAnsi="Franklin Gothic Book" w:cs="Arial"/>
          <w:sz w:val="24"/>
          <w:szCs w:val="24"/>
          <w:lang w:val="en-US"/>
        </w:rPr>
        <w:t xml:space="preserve"> </w:t>
      </w:r>
    </w:p>
    <w:p w:rsidR="00C068E6" w:rsidRPr="00736160" w:rsidRDefault="00785A69">
      <w:pPr>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t xml:space="preserve">a) NuP image scaled to display </w:t>
      </w:r>
      <w:r w:rsidR="00373034" w:rsidRPr="00736160">
        <w:rPr>
          <w:rFonts w:ascii="Franklin Gothic Book" w:eastAsia="Calibri" w:hAnsi="Franklin Gothic Book" w:cs="Arial"/>
          <w:sz w:val="24"/>
          <w:szCs w:val="24"/>
          <w:lang w:val="en-US"/>
        </w:rPr>
        <w:t>gray levels</w:t>
      </w:r>
      <w:r w:rsidRPr="00736160">
        <w:rPr>
          <w:rFonts w:ascii="Franklin Gothic Book" w:eastAsia="Calibri" w:hAnsi="Franklin Gothic Book" w:cs="Arial"/>
          <w:sz w:val="24"/>
          <w:szCs w:val="24"/>
          <w:lang w:val="en-US"/>
        </w:rPr>
        <w:t xml:space="preserve"> between 0 and 1500 (0= black, 1500=white). The signal appears weak. b) Vimentin image with the same scaling used in (a), the signal is well recognizable. c) Image as in (a) but now scaled to display 0-355 </w:t>
      </w:r>
      <w:r w:rsidR="00330F01" w:rsidRPr="00736160">
        <w:rPr>
          <w:rFonts w:ascii="Franklin Gothic Book" w:eastAsia="Calibri" w:hAnsi="Franklin Gothic Book" w:cs="Arial"/>
          <w:sz w:val="24"/>
          <w:szCs w:val="24"/>
          <w:lang w:val="en-US"/>
        </w:rPr>
        <w:t>gray levels</w:t>
      </w:r>
      <w:r w:rsidRPr="00736160">
        <w:rPr>
          <w:rFonts w:ascii="Franklin Gothic Book" w:eastAsia="Calibri" w:hAnsi="Franklin Gothic Book" w:cs="Arial"/>
          <w:sz w:val="24"/>
          <w:szCs w:val="24"/>
          <w:lang w:val="en-US"/>
        </w:rPr>
        <w:t xml:space="preserve">. d) </w:t>
      </w:r>
      <w:r w:rsidRPr="00736160">
        <w:rPr>
          <w:rFonts w:ascii="Franklin Gothic Book" w:eastAsia="Calibri" w:hAnsi="Franklin Gothic Book" w:cs="Arial"/>
          <w:sz w:val="24"/>
          <w:szCs w:val="24"/>
          <w:lang w:val="en-US"/>
        </w:rPr>
        <w:lastRenderedPageBreak/>
        <w:t xml:space="preserve">Overlay of (b) and (c). The punctuate pattern of vimentin on the nucleus is different from the NuP pattern. e) Mask generated by applying a low threshold </w:t>
      </w:r>
      <w:r w:rsidR="000B6F81" w:rsidRPr="00736160">
        <w:rPr>
          <w:rFonts w:ascii="Franklin Gothic Book" w:eastAsia="Calibri" w:hAnsi="Franklin Gothic Book" w:cs="Arial"/>
          <w:sz w:val="24"/>
          <w:szCs w:val="24"/>
          <w:lang w:val="en-US"/>
        </w:rPr>
        <w:t xml:space="preserve">value </w:t>
      </w:r>
      <w:r w:rsidRPr="00736160">
        <w:rPr>
          <w:rFonts w:ascii="Franklin Gothic Book" w:eastAsia="Calibri" w:hAnsi="Franklin Gothic Book" w:cs="Arial"/>
          <w:sz w:val="24"/>
          <w:szCs w:val="24"/>
          <w:lang w:val="en-US"/>
        </w:rPr>
        <w:t xml:space="preserve">to the vimentin image to exclude all areas </w:t>
      </w:r>
      <w:r w:rsidR="000B6F81" w:rsidRPr="00736160">
        <w:rPr>
          <w:rFonts w:ascii="Franklin Gothic Book" w:eastAsia="Calibri" w:hAnsi="Franklin Gothic Book" w:cs="Arial"/>
          <w:sz w:val="24"/>
          <w:szCs w:val="24"/>
          <w:lang w:val="en-US"/>
        </w:rPr>
        <w:t xml:space="preserve">above the threshold (those areas with vimentin </w:t>
      </w:r>
      <w:r w:rsidR="00330F01" w:rsidRPr="00736160">
        <w:rPr>
          <w:rFonts w:ascii="Franklin Gothic Book" w:eastAsia="Calibri" w:hAnsi="Franklin Gothic Book" w:cs="Arial"/>
          <w:sz w:val="24"/>
          <w:szCs w:val="24"/>
          <w:lang w:val="en-US"/>
        </w:rPr>
        <w:t>signal</w:t>
      </w:r>
      <w:r w:rsidRPr="00736160">
        <w:rPr>
          <w:rFonts w:ascii="Franklin Gothic Book" w:eastAsia="Calibri" w:hAnsi="Franklin Gothic Book" w:cs="Arial"/>
          <w:sz w:val="24"/>
          <w:szCs w:val="24"/>
          <w:lang w:val="en-US"/>
        </w:rPr>
        <w:t xml:space="preserve"> </w:t>
      </w:r>
      <w:r w:rsidR="00B953AD" w:rsidRPr="00736160">
        <w:rPr>
          <w:rFonts w:ascii="Franklin Gothic Book" w:eastAsia="Calibri" w:hAnsi="Franklin Gothic Book" w:cs="Arial"/>
          <w:sz w:val="24"/>
          <w:szCs w:val="24"/>
          <w:lang w:val="en-US"/>
        </w:rPr>
        <w:t>=</w:t>
      </w:r>
      <w:r w:rsidR="00330F01" w:rsidRPr="00736160">
        <w:rPr>
          <w:rFonts w:ascii="Franklin Gothic Book" w:eastAsia="Calibri" w:hAnsi="Franklin Gothic Book" w:cs="Arial"/>
          <w:sz w:val="24"/>
          <w:szCs w:val="24"/>
          <w:lang w:val="en-US"/>
        </w:rPr>
        <w:t xml:space="preserve"> </w:t>
      </w:r>
      <w:r w:rsidRPr="00736160">
        <w:rPr>
          <w:rFonts w:ascii="Franklin Gothic Book" w:eastAsia="Calibri" w:hAnsi="Franklin Gothic Book" w:cs="Arial"/>
          <w:sz w:val="24"/>
          <w:szCs w:val="24"/>
          <w:lang w:val="en-US"/>
        </w:rPr>
        <w:t xml:space="preserve">black areas). </w:t>
      </w:r>
      <w:r w:rsidR="00306DD9" w:rsidRPr="00736160">
        <w:rPr>
          <w:rFonts w:ascii="Franklin Gothic Book" w:eastAsia="Calibri" w:hAnsi="Franklin Gothic Book" w:cs="Arial"/>
          <w:sz w:val="24"/>
          <w:szCs w:val="24"/>
          <w:lang w:val="en-US"/>
        </w:rPr>
        <w:t xml:space="preserve">f) </w:t>
      </w:r>
      <w:r w:rsidRPr="00736160">
        <w:rPr>
          <w:rFonts w:ascii="Franklin Gothic Book" w:eastAsia="Calibri" w:hAnsi="Franklin Gothic Book" w:cs="Arial"/>
          <w:sz w:val="24"/>
          <w:szCs w:val="24"/>
          <w:lang w:val="en-US"/>
        </w:rPr>
        <w:t xml:space="preserve">Mask generated by applying a high threshold </w:t>
      </w:r>
      <w:r w:rsidR="000B6F81" w:rsidRPr="00736160">
        <w:rPr>
          <w:rFonts w:ascii="Franklin Gothic Book" w:eastAsia="Calibri" w:hAnsi="Franklin Gothic Book" w:cs="Arial"/>
          <w:sz w:val="24"/>
          <w:szCs w:val="24"/>
          <w:lang w:val="en-US"/>
        </w:rPr>
        <w:t xml:space="preserve">value </w:t>
      </w:r>
      <w:r w:rsidRPr="00736160">
        <w:rPr>
          <w:rFonts w:ascii="Franklin Gothic Book" w:eastAsia="Calibri" w:hAnsi="Franklin Gothic Book" w:cs="Arial"/>
          <w:sz w:val="24"/>
          <w:szCs w:val="24"/>
          <w:lang w:val="en-US"/>
        </w:rPr>
        <w:t xml:space="preserve">to the NuP image to define all areas with </w:t>
      </w:r>
      <w:r w:rsidR="00B953AD" w:rsidRPr="00736160">
        <w:rPr>
          <w:rFonts w:ascii="Franklin Gothic Book" w:eastAsia="Calibri" w:hAnsi="Franklin Gothic Book" w:cs="Arial"/>
          <w:sz w:val="24"/>
          <w:szCs w:val="24"/>
          <w:lang w:val="en-US"/>
        </w:rPr>
        <w:t>intense</w:t>
      </w:r>
      <w:r w:rsidRPr="00736160">
        <w:rPr>
          <w:rFonts w:ascii="Franklin Gothic Book" w:eastAsia="Calibri" w:hAnsi="Franklin Gothic Book" w:cs="Arial"/>
          <w:sz w:val="24"/>
          <w:szCs w:val="24"/>
          <w:lang w:val="en-US"/>
        </w:rPr>
        <w:t xml:space="preserve"> NuP signal (</w:t>
      </w:r>
      <w:r w:rsidR="00B953AD" w:rsidRPr="00736160">
        <w:rPr>
          <w:rFonts w:ascii="Franklin Gothic Book" w:eastAsia="Calibri" w:hAnsi="Franklin Gothic Book" w:cs="Arial"/>
          <w:sz w:val="24"/>
          <w:szCs w:val="24"/>
          <w:lang w:val="en-US"/>
        </w:rPr>
        <w:t>=</w:t>
      </w:r>
      <w:r w:rsidR="00330F01" w:rsidRPr="00736160">
        <w:rPr>
          <w:rFonts w:ascii="Franklin Gothic Book" w:eastAsia="Calibri" w:hAnsi="Franklin Gothic Book" w:cs="Arial"/>
          <w:sz w:val="24"/>
          <w:szCs w:val="24"/>
          <w:lang w:val="en-US"/>
        </w:rPr>
        <w:t xml:space="preserve"> </w:t>
      </w:r>
      <w:r w:rsidRPr="00736160">
        <w:rPr>
          <w:rFonts w:ascii="Franklin Gothic Book" w:eastAsia="Calibri" w:hAnsi="Franklin Gothic Book" w:cs="Arial"/>
          <w:sz w:val="24"/>
          <w:szCs w:val="24"/>
          <w:lang w:val="en-US"/>
        </w:rPr>
        <w:t xml:space="preserve">black areas). </w:t>
      </w:r>
      <w:r w:rsidR="00306DD9" w:rsidRPr="00736160">
        <w:rPr>
          <w:rFonts w:ascii="Franklin Gothic Book" w:eastAsia="Calibri" w:hAnsi="Franklin Gothic Book" w:cs="Arial"/>
          <w:sz w:val="24"/>
          <w:szCs w:val="24"/>
          <w:lang w:val="en-US"/>
        </w:rPr>
        <w:t>g) Final mask generated by subtracting (e) from (f). This mask was used to generate a region of interest (ROI) in the vimentin and NuP-channels for further calculations. h) Signal of the vimentin channel in the ROI only, scaled to display gray levels between 0-355 (compare (</w:t>
      </w:r>
      <w:r w:rsidR="00246D15" w:rsidRPr="00736160">
        <w:rPr>
          <w:rFonts w:ascii="Franklin Gothic Book" w:eastAsia="Calibri" w:hAnsi="Franklin Gothic Book" w:cs="Arial"/>
          <w:sz w:val="24"/>
          <w:szCs w:val="24"/>
          <w:lang w:val="en-US"/>
        </w:rPr>
        <w:t>b) and (</w:t>
      </w:r>
      <w:r w:rsidR="00306DD9" w:rsidRPr="00736160">
        <w:rPr>
          <w:rFonts w:ascii="Franklin Gothic Book" w:eastAsia="Calibri" w:hAnsi="Franklin Gothic Book" w:cs="Arial"/>
          <w:sz w:val="24"/>
          <w:szCs w:val="24"/>
          <w:lang w:val="en-US"/>
        </w:rPr>
        <w:t>c))</w:t>
      </w:r>
      <w:r w:rsidR="00C068E6" w:rsidRPr="00736160">
        <w:rPr>
          <w:rFonts w:ascii="Franklin Gothic Book" w:eastAsia="Calibri" w:hAnsi="Franklin Gothic Book" w:cs="Arial"/>
          <w:sz w:val="24"/>
          <w:szCs w:val="24"/>
          <w:lang w:val="en-US"/>
        </w:rPr>
        <w:t>. Since the vimentin signal was excluded from the ROI, this remaining signal is the supposed spillover of the NuP signal into the vimentin channel</w:t>
      </w:r>
      <w:r w:rsidR="00306DD9" w:rsidRPr="00736160">
        <w:rPr>
          <w:rFonts w:ascii="Franklin Gothic Book" w:eastAsia="Calibri" w:hAnsi="Franklin Gothic Book" w:cs="Arial"/>
          <w:sz w:val="24"/>
          <w:szCs w:val="24"/>
          <w:lang w:val="en-US"/>
        </w:rPr>
        <w:t xml:space="preserve">. </w:t>
      </w:r>
      <w:proofErr w:type="spellStart"/>
      <w:r w:rsidR="00306DD9" w:rsidRPr="00736160">
        <w:rPr>
          <w:rFonts w:ascii="Franklin Gothic Book" w:eastAsia="Calibri" w:hAnsi="Franklin Gothic Book" w:cs="Arial"/>
          <w:sz w:val="24"/>
          <w:szCs w:val="24"/>
          <w:lang w:val="en-US"/>
        </w:rPr>
        <w:t>i</w:t>
      </w:r>
      <w:proofErr w:type="spellEnd"/>
      <w:r w:rsidR="00306DD9" w:rsidRPr="00736160">
        <w:rPr>
          <w:rFonts w:ascii="Franklin Gothic Book" w:eastAsia="Calibri" w:hAnsi="Franklin Gothic Book" w:cs="Arial"/>
          <w:sz w:val="24"/>
          <w:szCs w:val="24"/>
          <w:lang w:val="en-US"/>
        </w:rPr>
        <w:t xml:space="preserve">) Signal of the NuP channel in the ROI only, scaled to display gray levels between 0-355. </w:t>
      </w:r>
      <w:r w:rsidR="00330F01" w:rsidRPr="00736160">
        <w:rPr>
          <w:rFonts w:ascii="Franklin Gothic Book" w:eastAsia="Calibri" w:hAnsi="Franklin Gothic Book" w:cs="Arial"/>
          <w:sz w:val="24"/>
          <w:szCs w:val="24"/>
          <w:lang w:val="en-US"/>
        </w:rPr>
        <w:t>Scale bar</w:t>
      </w:r>
      <w:r w:rsidR="007A0310" w:rsidRPr="00736160">
        <w:rPr>
          <w:rFonts w:ascii="Franklin Gothic Book" w:eastAsia="Calibri" w:hAnsi="Franklin Gothic Book" w:cs="Arial"/>
          <w:sz w:val="24"/>
          <w:szCs w:val="24"/>
          <w:lang w:val="en-US"/>
        </w:rPr>
        <w:t xml:space="preserve">: 2 µm for all images. </w:t>
      </w:r>
    </w:p>
    <w:p w:rsidR="000B6F81" w:rsidRPr="00736160" w:rsidRDefault="00246D15">
      <w:pPr>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t>V</w:t>
      </w:r>
      <w:r w:rsidR="00C068E6" w:rsidRPr="00736160">
        <w:rPr>
          <w:rFonts w:ascii="Franklin Gothic Book" w:eastAsia="Calibri" w:hAnsi="Franklin Gothic Book" w:cs="Arial"/>
          <w:sz w:val="24"/>
          <w:szCs w:val="24"/>
          <w:lang w:val="en-US"/>
        </w:rPr>
        <w:t xml:space="preserve">imentin signals have a much higher </w:t>
      </w:r>
      <w:r w:rsidR="00330F01" w:rsidRPr="00736160">
        <w:rPr>
          <w:rFonts w:ascii="Franklin Gothic Book" w:eastAsia="Calibri" w:hAnsi="Franklin Gothic Book" w:cs="Arial"/>
          <w:sz w:val="24"/>
          <w:szCs w:val="24"/>
          <w:lang w:val="en-US"/>
        </w:rPr>
        <w:t>gray level</w:t>
      </w:r>
      <w:r w:rsidR="00C068E6" w:rsidRPr="00736160">
        <w:rPr>
          <w:rFonts w:ascii="Franklin Gothic Book" w:eastAsia="Calibri" w:hAnsi="Franklin Gothic Book" w:cs="Arial"/>
          <w:sz w:val="24"/>
          <w:szCs w:val="24"/>
          <w:lang w:val="en-US"/>
        </w:rPr>
        <w:t xml:space="preserve"> than NuP signals. </w:t>
      </w:r>
      <w:r w:rsidR="00330F01" w:rsidRPr="00736160">
        <w:rPr>
          <w:rFonts w:ascii="Franklin Gothic Book" w:eastAsia="Calibri" w:hAnsi="Franklin Gothic Book" w:cs="Arial"/>
          <w:sz w:val="24"/>
          <w:szCs w:val="24"/>
          <w:lang w:val="en-US"/>
        </w:rPr>
        <w:t>T</w:t>
      </w:r>
      <w:r w:rsidR="00C068E6" w:rsidRPr="00736160">
        <w:rPr>
          <w:rFonts w:ascii="Franklin Gothic Book" w:eastAsia="Calibri" w:hAnsi="Franklin Gothic Book" w:cs="Arial"/>
          <w:sz w:val="24"/>
          <w:szCs w:val="24"/>
          <w:lang w:val="en-US"/>
        </w:rPr>
        <w:t xml:space="preserve">he vimentin channel background </w:t>
      </w:r>
      <w:r w:rsidR="00330F01" w:rsidRPr="00736160">
        <w:rPr>
          <w:rFonts w:ascii="Franklin Gothic Book" w:eastAsia="Calibri" w:hAnsi="Franklin Gothic Book" w:cs="Arial"/>
          <w:sz w:val="24"/>
          <w:szCs w:val="24"/>
          <w:lang w:val="en-US"/>
        </w:rPr>
        <w:t xml:space="preserve">too </w:t>
      </w:r>
      <w:r w:rsidR="00C068E6" w:rsidRPr="00736160">
        <w:rPr>
          <w:rFonts w:ascii="Franklin Gothic Book" w:eastAsia="Calibri" w:hAnsi="Franklin Gothic Book" w:cs="Arial"/>
          <w:sz w:val="24"/>
          <w:szCs w:val="24"/>
          <w:lang w:val="en-US"/>
        </w:rPr>
        <w:t xml:space="preserve">is rather high compared to the NuP signal. </w:t>
      </w:r>
      <w:r w:rsidRPr="00736160">
        <w:rPr>
          <w:rFonts w:ascii="Franklin Gothic Book" w:eastAsia="Calibri" w:hAnsi="Franklin Gothic Book" w:cs="Arial"/>
          <w:sz w:val="24"/>
          <w:szCs w:val="24"/>
          <w:lang w:val="en-US"/>
        </w:rPr>
        <w:t xml:space="preserve">This leads to an elevated estimate for the spillover of NuP into the vimentin channel: </w:t>
      </w:r>
      <w:r w:rsidR="00C068E6" w:rsidRPr="00736160">
        <w:rPr>
          <w:rFonts w:ascii="Franklin Gothic Book" w:eastAsia="Calibri" w:hAnsi="Franklin Gothic Book" w:cs="Arial"/>
          <w:sz w:val="24"/>
          <w:szCs w:val="24"/>
          <w:lang w:val="en-US"/>
        </w:rPr>
        <w:t>T</w:t>
      </w:r>
      <w:r w:rsidR="00306DD9" w:rsidRPr="00736160">
        <w:rPr>
          <w:rFonts w:ascii="Franklin Gothic Book" w:eastAsia="Calibri" w:hAnsi="Franklin Gothic Book" w:cs="Arial"/>
          <w:sz w:val="24"/>
          <w:szCs w:val="24"/>
          <w:lang w:val="en-US"/>
        </w:rPr>
        <w:t>he bleed-through of NuP</w:t>
      </w:r>
      <w:r w:rsidR="008A1F03" w:rsidRPr="00736160">
        <w:rPr>
          <w:rFonts w:ascii="Franklin Gothic Book" w:eastAsia="Calibri" w:hAnsi="Franklin Gothic Book" w:cs="Arial"/>
          <w:sz w:val="24"/>
          <w:szCs w:val="24"/>
          <w:lang w:val="en-US"/>
        </w:rPr>
        <w:t xml:space="preserve"> signal</w:t>
      </w:r>
      <w:r w:rsidR="00306DD9" w:rsidRPr="00736160">
        <w:rPr>
          <w:rFonts w:ascii="Franklin Gothic Book" w:eastAsia="Calibri" w:hAnsi="Franklin Gothic Book" w:cs="Arial"/>
          <w:sz w:val="24"/>
          <w:szCs w:val="24"/>
          <w:lang w:val="en-US"/>
        </w:rPr>
        <w:t xml:space="preserve"> in</w:t>
      </w:r>
      <w:r w:rsidR="008A1F03" w:rsidRPr="00736160">
        <w:rPr>
          <w:rFonts w:ascii="Franklin Gothic Book" w:eastAsia="Calibri" w:hAnsi="Franklin Gothic Book" w:cs="Arial"/>
          <w:sz w:val="24"/>
          <w:szCs w:val="24"/>
          <w:lang w:val="en-US"/>
        </w:rPr>
        <w:t>to</w:t>
      </w:r>
      <w:r w:rsidR="00306DD9" w:rsidRPr="00736160">
        <w:rPr>
          <w:rFonts w:ascii="Franklin Gothic Book" w:eastAsia="Calibri" w:hAnsi="Franklin Gothic Book" w:cs="Arial"/>
          <w:sz w:val="24"/>
          <w:szCs w:val="24"/>
          <w:lang w:val="en-US"/>
        </w:rPr>
        <w:t xml:space="preserve"> </w:t>
      </w:r>
      <w:r w:rsidR="008A1F03" w:rsidRPr="00736160">
        <w:rPr>
          <w:rFonts w:ascii="Franklin Gothic Book" w:eastAsia="Calibri" w:hAnsi="Franklin Gothic Book" w:cs="Arial"/>
          <w:sz w:val="24"/>
          <w:szCs w:val="24"/>
          <w:lang w:val="en-US"/>
        </w:rPr>
        <w:t>the v</w:t>
      </w:r>
      <w:r w:rsidR="00306DD9" w:rsidRPr="00736160">
        <w:rPr>
          <w:rFonts w:ascii="Franklin Gothic Book" w:eastAsia="Calibri" w:hAnsi="Franklin Gothic Book" w:cs="Arial"/>
          <w:sz w:val="24"/>
          <w:szCs w:val="24"/>
          <w:lang w:val="en-US"/>
        </w:rPr>
        <w:t xml:space="preserve">imentin </w:t>
      </w:r>
      <w:r w:rsidR="008A1F03" w:rsidRPr="00736160">
        <w:rPr>
          <w:rFonts w:ascii="Franklin Gothic Book" w:eastAsia="Calibri" w:hAnsi="Franklin Gothic Book" w:cs="Arial"/>
          <w:sz w:val="24"/>
          <w:szCs w:val="24"/>
          <w:lang w:val="en-US"/>
        </w:rPr>
        <w:t xml:space="preserve">channel </w:t>
      </w:r>
      <w:r w:rsidR="00C068E6" w:rsidRPr="00736160">
        <w:rPr>
          <w:rFonts w:ascii="Franklin Gothic Book" w:eastAsia="Calibri" w:hAnsi="Franklin Gothic Book" w:cs="Arial"/>
          <w:sz w:val="24"/>
          <w:szCs w:val="24"/>
          <w:lang w:val="en-US"/>
        </w:rPr>
        <w:t xml:space="preserve">was </w:t>
      </w:r>
      <w:r w:rsidR="00306DD9" w:rsidRPr="00736160">
        <w:rPr>
          <w:rFonts w:ascii="Franklin Gothic Book" w:eastAsia="Calibri" w:hAnsi="Franklin Gothic Book" w:cs="Arial"/>
          <w:sz w:val="24"/>
          <w:szCs w:val="24"/>
          <w:lang w:val="en-US"/>
        </w:rPr>
        <w:t xml:space="preserve">calculated as </w:t>
      </w:r>
      <w:r w:rsidR="00013DAC" w:rsidRPr="00736160">
        <w:rPr>
          <w:rFonts w:ascii="Franklin Gothic Book" w:eastAsia="Calibri" w:hAnsi="Franklin Gothic Book" w:cs="Arial"/>
          <w:sz w:val="24"/>
          <w:szCs w:val="24"/>
          <w:lang w:val="en-US"/>
        </w:rPr>
        <w:t>the ratio</w:t>
      </w:r>
      <w:r w:rsidR="00C068E6" w:rsidRPr="00736160">
        <w:rPr>
          <w:rFonts w:ascii="Franklin Gothic Book" w:eastAsia="Calibri" w:hAnsi="Franklin Gothic Book" w:cs="Arial"/>
          <w:sz w:val="24"/>
          <w:szCs w:val="24"/>
          <w:lang w:val="en-US"/>
        </w:rPr>
        <w:t xml:space="preserve"> </w:t>
      </w:r>
      <w:r w:rsidR="008A1F03" w:rsidRPr="00736160">
        <w:rPr>
          <w:rFonts w:ascii="Franklin Gothic Book" w:eastAsia="Calibri" w:hAnsi="Franklin Gothic Book" w:cs="Arial"/>
          <w:sz w:val="24"/>
          <w:szCs w:val="24"/>
          <w:lang w:val="en-US"/>
        </w:rPr>
        <w:t>vim</w:t>
      </w:r>
      <w:r w:rsidR="00C068E6" w:rsidRPr="00736160">
        <w:rPr>
          <w:rFonts w:ascii="Franklin Gothic Book" w:eastAsia="Calibri" w:hAnsi="Franklin Gothic Book" w:cs="Arial"/>
          <w:sz w:val="24"/>
          <w:szCs w:val="24"/>
          <w:lang w:val="en-US"/>
        </w:rPr>
        <w:t>entin</w:t>
      </w:r>
      <w:r w:rsidR="008A1F03" w:rsidRPr="00736160">
        <w:rPr>
          <w:rFonts w:ascii="Franklin Gothic Book" w:eastAsia="Calibri" w:hAnsi="Franklin Gothic Book" w:cs="Arial"/>
          <w:sz w:val="24"/>
          <w:szCs w:val="24"/>
          <w:lang w:val="en-US"/>
        </w:rPr>
        <w:t xml:space="preserve">/NuP </w:t>
      </w:r>
      <w:r w:rsidR="00C068E6" w:rsidRPr="00736160">
        <w:rPr>
          <w:rFonts w:ascii="Franklin Gothic Book" w:eastAsia="Calibri" w:hAnsi="Franklin Gothic Book" w:cs="Arial"/>
          <w:sz w:val="24"/>
          <w:szCs w:val="24"/>
          <w:lang w:val="en-US"/>
        </w:rPr>
        <w:t>where “vim</w:t>
      </w:r>
      <w:r w:rsidRPr="00736160">
        <w:rPr>
          <w:rFonts w:ascii="Franklin Gothic Book" w:eastAsia="Calibri" w:hAnsi="Franklin Gothic Book" w:cs="Arial"/>
          <w:sz w:val="24"/>
          <w:szCs w:val="24"/>
          <w:lang w:val="en-US"/>
        </w:rPr>
        <w:t>entin</w:t>
      </w:r>
      <w:r w:rsidR="00C068E6" w:rsidRPr="00736160">
        <w:rPr>
          <w:rFonts w:ascii="Franklin Gothic Book" w:eastAsia="Calibri" w:hAnsi="Franklin Gothic Book" w:cs="Arial"/>
          <w:sz w:val="24"/>
          <w:szCs w:val="24"/>
          <w:lang w:val="en-US"/>
        </w:rPr>
        <w:t>” is the supposed bleed-through of the NuP signa</w:t>
      </w:r>
      <w:r w:rsidR="00013DAC" w:rsidRPr="00736160">
        <w:rPr>
          <w:rFonts w:ascii="Franklin Gothic Book" w:eastAsia="Calibri" w:hAnsi="Franklin Gothic Book" w:cs="Arial"/>
          <w:sz w:val="24"/>
          <w:szCs w:val="24"/>
          <w:lang w:val="en-US"/>
        </w:rPr>
        <w:t>l</w:t>
      </w:r>
      <w:r w:rsidRPr="00736160">
        <w:rPr>
          <w:rFonts w:ascii="Franklin Gothic Book" w:eastAsia="Calibri" w:hAnsi="Franklin Gothic Book" w:cs="Arial"/>
          <w:sz w:val="24"/>
          <w:szCs w:val="24"/>
          <w:lang w:val="en-US"/>
        </w:rPr>
        <w:t xml:space="preserve"> (see above). For this particular image set, average intensity values of the ROI of the whole images (not just the clippings shown here) were 169 for vimentin and 113 for NuP, resulting in a bleed-through value of 149%</w:t>
      </w:r>
      <w:r w:rsidR="00330F01" w:rsidRPr="00736160">
        <w:rPr>
          <w:rFonts w:ascii="Franklin Gothic Book" w:eastAsia="Calibri" w:hAnsi="Franklin Gothic Book" w:cs="Arial"/>
          <w:sz w:val="24"/>
          <w:szCs w:val="24"/>
          <w:lang w:val="en-US"/>
        </w:rPr>
        <w:t xml:space="preserve">, i.e. the calculated bleed-through had a higher gray level than the signal from which it originated. </w:t>
      </w:r>
    </w:p>
    <w:p w:rsidR="00246D15" w:rsidRDefault="00330F01">
      <w:pPr>
        <w:rPr>
          <w:rFonts w:ascii="Franklin Gothic Book" w:eastAsia="Calibri" w:hAnsi="Franklin Gothic Book" w:cs="Arial"/>
          <w:sz w:val="24"/>
          <w:szCs w:val="24"/>
          <w:lang w:val="en-US"/>
        </w:rPr>
      </w:pPr>
      <w:r w:rsidRPr="00736160">
        <w:rPr>
          <w:rFonts w:ascii="Franklin Gothic Book" w:eastAsia="Calibri" w:hAnsi="Franklin Gothic Book" w:cs="Arial"/>
          <w:sz w:val="24"/>
          <w:szCs w:val="24"/>
          <w:lang w:val="en-US"/>
        </w:rPr>
        <w:t>To avoid such obvious misdirection caused by different intensity levels in different images, c</w:t>
      </w:r>
      <w:r w:rsidR="00246D15" w:rsidRPr="00736160">
        <w:rPr>
          <w:rFonts w:ascii="Franklin Gothic Book" w:eastAsia="Calibri" w:hAnsi="Franklin Gothic Book" w:cs="Arial"/>
          <w:sz w:val="24"/>
          <w:szCs w:val="24"/>
          <w:lang w:val="en-US"/>
        </w:rPr>
        <w:t>ontribution values</w:t>
      </w:r>
      <w:r w:rsidRPr="00736160">
        <w:rPr>
          <w:rFonts w:ascii="Franklin Gothic Book" w:eastAsia="Calibri" w:hAnsi="Franklin Gothic Book" w:cs="Arial"/>
          <w:sz w:val="24"/>
          <w:szCs w:val="24"/>
          <w:lang w:val="en-US"/>
        </w:rPr>
        <w:t xml:space="preserve"> were </w:t>
      </w:r>
      <w:r w:rsidR="00246D15" w:rsidRPr="00736160">
        <w:rPr>
          <w:rFonts w:ascii="Franklin Gothic Book" w:eastAsia="Calibri" w:hAnsi="Franklin Gothic Book" w:cs="Arial"/>
          <w:sz w:val="24"/>
          <w:szCs w:val="24"/>
          <w:lang w:val="en-US"/>
        </w:rPr>
        <w:t xml:space="preserve">normalized to the 99-percentile </w:t>
      </w:r>
      <w:r w:rsidR="007D49D2" w:rsidRPr="00736160">
        <w:rPr>
          <w:rFonts w:ascii="Franklin Gothic Book" w:eastAsia="Calibri" w:hAnsi="Franklin Gothic Book" w:cs="Arial"/>
          <w:sz w:val="24"/>
          <w:szCs w:val="24"/>
          <w:lang w:val="en-US"/>
        </w:rPr>
        <w:t>gray levels of both images</w:t>
      </w:r>
      <w:r w:rsidR="00246D15" w:rsidRPr="00736160">
        <w:rPr>
          <w:rFonts w:ascii="Franklin Gothic Book" w:eastAsia="Calibri" w:hAnsi="Franklin Gothic Book" w:cs="Arial"/>
          <w:sz w:val="24"/>
          <w:szCs w:val="24"/>
          <w:lang w:val="en-US"/>
        </w:rPr>
        <w:t>.</w:t>
      </w:r>
      <w:r w:rsidR="007D49D2" w:rsidRPr="00736160">
        <w:rPr>
          <w:rFonts w:ascii="Franklin Gothic Book" w:eastAsia="Calibri" w:hAnsi="Franklin Gothic Book" w:cs="Arial"/>
          <w:sz w:val="24"/>
          <w:szCs w:val="24"/>
          <w:lang w:val="en-US"/>
        </w:rPr>
        <w:t xml:space="preserve"> In the given example, for the complete images</w:t>
      </w:r>
      <w:r w:rsidR="00246D15" w:rsidRPr="00736160">
        <w:rPr>
          <w:rFonts w:ascii="Franklin Gothic Book" w:eastAsia="Calibri" w:hAnsi="Franklin Gothic Book" w:cs="Arial"/>
          <w:sz w:val="24"/>
          <w:szCs w:val="24"/>
          <w:lang w:val="en-US"/>
        </w:rPr>
        <w:t xml:space="preserve"> the</w:t>
      </w:r>
      <w:r w:rsidR="00A200A5" w:rsidRPr="00736160">
        <w:rPr>
          <w:rFonts w:ascii="Franklin Gothic Book" w:eastAsia="Calibri" w:hAnsi="Franklin Gothic Book" w:cs="Arial"/>
          <w:sz w:val="24"/>
          <w:szCs w:val="24"/>
          <w:lang w:val="en-US"/>
        </w:rPr>
        <w:t xml:space="preserve"> 99-percentile</w:t>
      </w:r>
      <w:r w:rsidR="00246D15" w:rsidRPr="00736160">
        <w:rPr>
          <w:rFonts w:ascii="Franklin Gothic Book" w:eastAsia="Calibri" w:hAnsi="Franklin Gothic Book" w:cs="Arial"/>
          <w:sz w:val="24"/>
          <w:szCs w:val="24"/>
          <w:lang w:val="en-US"/>
        </w:rPr>
        <w:t xml:space="preserve"> values were </w:t>
      </w:r>
      <w:r w:rsidR="00A200A5" w:rsidRPr="00736160">
        <w:rPr>
          <w:rFonts w:ascii="Franklin Gothic Book" w:eastAsia="Calibri" w:hAnsi="Franklin Gothic Book" w:cs="Arial"/>
          <w:sz w:val="24"/>
          <w:szCs w:val="24"/>
          <w:lang w:val="en-US"/>
        </w:rPr>
        <w:t xml:space="preserve">862 for vimentin and 105 for NuP. Contribution was calculated as </w:t>
      </w:r>
      <w:proofErr w:type="gramStart"/>
      <w:r w:rsidR="00A200A5" w:rsidRPr="00736160">
        <w:rPr>
          <w:rFonts w:ascii="Franklin Gothic Book" w:eastAsia="Calibri" w:hAnsi="Franklin Gothic Book" w:cs="Arial"/>
          <w:sz w:val="24"/>
          <w:szCs w:val="24"/>
          <w:lang w:val="en-US"/>
        </w:rPr>
        <w:t>149%</w:t>
      </w:r>
      <w:proofErr w:type="gramEnd"/>
      <w:r w:rsidR="00A200A5" w:rsidRPr="00736160">
        <w:rPr>
          <w:rFonts w:ascii="Franklin Gothic Book" w:eastAsia="Calibri" w:hAnsi="Franklin Gothic Book" w:cs="Arial"/>
          <w:sz w:val="24"/>
          <w:szCs w:val="24"/>
          <w:lang w:val="en-US"/>
        </w:rPr>
        <w:t>*(105/862)=18%.</w:t>
      </w:r>
    </w:p>
    <w:p w:rsidR="00306DD9" w:rsidRDefault="00306DD9">
      <w:pPr>
        <w:rPr>
          <w:rFonts w:ascii="Franklin Gothic Book" w:eastAsia="Calibri" w:hAnsi="Franklin Gothic Book" w:cs="Arial"/>
          <w:sz w:val="24"/>
          <w:szCs w:val="24"/>
          <w:lang w:val="en-US"/>
        </w:rPr>
      </w:pPr>
    </w:p>
    <w:p w:rsidR="00306DD9" w:rsidRDefault="00306DD9">
      <w:pPr>
        <w:rPr>
          <w:rFonts w:ascii="Franklin Gothic Book" w:eastAsia="Calibri" w:hAnsi="Franklin Gothic Book" w:cs="Arial"/>
          <w:sz w:val="24"/>
          <w:szCs w:val="24"/>
          <w:lang w:val="en-US"/>
        </w:rPr>
      </w:pPr>
    </w:p>
    <w:p w:rsidR="00785A69" w:rsidRDefault="00306DD9">
      <w:r>
        <w:rPr>
          <w:rFonts w:ascii="Franklin Gothic Book" w:eastAsia="Calibri" w:hAnsi="Franklin Gothic Book" w:cs="Arial"/>
          <w:sz w:val="24"/>
          <w:szCs w:val="24"/>
          <w:lang w:val="en-US"/>
        </w:rPr>
        <w:br/>
      </w:r>
    </w:p>
    <w:sectPr w:rsidR="00785A69" w:rsidSect="0073616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69"/>
    <w:rsid w:val="00013DAC"/>
    <w:rsid w:val="000B6F81"/>
    <w:rsid w:val="00134469"/>
    <w:rsid w:val="00246D15"/>
    <w:rsid w:val="00252FAE"/>
    <w:rsid w:val="00306DD9"/>
    <w:rsid w:val="00330F01"/>
    <w:rsid w:val="00373034"/>
    <w:rsid w:val="00463B29"/>
    <w:rsid w:val="004C2068"/>
    <w:rsid w:val="004D3E20"/>
    <w:rsid w:val="00550D1C"/>
    <w:rsid w:val="00593141"/>
    <w:rsid w:val="005F6E9B"/>
    <w:rsid w:val="006731D8"/>
    <w:rsid w:val="00736160"/>
    <w:rsid w:val="00785A69"/>
    <w:rsid w:val="007A0310"/>
    <w:rsid w:val="007D49D2"/>
    <w:rsid w:val="00830B6B"/>
    <w:rsid w:val="008A1F03"/>
    <w:rsid w:val="009730A2"/>
    <w:rsid w:val="00993F49"/>
    <w:rsid w:val="00A200A5"/>
    <w:rsid w:val="00A906AD"/>
    <w:rsid w:val="00AB5D18"/>
    <w:rsid w:val="00AE1D1A"/>
    <w:rsid w:val="00B953AD"/>
    <w:rsid w:val="00C068E6"/>
    <w:rsid w:val="00E32C5E"/>
    <w:rsid w:val="00F35F69"/>
    <w:rsid w:val="00FF20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5C16A801-1A60-4523-B4CD-1DFEF348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588</Words>
  <Characters>3352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Dietzel</dc:creator>
  <cp:keywords/>
  <dc:description/>
  <cp:lastModifiedBy>Bhuvaneswari R.</cp:lastModifiedBy>
  <cp:revision>13</cp:revision>
  <dcterms:created xsi:type="dcterms:W3CDTF">2022-06-13T10:19:00Z</dcterms:created>
  <dcterms:modified xsi:type="dcterms:W3CDTF">2022-08-01T13:10:00Z</dcterms:modified>
</cp:coreProperties>
</file>