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BC153" w14:textId="77777777" w:rsidR="005E2952" w:rsidRDefault="005E2952" w:rsidP="005E2952">
      <w:pPr>
        <w:spacing w:line="360" w:lineRule="auto"/>
        <w:rPr>
          <w:rFonts w:cstheme="minorHAnsi"/>
          <w:b/>
          <w:bCs/>
          <w:lang w:val="en-US"/>
        </w:rPr>
      </w:pPr>
      <w:bookmarkStart w:id="0" w:name="_GoBack"/>
      <w:r>
        <w:rPr>
          <w:rFonts w:cstheme="minorHAnsi"/>
          <w:b/>
          <w:bCs/>
          <w:lang w:val="en-US"/>
        </w:rPr>
        <w:t>Supplementary data:</w:t>
      </w:r>
    </w:p>
    <w:p w14:paraId="59745F0C" w14:textId="77777777" w:rsidR="005E2952" w:rsidRPr="00E37209" w:rsidRDefault="005E2952" w:rsidP="005E2952">
      <w:pPr>
        <w:spacing w:line="360" w:lineRule="auto"/>
        <w:jc w:val="both"/>
        <w:rPr>
          <w:rFonts w:cstheme="minorHAnsi"/>
          <w:b/>
          <w:bCs/>
          <w:lang w:val="en-US"/>
        </w:rPr>
      </w:pPr>
      <w:r w:rsidRPr="00E8054A">
        <w:rPr>
          <w:rFonts w:cstheme="minorHAnsi"/>
          <w:b/>
          <w:bCs/>
          <w:lang w:val="en-US"/>
        </w:rPr>
        <w:t xml:space="preserve">Table </w:t>
      </w:r>
      <w:r>
        <w:rPr>
          <w:rFonts w:cstheme="minorHAnsi"/>
          <w:b/>
          <w:bCs/>
          <w:lang w:val="en-US"/>
        </w:rPr>
        <w:t>S1</w:t>
      </w:r>
      <w:r w:rsidRPr="00E8054A">
        <w:rPr>
          <w:rFonts w:cstheme="minorHAnsi"/>
          <w:b/>
          <w:bCs/>
          <w:lang w:val="en-US"/>
        </w:rPr>
        <w:t>: Risk factors for Nephrotoxicity, univariate Cox regression analysis.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5403"/>
        <w:gridCol w:w="718"/>
        <w:gridCol w:w="1671"/>
        <w:gridCol w:w="1275"/>
      </w:tblGrid>
      <w:tr w:rsidR="005E2952" w:rsidRPr="0013687F" w14:paraId="2E0E2226" w14:textId="77777777" w:rsidTr="00B74B5D">
        <w:tc>
          <w:tcPr>
            <w:tcW w:w="5403" w:type="dxa"/>
          </w:tcPr>
          <w:p w14:paraId="606F3DA7" w14:textId="77777777" w:rsidR="005E2952" w:rsidRPr="008F0CD2" w:rsidRDefault="005E2952" w:rsidP="00B74B5D">
            <w:pPr>
              <w:jc w:val="center"/>
              <w:rPr>
                <w:rFonts w:eastAsia="Times New Roman" w:cstheme="minorHAnsi"/>
                <w:b/>
                <w:bCs/>
                <w:kern w:val="24"/>
                <w:lang w:val="en-US" w:eastAsia="es-ES"/>
              </w:rPr>
            </w:pPr>
            <w:r w:rsidRPr="008F0CD2">
              <w:rPr>
                <w:rFonts w:eastAsia="Times New Roman" w:cstheme="minorHAnsi"/>
                <w:b/>
                <w:bCs/>
                <w:kern w:val="24"/>
                <w:lang w:val="en-US" w:eastAsia="es-ES"/>
              </w:rPr>
              <w:t>Variables</w:t>
            </w:r>
          </w:p>
        </w:tc>
        <w:tc>
          <w:tcPr>
            <w:tcW w:w="718" w:type="dxa"/>
          </w:tcPr>
          <w:p w14:paraId="269D17E5" w14:textId="77777777" w:rsidR="005E2952" w:rsidRPr="008F0CD2" w:rsidRDefault="005E2952" w:rsidP="00B74B5D">
            <w:pPr>
              <w:jc w:val="center"/>
              <w:rPr>
                <w:rFonts w:eastAsia="Times New Roman" w:cstheme="minorHAnsi"/>
                <w:b/>
                <w:bCs/>
                <w:kern w:val="24"/>
                <w:lang w:val="en-US" w:eastAsia="es-ES"/>
              </w:rPr>
            </w:pPr>
            <w:r w:rsidRPr="008F0CD2">
              <w:rPr>
                <w:rFonts w:eastAsia="Times New Roman" w:cstheme="minorHAnsi"/>
                <w:b/>
                <w:bCs/>
                <w:kern w:val="24"/>
                <w:lang w:val="en-US" w:eastAsia="es-ES"/>
              </w:rPr>
              <w:t>HR</w:t>
            </w:r>
          </w:p>
        </w:tc>
        <w:tc>
          <w:tcPr>
            <w:tcW w:w="1671" w:type="dxa"/>
          </w:tcPr>
          <w:p w14:paraId="73AA7911" w14:textId="77777777" w:rsidR="005E2952" w:rsidRPr="008F0CD2" w:rsidRDefault="005E2952" w:rsidP="00B74B5D">
            <w:pPr>
              <w:jc w:val="center"/>
              <w:rPr>
                <w:rFonts w:eastAsia="Times New Roman" w:cstheme="minorHAnsi"/>
                <w:b/>
                <w:bCs/>
                <w:kern w:val="24"/>
                <w:lang w:val="en-US" w:eastAsia="es-ES"/>
              </w:rPr>
            </w:pPr>
            <w:r w:rsidRPr="008F0CD2">
              <w:rPr>
                <w:rFonts w:eastAsia="Times New Roman" w:cstheme="minorHAnsi"/>
                <w:b/>
                <w:bCs/>
                <w:kern w:val="24"/>
                <w:lang w:val="en-US" w:eastAsia="es-ES"/>
              </w:rPr>
              <w:t>IC 95%</w:t>
            </w:r>
          </w:p>
        </w:tc>
        <w:tc>
          <w:tcPr>
            <w:tcW w:w="1275" w:type="dxa"/>
          </w:tcPr>
          <w:p w14:paraId="6DF368F3" w14:textId="77777777" w:rsidR="005E2952" w:rsidRPr="008F0CD2" w:rsidRDefault="005E2952" w:rsidP="00B74B5D">
            <w:pPr>
              <w:jc w:val="center"/>
              <w:rPr>
                <w:rFonts w:eastAsia="Times New Roman" w:cstheme="minorHAnsi"/>
                <w:b/>
                <w:bCs/>
                <w:kern w:val="24"/>
                <w:lang w:val="en-US" w:eastAsia="es-ES"/>
              </w:rPr>
            </w:pPr>
            <w:r w:rsidRPr="008F0CD2">
              <w:rPr>
                <w:rFonts w:eastAsia="Times New Roman" w:cstheme="minorHAnsi"/>
                <w:b/>
                <w:bCs/>
                <w:kern w:val="24"/>
                <w:lang w:val="en-US" w:eastAsia="es-ES"/>
              </w:rPr>
              <w:t>p</w:t>
            </w:r>
          </w:p>
        </w:tc>
      </w:tr>
      <w:tr w:rsidR="005E2952" w:rsidRPr="0013687F" w14:paraId="57B8E2A4" w14:textId="77777777" w:rsidTr="00B74B5D">
        <w:tc>
          <w:tcPr>
            <w:tcW w:w="5403" w:type="dxa"/>
          </w:tcPr>
          <w:p w14:paraId="6F40C69F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proofErr w:type="spellStart"/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Sex,male</w:t>
            </w:r>
            <w:proofErr w:type="spellEnd"/>
          </w:p>
        </w:tc>
        <w:tc>
          <w:tcPr>
            <w:tcW w:w="718" w:type="dxa"/>
          </w:tcPr>
          <w:p w14:paraId="2310B228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0.870</w:t>
            </w:r>
          </w:p>
        </w:tc>
        <w:tc>
          <w:tcPr>
            <w:tcW w:w="1671" w:type="dxa"/>
          </w:tcPr>
          <w:p w14:paraId="528F6DB0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0.528-1.433</w:t>
            </w:r>
          </w:p>
        </w:tc>
        <w:tc>
          <w:tcPr>
            <w:tcW w:w="1275" w:type="dxa"/>
          </w:tcPr>
          <w:p w14:paraId="636FEBE0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0.583</w:t>
            </w:r>
          </w:p>
        </w:tc>
      </w:tr>
      <w:tr w:rsidR="005E2952" w:rsidRPr="0013687F" w14:paraId="50D14251" w14:textId="77777777" w:rsidTr="00B74B5D">
        <w:tc>
          <w:tcPr>
            <w:tcW w:w="5403" w:type="dxa"/>
          </w:tcPr>
          <w:p w14:paraId="6ADB877D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proofErr w:type="spellStart"/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Age,years,mean</w:t>
            </w:r>
            <w:proofErr w:type="spellEnd"/>
          </w:p>
        </w:tc>
        <w:tc>
          <w:tcPr>
            <w:tcW w:w="718" w:type="dxa"/>
          </w:tcPr>
          <w:p w14:paraId="02E9C56B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1.033</w:t>
            </w:r>
          </w:p>
        </w:tc>
        <w:tc>
          <w:tcPr>
            <w:tcW w:w="1671" w:type="dxa"/>
          </w:tcPr>
          <w:p w14:paraId="5D4748DA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1.016-1.052</w:t>
            </w:r>
          </w:p>
        </w:tc>
        <w:tc>
          <w:tcPr>
            <w:tcW w:w="1275" w:type="dxa"/>
          </w:tcPr>
          <w:p w14:paraId="12C2A8C5" w14:textId="77777777" w:rsidR="005E2952" w:rsidRPr="00A54576" w:rsidRDefault="005E2952" w:rsidP="00B74B5D">
            <w:pPr>
              <w:rPr>
                <w:rFonts w:eastAsia="Times New Roman" w:cstheme="minorHAnsi"/>
                <w:b/>
                <w:bCs/>
                <w:kern w:val="24"/>
                <w:lang w:val="en-US" w:eastAsia="es-ES"/>
              </w:rPr>
            </w:pPr>
            <w:r w:rsidRPr="00A54576">
              <w:rPr>
                <w:rFonts w:eastAsia="Times New Roman" w:cstheme="minorHAnsi"/>
                <w:b/>
                <w:bCs/>
                <w:kern w:val="24"/>
                <w:lang w:val="en-US" w:eastAsia="es-ES"/>
              </w:rPr>
              <w:t>&lt;0.001</w:t>
            </w:r>
          </w:p>
        </w:tc>
      </w:tr>
      <w:tr w:rsidR="005E2952" w:rsidRPr="0013687F" w14:paraId="2A1DB199" w14:textId="77777777" w:rsidTr="00B74B5D">
        <w:tc>
          <w:tcPr>
            <w:tcW w:w="5403" w:type="dxa"/>
          </w:tcPr>
          <w:p w14:paraId="06E9F279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proofErr w:type="spellStart"/>
            <w:r w:rsidRPr="0013687F">
              <w:rPr>
                <w:rFonts w:eastAsia="Times New Roman" w:cstheme="minorHAnsi"/>
                <w:kern w:val="24"/>
                <w:lang w:val="en-US" w:eastAsia="es-ES"/>
              </w:rPr>
              <w:t>Charlson</w:t>
            </w:r>
            <w:proofErr w:type="spellEnd"/>
            <w:r w:rsidRPr="0013687F">
              <w:rPr>
                <w:rFonts w:eastAsia="Times New Roman" w:cstheme="minorHAnsi"/>
                <w:kern w:val="24"/>
                <w:lang w:val="en-US" w:eastAsia="es-ES"/>
              </w:rPr>
              <w:t xml:space="preserve"> index </w:t>
            </w:r>
            <w:proofErr w:type="spellStart"/>
            <w:r w:rsidRPr="0013687F">
              <w:rPr>
                <w:rFonts w:eastAsia="Times New Roman" w:cstheme="minorHAnsi"/>
                <w:kern w:val="24"/>
                <w:lang w:val="en-US" w:eastAsia="es-ES"/>
              </w:rPr>
              <w:t>score,median</w:t>
            </w:r>
            <w:proofErr w:type="spellEnd"/>
          </w:p>
        </w:tc>
        <w:tc>
          <w:tcPr>
            <w:tcW w:w="718" w:type="dxa"/>
          </w:tcPr>
          <w:p w14:paraId="5807C5A7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1.158</w:t>
            </w:r>
          </w:p>
        </w:tc>
        <w:tc>
          <w:tcPr>
            <w:tcW w:w="1671" w:type="dxa"/>
          </w:tcPr>
          <w:p w14:paraId="3D366C43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1.046-1.283</w:t>
            </w:r>
          </w:p>
        </w:tc>
        <w:tc>
          <w:tcPr>
            <w:tcW w:w="1275" w:type="dxa"/>
          </w:tcPr>
          <w:p w14:paraId="6BE422F3" w14:textId="77777777" w:rsidR="005E2952" w:rsidRPr="00A54576" w:rsidRDefault="005E2952" w:rsidP="00B74B5D">
            <w:pPr>
              <w:rPr>
                <w:rFonts w:eastAsia="Times New Roman" w:cstheme="minorHAnsi"/>
                <w:b/>
                <w:bCs/>
                <w:kern w:val="24"/>
                <w:lang w:val="en-US" w:eastAsia="es-ES"/>
              </w:rPr>
            </w:pPr>
            <w:r w:rsidRPr="00A54576">
              <w:rPr>
                <w:rFonts w:eastAsia="Times New Roman" w:cstheme="minorHAnsi"/>
                <w:b/>
                <w:bCs/>
                <w:kern w:val="24"/>
                <w:lang w:val="en-US" w:eastAsia="es-ES"/>
              </w:rPr>
              <w:t>0.005</w:t>
            </w:r>
          </w:p>
        </w:tc>
      </w:tr>
      <w:tr w:rsidR="005E2952" w:rsidRPr="0013687F" w14:paraId="3FC629D2" w14:textId="77777777" w:rsidTr="00B74B5D">
        <w:tc>
          <w:tcPr>
            <w:tcW w:w="5403" w:type="dxa"/>
          </w:tcPr>
          <w:p w14:paraId="50331505" w14:textId="77777777" w:rsidR="005E2952" w:rsidRPr="0013687F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13687F">
              <w:rPr>
                <w:rFonts w:eastAsia="Times New Roman" w:cstheme="minorHAnsi"/>
                <w:kern w:val="24"/>
                <w:lang w:val="en-US" w:eastAsia="es-ES"/>
              </w:rPr>
              <w:t>Setting: ICU vs others</w:t>
            </w:r>
          </w:p>
        </w:tc>
        <w:tc>
          <w:tcPr>
            <w:tcW w:w="718" w:type="dxa"/>
          </w:tcPr>
          <w:p w14:paraId="52BA43DF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0.975</w:t>
            </w:r>
          </w:p>
        </w:tc>
        <w:tc>
          <w:tcPr>
            <w:tcW w:w="1671" w:type="dxa"/>
          </w:tcPr>
          <w:p w14:paraId="4ECAA0CC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0.606-1.569</w:t>
            </w:r>
          </w:p>
        </w:tc>
        <w:tc>
          <w:tcPr>
            <w:tcW w:w="1275" w:type="dxa"/>
          </w:tcPr>
          <w:p w14:paraId="4E878355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0.918</w:t>
            </w:r>
          </w:p>
        </w:tc>
      </w:tr>
      <w:tr w:rsidR="005E2952" w:rsidRPr="0013687F" w14:paraId="07B1D138" w14:textId="77777777" w:rsidTr="00B74B5D">
        <w:tc>
          <w:tcPr>
            <w:tcW w:w="5403" w:type="dxa"/>
          </w:tcPr>
          <w:p w14:paraId="303F443E" w14:textId="77777777" w:rsidR="005E2952" w:rsidRPr="008F0CD2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8F0CD2">
              <w:rPr>
                <w:rFonts w:eastAsia="Times New Roman" w:cstheme="minorHAnsi"/>
                <w:kern w:val="24"/>
                <w:lang w:val="en-US" w:eastAsia="es-ES"/>
              </w:rPr>
              <w:t>Baseline Glomerular Filtration Rate eGFR&gt;90 ml/min/1.73m</w:t>
            </w:r>
          </w:p>
        </w:tc>
        <w:tc>
          <w:tcPr>
            <w:tcW w:w="718" w:type="dxa"/>
          </w:tcPr>
          <w:p w14:paraId="0629C808" w14:textId="77777777" w:rsidR="005E2952" w:rsidRPr="008F0CD2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8F0CD2">
              <w:rPr>
                <w:rFonts w:eastAsia="Times New Roman" w:cstheme="minorHAnsi"/>
                <w:kern w:val="24"/>
                <w:lang w:val="en-US" w:eastAsia="es-ES"/>
              </w:rPr>
              <w:t>0.256</w:t>
            </w:r>
          </w:p>
        </w:tc>
        <w:tc>
          <w:tcPr>
            <w:tcW w:w="1671" w:type="dxa"/>
          </w:tcPr>
          <w:p w14:paraId="0BEB95A7" w14:textId="77777777" w:rsidR="005E2952" w:rsidRPr="008F0CD2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8F0CD2">
              <w:rPr>
                <w:rFonts w:eastAsia="Times New Roman" w:cstheme="minorHAnsi"/>
                <w:kern w:val="24"/>
                <w:lang w:val="en-US" w:eastAsia="es-ES"/>
              </w:rPr>
              <w:t>0.154-0.424</w:t>
            </w:r>
          </w:p>
        </w:tc>
        <w:tc>
          <w:tcPr>
            <w:tcW w:w="1275" w:type="dxa"/>
          </w:tcPr>
          <w:p w14:paraId="67D8EABA" w14:textId="77777777" w:rsidR="005E2952" w:rsidRPr="00A54576" w:rsidRDefault="005E2952" w:rsidP="00B74B5D">
            <w:pPr>
              <w:rPr>
                <w:rFonts w:eastAsia="Times New Roman" w:cstheme="minorHAnsi"/>
                <w:b/>
                <w:bCs/>
                <w:kern w:val="24"/>
                <w:lang w:val="en-US" w:eastAsia="es-ES"/>
              </w:rPr>
            </w:pPr>
            <w:r w:rsidRPr="00A54576">
              <w:rPr>
                <w:rFonts w:eastAsia="Times New Roman" w:cstheme="minorHAnsi"/>
                <w:b/>
                <w:bCs/>
                <w:kern w:val="24"/>
                <w:lang w:val="en-US" w:eastAsia="es-ES"/>
              </w:rPr>
              <w:t>&lt;0.001</w:t>
            </w:r>
          </w:p>
        </w:tc>
      </w:tr>
      <w:tr w:rsidR="005E2952" w:rsidRPr="0013687F" w14:paraId="59239F22" w14:textId="77777777" w:rsidTr="00B74B5D">
        <w:tc>
          <w:tcPr>
            <w:tcW w:w="5403" w:type="dxa"/>
          </w:tcPr>
          <w:p w14:paraId="4BB3F72F" w14:textId="77777777" w:rsidR="005E2952" w:rsidRPr="008F0CD2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8F0CD2">
              <w:rPr>
                <w:rFonts w:eastAsia="Times New Roman" w:cstheme="minorHAnsi"/>
                <w:kern w:val="24"/>
                <w:lang w:val="en-US" w:eastAsia="es-ES"/>
              </w:rPr>
              <w:t xml:space="preserve">Creatinine </w:t>
            </w:r>
            <w:proofErr w:type="spellStart"/>
            <w:r w:rsidRPr="008F0CD2">
              <w:rPr>
                <w:rFonts w:eastAsia="Times New Roman" w:cstheme="minorHAnsi"/>
                <w:kern w:val="24"/>
                <w:lang w:val="en-US" w:eastAsia="es-ES"/>
              </w:rPr>
              <w:t>basal,mg</w:t>
            </w:r>
            <w:proofErr w:type="spellEnd"/>
            <w:r w:rsidRPr="008F0CD2">
              <w:rPr>
                <w:rFonts w:eastAsia="Times New Roman" w:cstheme="minorHAnsi"/>
                <w:kern w:val="24"/>
                <w:lang w:val="en-US" w:eastAsia="es-ES"/>
              </w:rPr>
              <w:t>/</w:t>
            </w:r>
            <w:proofErr w:type="spellStart"/>
            <w:r w:rsidRPr="008F0CD2">
              <w:rPr>
                <w:rFonts w:eastAsia="Times New Roman" w:cstheme="minorHAnsi"/>
                <w:kern w:val="24"/>
                <w:lang w:val="en-US" w:eastAsia="es-ES"/>
              </w:rPr>
              <w:t>dL</w:t>
            </w:r>
            <w:proofErr w:type="spellEnd"/>
          </w:p>
        </w:tc>
        <w:tc>
          <w:tcPr>
            <w:tcW w:w="718" w:type="dxa"/>
          </w:tcPr>
          <w:p w14:paraId="521E957F" w14:textId="77777777" w:rsidR="005E2952" w:rsidRPr="008F0CD2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8F0CD2">
              <w:rPr>
                <w:rFonts w:eastAsia="Times New Roman" w:cstheme="minorHAnsi"/>
                <w:kern w:val="24"/>
                <w:lang w:val="en-US" w:eastAsia="es-ES"/>
              </w:rPr>
              <w:t>1.273</w:t>
            </w:r>
          </w:p>
        </w:tc>
        <w:tc>
          <w:tcPr>
            <w:tcW w:w="1671" w:type="dxa"/>
          </w:tcPr>
          <w:p w14:paraId="7A5A17A7" w14:textId="77777777" w:rsidR="005E2952" w:rsidRPr="008F0CD2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8F0CD2">
              <w:rPr>
                <w:rFonts w:eastAsia="Times New Roman" w:cstheme="minorHAnsi"/>
                <w:kern w:val="24"/>
                <w:lang w:val="en-US" w:eastAsia="es-ES"/>
              </w:rPr>
              <w:t>1.071-1.514</w:t>
            </w:r>
          </w:p>
        </w:tc>
        <w:tc>
          <w:tcPr>
            <w:tcW w:w="1275" w:type="dxa"/>
          </w:tcPr>
          <w:p w14:paraId="6D4A5ECC" w14:textId="77777777" w:rsidR="005E2952" w:rsidRPr="00A54576" w:rsidRDefault="005E2952" w:rsidP="00B74B5D">
            <w:pPr>
              <w:rPr>
                <w:rFonts w:eastAsia="Times New Roman" w:cstheme="minorHAnsi"/>
                <w:b/>
                <w:bCs/>
                <w:kern w:val="24"/>
                <w:lang w:val="en-US" w:eastAsia="es-ES"/>
              </w:rPr>
            </w:pPr>
            <w:r w:rsidRPr="00A54576">
              <w:rPr>
                <w:rFonts w:eastAsia="Times New Roman" w:cstheme="minorHAnsi"/>
                <w:b/>
                <w:bCs/>
                <w:kern w:val="24"/>
                <w:lang w:val="en-US" w:eastAsia="es-ES"/>
              </w:rPr>
              <w:t>0.006</w:t>
            </w:r>
          </w:p>
        </w:tc>
      </w:tr>
      <w:tr w:rsidR="005E2952" w:rsidRPr="0013687F" w14:paraId="35915DDF" w14:textId="77777777" w:rsidTr="00B74B5D">
        <w:tc>
          <w:tcPr>
            <w:tcW w:w="5403" w:type="dxa"/>
          </w:tcPr>
          <w:p w14:paraId="469CD243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proofErr w:type="spellStart"/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Albumin,median</w:t>
            </w:r>
            <w:proofErr w:type="spellEnd"/>
          </w:p>
        </w:tc>
        <w:tc>
          <w:tcPr>
            <w:tcW w:w="718" w:type="dxa"/>
          </w:tcPr>
          <w:p w14:paraId="093B384C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1.205</w:t>
            </w:r>
          </w:p>
        </w:tc>
        <w:tc>
          <w:tcPr>
            <w:tcW w:w="1671" w:type="dxa"/>
          </w:tcPr>
          <w:p w14:paraId="3FEB7AED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0.848-1.712</w:t>
            </w:r>
          </w:p>
        </w:tc>
        <w:tc>
          <w:tcPr>
            <w:tcW w:w="1275" w:type="dxa"/>
          </w:tcPr>
          <w:p w14:paraId="47D79C3B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0.299</w:t>
            </w:r>
          </w:p>
        </w:tc>
      </w:tr>
      <w:tr w:rsidR="005E2952" w:rsidRPr="0013687F" w14:paraId="2434CE10" w14:textId="77777777" w:rsidTr="00B74B5D">
        <w:tc>
          <w:tcPr>
            <w:tcW w:w="5403" w:type="dxa"/>
          </w:tcPr>
          <w:p w14:paraId="24CB1712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Hemoglobin</w:t>
            </w:r>
          </w:p>
        </w:tc>
        <w:tc>
          <w:tcPr>
            <w:tcW w:w="718" w:type="dxa"/>
          </w:tcPr>
          <w:p w14:paraId="1E40C5F6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0.864</w:t>
            </w:r>
          </w:p>
        </w:tc>
        <w:tc>
          <w:tcPr>
            <w:tcW w:w="1671" w:type="dxa"/>
          </w:tcPr>
          <w:p w14:paraId="35F73F97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0.756-0.987</w:t>
            </w:r>
          </w:p>
        </w:tc>
        <w:tc>
          <w:tcPr>
            <w:tcW w:w="1275" w:type="dxa"/>
          </w:tcPr>
          <w:p w14:paraId="694F59CC" w14:textId="77777777" w:rsidR="005E2952" w:rsidRPr="00A54576" w:rsidRDefault="005E2952" w:rsidP="00B74B5D">
            <w:pPr>
              <w:rPr>
                <w:rFonts w:eastAsia="Times New Roman" w:cstheme="minorHAnsi"/>
                <w:b/>
                <w:bCs/>
                <w:kern w:val="24"/>
                <w:lang w:val="en-US" w:eastAsia="es-ES"/>
              </w:rPr>
            </w:pPr>
            <w:r w:rsidRPr="00A54576">
              <w:rPr>
                <w:rFonts w:eastAsia="Times New Roman" w:cstheme="minorHAnsi"/>
                <w:b/>
                <w:bCs/>
                <w:kern w:val="24"/>
                <w:lang w:val="en-US" w:eastAsia="es-ES"/>
              </w:rPr>
              <w:t>0.031</w:t>
            </w:r>
          </w:p>
        </w:tc>
      </w:tr>
      <w:tr w:rsidR="005E2952" w:rsidRPr="0013687F" w14:paraId="75F6C6BE" w14:textId="77777777" w:rsidTr="00B74B5D">
        <w:tc>
          <w:tcPr>
            <w:tcW w:w="5403" w:type="dxa"/>
          </w:tcPr>
          <w:p w14:paraId="18D20552" w14:textId="77777777" w:rsidR="005E2952" w:rsidRPr="0013687F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proofErr w:type="spellStart"/>
            <w:r w:rsidRPr="0013687F">
              <w:rPr>
                <w:rFonts w:eastAsia="Times New Roman" w:cstheme="minorHAnsi"/>
                <w:kern w:val="24"/>
                <w:lang w:val="en-US" w:eastAsia="es-ES"/>
              </w:rPr>
              <w:t>Leucocites,cells</w:t>
            </w:r>
            <w:proofErr w:type="spellEnd"/>
            <w:r w:rsidRPr="0013687F">
              <w:rPr>
                <w:rFonts w:eastAsia="Times New Roman" w:cstheme="minorHAnsi"/>
                <w:kern w:val="24"/>
                <w:lang w:val="en-US" w:eastAsia="es-ES"/>
              </w:rPr>
              <w:t>/ml*10</w:t>
            </w: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3</w:t>
            </w:r>
            <w:r w:rsidRPr="0013687F">
              <w:rPr>
                <w:rFonts w:eastAsia="Times New Roman" w:cstheme="minorHAnsi"/>
                <w:kern w:val="24"/>
                <w:lang w:val="en-US" w:eastAsia="es-ES"/>
              </w:rPr>
              <w:t>, median(IQR)</w:t>
            </w:r>
          </w:p>
        </w:tc>
        <w:tc>
          <w:tcPr>
            <w:tcW w:w="718" w:type="dxa"/>
          </w:tcPr>
          <w:p w14:paraId="4C22D588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1.003</w:t>
            </w:r>
          </w:p>
        </w:tc>
        <w:tc>
          <w:tcPr>
            <w:tcW w:w="1671" w:type="dxa"/>
          </w:tcPr>
          <w:p w14:paraId="6F66ABD4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0.978-1.028</w:t>
            </w:r>
          </w:p>
        </w:tc>
        <w:tc>
          <w:tcPr>
            <w:tcW w:w="1275" w:type="dxa"/>
          </w:tcPr>
          <w:p w14:paraId="50DAD3A8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0.824</w:t>
            </w:r>
          </w:p>
        </w:tc>
      </w:tr>
      <w:tr w:rsidR="005E2952" w:rsidRPr="0013687F" w14:paraId="723415CC" w14:textId="77777777" w:rsidTr="00B74B5D">
        <w:tc>
          <w:tcPr>
            <w:tcW w:w="5403" w:type="dxa"/>
          </w:tcPr>
          <w:p w14:paraId="17336AC0" w14:textId="77777777" w:rsidR="005E2952" w:rsidRPr="0013687F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13687F">
              <w:rPr>
                <w:rFonts w:eastAsia="Times New Roman" w:cstheme="minorHAnsi"/>
                <w:kern w:val="24"/>
                <w:lang w:val="en-US" w:eastAsia="es-ES"/>
              </w:rPr>
              <w:t>Protein Reactive C</w:t>
            </w:r>
          </w:p>
        </w:tc>
        <w:tc>
          <w:tcPr>
            <w:tcW w:w="718" w:type="dxa"/>
          </w:tcPr>
          <w:p w14:paraId="2A9307D1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1.000</w:t>
            </w:r>
          </w:p>
        </w:tc>
        <w:tc>
          <w:tcPr>
            <w:tcW w:w="1671" w:type="dxa"/>
          </w:tcPr>
          <w:p w14:paraId="659F9C03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0.999-1.001</w:t>
            </w:r>
          </w:p>
        </w:tc>
        <w:tc>
          <w:tcPr>
            <w:tcW w:w="1275" w:type="dxa"/>
          </w:tcPr>
          <w:p w14:paraId="37311D0C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0.986</w:t>
            </w:r>
          </w:p>
        </w:tc>
      </w:tr>
      <w:tr w:rsidR="005E2952" w:rsidRPr="0013687F" w14:paraId="15E0D224" w14:textId="77777777" w:rsidTr="00B74B5D">
        <w:tc>
          <w:tcPr>
            <w:tcW w:w="5403" w:type="dxa"/>
          </w:tcPr>
          <w:p w14:paraId="5335150A" w14:textId="77777777" w:rsidR="005E2952" w:rsidRPr="0013687F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13687F">
              <w:rPr>
                <w:rFonts w:eastAsia="Times New Roman" w:cstheme="minorHAnsi"/>
                <w:kern w:val="24"/>
                <w:lang w:val="en-US" w:eastAsia="es-ES"/>
              </w:rPr>
              <w:t>Respiratory tract infections</w:t>
            </w:r>
          </w:p>
        </w:tc>
        <w:tc>
          <w:tcPr>
            <w:tcW w:w="718" w:type="dxa"/>
          </w:tcPr>
          <w:p w14:paraId="36750A0F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0.578</w:t>
            </w:r>
          </w:p>
        </w:tc>
        <w:tc>
          <w:tcPr>
            <w:tcW w:w="1671" w:type="dxa"/>
          </w:tcPr>
          <w:p w14:paraId="430FAABB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0.344-0.972</w:t>
            </w:r>
          </w:p>
        </w:tc>
        <w:tc>
          <w:tcPr>
            <w:tcW w:w="1275" w:type="dxa"/>
          </w:tcPr>
          <w:p w14:paraId="4B159423" w14:textId="77777777" w:rsidR="005E2952" w:rsidRPr="00A54576" w:rsidRDefault="005E2952" w:rsidP="00B74B5D">
            <w:pPr>
              <w:rPr>
                <w:rFonts w:eastAsia="Times New Roman" w:cstheme="minorHAnsi"/>
                <w:b/>
                <w:bCs/>
                <w:kern w:val="24"/>
                <w:lang w:val="en-US" w:eastAsia="es-ES"/>
              </w:rPr>
            </w:pPr>
            <w:r w:rsidRPr="00A54576">
              <w:rPr>
                <w:rFonts w:eastAsia="Times New Roman" w:cstheme="minorHAnsi"/>
                <w:b/>
                <w:bCs/>
                <w:kern w:val="24"/>
                <w:lang w:val="en-US" w:eastAsia="es-ES"/>
              </w:rPr>
              <w:t>0.039</w:t>
            </w:r>
          </w:p>
        </w:tc>
      </w:tr>
      <w:tr w:rsidR="005E2952" w:rsidRPr="0013687F" w14:paraId="440DCC1F" w14:textId="77777777" w:rsidTr="00B74B5D">
        <w:tc>
          <w:tcPr>
            <w:tcW w:w="5403" w:type="dxa"/>
          </w:tcPr>
          <w:p w14:paraId="6CEA773B" w14:textId="77777777" w:rsidR="005E2952" w:rsidRPr="0013687F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Bloodstream infection</w:t>
            </w:r>
          </w:p>
        </w:tc>
        <w:tc>
          <w:tcPr>
            <w:tcW w:w="718" w:type="dxa"/>
          </w:tcPr>
          <w:p w14:paraId="79ED0F90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1.082</w:t>
            </w:r>
          </w:p>
        </w:tc>
        <w:tc>
          <w:tcPr>
            <w:tcW w:w="1671" w:type="dxa"/>
          </w:tcPr>
          <w:p w14:paraId="167AEE57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0.568-2.060</w:t>
            </w:r>
          </w:p>
        </w:tc>
        <w:tc>
          <w:tcPr>
            <w:tcW w:w="1275" w:type="dxa"/>
          </w:tcPr>
          <w:p w14:paraId="05165028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0.810</w:t>
            </w:r>
          </w:p>
        </w:tc>
      </w:tr>
      <w:tr w:rsidR="005E2952" w:rsidRPr="0013687F" w14:paraId="05DB513B" w14:textId="77777777" w:rsidTr="00B74B5D">
        <w:tc>
          <w:tcPr>
            <w:tcW w:w="5403" w:type="dxa"/>
          </w:tcPr>
          <w:p w14:paraId="605CA6F0" w14:textId="77777777" w:rsidR="005E2952" w:rsidRPr="0013687F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13687F">
              <w:rPr>
                <w:rFonts w:eastAsia="Times New Roman" w:cstheme="minorHAnsi"/>
                <w:kern w:val="24"/>
                <w:lang w:val="en-US" w:eastAsia="es-ES"/>
              </w:rPr>
              <w:t xml:space="preserve">Target therapy </w:t>
            </w:r>
          </w:p>
        </w:tc>
        <w:tc>
          <w:tcPr>
            <w:tcW w:w="718" w:type="dxa"/>
          </w:tcPr>
          <w:p w14:paraId="5D7D31AF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0.657</w:t>
            </w:r>
          </w:p>
        </w:tc>
        <w:tc>
          <w:tcPr>
            <w:tcW w:w="1671" w:type="dxa"/>
          </w:tcPr>
          <w:p w14:paraId="26E7E104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0.239-1.805</w:t>
            </w:r>
          </w:p>
        </w:tc>
        <w:tc>
          <w:tcPr>
            <w:tcW w:w="1275" w:type="dxa"/>
          </w:tcPr>
          <w:p w14:paraId="28B01326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0.416</w:t>
            </w:r>
          </w:p>
        </w:tc>
      </w:tr>
      <w:tr w:rsidR="005E2952" w:rsidRPr="0013687F" w14:paraId="20B3B37D" w14:textId="77777777" w:rsidTr="00B74B5D">
        <w:tc>
          <w:tcPr>
            <w:tcW w:w="5403" w:type="dxa"/>
          </w:tcPr>
          <w:p w14:paraId="49C7EF4B" w14:textId="77777777" w:rsidR="005E2952" w:rsidRPr="0013687F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13687F">
              <w:rPr>
                <w:rFonts w:eastAsia="Times New Roman" w:cstheme="minorHAnsi"/>
                <w:kern w:val="24"/>
                <w:lang w:val="en-US" w:eastAsia="es-ES"/>
              </w:rPr>
              <w:t xml:space="preserve">Appropriate treatment </w:t>
            </w:r>
          </w:p>
        </w:tc>
        <w:tc>
          <w:tcPr>
            <w:tcW w:w="718" w:type="dxa"/>
          </w:tcPr>
          <w:p w14:paraId="1633E631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0.501</w:t>
            </w:r>
          </w:p>
        </w:tc>
        <w:tc>
          <w:tcPr>
            <w:tcW w:w="1671" w:type="dxa"/>
          </w:tcPr>
          <w:p w14:paraId="6012A663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0.217-1.159</w:t>
            </w:r>
          </w:p>
        </w:tc>
        <w:tc>
          <w:tcPr>
            <w:tcW w:w="1275" w:type="dxa"/>
          </w:tcPr>
          <w:p w14:paraId="468613D5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0.106</w:t>
            </w:r>
          </w:p>
        </w:tc>
      </w:tr>
      <w:tr w:rsidR="005E2952" w:rsidRPr="0013687F" w14:paraId="4AFADEC6" w14:textId="77777777" w:rsidTr="00B74B5D">
        <w:tc>
          <w:tcPr>
            <w:tcW w:w="5403" w:type="dxa"/>
            <w:shd w:val="clear" w:color="auto" w:fill="FFFFFF" w:themeFill="background1"/>
          </w:tcPr>
          <w:p w14:paraId="28F98579" w14:textId="77777777" w:rsidR="005E2952" w:rsidRPr="008F0CD2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8F0CD2">
              <w:rPr>
                <w:rFonts w:eastAsia="Times New Roman" w:cstheme="minorHAnsi"/>
                <w:kern w:val="24"/>
                <w:lang w:val="en-US" w:eastAsia="es-ES"/>
              </w:rPr>
              <w:t>Duration of CMS therapy</w:t>
            </w:r>
          </w:p>
        </w:tc>
        <w:tc>
          <w:tcPr>
            <w:tcW w:w="718" w:type="dxa"/>
            <w:shd w:val="clear" w:color="auto" w:fill="FFFFFF" w:themeFill="background1"/>
          </w:tcPr>
          <w:p w14:paraId="07823C3E" w14:textId="77777777" w:rsidR="005E2952" w:rsidRPr="008F0CD2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8F0CD2">
              <w:rPr>
                <w:rFonts w:eastAsia="Times New Roman" w:cstheme="minorHAnsi"/>
                <w:kern w:val="24"/>
                <w:lang w:val="en-US" w:eastAsia="es-ES"/>
              </w:rPr>
              <w:t>0.986</w:t>
            </w:r>
          </w:p>
        </w:tc>
        <w:tc>
          <w:tcPr>
            <w:tcW w:w="1671" w:type="dxa"/>
            <w:shd w:val="clear" w:color="auto" w:fill="FFFFFF" w:themeFill="background1"/>
          </w:tcPr>
          <w:p w14:paraId="2A4DBC5D" w14:textId="77777777" w:rsidR="005E2952" w:rsidRPr="008F0CD2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8F0CD2">
              <w:rPr>
                <w:rFonts w:eastAsia="Times New Roman" w:cstheme="minorHAnsi"/>
                <w:kern w:val="24"/>
                <w:lang w:val="en-US" w:eastAsia="es-ES"/>
              </w:rPr>
              <w:t>0.953-1.020</w:t>
            </w:r>
          </w:p>
        </w:tc>
        <w:tc>
          <w:tcPr>
            <w:tcW w:w="1275" w:type="dxa"/>
            <w:shd w:val="clear" w:color="auto" w:fill="FFFFFF" w:themeFill="background1"/>
          </w:tcPr>
          <w:p w14:paraId="03400B37" w14:textId="77777777" w:rsidR="005E2952" w:rsidRPr="008F0CD2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8F0CD2">
              <w:rPr>
                <w:rFonts w:eastAsia="Times New Roman" w:cstheme="minorHAnsi"/>
                <w:kern w:val="24"/>
                <w:lang w:val="en-US" w:eastAsia="es-ES"/>
              </w:rPr>
              <w:t>0.420</w:t>
            </w:r>
          </w:p>
        </w:tc>
      </w:tr>
      <w:tr w:rsidR="005E2952" w:rsidRPr="0013687F" w14:paraId="6B09DD98" w14:textId="77777777" w:rsidTr="00B74B5D">
        <w:tc>
          <w:tcPr>
            <w:tcW w:w="5403" w:type="dxa"/>
            <w:shd w:val="clear" w:color="auto" w:fill="FFFFFF" w:themeFill="background1"/>
          </w:tcPr>
          <w:p w14:paraId="154128B4" w14:textId="77777777" w:rsidR="005E2952" w:rsidRPr="008F0CD2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8F0CD2">
              <w:rPr>
                <w:rFonts w:eastAsia="Times New Roman" w:cstheme="minorHAnsi"/>
                <w:kern w:val="24"/>
                <w:lang w:val="en-US" w:eastAsia="es-ES"/>
              </w:rPr>
              <w:t>Combination therapy</w:t>
            </w:r>
          </w:p>
        </w:tc>
        <w:tc>
          <w:tcPr>
            <w:tcW w:w="718" w:type="dxa"/>
            <w:shd w:val="clear" w:color="auto" w:fill="FFFFFF" w:themeFill="background1"/>
          </w:tcPr>
          <w:p w14:paraId="7FC3328A" w14:textId="77777777" w:rsidR="005E2952" w:rsidRPr="008F0CD2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8F0CD2">
              <w:rPr>
                <w:rFonts w:eastAsia="Times New Roman" w:cstheme="minorHAnsi"/>
                <w:kern w:val="24"/>
                <w:lang w:val="en-US" w:eastAsia="es-ES"/>
              </w:rPr>
              <w:t>0.991</w:t>
            </w:r>
          </w:p>
        </w:tc>
        <w:tc>
          <w:tcPr>
            <w:tcW w:w="1671" w:type="dxa"/>
            <w:shd w:val="clear" w:color="auto" w:fill="FFFFFF" w:themeFill="background1"/>
          </w:tcPr>
          <w:p w14:paraId="7E76DE53" w14:textId="77777777" w:rsidR="005E2952" w:rsidRPr="008F0CD2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8F0CD2">
              <w:rPr>
                <w:rFonts w:eastAsia="Times New Roman" w:cstheme="minorHAnsi"/>
                <w:kern w:val="24"/>
                <w:lang w:val="en-US" w:eastAsia="es-ES"/>
              </w:rPr>
              <w:t>0.610-1.611</w:t>
            </w:r>
          </w:p>
        </w:tc>
        <w:tc>
          <w:tcPr>
            <w:tcW w:w="1275" w:type="dxa"/>
            <w:shd w:val="clear" w:color="auto" w:fill="FFFFFF" w:themeFill="background1"/>
          </w:tcPr>
          <w:p w14:paraId="313C22A5" w14:textId="77777777" w:rsidR="005E2952" w:rsidRPr="008F0CD2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8F0CD2">
              <w:rPr>
                <w:rFonts w:eastAsia="Times New Roman" w:cstheme="minorHAnsi"/>
                <w:kern w:val="24"/>
                <w:lang w:val="en-US" w:eastAsia="es-ES"/>
              </w:rPr>
              <w:t>0.971</w:t>
            </w:r>
          </w:p>
        </w:tc>
      </w:tr>
      <w:tr w:rsidR="005E2952" w:rsidRPr="0013687F" w14:paraId="04B56D8A" w14:textId="77777777" w:rsidTr="00B74B5D">
        <w:tc>
          <w:tcPr>
            <w:tcW w:w="5403" w:type="dxa"/>
            <w:shd w:val="clear" w:color="auto" w:fill="FFFFFF" w:themeFill="background1"/>
          </w:tcPr>
          <w:p w14:paraId="7486FF42" w14:textId="77777777" w:rsidR="005E2952" w:rsidRPr="008F0CD2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8F0CD2">
              <w:rPr>
                <w:rFonts w:eastAsia="Times New Roman" w:cstheme="minorHAnsi"/>
                <w:kern w:val="24"/>
                <w:lang w:val="en-US" w:eastAsia="es-ES"/>
              </w:rPr>
              <w:t xml:space="preserve">2antibiotics vs gram-negative associated to CMS </w:t>
            </w:r>
          </w:p>
        </w:tc>
        <w:tc>
          <w:tcPr>
            <w:tcW w:w="718" w:type="dxa"/>
            <w:shd w:val="clear" w:color="auto" w:fill="FFFFFF" w:themeFill="background1"/>
          </w:tcPr>
          <w:p w14:paraId="79FB8EAB" w14:textId="77777777" w:rsidR="005E2952" w:rsidRPr="008F0CD2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8F0CD2">
              <w:rPr>
                <w:rFonts w:eastAsia="Times New Roman" w:cstheme="minorHAnsi"/>
                <w:kern w:val="24"/>
                <w:lang w:val="en-US" w:eastAsia="es-ES"/>
              </w:rPr>
              <w:t>1.719</w:t>
            </w:r>
          </w:p>
        </w:tc>
        <w:tc>
          <w:tcPr>
            <w:tcW w:w="1671" w:type="dxa"/>
            <w:shd w:val="clear" w:color="auto" w:fill="FFFFFF" w:themeFill="background1"/>
          </w:tcPr>
          <w:p w14:paraId="429D3486" w14:textId="77777777" w:rsidR="005E2952" w:rsidRPr="008F0CD2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8F0CD2">
              <w:rPr>
                <w:rFonts w:eastAsia="Times New Roman" w:cstheme="minorHAnsi"/>
                <w:kern w:val="24"/>
                <w:lang w:val="en-US" w:eastAsia="es-ES"/>
              </w:rPr>
              <w:t>0.938-3.148</w:t>
            </w:r>
          </w:p>
        </w:tc>
        <w:tc>
          <w:tcPr>
            <w:tcW w:w="1275" w:type="dxa"/>
            <w:shd w:val="clear" w:color="auto" w:fill="FFFFFF" w:themeFill="background1"/>
          </w:tcPr>
          <w:p w14:paraId="23F4E301" w14:textId="77777777" w:rsidR="005E2952" w:rsidRPr="008F0CD2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8F0CD2">
              <w:rPr>
                <w:rFonts w:eastAsia="Times New Roman" w:cstheme="minorHAnsi"/>
                <w:kern w:val="24"/>
                <w:lang w:val="en-US" w:eastAsia="es-ES"/>
              </w:rPr>
              <w:t>0.079</w:t>
            </w:r>
          </w:p>
        </w:tc>
      </w:tr>
      <w:tr w:rsidR="005E2952" w:rsidRPr="0013687F" w14:paraId="3AB5C937" w14:textId="77777777" w:rsidTr="00B74B5D">
        <w:tc>
          <w:tcPr>
            <w:tcW w:w="5403" w:type="dxa"/>
          </w:tcPr>
          <w:p w14:paraId="3F38083F" w14:textId="77777777" w:rsidR="005E2952" w:rsidRPr="0013687F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Loading dose</w:t>
            </w:r>
          </w:p>
        </w:tc>
        <w:tc>
          <w:tcPr>
            <w:tcW w:w="718" w:type="dxa"/>
          </w:tcPr>
          <w:p w14:paraId="63A12CCE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1.370</w:t>
            </w:r>
          </w:p>
        </w:tc>
        <w:tc>
          <w:tcPr>
            <w:tcW w:w="1671" w:type="dxa"/>
          </w:tcPr>
          <w:p w14:paraId="3940C576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0.827-2.271</w:t>
            </w:r>
          </w:p>
        </w:tc>
        <w:tc>
          <w:tcPr>
            <w:tcW w:w="1275" w:type="dxa"/>
          </w:tcPr>
          <w:p w14:paraId="04E4058E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0.221</w:t>
            </w:r>
          </w:p>
        </w:tc>
      </w:tr>
      <w:tr w:rsidR="005E2952" w:rsidRPr="0013687F" w14:paraId="2B7E1B6A" w14:textId="77777777" w:rsidTr="00B74B5D">
        <w:tc>
          <w:tcPr>
            <w:tcW w:w="5403" w:type="dxa"/>
          </w:tcPr>
          <w:p w14:paraId="6AF51865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Maintenance dose</w:t>
            </w:r>
          </w:p>
        </w:tc>
        <w:tc>
          <w:tcPr>
            <w:tcW w:w="718" w:type="dxa"/>
          </w:tcPr>
          <w:p w14:paraId="57B5DD97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1.022</w:t>
            </w:r>
          </w:p>
        </w:tc>
        <w:tc>
          <w:tcPr>
            <w:tcW w:w="1671" w:type="dxa"/>
          </w:tcPr>
          <w:p w14:paraId="7702D048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0.914-1.141</w:t>
            </w:r>
          </w:p>
        </w:tc>
        <w:tc>
          <w:tcPr>
            <w:tcW w:w="1275" w:type="dxa"/>
          </w:tcPr>
          <w:p w14:paraId="41FD3F9C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0.707</w:t>
            </w:r>
          </w:p>
        </w:tc>
      </w:tr>
      <w:tr w:rsidR="005E2952" w:rsidRPr="0013687F" w14:paraId="25A429E7" w14:textId="77777777" w:rsidTr="00B74B5D">
        <w:tc>
          <w:tcPr>
            <w:tcW w:w="5403" w:type="dxa"/>
          </w:tcPr>
          <w:p w14:paraId="1FEE7FE3" w14:textId="77777777" w:rsidR="005E2952" w:rsidRPr="0013687F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13687F">
              <w:rPr>
                <w:rFonts w:eastAsia="Times New Roman" w:cstheme="minorHAnsi"/>
                <w:kern w:val="24"/>
                <w:lang w:val="en-US" w:eastAsia="es-ES"/>
              </w:rPr>
              <w:t xml:space="preserve">Cumulative dose per patient </w:t>
            </w:r>
          </w:p>
        </w:tc>
        <w:tc>
          <w:tcPr>
            <w:tcW w:w="718" w:type="dxa"/>
          </w:tcPr>
          <w:p w14:paraId="1BACDACB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0.999</w:t>
            </w:r>
          </w:p>
        </w:tc>
        <w:tc>
          <w:tcPr>
            <w:tcW w:w="1671" w:type="dxa"/>
          </w:tcPr>
          <w:p w14:paraId="5152617B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0.995-1.003</w:t>
            </w:r>
          </w:p>
        </w:tc>
        <w:tc>
          <w:tcPr>
            <w:tcW w:w="1275" w:type="dxa"/>
          </w:tcPr>
          <w:p w14:paraId="60728D50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0.603</w:t>
            </w:r>
          </w:p>
        </w:tc>
      </w:tr>
      <w:tr w:rsidR="005E2952" w:rsidRPr="0013687F" w14:paraId="4A8B0265" w14:textId="77777777" w:rsidTr="00B74B5D">
        <w:tc>
          <w:tcPr>
            <w:tcW w:w="5403" w:type="dxa"/>
          </w:tcPr>
          <w:p w14:paraId="25E855B7" w14:textId="77777777" w:rsidR="005E2952" w:rsidRPr="0013687F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proofErr w:type="spellStart"/>
            <w:r w:rsidRPr="0013687F">
              <w:rPr>
                <w:rFonts w:eastAsia="Times New Roman" w:cstheme="minorHAnsi"/>
                <w:kern w:val="24"/>
                <w:lang w:val="en-US" w:eastAsia="es-ES"/>
              </w:rPr>
              <w:t>Mantenance</w:t>
            </w:r>
            <w:proofErr w:type="spellEnd"/>
            <w:r w:rsidRPr="0013687F">
              <w:rPr>
                <w:rFonts w:eastAsia="Times New Roman" w:cstheme="minorHAnsi"/>
                <w:kern w:val="24"/>
                <w:lang w:val="en-US" w:eastAsia="es-ES"/>
              </w:rPr>
              <w:t xml:space="preserve"> dose </w:t>
            </w:r>
            <w:proofErr w:type="spellStart"/>
            <w:r w:rsidRPr="0013687F">
              <w:rPr>
                <w:rFonts w:eastAsia="Times New Roman" w:cstheme="minorHAnsi"/>
                <w:kern w:val="24"/>
                <w:lang w:val="en-US" w:eastAsia="es-ES"/>
              </w:rPr>
              <w:t>ajustment</w:t>
            </w:r>
            <w:proofErr w:type="spellEnd"/>
            <w:r w:rsidRPr="0013687F">
              <w:rPr>
                <w:rFonts w:eastAsia="Times New Roman" w:cstheme="minorHAnsi"/>
                <w:kern w:val="24"/>
                <w:lang w:val="en-US" w:eastAsia="es-ES"/>
              </w:rPr>
              <w:t xml:space="preserve"> by eGFR </w:t>
            </w:r>
          </w:p>
        </w:tc>
        <w:tc>
          <w:tcPr>
            <w:tcW w:w="718" w:type="dxa"/>
          </w:tcPr>
          <w:p w14:paraId="5D2D1C4E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1.569</w:t>
            </w:r>
          </w:p>
        </w:tc>
        <w:tc>
          <w:tcPr>
            <w:tcW w:w="1671" w:type="dxa"/>
          </w:tcPr>
          <w:p w14:paraId="26A3B979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0.966-2.548</w:t>
            </w:r>
          </w:p>
        </w:tc>
        <w:tc>
          <w:tcPr>
            <w:tcW w:w="1275" w:type="dxa"/>
          </w:tcPr>
          <w:p w14:paraId="720F2854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0.069</w:t>
            </w:r>
          </w:p>
        </w:tc>
      </w:tr>
      <w:tr w:rsidR="005E2952" w:rsidRPr="0013687F" w14:paraId="4368923C" w14:textId="77777777" w:rsidTr="00B74B5D">
        <w:tc>
          <w:tcPr>
            <w:tcW w:w="5403" w:type="dxa"/>
          </w:tcPr>
          <w:p w14:paraId="51E7BB7A" w14:textId="77777777" w:rsidR="005E2952" w:rsidRPr="0013687F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 xml:space="preserve">Microorganisms Acinetobacter </w:t>
            </w:r>
          </w:p>
        </w:tc>
        <w:tc>
          <w:tcPr>
            <w:tcW w:w="718" w:type="dxa"/>
          </w:tcPr>
          <w:p w14:paraId="4210088B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1.172</w:t>
            </w:r>
          </w:p>
        </w:tc>
        <w:tc>
          <w:tcPr>
            <w:tcW w:w="1671" w:type="dxa"/>
          </w:tcPr>
          <w:p w14:paraId="7C24926F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0.685-2.003</w:t>
            </w:r>
          </w:p>
        </w:tc>
        <w:tc>
          <w:tcPr>
            <w:tcW w:w="1275" w:type="dxa"/>
          </w:tcPr>
          <w:p w14:paraId="2212B9A4" w14:textId="77777777" w:rsidR="005E2952" w:rsidRPr="00A25D75" w:rsidRDefault="005E2952" w:rsidP="00B74B5D">
            <w:pPr>
              <w:rPr>
                <w:rFonts w:eastAsia="Times New Roman" w:cstheme="minorHAnsi"/>
                <w:kern w:val="24"/>
                <w:lang w:val="en-US" w:eastAsia="es-ES"/>
              </w:rPr>
            </w:pPr>
            <w:r w:rsidRPr="00A25D75">
              <w:rPr>
                <w:rFonts w:eastAsia="Times New Roman" w:cstheme="minorHAnsi"/>
                <w:kern w:val="24"/>
                <w:lang w:val="en-US" w:eastAsia="es-ES"/>
              </w:rPr>
              <w:t>0.562</w:t>
            </w:r>
          </w:p>
        </w:tc>
      </w:tr>
    </w:tbl>
    <w:p w14:paraId="1DBED07B" w14:textId="77777777" w:rsidR="005E2952" w:rsidRPr="00742270" w:rsidRDefault="005E2952" w:rsidP="005E2952">
      <w:pPr>
        <w:spacing w:line="360" w:lineRule="auto"/>
        <w:jc w:val="both"/>
        <w:rPr>
          <w:rFonts w:cstheme="minorHAnsi"/>
          <w:b/>
          <w:bCs/>
          <w:lang w:val="en-US"/>
        </w:rPr>
      </w:pPr>
    </w:p>
    <w:p w14:paraId="3C50B981" w14:textId="77777777" w:rsidR="005E2952" w:rsidRPr="0098431D" w:rsidRDefault="005E2952" w:rsidP="005E2952">
      <w:pPr>
        <w:spacing w:line="360" w:lineRule="auto"/>
        <w:rPr>
          <w:rFonts w:cstheme="minorHAnsi"/>
          <w:b/>
          <w:bCs/>
          <w:lang w:val="en-US"/>
        </w:rPr>
      </w:pPr>
    </w:p>
    <w:bookmarkEnd w:id="0"/>
    <w:p w14:paraId="1058E4F2" w14:textId="77777777" w:rsidR="00BD47E7" w:rsidRDefault="00BD47E7"/>
    <w:sectPr w:rsidR="00BD47E7" w:rsidSect="00CE063D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90DCB8" w14:textId="77777777" w:rsidR="00000000" w:rsidRDefault="00CE063D">
      <w:pPr>
        <w:spacing w:after="0" w:line="240" w:lineRule="auto"/>
      </w:pPr>
      <w:r>
        <w:separator/>
      </w:r>
    </w:p>
  </w:endnote>
  <w:endnote w:type="continuationSeparator" w:id="0">
    <w:p w14:paraId="2C6AB94E" w14:textId="77777777" w:rsidR="00000000" w:rsidRDefault="00CE0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5186762"/>
      <w:docPartObj>
        <w:docPartGallery w:val="Page Numbers (Bottom of Page)"/>
        <w:docPartUnique/>
      </w:docPartObj>
    </w:sdtPr>
    <w:sdtEndPr/>
    <w:sdtContent>
      <w:p w14:paraId="7FE953E4" w14:textId="77777777" w:rsidR="00E13CF5" w:rsidRDefault="00CE063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5443D5A" w14:textId="77777777" w:rsidR="00E13CF5" w:rsidRDefault="00CE06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71C07D" w14:textId="77777777" w:rsidR="00000000" w:rsidRDefault="00CE063D">
      <w:pPr>
        <w:spacing w:after="0" w:line="240" w:lineRule="auto"/>
      </w:pPr>
      <w:r>
        <w:separator/>
      </w:r>
    </w:p>
  </w:footnote>
  <w:footnote w:type="continuationSeparator" w:id="0">
    <w:p w14:paraId="5D8DCD0A" w14:textId="77777777" w:rsidR="00000000" w:rsidRDefault="00CE06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952"/>
    <w:rsid w:val="005E2952"/>
    <w:rsid w:val="00BD47E7"/>
    <w:rsid w:val="00CE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9F187"/>
  <w15:chartTrackingRefBased/>
  <w15:docId w15:val="{283FC569-E4A0-4E15-8982-47B871E1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9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E29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952"/>
  </w:style>
  <w:style w:type="character" w:styleId="LineNumber">
    <w:name w:val="line number"/>
    <w:basedOn w:val="DefaultParagraphFont"/>
    <w:uiPriority w:val="99"/>
    <w:semiHidden/>
    <w:unhideWhenUsed/>
    <w:rsid w:val="005E2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Sadyrbaeva</dc:creator>
  <cp:keywords/>
  <dc:description/>
  <cp:lastModifiedBy>Jersilin R.</cp:lastModifiedBy>
  <cp:revision>2</cp:revision>
  <dcterms:created xsi:type="dcterms:W3CDTF">2022-08-24T12:56:00Z</dcterms:created>
  <dcterms:modified xsi:type="dcterms:W3CDTF">2022-09-01T12:11:00Z</dcterms:modified>
</cp:coreProperties>
</file>