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4AD808" w14:textId="0C5C6CF8" w:rsidR="00F125EE" w:rsidRPr="00DC623A" w:rsidRDefault="00F125EE" w:rsidP="009A670E">
      <w:pPr>
        <w:jc w:val="center"/>
        <w:rPr>
          <w:rFonts w:ascii="Arial" w:hAnsi="Arial" w:cs="Arial"/>
          <w:sz w:val="20"/>
        </w:rPr>
      </w:pPr>
    </w:p>
    <w:p w14:paraId="084E8220" w14:textId="77777777" w:rsidR="007B5946" w:rsidRPr="00DC623A" w:rsidRDefault="007B5946" w:rsidP="007B5946">
      <w:pPr>
        <w:rPr>
          <w:rFonts w:ascii="Arial" w:hAnsi="Arial" w:cs="Arial"/>
          <w:sz w:val="20"/>
        </w:rPr>
      </w:pPr>
    </w:p>
    <w:p w14:paraId="1DC30AB1" w14:textId="50CD3032" w:rsidR="009A670E" w:rsidRDefault="009A670E" w:rsidP="007B5946">
      <w:pPr>
        <w:rPr>
          <w:rFonts w:ascii="Arial" w:hAnsi="Arial" w:cs="Arial"/>
          <w:sz w:val="20"/>
        </w:rPr>
      </w:pPr>
    </w:p>
    <w:p w14:paraId="6ABEE0A7" w14:textId="1A0DFE55" w:rsidR="00DB469F" w:rsidRDefault="00DB469F" w:rsidP="007B5946">
      <w:pPr>
        <w:rPr>
          <w:rFonts w:ascii="Arial" w:hAnsi="Arial" w:cs="Arial"/>
          <w:sz w:val="20"/>
        </w:rPr>
      </w:pPr>
    </w:p>
    <w:p w14:paraId="25E2C6FE" w14:textId="77777777" w:rsidR="00DB469F" w:rsidRPr="00DC623A" w:rsidRDefault="00DB469F" w:rsidP="007B5946">
      <w:pPr>
        <w:rPr>
          <w:rFonts w:ascii="Arial" w:hAnsi="Arial" w:cs="Arial"/>
          <w:sz w:val="20"/>
        </w:rPr>
      </w:pPr>
    </w:p>
    <w:p w14:paraId="5E7DEFEE" w14:textId="77777777" w:rsidR="009A670E" w:rsidRPr="00DC623A" w:rsidRDefault="009A670E" w:rsidP="007B5946">
      <w:pPr>
        <w:rPr>
          <w:rFonts w:ascii="Arial" w:hAnsi="Arial" w:cs="Arial"/>
          <w:sz w:val="20"/>
        </w:rPr>
      </w:pPr>
    </w:p>
    <w:p w14:paraId="46F72BDF" w14:textId="1861F21F" w:rsidR="00B16F99" w:rsidRPr="00FC1CB4" w:rsidRDefault="00B16F99" w:rsidP="00B16F99">
      <w:pPr>
        <w:rPr>
          <w:b/>
          <w:sz w:val="28"/>
          <w:szCs w:val="28"/>
        </w:rPr>
      </w:pPr>
      <w:r w:rsidRPr="00FC1CB4">
        <w:rPr>
          <w:b/>
          <w:sz w:val="28"/>
          <w:szCs w:val="28"/>
        </w:rPr>
        <w:t>Supplementary Information for</w:t>
      </w:r>
    </w:p>
    <w:p w14:paraId="53B3138C" w14:textId="40658926" w:rsidR="00676CCB" w:rsidRPr="00FC1CB4" w:rsidRDefault="00676CCB" w:rsidP="00B16F99">
      <w:pPr>
        <w:rPr>
          <w:b/>
          <w:sz w:val="28"/>
          <w:szCs w:val="28"/>
        </w:rPr>
      </w:pPr>
    </w:p>
    <w:p w14:paraId="559F2E11" w14:textId="77777777" w:rsidR="00524879" w:rsidRPr="00FC1CB4" w:rsidRDefault="00524879" w:rsidP="00524879">
      <w:pPr>
        <w:pStyle w:val="Title"/>
      </w:pPr>
      <w:r w:rsidRPr="00FC1CB4">
        <w:rPr>
          <w:rFonts w:ascii="Arial" w:hAnsi="Arial" w:cs="Arial"/>
          <w:sz w:val="28"/>
          <w:szCs w:val="28"/>
        </w:rPr>
        <w:t>The Boltzmann fair division for distributive justice</w:t>
      </w:r>
    </w:p>
    <w:p w14:paraId="773A15B7" w14:textId="77777777" w:rsidR="00015F74" w:rsidRPr="00FC1CB4" w:rsidRDefault="00015F74" w:rsidP="007B5946">
      <w:pPr>
        <w:rPr>
          <w:sz w:val="20"/>
        </w:rPr>
      </w:pPr>
    </w:p>
    <w:p w14:paraId="5794F998" w14:textId="77777777" w:rsidR="00132BDF" w:rsidRPr="00FC1CB4" w:rsidRDefault="00132BDF" w:rsidP="00132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바탕"/>
          <w:b/>
          <w:szCs w:val="24"/>
        </w:rPr>
      </w:pPr>
      <w:r w:rsidRPr="00FC1CB4">
        <w:rPr>
          <w:rFonts w:eastAsia="바탕"/>
          <w:b/>
          <w:szCs w:val="24"/>
        </w:rPr>
        <w:t>Ji-Won Park</w:t>
      </w:r>
      <w:r w:rsidRPr="00FC1CB4">
        <w:rPr>
          <w:rFonts w:eastAsia="바탕"/>
          <w:b/>
          <w:szCs w:val="24"/>
          <w:vertAlign w:val="superscript"/>
        </w:rPr>
        <w:t>1,2</w:t>
      </w:r>
      <w:r w:rsidRPr="00FC1CB4">
        <w:rPr>
          <w:rFonts w:eastAsia="바탕"/>
          <w:b/>
          <w:color w:val="000000" w:themeColor="text1"/>
          <w:szCs w:val="24"/>
        </w:rPr>
        <w:t xml:space="preserve">*, </w:t>
      </w:r>
      <w:proofErr w:type="spellStart"/>
      <w:r w:rsidRPr="00FC1CB4">
        <w:rPr>
          <w:rFonts w:eastAsia="바탕"/>
          <w:b/>
          <w:color w:val="000000" w:themeColor="text1"/>
          <w:szCs w:val="24"/>
        </w:rPr>
        <w:t>Jaeup</w:t>
      </w:r>
      <w:proofErr w:type="spellEnd"/>
      <w:r w:rsidRPr="00FC1CB4">
        <w:rPr>
          <w:rFonts w:eastAsia="바탕"/>
          <w:b/>
          <w:color w:val="000000" w:themeColor="text1"/>
          <w:szCs w:val="24"/>
        </w:rPr>
        <w:t xml:space="preserve"> U. Kim</w:t>
      </w:r>
      <w:r w:rsidRPr="00FC1CB4">
        <w:rPr>
          <w:rFonts w:eastAsia="바탕"/>
          <w:b/>
          <w:szCs w:val="24"/>
          <w:vertAlign w:val="superscript"/>
        </w:rPr>
        <w:t>3</w:t>
      </w:r>
      <w:r w:rsidRPr="00FC1CB4">
        <w:rPr>
          <w:rFonts w:eastAsia="바탕"/>
          <w:b/>
          <w:color w:val="000000" w:themeColor="text1"/>
          <w:szCs w:val="24"/>
        </w:rPr>
        <w:t>, Cheol-Min Ghim</w:t>
      </w:r>
      <w:r w:rsidRPr="00FC1CB4">
        <w:rPr>
          <w:rFonts w:eastAsia="바탕"/>
          <w:b/>
          <w:szCs w:val="24"/>
          <w:vertAlign w:val="superscript"/>
        </w:rPr>
        <w:t>3</w:t>
      </w:r>
      <w:r w:rsidRPr="00FC1CB4">
        <w:rPr>
          <w:rFonts w:eastAsia="바탕"/>
          <w:b/>
          <w:color w:val="000000" w:themeColor="text1"/>
          <w:szCs w:val="24"/>
        </w:rPr>
        <w:t xml:space="preserve">, </w:t>
      </w:r>
      <w:r w:rsidRPr="00FC1CB4">
        <w:rPr>
          <w:rFonts w:eastAsia="바탕"/>
          <w:b/>
          <w:szCs w:val="24"/>
        </w:rPr>
        <w:t>Chae Un Kim</w:t>
      </w:r>
      <w:r w:rsidRPr="00FC1CB4">
        <w:rPr>
          <w:rFonts w:eastAsia="바탕"/>
          <w:b/>
          <w:szCs w:val="24"/>
          <w:vertAlign w:val="superscript"/>
        </w:rPr>
        <w:t>3</w:t>
      </w:r>
      <w:r w:rsidRPr="00FC1CB4">
        <w:rPr>
          <w:rFonts w:eastAsia="바탕"/>
          <w:b/>
          <w:szCs w:val="24"/>
        </w:rPr>
        <w:t>*</w:t>
      </w:r>
    </w:p>
    <w:p w14:paraId="093823EC" w14:textId="77777777" w:rsidR="00132BDF" w:rsidRPr="00FC1CB4" w:rsidRDefault="00132BDF" w:rsidP="00132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바탕"/>
          <w:b/>
          <w:szCs w:val="24"/>
        </w:rPr>
      </w:pPr>
    </w:p>
    <w:p w14:paraId="49C6D732" w14:textId="77777777" w:rsidR="00132BDF" w:rsidRPr="00FC1CB4" w:rsidRDefault="00132BDF" w:rsidP="00132BDF">
      <w:pPr>
        <w:spacing w:line="360" w:lineRule="auto"/>
        <w:rPr>
          <w:szCs w:val="24"/>
        </w:rPr>
      </w:pPr>
      <w:r w:rsidRPr="00FC1CB4">
        <w:rPr>
          <w:szCs w:val="24"/>
          <w:vertAlign w:val="superscript"/>
        </w:rPr>
        <w:t>1</w:t>
      </w:r>
      <w:r w:rsidRPr="00FC1CB4">
        <w:rPr>
          <w:szCs w:val="24"/>
        </w:rPr>
        <w:t>Regional Science, Cornell University, Ithaca, NY</w:t>
      </w:r>
      <w:r w:rsidRPr="00FC1CB4">
        <w:rPr>
          <w:rFonts w:hint="eastAsia"/>
          <w:szCs w:val="24"/>
        </w:rPr>
        <w:t xml:space="preserve"> </w:t>
      </w:r>
      <w:r w:rsidRPr="00FC1CB4">
        <w:rPr>
          <w:szCs w:val="24"/>
        </w:rPr>
        <w:t>14853, USA</w:t>
      </w:r>
    </w:p>
    <w:p w14:paraId="6C3A776C" w14:textId="77777777" w:rsidR="00132BDF" w:rsidRPr="00FC1CB4" w:rsidRDefault="00132BDF" w:rsidP="00132BDF">
      <w:pPr>
        <w:spacing w:line="360" w:lineRule="auto"/>
        <w:rPr>
          <w:szCs w:val="24"/>
        </w:rPr>
      </w:pPr>
      <w:r w:rsidRPr="00FC1CB4">
        <w:rPr>
          <w:szCs w:val="24"/>
          <w:vertAlign w:val="superscript"/>
        </w:rPr>
        <w:t>2</w:t>
      </w:r>
      <w:r w:rsidRPr="00FC1CB4">
        <w:rPr>
          <w:szCs w:val="24"/>
        </w:rPr>
        <w:t>Department of Economics, University of Ulsan, Ulsan, 44610, Korea</w:t>
      </w:r>
    </w:p>
    <w:p w14:paraId="1A045768" w14:textId="77777777" w:rsidR="00132BDF" w:rsidRPr="00FC1CB4" w:rsidRDefault="00132BDF" w:rsidP="00132BDF">
      <w:pPr>
        <w:spacing w:line="360" w:lineRule="auto"/>
        <w:rPr>
          <w:szCs w:val="24"/>
        </w:rPr>
      </w:pPr>
      <w:r w:rsidRPr="00FC1CB4">
        <w:rPr>
          <w:szCs w:val="24"/>
          <w:vertAlign w:val="superscript"/>
        </w:rPr>
        <w:t>3</w:t>
      </w:r>
      <w:r w:rsidRPr="00FC1CB4">
        <w:rPr>
          <w:szCs w:val="24"/>
        </w:rPr>
        <w:t xml:space="preserve">Department of Physics, Ulsan National Institute of Science and Technology (UNIST), Ulsan 44919, Korea </w:t>
      </w:r>
    </w:p>
    <w:p w14:paraId="3F731CE0" w14:textId="77777777" w:rsidR="00676CCB" w:rsidRPr="00FC1CB4" w:rsidRDefault="00676CCB" w:rsidP="00230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바탕"/>
          <w:szCs w:val="24"/>
        </w:rPr>
      </w:pPr>
    </w:p>
    <w:p w14:paraId="1EBDE992" w14:textId="77777777" w:rsidR="000F0DCE" w:rsidRPr="00FC1CB4" w:rsidRDefault="000F0DCE" w:rsidP="007B5946">
      <w:pPr>
        <w:rPr>
          <w:szCs w:val="24"/>
        </w:rPr>
      </w:pPr>
    </w:p>
    <w:p w14:paraId="42A4BE16" w14:textId="51748702" w:rsidR="00230B31" w:rsidRPr="00FC1CB4" w:rsidRDefault="00230B31" w:rsidP="00230B31">
      <w:pPr>
        <w:rPr>
          <w:rFonts w:ascii="Arial" w:hAnsi="Arial" w:cs="Arial"/>
        </w:rPr>
      </w:pPr>
    </w:p>
    <w:p w14:paraId="4678E08F" w14:textId="77777777" w:rsidR="00230B31" w:rsidRPr="00FC1CB4" w:rsidRDefault="00230B31" w:rsidP="00230B31">
      <w:pPr>
        <w:spacing w:afterLines="100" w:after="240"/>
      </w:pPr>
      <w:r w:rsidRPr="00FC1CB4">
        <w:t>*</w:t>
      </w:r>
      <w:r w:rsidRPr="00FC1CB4">
        <w:rPr>
          <w:b/>
          <w:szCs w:val="24"/>
        </w:rPr>
        <w:t xml:space="preserve"> Corresponding authors: Ji-Won Park and Chae Un Kim</w:t>
      </w:r>
      <w:r w:rsidRPr="00FC1CB4">
        <w:t>.</w:t>
      </w:r>
    </w:p>
    <w:p w14:paraId="264BAFF5" w14:textId="77777777" w:rsidR="00230B31" w:rsidRPr="00FC1CB4" w:rsidRDefault="00230B31" w:rsidP="00230B31">
      <w:pPr>
        <w:rPr>
          <w:rFonts w:ascii="Arial" w:hAnsi="Arial" w:cs="Arial"/>
          <w:sz w:val="20"/>
        </w:rPr>
      </w:pPr>
      <w:r w:rsidRPr="00FC1CB4">
        <w:rPr>
          <w:rFonts w:ascii="Arial" w:hAnsi="Arial" w:cs="Arial"/>
          <w:sz w:val="20"/>
        </w:rPr>
        <w:t>Email: jp429@cornell.edu</w:t>
      </w:r>
    </w:p>
    <w:p w14:paraId="40AA13F5" w14:textId="77777777" w:rsidR="00230B31" w:rsidRPr="00FC1CB4" w:rsidRDefault="00230B31" w:rsidP="00230B31">
      <w:pPr>
        <w:rPr>
          <w:rFonts w:ascii="Arial" w:hAnsi="Arial" w:cs="Arial"/>
          <w:sz w:val="20"/>
        </w:rPr>
      </w:pPr>
      <w:r w:rsidRPr="00FC1CB4">
        <w:rPr>
          <w:rFonts w:ascii="Arial" w:hAnsi="Arial" w:cs="Arial" w:hint="eastAsia"/>
          <w:sz w:val="20"/>
        </w:rPr>
        <w:t>E</w:t>
      </w:r>
      <w:r w:rsidRPr="00FC1CB4">
        <w:rPr>
          <w:rFonts w:ascii="Arial" w:hAnsi="Arial" w:cs="Arial"/>
          <w:sz w:val="20"/>
        </w:rPr>
        <w:t>mail: cukim@unist.ac.kr</w:t>
      </w:r>
    </w:p>
    <w:p w14:paraId="51DF9633" w14:textId="69959BAE" w:rsidR="00015F74" w:rsidRPr="00FC1CB4" w:rsidRDefault="00015F74">
      <w:pPr>
        <w:rPr>
          <w:b/>
          <w:szCs w:val="24"/>
        </w:rPr>
      </w:pPr>
    </w:p>
    <w:p w14:paraId="7A93EFC2" w14:textId="4705B62E" w:rsidR="00676CCB" w:rsidRPr="00FC1CB4" w:rsidRDefault="00676CCB">
      <w:pPr>
        <w:rPr>
          <w:rFonts w:ascii="Arial" w:hAnsi="Arial" w:cs="Arial"/>
          <w:b/>
          <w:bCs/>
          <w:kern w:val="32"/>
          <w:sz w:val="20"/>
        </w:rPr>
      </w:pPr>
    </w:p>
    <w:p w14:paraId="221CF8C3" w14:textId="77777777" w:rsidR="00824B0E" w:rsidRPr="00FC1CB4" w:rsidRDefault="00824B0E">
      <w:pPr>
        <w:rPr>
          <w:b/>
          <w:szCs w:val="24"/>
        </w:rPr>
      </w:pPr>
      <w:r w:rsidRPr="00FC1CB4">
        <w:rPr>
          <w:b/>
          <w:szCs w:val="24"/>
        </w:rPr>
        <w:br w:type="page"/>
      </w:r>
    </w:p>
    <w:p w14:paraId="609AEB45" w14:textId="4F99B3EC" w:rsidR="00676CCB" w:rsidRPr="00FC1CB4" w:rsidRDefault="00676CCB" w:rsidP="004E6858">
      <w:pPr>
        <w:pStyle w:val="SMSubheading"/>
        <w:spacing w:line="480" w:lineRule="auto"/>
        <w:jc w:val="both"/>
        <w:rPr>
          <w:rFonts w:eastAsia="맑은 고딕"/>
          <w:b/>
          <w:szCs w:val="24"/>
          <w:u w:val="none"/>
        </w:rPr>
      </w:pPr>
      <w:r w:rsidRPr="00FC1CB4">
        <w:rPr>
          <w:b/>
          <w:szCs w:val="24"/>
          <w:u w:val="none"/>
        </w:rPr>
        <w:lastRenderedPageBreak/>
        <w:t xml:space="preserve">Existence of finite </w:t>
      </w:r>
      <w:r w:rsidRPr="00FC1CB4">
        <w:rPr>
          <w:rFonts w:eastAsia="맑은 고딕"/>
          <w:b/>
          <w:i/>
          <w:szCs w:val="24"/>
          <w:u w:val="none"/>
        </w:rPr>
        <w:t>β</w:t>
      </w:r>
      <w:r w:rsidRPr="00FC1CB4">
        <w:rPr>
          <w:rFonts w:eastAsia="맑은 고딕"/>
          <w:b/>
          <w:szCs w:val="24"/>
          <w:u w:val="none"/>
        </w:rPr>
        <w:t xml:space="preserve"> value maximizing the total utility function in the homogeneous Boltzmann division</w:t>
      </w:r>
    </w:p>
    <w:p w14:paraId="67682491" w14:textId="77777777" w:rsidR="00676CCB" w:rsidRPr="00FC1CB4" w:rsidRDefault="00676CCB" w:rsidP="004E6858">
      <w:pPr>
        <w:pStyle w:val="BodyText"/>
        <w:jc w:val="both"/>
      </w:pPr>
    </w:p>
    <w:p w14:paraId="66AF131F" w14:textId="3D099701" w:rsidR="00676CCB" w:rsidRPr="00FC1CB4" w:rsidRDefault="00676CCB" w:rsidP="004E6858">
      <w:pPr>
        <w:pStyle w:val="BodyText"/>
        <w:jc w:val="both"/>
      </w:pPr>
      <w:r w:rsidRPr="00FC1CB4">
        <w:t xml:space="preserve">As long as the utility function for each player is </w:t>
      </w:r>
      <w:r w:rsidR="00BC71DA" w:rsidRPr="00FC1CB4">
        <w:t>upper-</w:t>
      </w:r>
      <w:r w:rsidRPr="00FC1CB4">
        <w:t xml:space="preserve">bounded, the total utility is a decreasing function at </w:t>
      </w:r>
      <w:r w:rsidR="007C6FC3" w:rsidRPr="00FC1CB4">
        <w:t xml:space="preserve">a </w:t>
      </w:r>
      <w:r w:rsidRPr="00FC1CB4">
        <w:t xml:space="preserve">large enough </w:t>
      </w:r>
      <w:r w:rsidRPr="00FC1CB4">
        <w:rPr>
          <w:rFonts w:eastAsia="맑은 고딕"/>
          <w:i/>
        </w:rPr>
        <w:t>β</w:t>
      </w:r>
      <w:r w:rsidRPr="00FC1CB4">
        <w:t xml:space="preserve"> where the player with the highest contribution receives most of the cake</w:t>
      </w:r>
      <w:r w:rsidR="00BC71DA" w:rsidRPr="00FC1CB4">
        <w:t xml:space="preserve"> units</w:t>
      </w:r>
      <w:r w:rsidRPr="00FC1CB4">
        <w:t xml:space="preserve">. </w:t>
      </w:r>
      <w:r w:rsidR="00BC71DA" w:rsidRPr="00FC1CB4">
        <w:t>Th</w:t>
      </w:r>
      <w:r w:rsidR="00FA6D4E" w:rsidRPr="00FC1CB4">
        <w:t>is observation</w:t>
      </w:r>
      <w:r w:rsidRPr="00FC1CB4">
        <w:t xml:space="preserve"> indicates that the total utility function is maximized at a nonzero </w:t>
      </w:r>
      <w:r w:rsidRPr="00FC1CB4">
        <w:rPr>
          <w:rFonts w:eastAsia="맑은 고딕"/>
          <w:i/>
        </w:rPr>
        <w:t>β</w:t>
      </w:r>
      <w:r w:rsidRPr="00FC1CB4">
        <w:t xml:space="preserve"> if it is an increasing function near </w:t>
      </w:r>
      <w:r w:rsidRPr="00FC1CB4">
        <w:rPr>
          <w:rFonts w:eastAsia="맑은 고딕"/>
          <w:i/>
        </w:rPr>
        <w:t>β</w:t>
      </w:r>
      <w:r w:rsidRPr="00FC1CB4">
        <w:t xml:space="preserve"> = 0. </w:t>
      </w:r>
      <w:r w:rsidR="003548F0" w:rsidRPr="00FC1CB4">
        <w:t>To</w:t>
      </w:r>
      <w:r w:rsidRPr="00FC1CB4">
        <w:t xml:space="preserve"> clarif</w:t>
      </w:r>
      <w:r w:rsidR="003548F0" w:rsidRPr="00FC1CB4">
        <w:t>y</w:t>
      </w:r>
      <w:r w:rsidRPr="00FC1CB4">
        <w:t xml:space="preserve"> this condition, let us </w:t>
      </w:r>
      <w:r w:rsidR="00BC71DA" w:rsidRPr="00FC1CB4">
        <w:t xml:space="preserve">first </w:t>
      </w:r>
      <w:r w:rsidRPr="00FC1CB4">
        <w:t xml:space="preserve">analyze the behavior of the utility function at </w:t>
      </w:r>
      <w:r w:rsidR="004F5D86" w:rsidRPr="00FC1CB4">
        <w:t xml:space="preserve">a </w:t>
      </w:r>
      <w:r w:rsidRPr="00FC1CB4">
        <w:t xml:space="preserve">small </w:t>
      </w:r>
      <w:r w:rsidRPr="00FC1CB4">
        <w:rPr>
          <w:rFonts w:eastAsia="맑은 고딕"/>
          <w:i/>
        </w:rPr>
        <w:t>β</w:t>
      </w:r>
      <w:r w:rsidRPr="00FC1CB4">
        <w:t xml:space="preserve"> regime. Using Taylor expansion, the </w:t>
      </w:r>
      <w:r w:rsidR="00BC71DA" w:rsidRPr="00FC1CB4">
        <w:t xml:space="preserve">Boltzmann </w:t>
      </w:r>
      <w:r w:rsidRPr="00FC1CB4">
        <w:t xml:space="preserve">probability </w:t>
      </w:r>
      <w:r w:rsidR="00BC71DA" w:rsidRPr="00FC1CB4">
        <w:t>for the homogenous cake-cutting (Eq</w:t>
      </w:r>
      <w:r w:rsidR="00FC5E61" w:rsidRPr="00FC1CB4">
        <w:t>.</w:t>
      </w:r>
      <w:r w:rsidR="00BC71DA" w:rsidRPr="00FC1CB4">
        <w:t xml:space="preserve"> 1</w:t>
      </w:r>
      <w:r w:rsidR="00824B0E" w:rsidRPr="00FC1CB4">
        <w:t xml:space="preserve"> in Methods</w:t>
      </w:r>
      <w:r w:rsidR="00BC71DA" w:rsidRPr="00FC1CB4">
        <w:t>)</w:t>
      </w:r>
      <w:r w:rsidRPr="00FC1CB4">
        <w:t xml:space="preserve"> can be approximated as</w:t>
      </w:r>
    </w:p>
    <w:p w14:paraId="2DE0CCE6" w14:textId="17232BAC" w:rsidR="00A6149F" w:rsidRPr="00FC1CB4" w:rsidRDefault="00A6149F" w:rsidP="004E6858">
      <w:pPr>
        <w:pStyle w:val="Equation"/>
      </w:pPr>
      <w:r w:rsidRPr="00FC1CB4">
        <w:tab/>
      </w:r>
      <w:r w:rsidRPr="00FC1CB4">
        <w:rPr>
          <w:noProof/>
          <w:position w:val="-60"/>
        </w:rPr>
        <w:object w:dxaOrig="2480" w:dyaOrig="1020" w14:anchorId="159C72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7pt;height:56pt" o:ole="" o:preferrelative="f">
            <v:imagedata r:id="rId8" o:title=""/>
            <o:lock v:ext="edit" aspectratio="f"/>
          </v:shape>
          <o:OLEObject Type="Embed" ProgID="Equation.DSMT4" ShapeID="_x0000_i1025" DrawAspect="Content" ObjectID="_1724920847" r:id="rId9"/>
        </w:object>
      </w:r>
      <w:r w:rsidRPr="00FC1CB4">
        <w:rPr>
          <w:rFonts w:hint="eastAsia"/>
          <w:noProof/>
          <w:lang w:eastAsia="ko-KR"/>
        </w:rPr>
        <w:t>,</w:t>
      </w:r>
      <w:r w:rsidRPr="00FC1CB4">
        <w:rPr>
          <w:noProof/>
        </w:rPr>
        <w:t xml:space="preserve"> </w:t>
      </w:r>
      <w:r w:rsidRPr="00FC1CB4">
        <w:rPr>
          <w:iCs/>
        </w:rPr>
        <w:t>for</w:t>
      </w:r>
      <w:r w:rsidRPr="00FC1CB4">
        <w:rPr>
          <w:i/>
        </w:rPr>
        <w:t xml:space="preserve"> j =</w:t>
      </w:r>
      <w:r w:rsidRPr="00FC1CB4">
        <w:t xml:space="preserve"> 1,2, ∙∙∙,</w:t>
      </w:r>
      <w:r w:rsidRPr="00FC1CB4">
        <w:rPr>
          <w:i/>
        </w:rPr>
        <w:t xml:space="preserve"> n</w:t>
      </w:r>
      <w:r w:rsidRPr="00FC1CB4">
        <w:tab/>
      </w:r>
      <w:r w:rsidRPr="00FC1CB4">
        <w:rPr>
          <w:color w:val="000000" w:themeColor="text1"/>
        </w:rPr>
        <w:t>(</w:t>
      </w:r>
      <w:r w:rsidRPr="00FC1CB4">
        <w:rPr>
          <w:rFonts w:hint="eastAsia"/>
          <w:color w:val="000000" w:themeColor="text1"/>
          <w:lang w:eastAsia="ko-KR"/>
        </w:rPr>
        <w:t>S1</w:t>
      </w:r>
      <w:r w:rsidRPr="00FC1CB4">
        <w:rPr>
          <w:color w:val="000000" w:themeColor="text1"/>
        </w:rPr>
        <w:t>)</w:t>
      </w:r>
    </w:p>
    <w:p w14:paraId="1BED09A1" w14:textId="7CE8EF04" w:rsidR="00676CCB" w:rsidRPr="00FC1CB4" w:rsidRDefault="00BC71DA" w:rsidP="004E6858">
      <w:pPr>
        <w:pStyle w:val="BodyText"/>
        <w:jc w:val="both"/>
        <w:rPr>
          <w:lang w:eastAsia="ko-KR"/>
        </w:rPr>
      </w:pPr>
      <w:r w:rsidRPr="00FC1CB4">
        <w:rPr>
          <w:lang w:eastAsia="ko-KR"/>
        </w:rPr>
        <w:t>Then</w:t>
      </w:r>
      <w:r w:rsidR="003B785A" w:rsidRPr="00FC1CB4">
        <w:rPr>
          <w:lang w:eastAsia="ko-KR"/>
        </w:rPr>
        <w:t>,</w:t>
      </w:r>
      <w:r w:rsidRPr="00FC1CB4">
        <w:rPr>
          <w:lang w:eastAsia="ko-KR"/>
        </w:rPr>
        <w:t xml:space="preserve"> t</w:t>
      </w:r>
      <w:r w:rsidR="00676CCB" w:rsidRPr="00FC1CB4">
        <w:rPr>
          <w:lang w:eastAsia="ko-KR"/>
        </w:rPr>
        <w:t xml:space="preserve">he </w:t>
      </w:r>
      <w:r w:rsidR="00676CCB" w:rsidRPr="00FC1CB4">
        <w:t>number</w:t>
      </w:r>
      <w:r w:rsidR="00676CCB" w:rsidRPr="00FC1CB4">
        <w:rPr>
          <w:lang w:eastAsia="ko-KR"/>
        </w:rPr>
        <w:t xml:space="preserve"> of cake</w:t>
      </w:r>
      <w:r w:rsidRPr="00FC1CB4">
        <w:rPr>
          <w:lang w:eastAsia="ko-KR"/>
        </w:rPr>
        <w:t xml:space="preserve"> units</w:t>
      </w:r>
      <w:r w:rsidR="00676CCB" w:rsidRPr="00FC1CB4">
        <w:rPr>
          <w:lang w:eastAsia="ko-KR"/>
        </w:rPr>
        <w:t xml:space="preserve"> allocated to each player is further approximated as</w:t>
      </w:r>
    </w:p>
    <w:p w14:paraId="471665CE" w14:textId="5D47D180" w:rsidR="00A6149F" w:rsidRPr="00FC1CB4" w:rsidRDefault="00A6149F" w:rsidP="004E6858">
      <w:pPr>
        <w:pStyle w:val="Equation"/>
      </w:pPr>
      <w:r w:rsidRPr="00FC1CB4">
        <w:tab/>
      </w:r>
      <w:r w:rsidRPr="00FC1CB4">
        <w:rPr>
          <w:noProof/>
          <w:position w:val="-24"/>
        </w:rPr>
        <w:object w:dxaOrig="3180" w:dyaOrig="660" w14:anchorId="5360E3F7">
          <v:shape id="_x0000_i1026" type="#_x0000_t75" alt="" style="width:188.5pt;height:36.5pt" o:ole="" o:preferrelative="f">
            <v:imagedata r:id="rId10" o:title=""/>
            <o:lock v:ext="edit" aspectratio="f"/>
          </v:shape>
          <o:OLEObject Type="Embed" ProgID="Equation.DSMT4" ShapeID="_x0000_i1026" DrawAspect="Content" ObjectID="_1724920848" r:id="rId11"/>
        </w:object>
      </w:r>
      <w:r w:rsidRPr="00FC1CB4">
        <w:rPr>
          <w:rFonts w:hint="eastAsia"/>
          <w:noProof/>
          <w:lang w:eastAsia="ko-KR"/>
        </w:rPr>
        <w:t>,</w:t>
      </w:r>
      <w:r w:rsidRPr="00FC1CB4">
        <w:rPr>
          <w:noProof/>
        </w:rPr>
        <w:t xml:space="preserve"> </w:t>
      </w:r>
      <w:r w:rsidRPr="00FC1CB4">
        <w:rPr>
          <w:iCs/>
        </w:rPr>
        <w:t>for</w:t>
      </w:r>
      <w:r w:rsidRPr="00FC1CB4">
        <w:rPr>
          <w:i/>
        </w:rPr>
        <w:t xml:space="preserve"> j =</w:t>
      </w:r>
      <w:r w:rsidRPr="00FC1CB4">
        <w:t xml:space="preserve"> 1,2, ∙∙∙,</w:t>
      </w:r>
      <w:r w:rsidRPr="00FC1CB4">
        <w:rPr>
          <w:i/>
        </w:rPr>
        <w:t xml:space="preserve"> n</w:t>
      </w:r>
      <w:r w:rsidRPr="00FC1CB4">
        <w:tab/>
      </w:r>
      <w:r w:rsidRPr="00FC1CB4">
        <w:rPr>
          <w:color w:val="000000" w:themeColor="text1"/>
        </w:rPr>
        <w:t>(</w:t>
      </w:r>
      <w:r w:rsidRPr="00FC1CB4">
        <w:rPr>
          <w:rFonts w:hint="eastAsia"/>
          <w:color w:val="000000" w:themeColor="text1"/>
          <w:lang w:eastAsia="ko-KR"/>
        </w:rPr>
        <w:t>S2</w:t>
      </w:r>
      <w:r w:rsidRPr="00FC1CB4">
        <w:rPr>
          <w:color w:val="000000" w:themeColor="text1"/>
        </w:rPr>
        <w:t>)</w:t>
      </w:r>
    </w:p>
    <w:p w14:paraId="15F2A762" w14:textId="77777777" w:rsidR="00676CCB" w:rsidRPr="00FC1CB4" w:rsidRDefault="00676CCB" w:rsidP="004E6858">
      <w:pPr>
        <w:pStyle w:val="ListParagraph"/>
        <w:spacing w:line="480" w:lineRule="auto"/>
        <w:ind w:left="0"/>
        <w:jc w:val="both"/>
        <w:rPr>
          <w:szCs w:val="24"/>
        </w:rPr>
      </w:pPr>
      <w:r w:rsidRPr="00FC1CB4">
        <w:rPr>
          <w:color w:val="000000" w:themeColor="text1"/>
          <w:szCs w:val="24"/>
        </w:rPr>
        <w:t xml:space="preserve">where </w:t>
      </w:r>
      <w:r w:rsidRPr="00FC1CB4">
        <w:rPr>
          <w:position w:val="-28"/>
          <w:szCs w:val="24"/>
        </w:rPr>
        <w:object w:dxaOrig="1320" w:dyaOrig="680" w14:anchorId="20AE444B">
          <v:shape id="_x0000_i1027" type="#_x0000_t75" style="width:64.5pt;height:34.5pt" o:ole="" o:preferrelative="f">
            <v:imagedata r:id="rId12" o:title=""/>
            <o:lock v:ext="edit" aspectratio="f"/>
          </v:shape>
          <o:OLEObject Type="Embed" ProgID="Equation.DSMT4" ShapeID="_x0000_i1027" DrawAspect="Content" ObjectID="_1724920849" r:id="rId13"/>
        </w:object>
      </w:r>
      <w:r w:rsidRPr="00FC1CB4">
        <w:rPr>
          <w:szCs w:val="24"/>
        </w:rPr>
        <w:t>.</w:t>
      </w:r>
    </w:p>
    <w:p w14:paraId="00DACC0B" w14:textId="551FFB03" w:rsidR="00676CCB" w:rsidRPr="00FC1CB4" w:rsidRDefault="00676CCB" w:rsidP="004E6858">
      <w:pPr>
        <w:pStyle w:val="BodyTextIndent"/>
        <w:jc w:val="both"/>
      </w:pPr>
      <w:r w:rsidRPr="00FC1CB4">
        <w:t xml:space="preserve">Now, let us consider the behavior of </w:t>
      </w:r>
      <w:r w:rsidR="00C96394" w:rsidRPr="00FC1CB4">
        <w:t>a</w:t>
      </w:r>
      <w:r w:rsidRPr="00FC1CB4">
        <w:t xml:space="preserve"> utility function </w:t>
      </w:r>
      <w:r w:rsidRPr="00FC1CB4">
        <w:rPr>
          <w:position w:val="-14"/>
        </w:rPr>
        <w:object w:dxaOrig="620" w:dyaOrig="400" w14:anchorId="587EB967">
          <v:shape id="_x0000_i1028" type="#_x0000_t75" style="width:32pt;height:21pt" o:ole="" o:preferrelative="f">
            <v:imagedata r:id="rId14" o:title=""/>
            <o:lock v:ext="edit" aspectratio="f"/>
          </v:shape>
          <o:OLEObject Type="Embed" ProgID="Equation.DSMT4" ShapeID="_x0000_i1028" DrawAspect="Content" ObjectID="_1724920850" r:id="rId15"/>
        </w:object>
      </w:r>
      <w:r w:rsidRPr="00FC1CB4">
        <w:t xml:space="preserve"> where </w:t>
      </w:r>
      <w:r w:rsidRPr="00FC1CB4">
        <w:rPr>
          <w:i/>
        </w:rPr>
        <w:t>x</w:t>
      </w:r>
      <w:r w:rsidRPr="00FC1CB4">
        <w:t xml:space="preserve"> is the number of cake</w:t>
      </w:r>
      <w:r w:rsidR="00C96394" w:rsidRPr="00FC1CB4">
        <w:t xml:space="preserve"> units</w:t>
      </w:r>
      <w:r w:rsidRPr="00FC1CB4">
        <w:t xml:space="preserve"> allocated to player</w:t>
      </w:r>
      <w:r w:rsidR="00C96394" w:rsidRPr="00FC1CB4">
        <w:t xml:space="preserve"> </w:t>
      </w:r>
      <w:r w:rsidR="00C96394" w:rsidRPr="00FC1CB4">
        <w:rPr>
          <w:i/>
        </w:rPr>
        <w:t>j</w:t>
      </w:r>
      <w:r w:rsidRPr="00FC1CB4">
        <w:t xml:space="preserve">. </w:t>
      </w:r>
      <w:r w:rsidR="00C96394" w:rsidRPr="00FC1CB4">
        <w:t xml:space="preserve">Note that the utility function </w:t>
      </w:r>
      <w:r w:rsidR="00C96394" w:rsidRPr="00FC1CB4">
        <w:rPr>
          <w:position w:val="-14"/>
        </w:rPr>
        <w:object w:dxaOrig="620" w:dyaOrig="400" w14:anchorId="35CBF068">
          <v:shape id="_x0000_i1029" type="#_x0000_t75" style="width:32pt;height:21pt" o:ole="" o:preferrelative="f">
            <v:imagedata r:id="rId14" o:title=""/>
            <o:lock v:ext="edit" aspectratio="f"/>
          </v:shape>
          <o:OLEObject Type="Embed" ProgID="Equation.DSMT4" ShapeID="_x0000_i1029" DrawAspect="Content" ObjectID="_1724920851" r:id="rId16"/>
        </w:object>
      </w:r>
      <w:r w:rsidR="00C96394" w:rsidRPr="00FC1CB4">
        <w:t xml:space="preserve"> </w:t>
      </w:r>
      <w:r w:rsidR="005E1F1E" w:rsidRPr="00FC1CB4">
        <w:t xml:space="preserve">here </w:t>
      </w:r>
      <w:r w:rsidR="00C96394" w:rsidRPr="00FC1CB4">
        <w:t xml:space="preserve">is a nonlinear function (not necessarily </w:t>
      </w:r>
      <w:r w:rsidR="00AB3511" w:rsidRPr="00FC1CB4">
        <w:t xml:space="preserve">a </w:t>
      </w:r>
      <w:r w:rsidR="00AE176B" w:rsidRPr="00FC1CB4">
        <w:t>hyperbolic tangent)</w:t>
      </w:r>
      <w:r w:rsidR="00C96394" w:rsidRPr="00FC1CB4">
        <w:t xml:space="preserve"> that reflects </w:t>
      </w:r>
      <w:r w:rsidR="001C169B" w:rsidRPr="00FC1CB4">
        <w:t xml:space="preserve">the </w:t>
      </w:r>
      <w:r w:rsidR="00C96394" w:rsidRPr="00FC1CB4">
        <w:t xml:space="preserve">realistic utility of the participating players. </w:t>
      </w:r>
      <w:r w:rsidRPr="00FC1CB4">
        <w:t xml:space="preserve">At </w:t>
      </w:r>
      <w:r w:rsidRPr="00FC1CB4">
        <w:rPr>
          <w:rFonts w:eastAsia="맑은 고딕"/>
          <w:i/>
        </w:rPr>
        <w:t>β</w:t>
      </w:r>
      <w:r w:rsidRPr="00FC1CB4">
        <w:t xml:space="preserve"> = 0, </w:t>
      </w:r>
      <w:r w:rsidR="00886F74" w:rsidRPr="00FC1CB4">
        <w:t xml:space="preserve">each </w:t>
      </w:r>
      <w:r w:rsidRPr="00FC1CB4">
        <w:t>player receives the same amount of cake</w:t>
      </w:r>
      <w:r w:rsidR="00AE176B" w:rsidRPr="00FC1CB4">
        <w:t xml:space="preserve"> units</w:t>
      </w:r>
      <w:r w:rsidRPr="00FC1CB4">
        <w:t xml:space="preserve">, </w:t>
      </w:r>
      <w:r w:rsidRPr="00FC1CB4">
        <w:rPr>
          <w:position w:val="-6"/>
        </w:rPr>
        <w:object w:dxaOrig="920" w:dyaOrig="320" w14:anchorId="109B7B30">
          <v:shape id="_x0000_i1030" type="#_x0000_t75" style="width:45pt;height:16pt" o:ole="" o:preferrelative="f">
            <v:imagedata r:id="rId17" o:title=""/>
            <o:lock v:ext="edit" aspectratio="f"/>
          </v:shape>
          <o:OLEObject Type="Embed" ProgID="Equation.DSMT4" ShapeID="_x0000_i1030" DrawAspect="Content" ObjectID="_1724920852" r:id="rId18"/>
        </w:object>
      </w:r>
      <w:r w:rsidRPr="00FC1CB4">
        <w:t xml:space="preserve">, and thus it is helpful to </w:t>
      </w:r>
      <w:r w:rsidR="00AE176B" w:rsidRPr="00FC1CB4">
        <w:t>apply</w:t>
      </w:r>
      <w:r w:rsidRPr="00FC1CB4">
        <w:t xml:space="preserve"> </w:t>
      </w:r>
      <w:r w:rsidR="00A45C64" w:rsidRPr="00FC1CB4">
        <w:t xml:space="preserve">the </w:t>
      </w:r>
      <w:r w:rsidRPr="00FC1CB4">
        <w:t>Taylor expansion near this</w:t>
      </w:r>
      <w:r w:rsidR="005E1F1E" w:rsidRPr="00FC1CB4">
        <w:t xml:space="preserve"> uniform division</w:t>
      </w:r>
      <w:r w:rsidRPr="00FC1CB4">
        <w:t xml:space="preserve"> </w:t>
      </w:r>
      <w:r w:rsidRPr="00FC1CB4">
        <w:rPr>
          <w:i/>
        </w:rPr>
        <w:t>x</w:t>
      </w:r>
      <w:r w:rsidRPr="00FC1CB4">
        <w:t xml:space="preserve"> value,</w:t>
      </w:r>
    </w:p>
    <w:p w14:paraId="6D52FE79" w14:textId="21F5043B" w:rsidR="00A6149F" w:rsidRPr="00FC1CB4" w:rsidRDefault="00A6149F" w:rsidP="004E6858">
      <w:pPr>
        <w:pStyle w:val="Equation"/>
      </w:pPr>
      <w:r w:rsidRPr="00FC1CB4">
        <w:lastRenderedPageBreak/>
        <w:tab/>
      </w:r>
      <w:r w:rsidRPr="00FC1CB4">
        <w:rPr>
          <w:noProof/>
          <w:position w:val="-38"/>
        </w:rPr>
        <w:object w:dxaOrig="3980" w:dyaOrig="880" w14:anchorId="450509BA">
          <v:shape id="_x0000_i1031" type="#_x0000_t75" alt="" style="width:237pt;height:49pt" o:ole="" o:preferrelative="f">
            <v:imagedata r:id="rId19" o:title=""/>
            <o:lock v:ext="edit" aspectratio="f"/>
          </v:shape>
          <o:OLEObject Type="Embed" ProgID="Equation.DSMT4" ShapeID="_x0000_i1031" DrawAspect="Content" ObjectID="_1724920853" r:id="rId20"/>
        </w:object>
      </w:r>
      <w:r w:rsidRPr="00FC1CB4">
        <w:tab/>
      </w:r>
      <w:r w:rsidRPr="00FC1CB4">
        <w:rPr>
          <w:color w:val="000000" w:themeColor="text1"/>
        </w:rPr>
        <w:t>(</w:t>
      </w:r>
      <w:r w:rsidRPr="00FC1CB4">
        <w:rPr>
          <w:rFonts w:hint="eastAsia"/>
          <w:color w:val="000000" w:themeColor="text1"/>
          <w:lang w:eastAsia="ko-KR"/>
        </w:rPr>
        <w:t>S3</w:t>
      </w:r>
      <w:r w:rsidRPr="00FC1CB4">
        <w:rPr>
          <w:color w:val="000000" w:themeColor="text1"/>
        </w:rPr>
        <w:t>)</w:t>
      </w:r>
    </w:p>
    <w:p w14:paraId="113E6658" w14:textId="30409A22" w:rsidR="00F3296F" w:rsidRPr="00FC1CB4" w:rsidRDefault="00676CCB" w:rsidP="004E6858">
      <w:pPr>
        <w:pStyle w:val="BodyText"/>
        <w:jc w:val="both"/>
      </w:pPr>
      <w:r w:rsidRPr="00FC1CB4">
        <w:rPr>
          <w:color w:val="000000" w:themeColor="text1"/>
        </w:rPr>
        <w:t>where</w:t>
      </w:r>
      <w:r w:rsidR="00F2654F" w:rsidRPr="00FC1CB4">
        <w:rPr>
          <w:color w:val="000000" w:themeColor="text1"/>
        </w:rPr>
        <w:t xml:space="preserve"> </w:t>
      </w:r>
      <w:r w:rsidR="00F2654F" w:rsidRPr="00FC1CB4">
        <w:rPr>
          <w:position w:val="-14"/>
        </w:rPr>
        <w:object w:dxaOrig="300" w:dyaOrig="380" w14:anchorId="1AB2C29A">
          <v:shape id="_x0000_i1032" type="#_x0000_t75" style="width:15pt;height:18.5pt" o:ole="" o:preferrelative="f">
            <v:imagedata r:id="rId21" o:title=""/>
            <o:lock v:ext="edit" aspectratio="f"/>
          </v:shape>
          <o:OLEObject Type="Embed" ProgID="Equation.DSMT4" ShapeID="_x0000_i1032" DrawAspect="Content" ObjectID="_1724920854" r:id="rId22"/>
        </w:object>
      </w:r>
      <w:r w:rsidRPr="00FC1CB4">
        <w:rPr>
          <w:color w:val="000000" w:themeColor="text1"/>
        </w:rPr>
        <w:t xml:space="preserve"> </w:t>
      </w:r>
      <w:r w:rsidR="00F2654F" w:rsidRPr="00FC1CB4">
        <w:rPr>
          <w:color w:val="000000" w:themeColor="text1"/>
        </w:rPr>
        <w:t>and</w:t>
      </w:r>
      <w:r w:rsidR="00F2654F" w:rsidRPr="00FC1CB4">
        <w:rPr>
          <w:rFonts w:hint="eastAsia"/>
          <w:color w:val="000000" w:themeColor="text1"/>
          <w:lang w:eastAsia="ko-KR"/>
        </w:rPr>
        <w:t xml:space="preserve"> </w:t>
      </w:r>
      <w:r w:rsidRPr="00FC1CB4">
        <w:rPr>
          <w:position w:val="-14"/>
        </w:rPr>
        <w:object w:dxaOrig="300" w:dyaOrig="380" w14:anchorId="0018732E">
          <v:shape id="_x0000_i1033" type="#_x0000_t75" style="width:15pt;height:18.5pt" o:ole="" o:preferrelative="f">
            <v:imagedata r:id="rId23" o:title=""/>
            <o:lock v:ext="edit" aspectratio="f"/>
          </v:shape>
          <o:OLEObject Type="Embed" ProgID="Equation.DSMT4" ShapeID="_x0000_i1033" DrawAspect="Content" ObjectID="_1724920855" r:id="rId24"/>
        </w:object>
      </w:r>
      <w:r w:rsidRPr="00FC1CB4">
        <w:t xml:space="preserve"> </w:t>
      </w:r>
      <w:r w:rsidR="00F2654F" w:rsidRPr="00FC1CB4">
        <w:t>are</w:t>
      </w:r>
      <w:r w:rsidRPr="00FC1CB4">
        <w:t xml:space="preserve"> the </w:t>
      </w:r>
      <w:r w:rsidR="00F2654F" w:rsidRPr="00FC1CB4">
        <w:t xml:space="preserve">value and </w:t>
      </w:r>
      <w:r w:rsidRPr="00FC1CB4">
        <w:t xml:space="preserve">slope of </w:t>
      </w:r>
      <w:r w:rsidRPr="00FC1CB4">
        <w:rPr>
          <w:position w:val="-14"/>
        </w:rPr>
        <w:object w:dxaOrig="620" w:dyaOrig="400" w14:anchorId="45076A93">
          <v:shape id="_x0000_i1034" type="#_x0000_t75" style="width:32pt;height:21pt" o:ole="" o:preferrelative="f">
            <v:imagedata r:id="rId25" o:title=""/>
            <o:lock v:ext="edit" aspectratio="f"/>
          </v:shape>
          <o:OLEObject Type="Embed" ProgID="Equation.DSMT4" ShapeID="_x0000_i1034" DrawAspect="Content" ObjectID="_1724920856" r:id="rId26"/>
        </w:object>
      </w:r>
      <w:r w:rsidRPr="00FC1CB4">
        <w:t xml:space="preserve"> </w:t>
      </w:r>
      <w:proofErr w:type="spellStart"/>
      <w:r w:rsidRPr="00FC1CB4">
        <w:t>at</w:t>
      </w:r>
      <w:proofErr w:type="spellEnd"/>
      <w:r w:rsidRPr="00FC1CB4">
        <w:t xml:space="preserve"> </w:t>
      </w:r>
      <w:r w:rsidRPr="00FC1CB4">
        <w:rPr>
          <w:position w:val="-6"/>
        </w:rPr>
        <w:object w:dxaOrig="920" w:dyaOrig="320" w14:anchorId="48907274">
          <v:shape id="_x0000_i1035" type="#_x0000_t75" style="width:45pt;height:16pt" o:ole="" o:preferrelative="f">
            <v:imagedata r:id="rId17" o:title=""/>
            <o:lock v:ext="edit" aspectratio="f"/>
          </v:shape>
          <o:OLEObject Type="Embed" ProgID="Equation.DSMT4" ShapeID="_x0000_i1035" DrawAspect="Content" ObjectID="_1724920857" r:id="rId27"/>
        </w:object>
      </w:r>
      <w:r w:rsidR="00F2654F" w:rsidRPr="00FC1CB4">
        <w:t>, respectively</w:t>
      </w:r>
      <w:r w:rsidRPr="00FC1CB4">
        <w:t xml:space="preserve">. </w:t>
      </w:r>
    </w:p>
    <w:p w14:paraId="19C32590" w14:textId="43CFC3B0" w:rsidR="00F3296F" w:rsidRPr="00FC1CB4" w:rsidRDefault="00676CCB" w:rsidP="004E6858">
      <w:pPr>
        <w:pStyle w:val="BodyTextIndent"/>
        <w:jc w:val="both"/>
      </w:pPr>
      <w:r w:rsidRPr="00FC1CB4">
        <w:t xml:space="preserve">Using </w:t>
      </w:r>
      <w:r w:rsidR="004C37B3" w:rsidRPr="00FC1CB4">
        <w:t>Eq</w:t>
      </w:r>
      <w:r w:rsidR="00FC5E61" w:rsidRPr="00FC1CB4">
        <w:t>.</w:t>
      </w:r>
      <w:r w:rsidR="004C37B3" w:rsidRPr="00FC1CB4">
        <w:t xml:space="preserve"> </w:t>
      </w:r>
      <w:r w:rsidR="00AE176B" w:rsidRPr="00FC1CB4">
        <w:t>S</w:t>
      </w:r>
      <w:r w:rsidRPr="00FC1CB4">
        <w:t xml:space="preserve">2, the utility function of </w:t>
      </w:r>
      <w:r w:rsidRPr="00FC1CB4">
        <w:rPr>
          <w:rFonts w:hint="eastAsia"/>
        </w:rPr>
        <w:t>p</w:t>
      </w:r>
      <w:r w:rsidRPr="00FC1CB4">
        <w:t>layer</w:t>
      </w:r>
      <w:r w:rsidR="00AE176B" w:rsidRPr="00FC1CB4">
        <w:t xml:space="preserve"> </w:t>
      </w:r>
      <w:r w:rsidR="00AE176B" w:rsidRPr="00FC1CB4">
        <w:rPr>
          <w:i/>
        </w:rPr>
        <w:t>j</w:t>
      </w:r>
      <w:r w:rsidRPr="00FC1CB4">
        <w:t xml:space="preserve"> and the total utility function</w:t>
      </w:r>
      <w:r w:rsidR="000C2A16" w:rsidRPr="00FC1CB4">
        <w:t xml:space="preserve"> (</w:t>
      </w:r>
      <w:r w:rsidR="000C2A16" w:rsidRPr="00FC1CB4">
        <w:rPr>
          <w:i/>
        </w:rPr>
        <w:t>U</w:t>
      </w:r>
      <w:r w:rsidR="000C2A16" w:rsidRPr="00FC1CB4">
        <w:t>)</w:t>
      </w:r>
      <w:r w:rsidRPr="00FC1CB4">
        <w:t xml:space="preserve"> up to </w:t>
      </w:r>
      <w:r w:rsidR="00AE176B" w:rsidRPr="00FC1CB4">
        <w:t xml:space="preserve">the </w:t>
      </w:r>
      <w:r w:rsidRPr="00FC1CB4">
        <w:t xml:space="preserve">first order in </w:t>
      </w:r>
      <w:r w:rsidRPr="00FC1CB4">
        <w:rPr>
          <w:rFonts w:eastAsia="맑은 고딕"/>
          <w:i/>
        </w:rPr>
        <w:t>β</w:t>
      </w:r>
      <w:r w:rsidRPr="00FC1CB4">
        <w:t xml:space="preserve"> is given by</w:t>
      </w:r>
    </w:p>
    <w:p w14:paraId="0A43311E" w14:textId="18BECA97" w:rsidR="00A6149F" w:rsidRPr="00FC1CB4" w:rsidRDefault="00A6149F" w:rsidP="004E6858">
      <w:pPr>
        <w:pStyle w:val="Equation"/>
      </w:pPr>
      <w:r w:rsidRPr="00FC1CB4">
        <w:tab/>
      </w:r>
      <w:r w:rsidR="00E54296" w:rsidRPr="00FC1CB4">
        <w:rPr>
          <w:noProof/>
          <w:position w:val="-32"/>
        </w:rPr>
        <w:object w:dxaOrig="7960" w:dyaOrig="760" w14:anchorId="712096B9">
          <v:shape id="_x0000_i1036" type="#_x0000_t75" alt="" style="width:426pt;height:38.5pt" o:ole="" o:preferrelative="f">
            <v:imagedata r:id="rId28" o:title=""/>
          </v:shape>
          <o:OLEObject Type="Embed" ProgID="Equation.DSMT4" ShapeID="_x0000_i1036" DrawAspect="Content" ObjectID="_1724920858" r:id="rId29"/>
        </w:object>
      </w:r>
      <w:r w:rsidRPr="00FC1CB4">
        <w:tab/>
      </w:r>
      <w:r w:rsidRPr="00FC1CB4">
        <w:rPr>
          <w:color w:val="000000" w:themeColor="text1"/>
        </w:rPr>
        <w:t>(</w:t>
      </w:r>
      <w:r w:rsidRPr="00FC1CB4">
        <w:rPr>
          <w:rFonts w:hint="eastAsia"/>
          <w:color w:val="000000" w:themeColor="text1"/>
          <w:lang w:eastAsia="ko-KR"/>
        </w:rPr>
        <w:t>S</w:t>
      </w:r>
      <w:r w:rsidR="00082444" w:rsidRPr="00FC1CB4">
        <w:rPr>
          <w:rFonts w:hint="eastAsia"/>
          <w:color w:val="000000" w:themeColor="text1"/>
          <w:lang w:eastAsia="ko-KR"/>
        </w:rPr>
        <w:t>4</w:t>
      </w:r>
      <w:r w:rsidRPr="00FC1CB4">
        <w:rPr>
          <w:color w:val="000000" w:themeColor="text1"/>
        </w:rPr>
        <w:t>)</w:t>
      </w:r>
    </w:p>
    <w:p w14:paraId="6139F758" w14:textId="6F308B20" w:rsidR="00A21C8B" w:rsidRPr="00FC1CB4" w:rsidRDefault="006F6AA0" w:rsidP="004E6858">
      <w:pPr>
        <w:pStyle w:val="BodyText"/>
        <w:jc w:val="both"/>
        <w:rPr>
          <w:color w:val="000000" w:themeColor="text1"/>
          <w:shd w:val="clear" w:color="auto" w:fill="FFFFFF"/>
        </w:rPr>
      </w:pPr>
      <w:r w:rsidRPr="00FC1CB4">
        <w:rPr>
          <w:color w:val="000000" w:themeColor="text1"/>
        </w:rPr>
        <w:t>w</w:t>
      </w:r>
      <w:r w:rsidR="00676CCB" w:rsidRPr="00FC1CB4">
        <w:rPr>
          <w:color w:val="000000" w:themeColor="text1"/>
        </w:rPr>
        <w:t>here</w:t>
      </w:r>
      <w:r w:rsidRPr="00FC1CB4">
        <w:rPr>
          <w:color w:val="000000" w:themeColor="text1"/>
        </w:rPr>
        <w:t xml:space="preserve"> </w:t>
      </w:r>
      <w:r w:rsidRPr="00FC1CB4">
        <w:rPr>
          <w:position w:val="-30"/>
        </w:rPr>
        <w:object w:dxaOrig="1100" w:dyaOrig="700" w14:anchorId="30012091">
          <v:shape id="_x0000_i1037" type="#_x0000_t75" style="width:53.5pt;height:34.5pt" o:ole="" o:preferrelative="f">
            <v:imagedata r:id="rId30" o:title=""/>
            <o:lock v:ext="edit" aspectratio="f"/>
          </v:shape>
          <o:OLEObject Type="Embed" ProgID="Equation.DSMT4" ShapeID="_x0000_i1037" DrawAspect="Content" ObjectID="_1724920859" r:id="rId31"/>
        </w:object>
      </w:r>
      <w:r w:rsidR="00676CCB" w:rsidRPr="00FC1CB4">
        <w:rPr>
          <w:color w:val="000000" w:themeColor="text1"/>
        </w:rPr>
        <w:t xml:space="preserve"> </w:t>
      </w:r>
      <w:r w:rsidRPr="00FC1CB4">
        <w:rPr>
          <w:color w:val="000000" w:themeColor="text1"/>
        </w:rPr>
        <w:t xml:space="preserve">and </w:t>
      </w:r>
      <w:r w:rsidRPr="00FC1CB4">
        <w:rPr>
          <w:position w:val="-30"/>
        </w:rPr>
        <w:object w:dxaOrig="1300" w:dyaOrig="700" w14:anchorId="77796D84">
          <v:shape id="_x0000_i1038" type="#_x0000_t75" style="width:63.5pt;height:34.5pt" o:ole="" o:preferrelative="f">
            <v:imagedata r:id="rId32" o:title=""/>
            <o:lock v:ext="edit" aspectratio="f"/>
          </v:shape>
          <o:OLEObject Type="Embed" ProgID="Equation.DSMT4" ShapeID="_x0000_i1038" DrawAspect="Content" ObjectID="_1724920860" r:id="rId33"/>
        </w:object>
      </w:r>
      <w:r w:rsidR="00676CCB" w:rsidRPr="00FC1CB4">
        <w:rPr>
          <w:color w:val="000000" w:themeColor="text1"/>
        </w:rPr>
        <w:t>.</w:t>
      </w:r>
    </w:p>
    <w:p w14:paraId="6241D645" w14:textId="0E9F30AC" w:rsidR="00676CCB" w:rsidRPr="00FC1CB4" w:rsidRDefault="00AE176B" w:rsidP="004E6858">
      <w:pPr>
        <w:pStyle w:val="BodyTextIndent"/>
        <w:jc w:val="both"/>
      </w:pPr>
      <w:r w:rsidRPr="00FC1CB4">
        <w:t>This result</w:t>
      </w:r>
      <w:r w:rsidR="00676CCB" w:rsidRPr="00FC1CB4">
        <w:t xml:space="preserve"> indicates that </w:t>
      </w:r>
      <w:r w:rsidR="00A21C8B" w:rsidRPr="00FC1CB4">
        <w:t>the total utility (</w:t>
      </w:r>
      <w:r w:rsidR="00A21C8B" w:rsidRPr="00FC1CB4">
        <w:rPr>
          <w:i/>
        </w:rPr>
        <w:t>U</w:t>
      </w:r>
      <w:r w:rsidR="00A21C8B" w:rsidRPr="00FC1CB4">
        <w:t xml:space="preserve">) becomes </w:t>
      </w:r>
      <w:r w:rsidR="00676CCB" w:rsidRPr="00FC1CB4">
        <w:t xml:space="preserve">an increasing function of </w:t>
      </w:r>
      <w:r w:rsidR="00676CCB" w:rsidRPr="00FC1CB4">
        <w:rPr>
          <w:rFonts w:eastAsia="맑은 고딕"/>
          <w:i/>
        </w:rPr>
        <w:t>β</w:t>
      </w:r>
      <w:r w:rsidR="00676CCB" w:rsidRPr="00FC1CB4">
        <w:t xml:space="preserve"> </w:t>
      </w:r>
      <w:r w:rsidR="000C2A16" w:rsidRPr="00FC1CB4">
        <w:t>and</w:t>
      </w:r>
      <w:r w:rsidR="00676CCB" w:rsidRPr="00FC1CB4">
        <w:t xml:space="preserve"> </w:t>
      </w:r>
      <w:r w:rsidR="009C49A6" w:rsidRPr="00FC1CB4">
        <w:t xml:space="preserve">that </w:t>
      </w:r>
      <w:r w:rsidR="00A21C8B" w:rsidRPr="00FC1CB4">
        <w:t>its</w:t>
      </w:r>
      <w:r w:rsidR="00676CCB" w:rsidRPr="00FC1CB4">
        <w:t xml:space="preserve"> maxim</w:t>
      </w:r>
      <w:r w:rsidR="0043573A" w:rsidRPr="00FC1CB4">
        <w:rPr>
          <w:rFonts w:hint="eastAsia"/>
          <w:lang w:eastAsia="ko-KR"/>
        </w:rPr>
        <w:t>izat</w:t>
      </w:r>
      <w:bookmarkStart w:id="0" w:name="Editing"/>
      <w:bookmarkEnd w:id="0"/>
      <w:r w:rsidR="0043573A" w:rsidRPr="00FC1CB4">
        <w:rPr>
          <w:rFonts w:hint="eastAsia"/>
          <w:lang w:eastAsia="ko-KR"/>
        </w:rPr>
        <w:t>ion</w:t>
      </w:r>
      <w:r w:rsidR="00676CCB" w:rsidRPr="00FC1CB4">
        <w:t xml:space="preserve"> at nonzero </w:t>
      </w:r>
      <w:r w:rsidR="00676CCB" w:rsidRPr="00FC1CB4">
        <w:rPr>
          <w:rFonts w:eastAsia="맑은 고딕"/>
          <w:i/>
        </w:rPr>
        <w:t>β</w:t>
      </w:r>
      <w:r w:rsidR="00A21C8B" w:rsidRPr="00FC1CB4">
        <w:rPr>
          <w:rFonts w:eastAsia="맑은 고딕"/>
        </w:rPr>
        <w:t xml:space="preserve"> is guaranteed when the following condition is satisfied</w:t>
      </w:r>
      <w:r w:rsidR="00676CCB" w:rsidRPr="00FC1CB4">
        <w:t>.</w:t>
      </w:r>
    </w:p>
    <w:p w14:paraId="791725E9" w14:textId="0E22A652" w:rsidR="00082444" w:rsidRPr="00FC1CB4" w:rsidRDefault="00082444" w:rsidP="00082444">
      <w:pPr>
        <w:pStyle w:val="Equation"/>
      </w:pPr>
      <w:r w:rsidRPr="00FC1CB4">
        <w:tab/>
      </w:r>
      <w:r w:rsidRPr="00FC1CB4">
        <w:rPr>
          <w:noProof/>
          <w:position w:val="-30"/>
        </w:rPr>
        <w:object w:dxaOrig="1600" w:dyaOrig="700" w14:anchorId="47829EE9">
          <v:shape id="_x0000_i1039" type="#_x0000_t75" alt="" style="width:95pt;height:39pt" o:ole="" o:preferrelative="f">
            <v:imagedata r:id="rId34" o:title=""/>
            <o:lock v:ext="edit" aspectratio="f"/>
          </v:shape>
          <o:OLEObject Type="Embed" ProgID="Equation.DSMT4" ShapeID="_x0000_i1039" DrawAspect="Content" ObjectID="_1724920861" r:id="rId35"/>
        </w:object>
      </w:r>
      <w:r w:rsidRPr="00FC1CB4">
        <w:tab/>
      </w:r>
      <w:r w:rsidRPr="00FC1CB4">
        <w:rPr>
          <w:color w:val="000000" w:themeColor="text1"/>
        </w:rPr>
        <w:t>(</w:t>
      </w:r>
      <w:r w:rsidRPr="00FC1CB4">
        <w:rPr>
          <w:rFonts w:hint="eastAsia"/>
          <w:color w:val="000000" w:themeColor="text1"/>
          <w:lang w:eastAsia="ko-KR"/>
        </w:rPr>
        <w:t>S5</w:t>
      </w:r>
      <w:r w:rsidRPr="00FC1CB4">
        <w:rPr>
          <w:color w:val="000000" w:themeColor="text1"/>
        </w:rPr>
        <w:t>)</w:t>
      </w:r>
    </w:p>
    <w:p w14:paraId="53A0CFF2" w14:textId="564E8BCC" w:rsidR="00676CCB" w:rsidRPr="00FC1CB4" w:rsidRDefault="000C2A16" w:rsidP="004E6858">
      <w:pPr>
        <w:pStyle w:val="BodyText"/>
        <w:jc w:val="both"/>
      </w:pPr>
      <w:r w:rsidRPr="00FC1CB4">
        <w:t>S</w:t>
      </w:r>
      <w:r w:rsidR="00676CCB" w:rsidRPr="00FC1CB4">
        <w:t>uch a condition</w:t>
      </w:r>
      <w:r w:rsidR="005E1F1E" w:rsidRPr="00FC1CB4">
        <w:t xml:space="preserve"> (</w:t>
      </w:r>
      <w:r w:rsidR="005E1F1E" w:rsidRPr="00FC1CB4">
        <w:rPr>
          <w:lang w:eastAsia="ko-KR"/>
        </w:rPr>
        <w:t>Eq</w:t>
      </w:r>
      <w:r w:rsidR="00FC5E61" w:rsidRPr="00FC1CB4">
        <w:rPr>
          <w:lang w:eastAsia="ko-KR"/>
        </w:rPr>
        <w:t>.</w:t>
      </w:r>
      <w:r w:rsidR="005E1F1E" w:rsidRPr="00FC1CB4">
        <w:rPr>
          <w:lang w:eastAsia="ko-KR"/>
        </w:rPr>
        <w:t xml:space="preserve"> S5)</w:t>
      </w:r>
      <w:r w:rsidR="00676CCB" w:rsidRPr="00FC1CB4">
        <w:t xml:space="preserve"> is not always satisfied for an arbitrary </w:t>
      </w:r>
      <w:r w:rsidRPr="00FC1CB4">
        <w:t>form</w:t>
      </w:r>
      <w:r w:rsidR="00676CCB" w:rsidRPr="00FC1CB4">
        <w:t xml:space="preserve"> of utility function. In this paper, we use</w:t>
      </w:r>
      <w:r w:rsidRPr="00FC1CB4">
        <w:t>d</w:t>
      </w:r>
      <w:r w:rsidR="00676CCB" w:rsidRPr="00FC1CB4">
        <w:t xml:space="preserve"> </w:t>
      </w:r>
      <w:r w:rsidR="00A21C8B" w:rsidRPr="00FC1CB4">
        <w:t xml:space="preserve">a </w:t>
      </w:r>
      <w:r w:rsidR="00676CCB" w:rsidRPr="00FC1CB4">
        <w:t>hyperbolic tangent</w:t>
      </w:r>
      <w:r w:rsidR="004D611F" w:rsidRPr="00FC1CB4">
        <w:t>-</w:t>
      </w:r>
      <w:r w:rsidR="00676CCB" w:rsidRPr="00FC1CB4">
        <w:t xml:space="preserve">shaped utility function whose </w:t>
      </w:r>
      <w:r w:rsidR="00AD46A5" w:rsidRPr="00FC1CB4">
        <w:t xml:space="preserve">saturation </w:t>
      </w:r>
      <w:r w:rsidR="005E1F1E" w:rsidRPr="00FC1CB4">
        <w:t xml:space="preserve">maximum </w:t>
      </w:r>
      <w:r w:rsidR="00AD46A5" w:rsidRPr="00FC1CB4">
        <w:t>value</w:t>
      </w:r>
      <w:r w:rsidR="00676CCB" w:rsidRPr="00FC1CB4">
        <w:t xml:space="preserve"> is </w:t>
      </w:r>
      <w:r w:rsidRPr="00FC1CB4">
        <w:t xml:space="preserve">set </w:t>
      </w:r>
      <w:r w:rsidR="007F4CF3" w:rsidRPr="00FC1CB4">
        <w:t>at</w:t>
      </w:r>
      <w:r w:rsidRPr="00FC1CB4">
        <w:t xml:space="preserve"> </w:t>
      </w:r>
      <w:r w:rsidR="00676CCB" w:rsidRPr="00FC1CB4">
        <w:t xml:space="preserve">1 for </w:t>
      </w:r>
      <w:r w:rsidR="007F4CF3" w:rsidRPr="00FC1CB4">
        <w:t xml:space="preserve">each </w:t>
      </w:r>
      <w:r w:rsidR="00676CCB" w:rsidRPr="00FC1CB4">
        <w:t>player</w:t>
      </w:r>
      <w:r w:rsidR="00824B0E" w:rsidRPr="00FC1CB4">
        <w:t xml:space="preserve"> (Fig</w:t>
      </w:r>
      <w:r w:rsidR="009E4190">
        <w:t>.</w:t>
      </w:r>
      <w:r w:rsidR="00824B0E" w:rsidRPr="00FC1CB4">
        <w:t xml:space="preserve"> S1)</w:t>
      </w:r>
      <w:r w:rsidR="00676CCB" w:rsidRPr="00FC1CB4">
        <w:t>. In this case, if the cake is large enough</w:t>
      </w:r>
      <w:r w:rsidRPr="00FC1CB4">
        <w:t xml:space="preserve"> </w:t>
      </w:r>
      <w:r w:rsidR="00E800C0" w:rsidRPr="00FC1CB4">
        <w:t xml:space="preserve">relative </w:t>
      </w:r>
      <w:r w:rsidRPr="00FC1CB4">
        <w:t>to the players’ needs</w:t>
      </w:r>
      <w:r w:rsidR="00676CCB" w:rsidRPr="00FC1CB4">
        <w:t xml:space="preserve"> </w:t>
      </w:r>
      <w:r w:rsidR="004B179C" w:rsidRPr="00FC1CB4">
        <w:t xml:space="preserve">so </w:t>
      </w:r>
      <w:r w:rsidR="00676CCB" w:rsidRPr="00FC1CB4">
        <w:t xml:space="preserve">that the </w:t>
      </w:r>
      <w:r w:rsidR="00A21C8B" w:rsidRPr="00FC1CB4">
        <w:t xml:space="preserve">individual </w:t>
      </w:r>
      <w:r w:rsidR="00676CCB" w:rsidRPr="00FC1CB4">
        <w:t xml:space="preserve">utility function is nearly saturated for some players, </w:t>
      </w:r>
      <w:r w:rsidRPr="00FC1CB4">
        <w:t xml:space="preserve">the </w:t>
      </w:r>
      <w:r w:rsidR="00A21C8B" w:rsidRPr="00FC1CB4">
        <w:t>condition (</w:t>
      </w:r>
      <w:r w:rsidR="005E1F1E" w:rsidRPr="00FC1CB4">
        <w:t>Eq</w:t>
      </w:r>
      <w:r w:rsidR="00FC5E61" w:rsidRPr="00FC1CB4">
        <w:t>.</w:t>
      </w:r>
      <w:r w:rsidR="005E1F1E" w:rsidRPr="00FC1CB4">
        <w:t xml:space="preserve"> </w:t>
      </w:r>
      <w:r w:rsidR="00A21C8B" w:rsidRPr="00FC1CB4">
        <w:t>S5) can be satisfied when</w:t>
      </w:r>
      <w:r w:rsidR="00676CCB" w:rsidRPr="00FC1CB4">
        <w:t xml:space="preserve"> the player</w:t>
      </w:r>
      <w:r w:rsidR="00A21C8B" w:rsidRPr="00FC1CB4">
        <w:t>s</w:t>
      </w:r>
      <w:r w:rsidR="00676CCB" w:rsidRPr="00FC1CB4">
        <w:t xml:space="preserve"> with higher contribution</w:t>
      </w:r>
      <w:r w:rsidRPr="00FC1CB4">
        <w:t>s</w:t>
      </w:r>
      <w:r w:rsidR="00676CCB" w:rsidRPr="00FC1CB4">
        <w:t xml:space="preserve"> have higher need</w:t>
      </w:r>
      <w:r w:rsidRPr="00FC1CB4">
        <w:t>s</w:t>
      </w:r>
      <w:r w:rsidR="00676CCB" w:rsidRPr="00FC1CB4">
        <w:t>. On the other hand, if the cake is small</w:t>
      </w:r>
      <w:r w:rsidR="00A21C8B" w:rsidRPr="00FC1CB4">
        <w:t xml:space="preserve"> </w:t>
      </w:r>
      <w:r w:rsidR="00431F82" w:rsidRPr="00FC1CB4">
        <w:t xml:space="preserve">relative </w:t>
      </w:r>
      <w:r w:rsidR="00A21C8B" w:rsidRPr="00FC1CB4">
        <w:t>to the players’ needs</w:t>
      </w:r>
      <w:r w:rsidR="00676CCB" w:rsidRPr="00FC1CB4">
        <w:t xml:space="preserve"> so that the </w:t>
      </w:r>
      <w:r w:rsidR="00A21C8B" w:rsidRPr="00FC1CB4">
        <w:t xml:space="preserve">individual </w:t>
      </w:r>
      <w:r w:rsidR="00676CCB" w:rsidRPr="00FC1CB4">
        <w:t xml:space="preserve">utility is far from </w:t>
      </w:r>
      <w:r w:rsidR="004B179C" w:rsidRPr="00FC1CB4">
        <w:t>1</w:t>
      </w:r>
      <w:r w:rsidR="003B785A" w:rsidRPr="00FC1CB4">
        <w:t xml:space="preserve"> </w:t>
      </w:r>
      <w:r w:rsidR="00676CCB" w:rsidRPr="00FC1CB4">
        <w:t>for every player,</w:t>
      </w:r>
      <w:r w:rsidR="00A21C8B" w:rsidRPr="00FC1CB4">
        <w:t xml:space="preserve"> the condition (</w:t>
      </w:r>
      <w:r w:rsidR="005E1F1E" w:rsidRPr="00FC1CB4">
        <w:t>Eq</w:t>
      </w:r>
      <w:r w:rsidR="00FC5E61" w:rsidRPr="00FC1CB4">
        <w:t>.</w:t>
      </w:r>
      <w:r w:rsidR="005E1F1E" w:rsidRPr="00FC1CB4">
        <w:t xml:space="preserve"> </w:t>
      </w:r>
      <w:r w:rsidR="00A21C8B" w:rsidRPr="00FC1CB4">
        <w:t>S5) can be satisfied when the players with higher contributions have smaller needs</w:t>
      </w:r>
      <w:r w:rsidR="00676CCB" w:rsidRPr="00FC1CB4">
        <w:t>.</w:t>
      </w:r>
    </w:p>
    <w:p w14:paraId="07712FE5" w14:textId="26FC28FB" w:rsidR="00F3296F" w:rsidRPr="00FC1CB4" w:rsidRDefault="00676CCB" w:rsidP="004E6858">
      <w:pPr>
        <w:pStyle w:val="BodyTextIndent"/>
        <w:jc w:val="both"/>
      </w:pPr>
      <w:r w:rsidRPr="00FC1CB4">
        <w:t xml:space="preserve">For many realistic </w:t>
      </w:r>
      <w:r w:rsidR="004B179C" w:rsidRPr="00FC1CB4">
        <w:t>fair</w:t>
      </w:r>
      <w:r w:rsidR="00D217EF" w:rsidRPr="00FC1CB4">
        <w:t>-</w:t>
      </w:r>
      <w:r w:rsidR="004B179C" w:rsidRPr="00FC1CB4">
        <w:t>division</w:t>
      </w:r>
      <w:r w:rsidRPr="00FC1CB4">
        <w:t xml:space="preserve"> problems, the utility function</w:t>
      </w:r>
      <w:r w:rsidR="005E1F1E" w:rsidRPr="00FC1CB4">
        <w:t>s</w:t>
      </w:r>
      <w:r w:rsidRPr="00FC1CB4">
        <w:t xml:space="preserve"> do not need to have the same </w:t>
      </w:r>
      <w:r w:rsidR="00AE5CD5" w:rsidRPr="00FC1CB4">
        <w:t xml:space="preserve">saturation </w:t>
      </w:r>
      <w:r w:rsidRPr="00FC1CB4">
        <w:t xml:space="preserve">maximum for </w:t>
      </w:r>
      <w:r w:rsidR="005E1F1E" w:rsidRPr="00FC1CB4">
        <w:t>all</w:t>
      </w:r>
      <w:r w:rsidRPr="00FC1CB4">
        <w:t xml:space="preserve"> player</w:t>
      </w:r>
      <w:r w:rsidR="005E1F1E" w:rsidRPr="00FC1CB4">
        <w:t>s</w:t>
      </w:r>
      <w:r w:rsidRPr="00FC1CB4">
        <w:t xml:space="preserve">, and it </w:t>
      </w:r>
      <w:r w:rsidR="004B179C" w:rsidRPr="00FC1CB4">
        <w:t>might be possible</w:t>
      </w:r>
      <w:r w:rsidRPr="00FC1CB4">
        <w:t xml:space="preserve"> that the heavy contributor’s utility </w:t>
      </w:r>
      <w:r w:rsidRPr="00FC1CB4">
        <w:lastRenderedPageBreak/>
        <w:t>function has the tendency to have a higher slope</w:t>
      </w:r>
      <w:r w:rsidR="004B179C" w:rsidRPr="00FC1CB4">
        <w:t xml:space="preserve"> (</w:t>
      </w:r>
      <w:r w:rsidR="004B179C" w:rsidRPr="00FC1CB4">
        <w:rPr>
          <w:position w:val="-14"/>
        </w:rPr>
        <w:object w:dxaOrig="300" w:dyaOrig="380" w14:anchorId="05584838">
          <v:shape id="_x0000_i1040" type="#_x0000_t75" style="width:15pt;height:18.5pt" o:ole="" o:preferrelative="f">
            <v:imagedata r:id="rId23" o:title=""/>
            <o:lock v:ext="edit" aspectratio="f"/>
          </v:shape>
          <o:OLEObject Type="Embed" ProgID="Equation.DSMT4" ShapeID="_x0000_i1040" DrawAspect="Content" ObjectID="_1724920862" r:id="rId36"/>
        </w:object>
      </w:r>
      <w:r w:rsidR="004B179C" w:rsidRPr="00FC1CB4">
        <w:t>)</w:t>
      </w:r>
      <w:r w:rsidRPr="00FC1CB4">
        <w:t xml:space="preserve"> regardless of </w:t>
      </w:r>
      <w:r w:rsidR="004B179C" w:rsidRPr="00FC1CB4">
        <w:t xml:space="preserve">the number of allocated </w:t>
      </w:r>
      <w:r w:rsidRPr="00FC1CB4">
        <w:t>cake</w:t>
      </w:r>
      <w:r w:rsidR="004B179C" w:rsidRPr="00FC1CB4">
        <w:t xml:space="preserve"> units</w:t>
      </w:r>
      <w:r w:rsidRPr="00FC1CB4">
        <w:t>.</w:t>
      </w:r>
      <w:r w:rsidR="004B179C" w:rsidRPr="00FC1CB4">
        <w:t xml:space="preserve"> If the individual utility function of </w:t>
      </w:r>
      <w:r w:rsidR="00F3296F" w:rsidRPr="00FC1CB4">
        <w:t xml:space="preserve">a </w:t>
      </w:r>
      <w:r w:rsidR="004B179C" w:rsidRPr="00FC1CB4">
        <w:t>heav</w:t>
      </w:r>
      <w:r w:rsidR="00F3296F" w:rsidRPr="00FC1CB4">
        <w:t>y</w:t>
      </w:r>
      <w:r w:rsidR="004B179C" w:rsidRPr="00FC1CB4">
        <w:t xml:space="preserve"> contributor has </w:t>
      </w:r>
      <w:r w:rsidR="00F3296F" w:rsidRPr="00FC1CB4">
        <w:t xml:space="preserve">a higher slope and higher </w:t>
      </w:r>
      <w:r w:rsidR="00AD46A5" w:rsidRPr="00FC1CB4">
        <w:t>saturation</w:t>
      </w:r>
      <w:r w:rsidR="00AE5CD5" w:rsidRPr="00FC1CB4">
        <w:t xml:space="preserve"> maximum</w:t>
      </w:r>
      <w:r w:rsidR="00AD46A5" w:rsidRPr="00FC1CB4">
        <w:t xml:space="preserve"> </w:t>
      </w:r>
      <w:r w:rsidR="00F3296F" w:rsidRPr="00FC1CB4">
        <w:t>value (Fig</w:t>
      </w:r>
      <w:r w:rsidR="00FC5E61" w:rsidRPr="00FC1CB4">
        <w:t>.</w:t>
      </w:r>
      <w:r w:rsidR="00F3296F" w:rsidRPr="00FC1CB4">
        <w:t xml:space="preserve"> S</w:t>
      </w:r>
      <w:r w:rsidR="00824B0E" w:rsidRPr="00FC1CB4">
        <w:t>2</w:t>
      </w:r>
      <w:r w:rsidR="00F3296F" w:rsidRPr="00FC1CB4">
        <w:t>)</w:t>
      </w:r>
      <w:r w:rsidRPr="00FC1CB4">
        <w:t xml:space="preserve">, </w:t>
      </w:r>
      <w:r w:rsidR="00F3296F" w:rsidRPr="00FC1CB4">
        <w:t xml:space="preserve">then </w:t>
      </w:r>
      <w:r w:rsidRPr="00FC1CB4">
        <w:t xml:space="preserve">there will always exist </w:t>
      </w:r>
      <w:r w:rsidR="00D217EF" w:rsidRPr="00FC1CB4">
        <w:t xml:space="preserve">a </w:t>
      </w:r>
      <w:r w:rsidRPr="00FC1CB4">
        <w:t xml:space="preserve">nonzero </w:t>
      </w:r>
      <w:r w:rsidRPr="00FC1CB4">
        <w:rPr>
          <w:rFonts w:eastAsia="맑은 고딕"/>
          <w:i/>
        </w:rPr>
        <w:t>β</w:t>
      </w:r>
      <w:r w:rsidRPr="00FC1CB4">
        <w:t xml:space="preserve"> </w:t>
      </w:r>
      <w:r w:rsidR="00F3296F" w:rsidRPr="00FC1CB4">
        <w:t xml:space="preserve">value </w:t>
      </w:r>
      <w:r w:rsidRPr="00FC1CB4">
        <w:t xml:space="preserve">maximizing the total utility. </w:t>
      </w:r>
    </w:p>
    <w:p w14:paraId="2EA1A07A" w14:textId="0F4558B9" w:rsidR="00230B31" w:rsidRPr="00FC1CB4" w:rsidRDefault="00676CCB" w:rsidP="004E6858">
      <w:pPr>
        <w:pStyle w:val="BodyTextIndent"/>
        <w:jc w:val="both"/>
      </w:pPr>
      <w:r w:rsidRPr="00FC1CB4">
        <w:t xml:space="preserve">Introducing heterogeneity to the preference of cake flavor </w:t>
      </w:r>
      <w:r w:rsidR="00F3296F" w:rsidRPr="00FC1CB4">
        <w:t xml:space="preserve">drastically </w:t>
      </w:r>
      <w:r w:rsidRPr="00FC1CB4">
        <w:t>complicates the problem</w:t>
      </w:r>
      <w:r w:rsidR="00E919BD" w:rsidRPr="00FC1CB4">
        <w:t>,</w:t>
      </w:r>
      <w:r w:rsidRPr="00FC1CB4">
        <w:t xml:space="preserve"> and each player’s share is no</w:t>
      </w:r>
      <w:r w:rsidR="0070657D" w:rsidRPr="00FC1CB4">
        <w:t xml:space="preserve"> longer</w:t>
      </w:r>
      <w:r w:rsidR="00F3296F" w:rsidRPr="00FC1CB4">
        <w:t xml:space="preserve"> equal to</w:t>
      </w:r>
      <w:r w:rsidR="003B785A" w:rsidRPr="00FC1CB4">
        <w:t xml:space="preserve"> </w:t>
      </w:r>
      <w:r w:rsidR="003B785A" w:rsidRPr="00FC1CB4">
        <w:rPr>
          <w:position w:val="-6"/>
        </w:rPr>
        <w:object w:dxaOrig="560" w:dyaOrig="320" w14:anchorId="7F7CDF80">
          <v:shape id="_x0000_i1041" type="#_x0000_t75" style="width:28.5pt;height:16pt" o:ole="" o:preferrelative="f">
            <v:imagedata r:id="rId37" o:title=""/>
            <o:lock v:ext="edit" aspectratio="f"/>
          </v:shape>
          <o:OLEObject Type="Embed" ProgID="Equation.DSMT4" ShapeID="_x0000_i1041" DrawAspect="Content" ObjectID="_1724920863" r:id="rId38"/>
        </w:object>
      </w:r>
      <w:r w:rsidRPr="00FC1CB4">
        <w:t xml:space="preserve"> at </w:t>
      </w:r>
      <w:r w:rsidRPr="00FC1CB4">
        <w:rPr>
          <w:rFonts w:eastAsia="맑은 고딕"/>
          <w:i/>
        </w:rPr>
        <w:t>β</w:t>
      </w:r>
      <w:r w:rsidRPr="00FC1CB4">
        <w:t xml:space="preserve"> = 0. A simple analysis linearizing the utility function is not available</w:t>
      </w:r>
      <w:r w:rsidR="001A52E2" w:rsidRPr="00FC1CB4">
        <w:t>,</w:t>
      </w:r>
      <w:r w:rsidRPr="00FC1CB4">
        <w:t xml:space="preserve"> but the short conclusion mentioned above is still valid to a degree.</w:t>
      </w:r>
    </w:p>
    <w:p w14:paraId="23A5933B" w14:textId="77777777" w:rsidR="00230B31" w:rsidRPr="00FC1CB4" w:rsidRDefault="00230B31">
      <w:pPr>
        <w:rPr>
          <w:color w:val="000000" w:themeColor="text1"/>
          <w:shd w:val="clear" w:color="auto" w:fill="FFFFFF"/>
        </w:rPr>
      </w:pPr>
      <w:r w:rsidRPr="00FC1CB4">
        <w:rPr>
          <w:shd w:val="clear" w:color="auto" w:fill="FFFFFF"/>
        </w:rPr>
        <w:br w:type="page"/>
      </w:r>
    </w:p>
    <w:p w14:paraId="2B26C36F" w14:textId="77777777" w:rsidR="00DB469F" w:rsidRPr="00FC1CB4" w:rsidRDefault="00DB469F" w:rsidP="00DB469F">
      <w:pPr>
        <w:spacing w:line="480" w:lineRule="auto"/>
        <w:rPr>
          <w:szCs w:val="24"/>
        </w:rPr>
      </w:pPr>
      <w:r w:rsidRPr="00FC1CB4">
        <w:rPr>
          <w:noProof/>
          <w:szCs w:val="24"/>
          <w:lang w:val="en-IN" w:eastAsia="en-IN"/>
        </w:rPr>
        <w:lastRenderedPageBreak/>
        <w:drawing>
          <wp:inline distT="0" distB="0" distL="0" distR="0" wp14:anchorId="4CA95CB4" wp14:editId="185644DA">
            <wp:extent cx="5943600" cy="2971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43246" w14:textId="21C50367" w:rsidR="00DB469F" w:rsidRPr="00FC1CB4" w:rsidRDefault="00DB469F" w:rsidP="004E6858">
      <w:pPr>
        <w:pStyle w:val="FigureCaption"/>
        <w:spacing w:line="360" w:lineRule="auto"/>
        <w:jc w:val="both"/>
      </w:pPr>
      <w:r w:rsidRPr="00FC1CB4">
        <w:rPr>
          <w:rStyle w:val="Strong"/>
        </w:rPr>
        <w:t>Fig. S</w:t>
      </w:r>
      <w:r w:rsidR="001F29BC" w:rsidRPr="00FC1CB4">
        <w:rPr>
          <w:rStyle w:val="Strong"/>
        </w:rPr>
        <w:t>1</w:t>
      </w:r>
      <w:r w:rsidRPr="00FC1CB4">
        <w:rPr>
          <w:rStyle w:val="Strong"/>
        </w:rPr>
        <w:t>.</w:t>
      </w:r>
      <w:r w:rsidRPr="00FC1CB4">
        <w:rPr>
          <w:b/>
        </w:rPr>
        <w:t xml:space="preserve"> </w:t>
      </w:r>
      <w:r w:rsidRPr="00FC1CB4">
        <w:t>Individual utility function for the five participating players. It was assumed that the players’ needs are 4%, 10%, 24%, 34%, and 53%, respectively. Note that when the share of cake is the same as the players’</w:t>
      </w:r>
      <w:r w:rsidRPr="00FC1CB4">
        <w:rPr>
          <w:b/>
        </w:rPr>
        <w:t xml:space="preserve"> </w:t>
      </w:r>
      <w:r w:rsidRPr="00FC1CB4">
        <w:t xml:space="preserve">needs, the utility function becomes saturated with the value, </w:t>
      </w:r>
      <w:proofErr w:type="spellStart"/>
      <w:r w:rsidRPr="00FC1CB4">
        <w:rPr>
          <w:i/>
        </w:rPr>
        <w:t>u</w:t>
      </w:r>
      <w:r w:rsidRPr="00FC1CB4">
        <w:rPr>
          <w:i/>
          <w:vertAlign w:val="subscript"/>
        </w:rPr>
        <w:t>j</w:t>
      </w:r>
      <w:proofErr w:type="spellEnd"/>
      <w:r w:rsidRPr="00FC1CB4">
        <w:rPr>
          <w:vertAlign w:val="subscript"/>
        </w:rPr>
        <w:t xml:space="preserve"> </w:t>
      </w:r>
      <w:r w:rsidRPr="00FC1CB4">
        <w:t>(</w:t>
      </w:r>
      <w:r w:rsidRPr="00FC1CB4">
        <w:rPr>
          <w:i/>
        </w:rPr>
        <w:t>D</w:t>
      </w:r>
      <w:r w:rsidRPr="00FC1CB4">
        <w:rPr>
          <w:i/>
          <w:vertAlign w:val="subscript"/>
        </w:rPr>
        <w:t>j</w:t>
      </w:r>
      <w:r w:rsidRPr="00FC1CB4">
        <w:t>) = 0.7616.</w:t>
      </w:r>
    </w:p>
    <w:p w14:paraId="409E6B31" w14:textId="77777777" w:rsidR="00DB469F" w:rsidRPr="00FC1CB4" w:rsidRDefault="00DB469F" w:rsidP="004E6858">
      <w:pPr>
        <w:jc w:val="both"/>
        <w:rPr>
          <w:shd w:val="clear" w:color="auto" w:fill="FFFFFF"/>
        </w:rPr>
      </w:pPr>
    </w:p>
    <w:p w14:paraId="7F8C00C3" w14:textId="40F4D3A7" w:rsidR="00DB469F" w:rsidRPr="00FC1CB4" w:rsidRDefault="00DB469F">
      <w:pPr>
        <w:rPr>
          <w:color w:val="000000" w:themeColor="text1"/>
          <w:shd w:val="clear" w:color="auto" w:fill="FFFFFF"/>
        </w:rPr>
      </w:pPr>
      <w:r w:rsidRPr="00FC1CB4">
        <w:rPr>
          <w:color w:val="000000" w:themeColor="text1"/>
          <w:shd w:val="clear" w:color="auto" w:fill="FFFFFF"/>
        </w:rPr>
        <w:br w:type="page"/>
      </w:r>
    </w:p>
    <w:p w14:paraId="7B33A64B" w14:textId="1E3C04AC" w:rsidR="00E7395A" w:rsidRPr="00FC1CB4" w:rsidRDefault="00E7395A" w:rsidP="00E7395A">
      <w:pPr>
        <w:pStyle w:val="BodyTextIndent"/>
        <w:ind w:firstLine="0"/>
        <w:rPr>
          <w:shd w:val="clear" w:color="auto" w:fill="FFFFFF"/>
        </w:rPr>
      </w:pPr>
      <w:r w:rsidRPr="00FC1CB4">
        <w:rPr>
          <w:noProof/>
          <w:shd w:val="clear" w:color="auto" w:fill="FFFFFF"/>
          <w:lang w:val="en-IN" w:eastAsia="en-IN"/>
        </w:rPr>
        <w:lastRenderedPageBreak/>
        <w:drawing>
          <wp:inline distT="0" distB="0" distL="0" distR="0" wp14:anchorId="1FA52640" wp14:editId="2BAA9011">
            <wp:extent cx="5934075" cy="3952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19376" w14:textId="71E44749" w:rsidR="004B179C" w:rsidRPr="00FC1CB4" w:rsidRDefault="001601DE" w:rsidP="004E6858">
      <w:pPr>
        <w:pStyle w:val="FigureCaption"/>
        <w:spacing w:line="360" w:lineRule="auto"/>
        <w:jc w:val="both"/>
      </w:pPr>
      <w:r w:rsidRPr="00FC1CB4">
        <w:rPr>
          <w:rStyle w:val="Strong"/>
        </w:rPr>
        <w:t>Fig.</w:t>
      </w:r>
      <w:r w:rsidR="00F3296F" w:rsidRPr="00FC1CB4">
        <w:rPr>
          <w:rStyle w:val="Strong"/>
        </w:rPr>
        <w:t xml:space="preserve"> S</w:t>
      </w:r>
      <w:r w:rsidR="001F29BC" w:rsidRPr="00FC1CB4">
        <w:rPr>
          <w:rStyle w:val="Strong"/>
        </w:rPr>
        <w:t>2</w:t>
      </w:r>
      <w:r w:rsidR="00F3296F" w:rsidRPr="00FC1CB4">
        <w:rPr>
          <w:rStyle w:val="Strong"/>
        </w:rPr>
        <w:t>.</w:t>
      </w:r>
      <w:r w:rsidR="00F3296F" w:rsidRPr="00FC1CB4">
        <w:rPr>
          <w:b/>
        </w:rPr>
        <w:t xml:space="preserve"> </w:t>
      </w:r>
      <w:r w:rsidR="004B6507" w:rsidRPr="00FC1CB4">
        <w:t>U</w:t>
      </w:r>
      <w:r w:rsidR="00F3296F" w:rsidRPr="00FC1CB4">
        <w:t xml:space="preserve">tility function for the </w:t>
      </w:r>
      <w:r w:rsidR="00BD5CBF" w:rsidRPr="00FC1CB4">
        <w:t>three</w:t>
      </w:r>
      <w:r w:rsidR="00F3296F" w:rsidRPr="00FC1CB4">
        <w:t xml:space="preserve"> participating players.</w:t>
      </w:r>
      <w:r w:rsidR="00EF0EA5" w:rsidRPr="00FC1CB4">
        <w:t xml:space="preserve"> </w:t>
      </w:r>
      <w:r w:rsidR="00EF0EA5" w:rsidRPr="00FC1CB4">
        <w:rPr>
          <w:lang w:eastAsia="ko-KR"/>
        </w:rPr>
        <w:t>T</w:t>
      </w:r>
      <w:r w:rsidR="00EF0EA5" w:rsidRPr="00FC1CB4">
        <w:t xml:space="preserve">he saturation level of the hyperbolic tangent functions is set at 9, 4, and 0.8, respectively. </w:t>
      </w:r>
      <w:r w:rsidR="002C4195" w:rsidRPr="00FC1CB4">
        <w:t xml:space="preserve"> </w:t>
      </w:r>
      <w:r w:rsidR="00F61387" w:rsidRPr="00FC1CB4">
        <w:t xml:space="preserve">As </w:t>
      </w:r>
      <w:r w:rsidR="002C4195" w:rsidRPr="00FC1CB4">
        <w:t>the division potential</w:t>
      </w:r>
      <w:r w:rsidR="00AD46A5" w:rsidRPr="00FC1CB4">
        <w:t xml:space="preserve"> (</w:t>
      </w:r>
      <w:proofErr w:type="spellStart"/>
      <w:r w:rsidR="00AD46A5" w:rsidRPr="00FC1CB4">
        <w:rPr>
          <w:i/>
        </w:rPr>
        <w:t>E</w:t>
      </w:r>
      <w:r w:rsidR="00AD46A5" w:rsidRPr="00FC1CB4">
        <w:rPr>
          <w:i/>
          <w:vertAlign w:val="subscript"/>
        </w:rPr>
        <w:t>j</w:t>
      </w:r>
      <w:proofErr w:type="spellEnd"/>
      <w:r w:rsidR="00AD46A5" w:rsidRPr="00FC1CB4">
        <w:t xml:space="preserve">) reflecting player </w:t>
      </w:r>
      <w:r w:rsidR="00AD46A5" w:rsidRPr="00FC1CB4">
        <w:rPr>
          <w:i/>
        </w:rPr>
        <w:t>j</w:t>
      </w:r>
      <w:r w:rsidR="00AD46A5" w:rsidRPr="00FC1CB4">
        <w:t>’</w:t>
      </w:r>
      <w:r w:rsidR="00551F19" w:rsidRPr="00FC1CB4">
        <w:rPr>
          <w:rFonts w:hint="eastAsia"/>
          <w:lang w:eastAsia="ko-KR"/>
        </w:rPr>
        <w:t>s</w:t>
      </w:r>
      <w:r w:rsidR="00AD46A5" w:rsidRPr="00FC1CB4">
        <w:t xml:space="preserve"> contribution</w:t>
      </w:r>
      <w:r w:rsidR="002C4195" w:rsidRPr="00FC1CB4">
        <w:t xml:space="preserve"> increases</w:t>
      </w:r>
      <w:r w:rsidR="005E1F1E" w:rsidRPr="00FC1CB4">
        <w:t xml:space="preserve"> </w:t>
      </w:r>
      <w:r w:rsidR="00A92CD0" w:rsidRPr="00FC1CB4">
        <w:t>(</w:t>
      </w:r>
      <w:r w:rsidR="00A92CD0" w:rsidRPr="00FC1CB4">
        <w:rPr>
          <w:rFonts w:hint="eastAsia"/>
          <w:i/>
          <w:lang w:eastAsia="ko-KR"/>
        </w:rPr>
        <w:t>E</w:t>
      </w:r>
      <w:r w:rsidR="00A92CD0" w:rsidRPr="00FC1CB4">
        <w:rPr>
          <w:vertAlign w:val="subscript"/>
          <w:lang w:eastAsia="ko-KR"/>
        </w:rPr>
        <w:t>1</w:t>
      </w:r>
      <w:r w:rsidR="00A92CD0" w:rsidRPr="00FC1CB4">
        <w:rPr>
          <w:lang w:eastAsia="ko-KR"/>
        </w:rPr>
        <w:t>&gt;</w:t>
      </w:r>
      <w:r w:rsidR="00A92CD0" w:rsidRPr="00FC1CB4">
        <w:rPr>
          <w:i/>
          <w:lang w:eastAsia="ko-KR"/>
        </w:rPr>
        <w:t>E</w:t>
      </w:r>
      <w:r w:rsidR="00A92CD0" w:rsidRPr="00FC1CB4">
        <w:rPr>
          <w:vertAlign w:val="subscript"/>
          <w:lang w:eastAsia="ko-KR"/>
        </w:rPr>
        <w:t>2</w:t>
      </w:r>
      <w:r w:rsidR="00A92CD0" w:rsidRPr="00FC1CB4">
        <w:rPr>
          <w:lang w:eastAsia="ko-KR"/>
        </w:rPr>
        <w:t>&gt;</w:t>
      </w:r>
      <w:r w:rsidR="00A92CD0" w:rsidRPr="00FC1CB4">
        <w:rPr>
          <w:i/>
          <w:lang w:eastAsia="ko-KR"/>
        </w:rPr>
        <w:t>E</w:t>
      </w:r>
      <w:r w:rsidR="00A92CD0" w:rsidRPr="00FC1CB4">
        <w:rPr>
          <w:vertAlign w:val="subscript"/>
          <w:lang w:eastAsia="ko-KR"/>
        </w:rPr>
        <w:t>3</w:t>
      </w:r>
      <w:r w:rsidR="00A92CD0" w:rsidRPr="00FC1CB4">
        <w:rPr>
          <w:lang w:eastAsia="ko-KR"/>
        </w:rPr>
        <w:t>)</w:t>
      </w:r>
      <w:r w:rsidR="002C4195" w:rsidRPr="00FC1CB4">
        <w:t xml:space="preserve">, the player’s utility function has </w:t>
      </w:r>
      <w:r w:rsidR="009D77A2" w:rsidRPr="00FC1CB4">
        <w:t xml:space="preserve">a </w:t>
      </w:r>
      <w:r w:rsidR="002C4195" w:rsidRPr="00FC1CB4">
        <w:t xml:space="preserve">higher slope at any allocated share of cake, </w:t>
      </w:r>
      <w:r w:rsidR="004E440F" w:rsidRPr="00FC1CB4">
        <w:t xml:space="preserve">thus </w:t>
      </w:r>
      <w:r w:rsidR="00F61387" w:rsidRPr="00FC1CB4">
        <w:t>leading to</w:t>
      </w:r>
      <w:r w:rsidR="002C4195" w:rsidRPr="00FC1CB4">
        <w:t xml:space="preserve"> higher </w:t>
      </w:r>
      <w:r w:rsidR="00AD46A5" w:rsidRPr="00FC1CB4">
        <w:t>saturation</w:t>
      </w:r>
      <w:r w:rsidR="002C4195" w:rsidRPr="00FC1CB4">
        <w:t xml:space="preserve"> values.</w:t>
      </w:r>
      <w:r w:rsidR="00AD46A5" w:rsidRPr="00FC1CB4">
        <w:t xml:space="preserve"> In this case, the total utility (</w:t>
      </w:r>
      <w:r w:rsidR="00AD46A5" w:rsidRPr="00FC1CB4">
        <w:rPr>
          <w:i/>
        </w:rPr>
        <w:t>U</w:t>
      </w:r>
      <w:r w:rsidR="00AD46A5" w:rsidRPr="00FC1CB4">
        <w:t xml:space="preserve">) can </w:t>
      </w:r>
      <w:r w:rsidR="007814CB" w:rsidRPr="00FC1CB4">
        <w:t xml:space="preserve">always </w:t>
      </w:r>
      <w:r w:rsidR="00AD46A5" w:rsidRPr="00FC1CB4">
        <w:t xml:space="preserve">be </w:t>
      </w:r>
      <w:r w:rsidR="007814CB" w:rsidRPr="00FC1CB4">
        <w:t xml:space="preserve">maximized </w:t>
      </w:r>
      <w:r w:rsidR="00AD46A5" w:rsidRPr="00FC1CB4">
        <w:t>a</w:t>
      </w:r>
      <w:r w:rsidR="007814CB" w:rsidRPr="00FC1CB4">
        <w:t>t</w:t>
      </w:r>
      <w:r w:rsidR="00AD46A5" w:rsidRPr="00FC1CB4">
        <w:t xml:space="preserve"> </w:t>
      </w:r>
      <w:r w:rsidR="007814CB" w:rsidRPr="00FC1CB4">
        <w:t xml:space="preserve">a </w:t>
      </w:r>
      <w:r w:rsidR="00AD46A5" w:rsidRPr="00FC1CB4">
        <w:t>non</w:t>
      </w:r>
      <w:r w:rsidR="007814CB" w:rsidRPr="00FC1CB4">
        <w:t xml:space="preserve">zero </w:t>
      </w:r>
      <w:r w:rsidR="007814CB" w:rsidRPr="00FC1CB4">
        <w:rPr>
          <w:rFonts w:eastAsia="맑은 고딕"/>
          <w:i/>
          <w:color w:val="000000" w:themeColor="text1"/>
        </w:rPr>
        <w:t>β</w:t>
      </w:r>
      <w:r w:rsidR="007814CB" w:rsidRPr="00FC1CB4">
        <w:t xml:space="preserve"> value</w:t>
      </w:r>
      <w:r w:rsidR="00AE5CD5" w:rsidRPr="00FC1CB4">
        <w:t>. This situation would be suitable when the participating players</w:t>
      </w:r>
      <w:r w:rsidR="004B6507" w:rsidRPr="00FC1CB4">
        <w:t xml:space="preserve"> represent </w:t>
      </w:r>
      <w:r w:rsidR="00AE5CD5" w:rsidRPr="00FC1CB4">
        <w:rPr>
          <w:color w:val="212121"/>
        </w:rPr>
        <w:t>a group of individuals</w:t>
      </w:r>
      <w:r w:rsidR="004B6507" w:rsidRPr="00FC1CB4">
        <w:rPr>
          <w:color w:val="212121"/>
        </w:rPr>
        <w:t>,</w:t>
      </w:r>
      <w:r w:rsidR="00AE5CD5" w:rsidRPr="00FC1CB4">
        <w:rPr>
          <w:color w:val="212121"/>
        </w:rPr>
        <w:t xml:space="preserve"> or communities</w:t>
      </w:r>
      <w:r w:rsidR="004B6507" w:rsidRPr="00FC1CB4">
        <w:rPr>
          <w:color w:val="212121"/>
        </w:rPr>
        <w:t xml:space="preserve"> and nations</w:t>
      </w:r>
      <w:r w:rsidR="0012326B" w:rsidRPr="00FC1CB4">
        <w:rPr>
          <w:color w:val="212121"/>
        </w:rPr>
        <w:t>,</w:t>
      </w:r>
      <w:r w:rsidR="00AE5CD5" w:rsidRPr="00FC1CB4">
        <w:rPr>
          <w:color w:val="212121"/>
        </w:rPr>
        <w:t xml:space="preserve"> that may have distinct population sizes and/or value systems</w:t>
      </w:r>
      <w:r w:rsidR="0012326B" w:rsidRPr="00FC1CB4">
        <w:rPr>
          <w:color w:val="212121"/>
        </w:rPr>
        <w:t>.</w:t>
      </w:r>
    </w:p>
    <w:p w14:paraId="4D26E343" w14:textId="77777777" w:rsidR="007814CB" w:rsidRPr="00FC1CB4" w:rsidRDefault="007814CB" w:rsidP="004E6858">
      <w:pPr>
        <w:jc w:val="both"/>
        <w:rPr>
          <w:b/>
          <w:szCs w:val="24"/>
        </w:rPr>
      </w:pPr>
      <w:r w:rsidRPr="00FC1CB4">
        <w:rPr>
          <w:b/>
          <w:szCs w:val="24"/>
        </w:rPr>
        <w:br w:type="page"/>
      </w:r>
    </w:p>
    <w:p w14:paraId="555E5794" w14:textId="2B5D1CDB" w:rsidR="00DB469F" w:rsidRPr="00FC1CB4" w:rsidRDefault="00DB469F" w:rsidP="00DB469F">
      <w:pPr>
        <w:pStyle w:val="TableCaption"/>
      </w:pPr>
      <w:r w:rsidRPr="00FC1CB4">
        <w:lastRenderedPageBreak/>
        <w:t xml:space="preserve">Table S1. Contributions, needs, and weight factors of five participating players. 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1701"/>
        <w:gridCol w:w="996"/>
        <w:gridCol w:w="1413"/>
        <w:gridCol w:w="1413"/>
        <w:gridCol w:w="1413"/>
        <w:gridCol w:w="1421"/>
      </w:tblGrid>
      <w:tr w:rsidR="00DB469F" w:rsidRPr="00FC1CB4" w14:paraId="59BB8950" w14:textId="77777777" w:rsidTr="00824B0E">
        <w:trPr>
          <w:trHeight w:val="546"/>
          <w:jc w:val="center"/>
        </w:trPr>
        <w:tc>
          <w:tcPr>
            <w:tcW w:w="993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F52AF92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굴림"/>
                <w:b/>
              </w:rPr>
            </w:pPr>
            <w:r w:rsidRPr="00FC1CB4">
              <w:rPr>
                <w:rFonts w:eastAsia="굴림"/>
                <w:b/>
              </w:rPr>
              <w:t>Player</w:t>
            </w:r>
          </w:p>
        </w:tc>
        <w:tc>
          <w:tcPr>
            <w:tcW w:w="1701" w:type="dxa"/>
            <w:tcBorders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2262F9B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b/>
                <w:color w:val="000000"/>
              </w:rPr>
            </w:pPr>
            <w:r w:rsidRPr="00FC1CB4">
              <w:rPr>
                <w:rFonts w:eastAsia="맑은 고딕"/>
                <w:b/>
                <w:color w:val="000000"/>
              </w:rPr>
              <w:t>Contribution</w:t>
            </w:r>
            <w:r w:rsidRPr="00FC1CB4">
              <w:rPr>
                <w:rFonts w:eastAsia="맑은 고딕" w:hint="eastAsia"/>
                <w:b/>
                <w:color w:val="000000"/>
              </w:rPr>
              <w:t>s</w:t>
            </w:r>
          </w:p>
        </w:tc>
        <w:tc>
          <w:tcPr>
            <w:tcW w:w="996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DFD36A8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b/>
                <w:color w:val="000000"/>
              </w:rPr>
            </w:pPr>
            <w:r w:rsidRPr="00FC1CB4">
              <w:rPr>
                <w:rFonts w:eastAsia="맑은 고딕"/>
                <w:b/>
                <w:color w:val="000000"/>
              </w:rPr>
              <w:t>Need</w:t>
            </w:r>
            <w:r w:rsidRPr="00FC1CB4">
              <w:rPr>
                <w:rFonts w:eastAsia="맑은 고딕" w:hint="eastAsia"/>
                <w:b/>
                <w:color w:val="000000"/>
              </w:rPr>
              <w:t>s</w:t>
            </w:r>
            <w:r w:rsidRPr="00FC1CB4">
              <w:rPr>
                <w:rFonts w:eastAsia="맑은 고딕"/>
                <w:b/>
                <w:color w:val="000000"/>
              </w:rPr>
              <w:t xml:space="preserve"> </w:t>
            </w:r>
          </w:p>
        </w:tc>
        <w:tc>
          <w:tcPr>
            <w:tcW w:w="5660" w:type="dxa"/>
            <w:gridSpan w:val="4"/>
            <w:tcBorders>
              <w:left w:val="dashed" w:sz="4" w:space="0" w:color="auto"/>
              <w:bottom w:val="dotted" w:sz="4" w:space="0" w:color="auto"/>
              <w:right w:val="nil"/>
            </w:tcBorders>
            <w:vAlign w:val="center"/>
          </w:tcPr>
          <w:p w14:paraId="0626B3B6" w14:textId="4ECFA3D7" w:rsidR="00DB469F" w:rsidRPr="00FC1CB4" w:rsidRDefault="00DB469F" w:rsidP="001603C7">
            <w:pPr>
              <w:jc w:val="center"/>
              <w:rPr>
                <w:rFonts w:eastAsia="맑은 고딕"/>
                <w:b/>
                <w:color w:val="000000"/>
              </w:rPr>
            </w:pPr>
            <w:r w:rsidRPr="00FC1CB4">
              <w:rPr>
                <w:rFonts w:eastAsia="맑은 고딕" w:hint="eastAsia"/>
                <w:b/>
                <w:color w:val="000000"/>
              </w:rPr>
              <w:t>Weight</w:t>
            </w:r>
            <w:r w:rsidRPr="00FC1CB4">
              <w:rPr>
                <w:rFonts w:eastAsia="맑은 고딕"/>
                <w:b/>
                <w:color w:val="000000"/>
              </w:rPr>
              <w:t xml:space="preserve"> factor (</w:t>
            </w:r>
            <w:r w:rsidR="00551F19" w:rsidRPr="00FC1CB4">
              <w:rPr>
                <w:noProof/>
                <w:position w:val="-14"/>
              </w:rPr>
              <w:object w:dxaOrig="320" w:dyaOrig="400" w14:anchorId="0D2514F5">
                <v:shape id="_x0000_i1042" type="#_x0000_t75" alt="" style="width:16pt;height:23.5pt" o:ole="">
                  <v:imagedata r:id="rId41" o:title=""/>
                </v:shape>
                <o:OLEObject Type="Embed" ProgID="Equation.DSMT4" ShapeID="_x0000_i1042" DrawAspect="Content" ObjectID="_1724920864" r:id="rId42"/>
              </w:object>
            </w:r>
            <w:r w:rsidRPr="00FC1CB4">
              <w:rPr>
                <w:rFonts w:eastAsia="맑은 고딕"/>
                <w:b/>
                <w:color w:val="000000"/>
              </w:rPr>
              <w:t>)</w:t>
            </w:r>
          </w:p>
          <w:p w14:paraId="15C8F714" w14:textId="77777777" w:rsidR="00DB469F" w:rsidRPr="00FC1CB4" w:rsidRDefault="00DB469F" w:rsidP="001603C7">
            <w:pPr>
              <w:jc w:val="center"/>
              <w:rPr>
                <w:rFonts w:eastAsia="맑은 고딕"/>
                <w:b/>
                <w:color w:val="000000"/>
              </w:rPr>
            </w:pPr>
            <w:r w:rsidRPr="00FC1CB4">
              <w:rPr>
                <w:rFonts w:eastAsia="맑은 고딕" w:hint="eastAsia"/>
                <w:b/>
                <w:color w:val="000000"/>
              </w:rPr>
              <w:t>(</w:t>
            </w:r>
            <w:proofErr w:type="gramStart"/>
            <w:r w:rsidRPr="00FC1CB4">
              <w:rPr>
                <w:rFonts w:eastAsia="맑은 고딕"/>
                <w:b/>
                <w:color w:val="000000"/>
              </w:rPr>
              <w:t>in</w:t>
            </w:r>
            <w:proofErr w:type="gramEnd"/>
            <w:r w:rsidRPr="00FC1CB4">
              <w:rPr>
                <w:rFonts w:eastAsia="맑은 고딕"/>
                <w:b/>
                <w:color w:val="000000"/>
              </w:rPr>
              <w:t xml:space="preserve"> h</w:t>
            </w:r>
            <w:r w:rsidRPr="00FC1CB4">
              <w:rPr>
                <w:rFonts w:eastAsia="맑은 고딕" w:hint="eastAsia"/>
                <w:b/>
                <w:color w:val="000000"/>
              </w:rPr>
              <w:t>eterogeneous</w:t>
            </w:r>
            <w:r w:rsidRPr="00FC1CB4">
              <w:rPr>
                <w:rFonts w:eastAsia="맑은 고딕"/>
                <w:b/>
                <w:color w:val="000000"/>
              </w:rPr>
              <w:t xml:space="preserve"> </w:t>
            </w:r>
            <w:r w:rsidRPr="00FC1CB4">
              <w:rPr>
                <w:rFonts w:eastAsia="맑은 고딕" w:hint="eastAsia"/>
                <w:b/>
                <w:color w:val="000000"/>
              </w:rPr>
              <w:t>cake-cutting)</w:t>
            </w:r>
          </w:p>
        </w:tc>
      </w:tr>
      <w:tr w:rsidR="00DB469F" w:rsidRPr="00FC1CB4" w14:paraId="301E4E64" w14:textId="77777777" w:rsidTr="00824B0E">
        <w:trPr>
          <w:trHeight w:val="546"/>
          <w:jc w:val="center"/>
        </w:trPr>
        <w:tc>
          <w:tcPr>
            <w:tcW w:w="993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0A8FB41B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굴림"/>
                <w:b/>
              </w:rPr>
            </w:pPr>
          </w:p>
        </w:tc>
        <w:tc>
          <w:tcPr>
            <w:tcW w:w="1701" w:type="dxa"/>
            <w:tcBorders>
              <w:top w:val="dott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45FD34D1" w14:textId="429FE3A2" w:rsidR="00DB469F" w:rsidRPr="00FC1CB4" w:rsidRDefault="00551F19" w:rsidP="001603C7">
            <w:pPr>
              <w:spacing w:line="276" w:lineRule="auto"/>
              <w:jc w:val="center"/>
              <w:rPr>
                <w:rFonts w:eastAsia="맑은 고딕"/>
                <w:b/>
                <w:i/>
                <w:iCs/>
                <w:color w:val="000000"/>
              </w:rPr>
            </w:pPr>
            <w:r w:rsidRPr="00FC1CB4">
              <w:rPr>
                <w:noProof/>
                <w:position w:val="-14"/>
              </w:rPr>
              <w:object w:dxaOrig="320" w:dyaOrig="380" w14:anchorId="62A1A0FE">
                <v:shape id="_x0000_i1043" type="#_x0000_t75" alt="" style="width:15pt;height:16pt" o:ole="" o:preferrelative="f">
                  <v:imagedata r:id="rId43" o:title=""/>
                </v:shape>
                <o:OLEObject Type="Embed" ProgID="Equation.DSMT4" ShapeID="_x0000_i1043" DrawAspect="Content" ObjectID="_1724920865" r:id="rId44"/>
              </w:object>
            </w:r>
          </w:p>
        </w:tc>
        <w:tc>
          <w:tcPr>
            <w:tcW w:w="996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1DE01AEE" w14:textId="0AFDDA1A" w:rsidR="00DB469F" w:rsidRPr="00FC1CB4" w:rsidRDefault="00551F19" w:rsidP="001603C7">
            <w:pPr>
              <w:spacing w:line="276" w:lineRule="auto"/>
              <w:jc w:val="center"/>
              <w:rPr>
                <w:rFonts w:eastAsia="맑은 고딕"/>
                <w:b/>
                <w:i/>
                <w:iCs/>
                <w:color w:val="000000"/>
              </w:rPr>
            </w:pPr>
            <w:r w:rsidRPr="00FC1CB4">
              <w:rPr>
                <w:noProof/>
                <w:position w:val="-14"/>
              </w:rPr>
              <w:object w:dxaOrig="320" w:dyaOrig="380" w14:anchorId="6DAA0DA2">
                <v:shape id="_x0000_i1044" type="#_x0000_t75" alt="" style="width:15pt;height:16pt" o:ole="" o:preferrelative="f">
                  <v:imagedata r:id="rId45" o:title=""/>
                </v:shape>
                <o:OLEObject Type="Embed" ProgID="Equation.DSMT4" ShapeID="_x0000_i1044" DrawAspect="Content" ObjectID="_1724920866" r:id="rId46"/>
              </w:object>
            </w:r>
          </w:p>
        </w:tc>
        <w:tc>
          <w:tcPr>
            <w:tcW w:w="1413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975F09B" w14:textId="77777777" w:rsidR="00DB469F" w:rsidRPr="00FC1CB4" w:rsidRDefault="00DB469F" w:rsidP="001603C7">
            <w:pPr>
              <w:spacing w:line="276" w:lineRule="auto"/>
              <w:jc w:val="center"/>
              <w:rPr>
                <w:b/>
              </w:rPr>
            </w:pPr>
            <w:r w:rsidRPr="00FC1CB4">
              <w:rPr>
                <w:rFonts w:eastAsia="맑은 고딕" w:hint="eastAsia"/>
                <w:b/>
                <w:color w:val="000000"/>
              </w:rPr>
              <w:t>Vanilla</w:t>
            </w:r>
          </w:p>
        </w:tc>
        <w:tc>
          <w:tcPr>
            <w:tcW w:w="1413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C9C4378" w14:textId="77777777" w:rsidR="00DB469F" w:rsidRPr="00FC1CB4" w:rsidRDefault="00DB469F" w:rsidP="001603C7">
            <w:pPr>
              <w:spacing w:line="276" w:lineRule="auto"/>
              <w:jc w:val="center"/>
              <w:rPr>
                <w:b/>
              </w:rPr>
            </w:pPr>
            <w:r w:rsidRPr="00FC1CB4">
              <w:rPr>
                <w:rFonts w:eastAsia="맑은 고딕" w:hint="eastAsia"/>
                <w:b/>
                <w:color w:val="000000"/>
              </w:rPr>
              <w:t>Chocolate</w:t>
            </w:r>
          </w:p>
        </w:tc>
        <w:tc>
          <w:tcPr>
            <w:tcW w:w="1413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11D558A5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CSongGB18030C-Light"/>
                <w:b/>
                <w:color w:val="000000"/>
              </w:rPr>
            </w:pPr>
            <w:r w:rsidRPr="00FC1CB4">
              <w:rPr>
                <w:rFonts w:eastAsia="맑은 고딕"/>
                <w:b/>
                <w:color w:val="000000"/>
              </w:rPr>
              <w:t>Strawberry</w:t>
            </w:r>
          </w:p>
        </w:tc>
        <w:tc>
          <w:tcPr>
            <w:tcW w:w="1421" w:type="dxa"/>
            <w:tcBorders>
              <w:top w:val="dotted" w:sz="4" w:space="0" w:color="auto"/>
              <w:left w:val="dash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B663C5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b/>
                <w:color w:val="000000"/>
              </w:rPr>
            </w:pPr>
            <w:r w:rsidRPr="00FC1CB4">
              <w:rPr>
                <w:rFonts w:eastAsia="맑은 고딕"/>
                <w:b/>
                <w:color w:val="000000"/>
              </w:rPr>
              <w:t>Broccoli</w:t>
            </w:r>
          </w:p>
        </w:tc>
      </w:tr>
      <w:tr w:rsidR="00DB469F" w:rsidRPr="00FC1CB4" w14:paraId="43FBA6D5" w14:textId="77777777" w:rsidTr="00824B0E">
        <w:trPr>
          <w:trHeight w:val="546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5B2134B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b/>
                <w:color w:val="000000"/>
              </w:rPr>
            </w:pPr>
            <w:r w:rsidRPr="00FC1CB4">
              <w:rPr>
                <w:rFonts w:eastAsia="맑은 고딕"/>
                <w:b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6B9AEA3A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5</w:t>
            </w:r>
          </w:p>
        </w:tc>
        <w:tc>
          <w:tcPr>
            <w:tcW w:w="996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3118A5F0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4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9A2AD33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0.25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0DB3C2C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0.25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45A011C4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0.25</w:t>
            </w:r>
          </w:p>
        </w:tc>
        <w:tc>
          <w:tcPr>
            <w:tcW w:w="1421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655F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0.25</w:t>
            </w:r>
          </w:p>
        </w:tc>
      </w:tr>
      <w:tr w:rsidR="00DB469F" w:rsidRPr="00FC1CB4" w14:paraId="06637FC6" w14:textId="77777777" w:rsidTr="00824B0E">
        <w:trPr>
          <w:trHeight w:val="546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83C117F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b/>
                <w:color w:val="000000"/>
              </w:rPr>
            </w:pPr>
            <w:r w:rsidRPr="00FC1CB4">
              <w:rPr>
                <w:rFonts w:eastAsia="맑은 고딕"/>
                <w:b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2377FFFE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10</w:t>
            </w:r>
          </w:p>
        </w:tc>
        <w:tc>
          <w:tcPr>
            <w:tcW w:w="996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4DA4785B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10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9AA2708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0.5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FA82DEE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0.25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01F6DD01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0.25</w:t>
            </w:r>
          </w:p>
        </w:tc>
        <w:tc>
          <w:tcPr>
            <w:tcW w:w="1421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92529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</w:t>
            </w:r>
          </w:p>
        </w:tc>
      </w:tr>
      <w:tr w:rsidR="00DB469F" w:rsidRPr="00FC1CB4" w14:paraId="5D4ED906" w14:textId="77777777" w:rsidTr="00824B0E">
        <w:trPr>
          <w:trHeight w:val="546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2298C4C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b/>
                <w:color w:val="000000"/>
              </w:rPr>
            </w:pPr>
            <w:r w:rsidRPr="00FC1CB4">
              <w:rPr>
                <w:rFonts w:eastAsia="맑은 고딕"/>
                <w:b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7EF81061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20</w:t>
            </w:r>
          </w:p>
        </w:tc>
        <w:tc>
          <w:tcPr>
            <w:tcW w:w="996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0D99521A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24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DEF6279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3A18A2E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1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173EF8D4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</w:t>
            </w:r>
          </w:p>
        </w:tc>
        <w:tc>
          <w:tcPr>
            <w:tcW w:w="1421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CA911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</w:t>
            </w:r>
          </w:p>
        </w:tc>
      </w:tr>
      <w:tr w:rsidR="00DB469F" w:rsidRPr="00FC1CB4" w14:paraId="7423AE22" w14:textId="77777777" w:rsidTr="00824B0E">
        <w:trPr>
          <w:trHeight w:val="546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4E8B1F1" w14:textId="77777777" w:rsidR="00DB469F" w:rsidRPr="00FC1CB4" w:rsidDel="000F3A95" w:rsidRDefault="00DB469F" w:rsidP="001603C7">
            <w:pPr>
              <w:spacing w:line="276" w:lineRule="auto"/>
              <w:jc w:val="center"/>
              <w:rPr>
                <w:rFonts w:eastAsia="맑은 고딕"/>
                <w:b/>
                <w:color w:val="000000"/>
              </w:rPr>
            </w:pPr>
            <w:r w:rsidRPr="00FC1CB4">
              <w:rPr>
                <w:rFonts w:eastAsia="맑은 고딕"/>
                <w:b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5DFF4091" w14:textId="77777777" w:rsidR="00DB469F" w:rsidRPr="00FC1CB4" w:rsidDel="000F3A95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25</w:t>
            </w:r>
          </w:p>
        </w:tc>
        <w:tc>
          <w:tcPr>
            <w:tcW w:w="996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245CE899" w14:textId="77777777" w:rsidR="00DB469F" w:rsidRPr="00FC1CB4" w:rsidDel="000F3A95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34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B53FAF8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0.5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FCFB735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5EB47885" w14:textId="77777777" w:rsidR="00DB469F" w:rsidRPr="00FC1CB4" w:rsidDel="000F3A95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</w:t>
            </w:r>
          </w:p>
        </w:tc>
        <w:tc>
          <w:tcPr>
            <w:tcW w:w="1421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0615B" w14:textId="77777777" w:rsidR="00DB469F" w:rsidRPr="00FC1CB4" w:rsidDel="000F3A95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0.5</w:t>
            </w:r>
          </w:p>
        </w:tc>
      </w:tr>
      <w:tr w:rsidR="00DB469F" w:rsidRPr="00FC1CB4" w14:paraId="14042A03" w14:textId="77777777" w:rsidTr="00824B0E">
        <w:trPr>
          <w:trHeight w:val="546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DC3289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b/>
                <w:color w:val="000000"/>
              </w:rPr>
            </w:pPr>
            <w:r w:rsidRPr="00FC1CB4">
              <w:rPr>
                <w:rFonts w:eastAsia="맑은 고딕"/>
                <w:b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758B5FB3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40</w:t>
            </w:r>
          </w:p>
        </w:tc>
        <w:tc>
          <w:tcPr>
            <w:tcW w:w="996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7EE33D20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53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EACF26D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0.25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DD3EE6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0.25</w:t>
            </w:r>
          </w:p>
        </w:tc>
        <w:tc>
          <w:tcPr>
            <w:tcW w:w="1413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71C2EEC5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0.5</w:t>
            </w:r>
          </w:p>
        </w:tc>
        <w:tc>
          <w:tcPr>
            <w:tcW w:w="1421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4EE716" w14:textId="77777777" w:rsidR="00DB469F" w:rsidRPr="00FC1CB4" w:rsidRDefault="00DB469F" w:rsidP="001603C7">
            <w:pPr>
              <w:spacing w:line="276" w:lineRule="auto"/>
              <w:jc w:val="center"/>
              <w:rPr>
                <w:rFonts w:eastAsia="맑은 고딕"/>
                <w:color w:val="000000"/>
              </w:rPr>
            </w:pPr>
            <w:r w:rsidRPr="00FC1CB4">
              <w:rPr>
                <w:rFonts w:eastAsia="맑은 고딕"/>
                <w:color w:val="000000"/>
              </w:rPr>
              <w:t>0</w:t>
            </w:r>
          </w:p>
        </w:tc>
      </w:tr>
    </w:tbl>
    <w:p w14:paraId="7ECC6198" w14:textId="0E38CC5A" w:rsidR="00DB469F" w:rsidRPr="00FC1CB4" w:rsidRDefault="00DB469F" w:rsidP="00DB469F">
      <w:pPr>
        <w:spacing w:line="480" w:lineRule="auto"/>
        <w:rPr>
          <w:szCs w:val="24"/>
        </w:rPr>
      </w:pPr>
      <w:r w:rsidRPr="00FC1CB4">
        <w:t xml:space="preserve">Note that the constraint </w:t>
      </w:r>
      <w:r w:rsidR="00551F19" w:rsidRPr="00FC1CB4">
        <w:rPr>
          <w:noProof/>
          <w:position w:val="-28"/>
        </w:rPr>
        <w:object w:dxaOrig="940" w:dyaOrig="680" w14:anchorId="2FD9E621">
          <v:shape id="_x0000_i1045" type="#_x0000_t75" alt="" style="width:40pt;height:28.5pt" o:ole="" o:preferrelative="f">
            <v:imagedata r:id="rId47" o:title=""/>
          </v:shape>
          <o:OLEObject Type="Embed" ProgID="Equation.DSMT4" ShapeID="_x0000_i1045" DrawAspect="Content" ObjectID="_1724920867" r:id="rId48"/>
        </w:object>
      </w:r>
      <w:r w:rsidRPr="00FC1CB4">
        <w:t xml:space="preserve"> should be met for each player </w:t>
      </w:r>
      <w:r w:rsidRPr="00FC1CB4">
        <w:rPr>
          <w:i/>
        </w:rPr>
        <w:t>j.</w:t>
      </w:r>
      <w:r w:rsidRPr="00FC1CB4">
        <w:rPr>
          <w:szCs w:val="24"/>
        </w:rPr>
        <w:t xml:space="preserve"> </w:t>
      </w:r>
    </w:p>
    <w:p w14:paraId="6B6BBD0C" w14:textId="4A7FCD34" w:rsidR="00DB469F" w:rsidRPr="00FC1CB4" w:rsidRDefault="00DB469F"/>
    <w:p w14:paraId="23F03183" w14:textId="50A83E76" w:rsidR="00DB469F" w:rsidRPr="00FC1CB4" w:rsidRDefault="00DB469F"/>
    <w:p w14:paraId="617126D5" w14:textId="77777777" w:rsidR="00DB469F" w:rsidRPr="00FC1CB4" w:rsidRDefault="00DB469F"/>
    <w:p w14:paraId="43B76039" w14:textId="77777777" w:rsidR="00DB469F" w:rsidRPr="00FC1CB4" w:rsidRDefault="00DB469F">
      <w:pPr>
        <w:rPr>
          <w:b/>
          <w:szCs w:val="24"/>
        </w:rPr>
      </w:pPr>
    </w:p>
    <w:p w14:paraId="0610EAC9" w14:textId="77777777" w:rsidR="00DB469F" w:rsidRPr="00FC1CB4" w:rsidRDefault="00DB469F">
      <w:pPr>
        <w:rPr>
          <w:b/>
          <w:szCs w:val="24"/>
        </w:rPr>
      </w:pPr>
      <w:r w:rsidRPr="00FC1CB4">
        <w:br w:type="page"/>
      </w:r>
    </w:p>
    <w:p w14:paraId="6DE44E73" w14:textId="4DC744EE" w:rsidR="00ED1F24" w:rsidRPr="00FC1CB4" w:rsidRDefault="00ED1F24" w:rsidP="001365C0">
      <w:pPr>
        <w:pStyle w:val="TableCaption"/>
      </w:pPr>
      <w:r w:rsidRPr="00FC1CB4">
        <w:lastRenderedPageBreak/>
        <w:t xml:space="preserve">Table </w:t>
      </w:r>
      <w:r w:rsidRPr="00FC1CB4">
        <w:rPr>
          <w:rFonts w:hint="eastAsia"/>
        </w:rPr>
        <w:t>S</w:t>
      </w:r>
      <w:r w:rsidR="00DB469F" w:rsidRPr="00FC1CB4">
        <w:t>2</w:t>
      </w:r>
      <w:r w:rsidRPr="00FC1CB4">
        <w:t xml:space="preserve">. Homogeneous cake-cutting using the Boltzmann </w:t>
      </w:r>
      <w:r w:rsidRPr="00FC1CB4">
        <w:rPr>
          <w:rFonts w:hint="eastAsia"/>
        </w:rPr>
        <w:t>di</w:t>
      </w:r>
      <w:r w:rsidR="001B6602" w:rsidRPr="00FC1CB4">
        <w:t>vision</w:t>
      </w:r>
      <w:r w:rsidRPr="00FC1CB4">
        <w:t xml:space="preserve"> (</w:t>
      </w:r>
      <w:r w:rsidR="00222DC4" w:rsidRPr="00FC1CB4">
        <w:rPr>
          <w:position w:val="-10"/>
        </w:rPr>
        <w:object w:dxaOrig="1219" w:dyaOrig="360" w14:anchorId="03EF0B66">
          <v:shape id="_x0000_i1046" type="#_x0000_t75" style="width:61pt;height:18.5pt" o:ole="">
            <v:imagedata r:id="rId49" o:title=""/>
          </v:shape>
          <o:OLEObject Type="Embed" ProgID="Equation.DSMT4" ShapeID="_x0000_i1046" DrawAspect="Content" ObjectID="_1724920868" r:id="rId50"/>
        </w:object>
      </w:r>
      <w:r w:rsidRPr="00FC1CB4">
        <w:t>)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2"/>
        <w:gridCol w:w="1512"/>
        <w:gridCol w:w="1512"/>
      </w:tblGrid>
      <w:tr w:rsidR="00ED1F24" w:rsidRPr="00FC1CB4" w14:paraId="767ED748" w14:textId="77777777" w:rsidTr="006269CC">
        <w:trPr>
          <w:trHeight w:val="589"/>
          <w:jc w:val="center"/>
        </w:trPr>
        <w:tc>
          <w:tcPr>
            <w:tcW w:w="151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AA27FD8" w14:textId="77777777" w:rsidR="00ED1F24" w:rsidRPr="00FC1CB4" w:rsidRDefault="00ED1F24" w:rsidP="006269CC">
            <w:pPr>
              <w:ind w:leftChars="-59" w:left="-142"/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Player</w:t>
            </w:r>
          </w:p>
        </w:tc>
        <w:tc>
          <w:tcPr>
            <w:tcW w:w="15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70F7B39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i/>
                <w:color w:val="000000"/>
                <w:szCs w:val="24"/>
              </w:rPr>
            </w:pPr>
            <w:proofErr w:type="spellStart"/>
            <w:r w:rsidRPr="00FC1CB4">
              <w:rPr>
                <w:rFonts w:eastAsia="맑은 고딕"/>
                <w:b/>
                <w:i/>
                <w:color w:val="000000"/>
                <w:szCs w:val="24"/>
              </w:rPr>
              <w:t>E</w:t>
            </w:r>
            <w:r w:rsidRPr="00FC1CB4">
              <w:rPr>
                <w:rFonts w:eastAsia="맑은 고딕"/>
                <w:b/>
                <w:i/>
                <w:color w:val="000000"/>
                <w:szCs w:val="24"/>
                <w:vertAlign w:val="subscript"/>
              </w:rPr>
              <w:t>j</w:t>
            </w:r>
            <w:proofErr w:type="spellEnd"/>
          </w:p>
        </w:tc>
        <w:tc>
          <w:tcPr>
            <w:tcW w:w="1510" w:type="dxa"/>
            <w:tcBorders>
              <w:left w:val="nil"/>
            </w:tcBorders>
            <w:shd w:val="clear" w:color="auto" w:fill="auto"/>
            <w:vAlign w:val="center"/>
          </w:tcPr>
          <w:p w14:paraId="27F74048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i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i/>
                <w:color w:val="000000"/>
                <w:szCs w:val="24"/>
              </w:rPr>
              <w:t>D</w:t>
            </w:r>
            <w:r w:rsidRPr="00FC1CB4">
              <w:rPr>
                <w:rFonts w:eastAsia="맑은 고딕"/>
                <w:b/>
                <w:i/>
                <w:color w:val="000000"/>
                <w:szCs w:val="24"/>
                <w:vertAlign w:val="subscript"/>
              </w:rPr>
              <w:t>j</w:t>
            </w:r>
          </w:p>
        </w:tc>
        <w:tc>
          <w:tcPr>
            <w:tcW w:w="1512" w:type="dxa"/>
            <w:tcBorders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369C653" w14:textId="4D2CE7F1" w:rsidR="00ED1F24" w:rsidRPr="00FC1CB4" w:rsidRDefault="009003B4" w:rsidP="00436BB0">
            <w:pPr>
              <w:shd w:val="clear" w:color="000000" w:fill="auto"/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position w:val="-6"/>
                <w:szCs w:val="24"/>
              </w:rPr>
              <w:object w:dxaOrig="520" w:dyaOrig="380" w14:anchorId="0494FD1C">
                <v:shape id="_x0000_i1047" type="#_x0000_t75" style="width:26pt;height:18.5pt" o:ole="">
                  <v:imagedata r:id="rId51" o:title=""/>
                </v:shape>
                <o:OLEObject Type="Embed" ProgID="Equation.DSMT4" ShapeID="_x0000_i1047" DrawAspect="Content" ObjectID="_1724920869" r:id="rId52"/>
              </w:object>
            </w:r>
          </w:p>
        </w:tc>
        <w:tc>
          <w:tcPr>
            <w:tcW w:w="1512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BEA3286" w14:textId="521C531C" w:rsidR="00ED1F24" w:rsidRPr="00FC1CB4" w:rsidRDefault="009003B4" w:rsidP="00436BB0">
            <w:pPr>
              <w:shd w:val="clear" w:color="000000" w:fill="auto"/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position w:val="-14"/>
                <w:szCs w:val="24"/>
              </w:rPr>
              <w:object w:dxaOrig="279" w:dyaOrig="380" w14:anchorId="62BEBF5C">
                <v:shape id="_x0000_i1048" type="#_x0000_t75" style="width:14.5pt;height:18.5pt" o:ole="">
                  <v:imagedata r:id="rId53" o:title=""/>
                </v:shape>
                <o:OLEObject Type="Embed" ProgID="Equation.DSMT4" ShapeID="_x0000_i1048" DrawAspect="Content" ObjectID="_1724920870" r:id="rId54"/>
              </w:object>
            </w:r>
          </w:p>
        </w:tc>
        <w:tc>
          <w:tcPr>
            <w:tcW w:w="1512" w:type="dxa"/>
            <w:tcBorders>
              <w:left w:val="dashed" w:sz="4" w:space="0" w:color="auto"/>
              <w:right w:val="nil"/>
            </w:tcBorders>
            <w:vAlign w:val="center"/>
          </w:tcPr>
          <w:p w14:paraId="02A10664" w14:textId="5C1CBC74" w:rsidR="00ED1F24" w:rsidRPr="00FC1CB4" w:rsidRDefault="009003B4" w:rsidP="00436BB0">
            <w:pPr>
              <w:shd w:val="clear" w:color="000000" w:fill="auto"/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position w:val="-14"/>
                <w:szCs w:val="24"/>
              </w:rPr>
              <w:object w:dxaOrig="360" w:dyaOrig="380" w14:anchorId="4AC0225C">
                <v:shape id="_x0000_i1049" type="#_x0000_t75" style="width:17.5pt;height:18.5pt" o:ole="">
                  <v:imagedata r:id="rId55" o:title=""/>
                </v:shape>
                <o:OLEObject Type="Embed" ProgID="Equation.DSMT4" ShapeID="_x0000_i1049" DrawAspect="Content" ObjectID="_1724920871" r:id="rId56"/>
              </w:object>
            </w:r>
          </w:p>
        </w:tc>
      </w:tr>
      <w:tr w:rsidR="00ED1F24" w:rsidRPr="00FC1CB4" w14:paraId="74BA40A3" w14:textId="77777777" w:rsidTr="006269CC">
        <w:trPr>
          <w:trHeight w:val="589"/>
          <w:jc w:val="center"/>
        </w:trPr>
        <w:tc>
          <w:tcPr>
            <w:tcW w:w="151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15E4C2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1</w:t>
            </w:r>
          </w:p>
        </w:tc>
        <w:tc>
          <w:tcPr>
            <w:tcW w:w="15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E422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5</w:t>
            </w:r>
          </w:p>
        </w:tc>
        <w:tc>
          <w:tcPr>
            <w:tcW w:w="151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13DB75B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4</w:t>
            </w:r>
          </w:p>
        </w:tc>
        <w:tc>
          <w:tcPr>
            <w:tcW w:w="1512" w:type="dxa"/>
            <w:tcBorders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7AFF114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1.15</w:t>
            </w:r>
          </w:p>
        </w:tc>
        <w:tc>
          <w:tcPr>
            <w:tcW w:w="1512" w:type="dxa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3C07000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0.12</w:t>
            </w:r>
          </w:p>
        </w:tc>
        <w:tc>
          <w:tcPr>
            <w:tcW w:w="1512" w:type="dxa"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14:paraId="58955A69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12.17</w:t>
            </w:r>
          </w:p>
        </w:tc>
      </w:tr>
      <w:tr w:rsidR="00ED1F24" w:rsidRPr="00FC1CB4" w14:paraId="0E0D06D7" w14:textId="77777777" w:rsidTr="006269CC">
        <w:trPr>
          <w:trHeight w:val="589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4EACE5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2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9472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10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8ACFA8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10</w:t>
            </w:r>
          </w:p>
        </w:tc>
        <w:tc>
          <w:tcPr>
            <w:tcW w:w="1512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34D056B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1.33</w:t>
            </w:r>
          </w:p>
        </w:tc>
        <w:tc>
          <w:tcPr>
            <w:tcW w:w="1512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CD5CC36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0.14</w:t>
            </w:r>
          </w:p>
        </w:tc>
        <w:tc>
          <w:tcPr>
            <w:tcW w:w="1512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610814A6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14.06</w:t>
            </w:r>
          </w:p>
        </w:tc>
      </w:tr>
      <w:tr w:rsidR="00ED1F24" w:rsidRPr="00FC1CB4" w14:paraId="744F3669" w14:textId="77777777" w:rsidTr="006269CC">
        <w:trPr>
          <w:trHeight w:val="589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CC141D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3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643E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20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0E71D7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24</w:t>
            </w:r>
          </w:p>
        </w:tc>
        <w:tc>
          <w:tcPr>
            <w:tcW w:w="1512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33244B6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1.78</w:t>
            </w:r>
          </w:p>
        </w:tc>
        <w:tc>
          <w:tcPr>
            <w:tcW w:w="1512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A82BA7B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0.19</w:t>
            </w:r>
          </w:p>
        </w:tc>
        <w:tc>
          <w:tcPr>
            <w:tcW w:w="1512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6438DBA5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18.75</w:t>
            </w:r>
          </w:p>
        </w:tc>
      </w:tr>
      <w:tr w:rsidR="00ED1F24" w:rsidRPr="00FC1CB4" w14:paraId="0E34B9AB" w14:textId="77777777" w:rsidTr="006269CC">
        <w:trPr>
          <w:trHeight w:val="589"/>
          <w:jc w:val="center"/>
        </w:trPr>
        <w:tc>
          <w:tcPr>
            <w:tcW w:w="15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DE74272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4</w:t>
            </w:r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CE342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25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D73EA1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34</w:t>
            </w:r>
          </w:p>
        </w:tc>
        <w:tc>
          <w:tcPr>
            <w:tcW w:w="1512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318A96A8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2.05</w:t>
            </w:r>
          </w:p>
        </w:tc>
        <w:tc>
          <w:tcPr>
            <w:tcW w:w="1512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2CC281A6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0.22</w:t>
            </w:r>
          </w:p>
        </w:tc>
        <w:tc>
          <w:tcPr>
            <w:tcW w:w="1512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3CF4963F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21.66</w:t>
            </w:r>
          </w:p>
        </w:tc>
      </w:tr>
      <w:tr w:rsidR="00ED1F24" w:rsidRPr="00FC1CB4" w14:paraId="627418E6" w14:textId="77777777" w:rsidTr="006269CC">
        <w:trPr>
          <w:trHeight w:val="589"/>
          <w:jc w:val="center"/>
        </w:trPr>
        <w:tc>
          <w:tcPr>
            <w:tcW w:w="15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C3933D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5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454E4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40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697E79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53</w:t>
            </w:r>
          </w:p>
        </w:tc>
        <w:tc>
          <w:tcPr>
            <w:tcW w:w="1512" w:type="dxa"/>
            <w:tcBorders>
              <w:top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2625EB62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3.16</w:t>
            </w:r>
          </w:p>
        </w:tc>
        <w:tc>
          <w:tcPr>
            <w:tcW w:w="1512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17C3D928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0.33</w:t>
            </w:r>
          </w:p>
        </w:tc>
        <w:tc>
          <w:tcPr>
            <w:tcW w:w="1512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4F6EA31B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Cs w:val="24"/>
              </w:rPr>
            </w:pPr>
            <w:r w:rsidRPr="00FC1CB4">
              <w:rPr>
                <w:rFonts w:eastAsia="맑은 고딕"/>
                <w:color w:val="000000"/>
                <w:szCs w:val="24"/>
              </w:rPr>
              <w:t>33.36</w:t>
            </w:r>
          </w:p>
        </w:tc>
      </w:tr>
      <w:tr w:rsidR="00ED1F24" w:rsidRPr="00FC1CB4" w14:paraId="08D69B47" w14:textId="77777777" w:rsidTr="006269CC">
        <w:trPr>
          <w:trHeight w:val="589"/>
          <w:jc w:val="center"/>
        </w:trPr>
        <w:tc>
          <w:tcPr>
            <w:tcW w:w="15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EC2472" w14:textId="411433C5" w:rsidR="00ED1F24" w:rsidRPr="00FC1CB4" w:rsidRDefault="00BC71DA" w:rsidP="006269CC">
            <w:pPr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Sum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EEAAD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8BDD0B4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125</w:t>
            </w:r>
          </w:p>
        </w:tc>
        <w:tc>
          <w:tcPr>
            <w:tcW w:w="1512" w:type="dxa"/>
            <w:tcBorders>
              <w:top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64FC6BEB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9.49</w:t>
            </w:r>
          </w:p>
        </w:tc>
        <w:tc>
          <w:tcPr>
            <w:tcW w:w="1512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42C5111B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1.00</w:t>
            </w:r>
          </w:p>
        </w:tc>
        <w:tc>
          <w:tcPr>
            <w:tcW w:w="1512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1D2E0084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Cs w:val="24"/>
              </w:rPr>
            </w:pPr>
            <w:r w:rsidRPr="00FC1CB4">
              <w:rPr>
                <w:rFonts w:eastAsia="맑은 고딕"/>
                <w:b/>
                <w:color w:val="000000"/>
                <w:szCs w:val="24"/>
              </w:rPr>
              <w:t>100</w:t>
            </w:r>
          </w:p>
        </w:tc>
      </w:tr>
    </w:tbl>
    <w:p w14:paraId="5BDB56FF" w14:textId="3F4AAAC5" w:rsidR="0084302D" w:rsidRPr="00FC1CB4" w:rsidRDefault="0084302D" w:rsidP="0084302D">
      <w:pPr>
        <w:pStyle w:val="BodyText"/>
      </w:pPr>
    </w:p>
    <w:p w14:paraId="08A552D3" w14:textId="77777777" w:rsidR="0084302D" w:rsidRPr="00FC1CB4" w:rsidRDefault="0084302D" w:rsidP="0084302D">
      <w:pPr>
        <w:pStyle w:val="BodyText"/>
      </w:pPr>
    </w:p>
    <w:p w14:paraId="11644B80" w14:textId="3C97602A" w:rsidR="00230B31" w:rsidRPr="00FC1CB4" w:rsidRDefault="00230B31">
      <w:pPr>
        <w:rPr>
          <w:b/>
          <w:szCs w:val="24"/>
        </w:rPr>
      </w:pPr>
    </w:p>
    <w:p w14:paraId="3DF5597A" w14:textId="77777777" w:rsidR="008C6AD2" w:rsidRPr="00FC1CB4" w:rsidRDefault="008C6AD2">
      <w:pPr>
        <w:rPr>
          <w:b/>
          <w:szCs w:val="24"/>
        </w:rPr>
      </w:pPr>
      <w:r w:rsidRPr="00FC1CB4">
        <w:br w:type="page"/>
      </w:r>
    </w:p>
    <w:p w14:paraId="6F5377C5" w14:textId="165109E5" w:rsidR="00ED1F24" w:rsidRPr="00FC1CB4" w:rsidRDefault="00ED1F24" w:rsidP="0084302D">
      <w:pPr>
        <w:pStyle w:val="TableCaption"/>
      </w:pPr>
      <w:r w:rsidRPr="00FC1CB4">
        <w:lastRenderedPageBreak/>
        <w:t xml:space="preserve">Table </w:t>
      </w:r>
      <w:r w:rsidRPr="00FC1CB4">
        <w:rPr>
          <w:rFonts w:hint="eastAsia"/>
        </w:rPr>
        <w:t>S</w:t>
      </w:r>
      <w:r w:rsidR="00DB469F" w:rsidRPr="00FC1CB4">
        <w:t>3</w:t>
      </w:r>
      <w:r w:rsidRPr="00FC1CB4">
        <w:t>. H</w:t>
      </w:r>
      <w:r w:rsidRPr="00FC1CB4">
        <w:rPr>
          <w:rFonts w:hint="eastAsia"/>
        </w:rPr>
        <w:t>eterogeneous</w:t>
      </w:r>
      <w:r w:rsidRPr="00FC1CB4">
        <w:t xml:space="preserve"> cake-cutting using the Boltzmann di</w:t>
      </w:r>
      <w:r w:rsidR="001B6602" w:rsidRPr="00FC1CB4">
        <w:t>vision</w:t>
      </w:r>
      <w:r w:rsidRPr="00FC1CB4">
        <w:t xml:space="preserve"> (</w:t>
      </w:r>
      <w:r w:rsidR="009003B4" w:rsidRPr="00FC1CB4">
        <w:rPr>
          <w:position w:val="-10"/>
        </w:rPr>
        <w:object w:dxaOrig="1240" w:dyaOrig="360" w14:anchorId="47F2F984">
          <v:shape id="_x0000_i1050" type="#_x0000_t75" style="width:63pt;height:18.5pt" o:ole="">
            <v:imagedata r:id="rId57" o:title=""/>
          </v:shape>
          <o:OLEObject Type="Embed" ProgID="Equation.DSMT4" ShapeID="_x0000_i1050" DrawAspect="Content" ObjectID="_1724920872" r:id="rId58"/>
        </w:object>
      </w:r>
      <w:r w:rsidRPr="00FC1CB4">
        <w:t>)</w:t>
      </w:r>
    </w:p>
    <w:tbl>
      <w:tblPr>
        <w:tblW w:w="9100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4"/>
        <w:gridCol w:w="526"/>
        <w:gridCol w:w="655"/>
        <w:gridCol w:w="727"/>
        <w:gridCol w:w="583"/>
        <w:gridCol w:w="528"/>
        <w:gridCol w:w="656"/>
        <w:gridCol w:w="728"/>
        <w:gridCol w:w="583"/>
        <w:gridCol w:w="528"/>
        <w:gridCol w:w="656"/>
        <w:gridCol w:w="728"/>
        <w:gridCol w:w="662"/>
        <w:gridCol w:w="9"/>
        <w:gridCol w:w="757"/>
      </w:tblGrid>
      <w:tr w:rsidR="00ED1F24" w:rsidRPr="00FC1CB4" w14:paraId="2C77DC41" w14:textId="77777777" w:rsidTr="006269CC">
        <w:trPr>
          <w:trHeight w:val="445"/>
          <w:jc w:val="center"/>
        </w:trPr>
        <w:tc>
          <w:tcPr>
            <w:tcW w:w="7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BAEC" w14:textId="77777777" w:rsidR="00ED1F24" w:rsidRPr="00FC1CB4" w:rsidRDefault="00ED1F24" w:rsidP="006269CC">
            <w:pPr>
              <w:jc w:val="center"/>
              <w:rPr>
                <w:rFonts w:eastAsia="굴림"/>
                <w:b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Player</w:t>
            </w:r>
          </w:p>
        </w:tc>
        <w:tc>
          <w:tcPr>
            <w:tcW w:w="2491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8DDE167" w14:textId="0696E7E7" w:rsidR="00ED1F24" w:rsidRPr="00FC1CB4" w:rsidRDefault="009003B4" w:rsidP="006269CC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FC1CB4">
              <w:rPr>
                <w:position w:val="-14"/>
                <w:sz w:val="14"/>
                <w:szCs w:val="14"/>
              </w:rPr>
              <w:object w:dxaOrig="760" w:dyaOrig="460" w14:anchorId="4F5B0B7A">
                <v:shape id="_x0000_i1051" type="#_x0000_t75" style="width:35.5pt;height:22pt" o:ole="">
                  <v:imagedata r:id="rId59" o:title=""/>
                </v:shape>
                <o:OLEObject Type="Embed" ProgID="Equation.DSMT4" ShapeID="_x0000_i1051" DrawAspect="Content" ObjectID="_1724920873" r:id="rId60"/>
              </w:objec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1CF507" w14:textId="3F4450E2" w:rsidR="00ED1F24" w:rsidRPr="00FC1CB4" w:rsidRDefault="009003B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position w:val="-60"/>
                <w:sz w:val="14"/>
                <w:szCs w:val="14"/>
              </w:rPr>
              <w:object w:dxaOrig="1820" w:dyaOrig="1100" w14:anchorId="72D42EF2">
                <v:shape id="_x0000_i1052" type="#_x0000_t75" style="width:74.5pt;height:41.5pt" o:ole="">
                  <v:imagedata r:id="rId61" o:title=""/>
                </v:shape>
                <o:OLEObject Type="Embed" ProgID="Equation.DSMT4" ShapeID="_x0000_i1052" DrawAspect="Content" ObjectID="_1724920874" r:id="rId62"/>
              </w:object>
            </w:r>
          </w:p>
        </w:tc>
        <w:tc>
          <w:tcPr>
            <w:tcW w:w="2583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8F0C164" w14:textId="057DB58F" w:rsidR="00ED1F24" w:rsidRPr="00FC1CB4" w:rsidRDefault="009003B4" w:rsidP="006269CC">
            <w:pPr>
              <w:jc w:val="center"/>
              <w:rPr>
                <w:sz w:val="14"/>
                <w:szCs w:val="14"/>
              </w:rPr>
            </w:pPr>
            <w:r w:rsidRPr="00FC1CB4">
              <w:rPr>
                <w:position w:val="-14"/>
                <w:sz w:val="14"/>
                <w:szCs w:val="14"/>
              </w:rPr>
              <w:object w:dxaOrig="360" w:dyaOrig="400" w14:anchorId="5119DBC5">
                <v:shape id="_x0000_i1053" type="#_x0000_t75" style="width:14.5pt;height:17.5pt" o:ole="">
                  <v:imagedata r:id="rId63" o:title=""/>
                </v:shape>
                <o:OLEObject Type="Embed" ProgID="Equation.DSMT4" ShapeID="_x0000_i1053" DrawAspect="Content" ObjectID="_1724920875" r:id="rId64"/>
              </w:objec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7380DD8" w14:textId="3B3A15E0" w:rsidR="00ED1F24" w:rsidRPr="00FC1CB4" w:rsidRDefault="009003B4" w:rsidP="006269CC">
            <w:pPr>
              <w:jc w:val="center"/>
              <w:rPr>
                <w:sz w:val="14"/>
                <w:szCs w:val="14"/>
              </w:rPr>
            </w:pPr>
            <w:r w:rsidRPr="00FC1CB4">
              <w:rPr>
                <w:position w:val="-14"/>
                <w:sz w:val="14"/>
                <w:szCs w:val="14"/>
              </w:rPr>
              <w:object w:dxaOrig="360" w:dyaOrig="380" w14:anchorId="6810F718">
                <v:shape id="_x0000_i1054" type="#_x0000_t75" style="width:14.5pt;height:16pt" o:ole="">
                  <v:imagedata r:id="rId65" o:title=""/>
                </v:shape>
                <o:OLEObject Type="Embed" ProgID="Equation.DSMT4" ShapeID="_x0000_i1054" DrawAspect="Content" ObjectID="_1724920876" r:id="rId66"/>
              </w:object>
            </w:r>
          </w:p>
        </w:tc>
      </w:tr>
      <w:tr w:rsidR="00ED1F24" w:rsidRPr="00FC1CB4" w14:paraId="27A15CE8" w14:textId="77777777" w:rsidTr="0084302D">
        <w:trPr>
          <w:trHeight w:val="445"/>
          <w:jc w:val="center"/>
        </w:trPr>
        <w:tc>
          <w:tcPr>
            <w:tcW w:w="7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79B7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1BA0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V</w:t>
            </w:r>
          </w:p>
        </w:tc>
        <w:tc>
          <w:tcPr>
            <w:tcW w:w="655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A12A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C</w:t>
            </w:r>
          </w:p>
        </w:tc>
        <w:tc>
          <w:tcPr>
            <w:tcW w:w="72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B282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S</w:t>
            </w:r>
          </w:p>
        </w:tc>
        <w:tc>
          <w:tcPr>
            <w:tcW w:w="583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EE6F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B</w:t>
            </w:r>
          </w:p>
        </w:tc>
        <w:tc>
          <w:tcPr>
            <w:tcW w:w="5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DDD8F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V</w:t>
            </w:r>
          </w:p>
        </w:tc>
        <w:tc>
          <w:tcPr>
            <w:tcW w:w="656" w:type="dxa"/>
            <w:tcBorders>
              <w:top w:val="dashed" w:sz="4" w:space="0" w:color="auto"/>
              <w:left w:val="nil"/>
              <w:bottom w:val="single" w:sz="4" w:space="0" w:color="auto"/>
            </w:tcBorders>
            <w:vAlign w:val="center"/>
          </w:tcPr>
          <w:p w14:paraId="6D898A7E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C</w:t>
            </w:r>
          </w:p>
        </w:tc>
        <w:tc>
          <w:tcPr>
            <w:tcW w:w="728" w:type="dxa"/>
            <w:tcBorders>
              <w:top w:val="dashed" w:sz="4" w:space="0" w:color="auto"/>
              <w:left w:val="nil"/>
              <w:bottom w:val="single" w:sz="4" w:space="0" w:color="auto"/>
            </w:tcBorders>
            <w:vAlign w:val="center"/>
          </w:tcPr>
          <w:p w14:paraId="5092F1EB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S</w:t>
            </w:r>
          </w:p>
        </w:tc>
        <w:tc>
          <w:tcPr>
            <w:tcW w:w="583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79ED0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B</w:t>
            </w:r>
          </w:p>
        </w:tc>
        <w:tc>
          <w:tcPr>
            <w:tcW w:w="5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44E42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V</w:t>
            </w:r>
          </w:p>
        </w:tc>
        <w:tc>
          <w:tcPr>
            <w:tcW w:w="656" w:type="dxa"/>
            <w:tcBorders>
              <w:top w:val="dashed" w:sz="4" w:space="0" w:color="auto"/>
              <w:left w:val="nil"/>
              <w:bottom w:val="single" w:sz="4" w:space="0" w:color="auto"/>
            </w:tcBorders>
            <w:vAlign w:val="center"/>
          </w:tcPr>
          <w:p w14:paraId="04EAF267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C</w:t>
            </w:r>
          </w:p>
        </w:tc>
        <w:tc>
          <w:tcPr>
            <w:tcW w:w="728" w:type="dxa"/>
            <w:tcBorders>
              <w:top w:val="dashed" w:sz="4" w:space="0" w:color="auto"/>
              <w:left w:val="nil"/>
              <w:bottom w:val="single" w:sz="4" w:space="0" w:color="auto"/>
            </w:tcBorders>
            <w:vAlign w:val="center"/>
          </w:tcPr>
          <w:p w14:paraId="44620447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S</w:t>
            </w:r>
          </w:p>
        </w:tc>
        <w:tc>
          <w:tcPr>
            <w:tcW w:w="662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AEDBB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B</w:t>
            </w:r>
          </w:p>
        </w:tc>
        <w:tc>
          <w:tcPr>
            <w:tcW w:w="76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F2C3F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Total</w:t>
            </w:r>
          </w:p>
        </w:tc>
      </w:tr>
      <w:tr w:rsidR="00ED1F24" w:rsidRPr="00FC1CB4" w14:paraId="62E81FE1" w14:textId="77777777" w:rsidTr="0084302D">
        <w:trPr>
          <w:trHeight w:val="445"/>
          <w:jc w:val="center"/>
        </w:trPr>
        <w:tc>
          <w:tcPr>
            <w:tcW w:w="77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F909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B66B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6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134A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F7CB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5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EE87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EF8B56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</w:tcBorders>
            <w:vAlign w:val="center"/>
          </w:tcPr>
          <w:p w14:paraId="5BC110FF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</w:tcBorders>
            <w:vAlign w:val="center"/>
          </w:tcPr>
          <w:p w14:paraId="18B5EDAA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6B633C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CAAB6C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2.61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</w:tcBorders>
            <w:vAlign w:val="center"/>
          </w:tcPr>
          <w:p w14:paraId="6A1F11AB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2.27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</w:tcBorders>
            <w:vAlign w:val="center"/>
          </w:tcPr>
          <w:p w14:paraId="44F5B93E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3.29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D05D7C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5.50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9F2F58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13.67</w:t>
            </w:r>
          </w:p>
        </w:tc>
      </w:tr>
      <w:tr w:rsidR="00ED1F24" w:rsidRPr="00FC1CB4" w14:paraId="0F251F1A" w14:textId="77777777" w:rsidTr="0084302D">
        <w:trPr>
          <w:trHeight w:val="445"/>
          <w:jc w:val="center"/>
        </w:trPr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DD91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F3EC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150D5C1C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C935A91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2F95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528" w:type="dxa"/>
            <w:tcBorders>
              <w:left w:val="single" w:sz="4" w:space="0" w:color="auto"/>
            </w:tcBorders>
            <w:vAlign w:val="center"/>
          </w:tcPr>
          <w:p w14:paraId="145C6F34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656" w:type="dxa"/>
            <w:tcBorders>
              <w:left w:val="nil"/>
            </w:tcBorders>
            <w:vAlign w:val="center"/>
          </w:tcPr>
          <w:p w14:paraId="3922CBF9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728" w:type="dxa"/>
            <w:tcBorders>
              <w:left w:val="nil"/>
            </w:tcBorders>
            <w:vAlign w:val="center"/>
          </w:tcPr>
          <w:p w14:paraId="06F7DE23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583" w:type="dxa"/>
            <w:tcBorders>
              <w:left w:val="nil"/>
              <w:right w:val="single" w:sz="4" w:space="0" w:color="auto"/>
            </w:tcBorders>
            <w:vAlign w:val="center"/>
          </w:tcPr>
          <w:p w14:paraId="6E118D8C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528" w:type="dxa"/>
            <w:tcBorders>
              <w:left w:val="single" w:sz="4" w:space="0" w:color="auto"/>
            </w:tcBorders>
            <w:vAlign w:val="center"/>
          </w:tcPr>
          <w:p w14:paraId="327033D7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6.03</w:t>
            </w:r>
          </w:p>
        </w:tc>
        <w:tc>
          <w:tcPr>
            <w:tcW w:w="656" w:type="dxa"/>
            <w:tcBorders>
              <w:left w:val="nil"/>
            </w:tcBorders>
            <w:vAlign w:val="center"/>
          </w:tcPr>
          <w:p w14:paraId="15817BE0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2.62</w:t>
            </w:r>
          </w:p>
        </w:tc>
        <w:tc>
          <w:tcPr>
            <w:tcW w:w="728" w:type="dxa"/>
            <w:tcBorders>
              <w:left w:val="nil"/>
            </w:tcBorders>
            <w:vAlign w:val="center"/>
          </w:tcPr>
          <w:p w14:paraId="2379FFC4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3.80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vAlign w:val="center"/>
          </w:tcPr>
          <w:p w14:paraId="1A55CF4F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766" w:type="dxa"/>
            <w:gridSpan w:val="2"/>
            <w:tcBorders>
              <w:left w:val="single" w:sz="4" w:space="0" w:color="auto"/>
            </w:tcBorders>
            <w:vAlign w:val="center"/>
          </w:tcPr>
          <w:p w14:paraId="68FEB9A7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12.44</w:t>
            </w:r>
          </w:p>
        </w:tc>
      </w:tr>
      <w:tr w:rsidR="00ED1F24" w:rsidRPr="00FC1CB4" w14:paraId="3A9C3564" w14:textId="77777777" w:rsidTr="0084302D">
        <w:trPr>
          <w:trHeight w:val="445"/>
          <w:jc w:val="center"/>
        </w:trPr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DD59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3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5BF3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13025119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1.77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AEDDB10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CA61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528" w:type="dxa"/>
            <w:tcBorders>
              <w:left w:val="single" w:sz="4" w:space="0" w:color="auto"/>
            </w:tcBorders>
            <w:vAlign w:val="center"/>
          </w:tcPr>
          <w:p w14:paraId="16D5D5B7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656" w:type="dxa"/>
            <w:tcBorders>
              <w:left w:val="nil"/>
            </w:tcBorders>
            <w:vAlign w:val="center"/>
          </w:tcPr>
          <w:p w14:paraId="2474854E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728" w:type="dxa"/>
            <w:tcBorders>
              <w:left w:val="nil"/>
            </w:tcBorders>
            <w:vAlign w:val="center"/>
          </w:tcPr>
          <w:p w14:paraId="252AC12D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583" w:type="dxa"/>
            <w:tcBorders>
              <w:left w:val="nil"/>
              <w:right w:val="single" w:sz="4" w:space="0" w:color="auto"/>
            </w:tcBorders>
            <w:vAlign w:val="center"/>
          </w:tcPr>
          <w:p w14:paraId="7441ABE5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528" w:type="dxa"/>
            <w:tcBorders>
              <w:left w:val="single" w:sz="4" w:space="0" w:color="auto"/>
            </w:tcBorders>
            <w:vAlign w:val="center"/>
          </w:tcPr>
          <w:p w14:paraId="166C5426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656" w:type="dxa"/>
            <w:tcBorders>
              <w:left w:val="nil"/>
            </w:tcBorders>
            <w:vAlign w:val="center"/>
          </w:tcPr>
          <w:p w14:paraId="54E4F545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13.94</w:t>
            </w:r>
          </w:p>
        </w:tc>
        <w:tc>
          <w:tcPr>
            <w:tcW w:w="728" w:type="dxa"/>
            <w:tcBorders>
              <w:left w:val="nil"/>
            </w:tcBorders>
            <w:vAlign w:val="center"/>
          </w:tcPr>
          <w:p w14:paraId="6EA22C22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vAlign w:val="center"/>
          </w:tcPr>
          <w:p w14:paraId="5E840CE9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766" w:type="dxa"/>
            <w:gridSpan w:val="2"/>
            <w:tcBorders>
              <w:left w:val="single" w:sz="4" w:space="0" w:color="auto"/>
            </w:tcBorders>
            <w:vAlign w:val="center"/>
          </w:tcPr>
          <w:p w14:paraId="0AF02A87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13.94</w:t>
            </w:r>
          </w:p>
        </w:tc>
      </w:tr>
      <w:tr w:rsidR="00ED1F24" w:rsidRPr="00FC1CB4" w14:paraId="0D02C919" w14:textId="77777777" w:rsidTr="0084302D">
        <w:trPr>
          <w:trHeight w:val="445"/>
          <w:jc w:val="center"/>
        </w:trPr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0796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4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B931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1.02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11217361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4B541D57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68EC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1.02</w:t>
            </w:r>
          </w:p>
        </w:tc>
        <w:tc>
          <w:tcPr>
            <w:tcW w:w="528" w:type="dxa"/>
            <w:tcBorders>
              <w:left w:val="single" w:sz="4" w:space="0" w:color="auto"/>
            </w:tcBorders>
            <w:vAlign w:val="center"/>
          </w:tcPr>
          <w:p w14:paraId="2C24092A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656" w:type="dxa"/>
            <w:tcBorders>
              <w:left w:val="nil"/>
            </w:tcBorders>
            <w:vAlign w:val="center"/>
          </w:tcPr>
          <w:p w14:paraId="7D806B98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728" w:type="dxa"/>
            <w:tcBorders>
              <w:left w:val="nil"/>
            </w:tcBorders>
            <w:vAlign w:val="center"/>
          </w:tcPr>
          <w:p w14:paraId="42AC902B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583" w:type="dxa"/>
            <w:tcBorders>
              <w:left w:val="nil"/>
              <w:right w:val="single" w:sz="4" w:space="0" w:color="auto"/>
            </w:tcBorders>
            <w:vAlign w:val="center"/>
          </w:tcPr>
          <w:p w14:paraId="71239577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528" w:type="dxa"/>
            <w:tcBorders>
              <w:left w:val="single" w:sz="4" w:space="0" w:color="auto"/>
            </w:tcBorders>
            <w:vAlign w:val="center"/>
          </w:tcPr>
          <w:p w14:paraId="7D29D9E2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9.26</w:t>
            </w:r>
          </w:p>
        </w:tc>
        <w:tc>
          <w:tcPr>
            <w:tcW w:w="656" w:type="dxa"/>
            <w:tcBorders>
              <w:left w:val="nil"/>
            </w:tcBorders>
            <w:vAlign w:val="center"/>
          </w:tcPr>
          <w:p w14:paraId="4998A36B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728" w:type="dxa"/>
            <w:tcBorders>
              <w:left w:val="nil"/>
            </w:tcBorders>
            <w:vAlign w:val="center"/>
          </w:tcPr>
          <w:p w14:paraId="7FC2247F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662" w:type="dxa"/>
            <w:tcBorders>
              <w:left w:val="nil"/>
              <w:right w:val="single" w:sz="4" w:space="0" w:color="auto"/>
            </w:tcBorders>
            <w:vAlign w:val="center"/>
          </w:tcPr>
          <w:p w14:paraId="55FF1A2A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19.50</w:t>
            </w:r>
          </w:p>
        </w:tc>
        <w:tc>
          <w:tcPr>
            <w:tcW w:w="766" w:type="dxa"/>
            <w:gridSpan w:val="2"/>
            <w:tcBorders>
              <w:left w:val="single" w:sz="4" w:space="0" w:color="auto"/>
            </w:tcBorders>
            <w:vAlign w:val="center"/>
          </w:tcPr>
          <w:p w14:paraId="369BAB2E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28.75</w:t>
            </w:r>
          </w:p>
        </w:tc>
      </w:tr>
      <w:tr w:rsidR="00ED1F24" w:rsidRPr="00FC1CB4" w14:paraId="5C415247" w14:textId="77777777" w:rsidTr="0084302D">
        <w:trPr>
          <w:trHeight w:val="445"/>
          <w:jc w:val="center"/>
        </w:trPr>
        <w:tc>
          <w:tcPr>
            <w:tcW w:w="7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7F33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5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AD6F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3001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3E14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1.57</w:t>
            </w:r>
          </w:p>
        </w:tc>
        <w:tc>
          <w:tcPr>
            <w:tcW w:w="5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4315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3D50D8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656" w:type="dxa"/>
            <w:tcBorders>
              <w:left w:val="nil"/>
              <w:bottom w:val="single" w:sz="4" w:space="0" w:color="auto"/>
            </w:tcBorders>
            <w:vAlign w:val="center"/>
          </w:tcPr>
          <w:p w14:paraId="1D5374F8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728" w:type="dxa"/>
            <w:tcBorders>
              <w:left w:val="nil"/>
              <w:bottom w:val="single" w:sz="4" w:space="0" w:color="auto"/>
            </w:tcBorders>
            <w:vAlign w:val="center"/>
          </w:tcPr>
          <w:p w14:paraId="25BB035F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58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D0C9C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97FE1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7.11</w:t>
            </w:r>
          </w:p>
        </w:tc>
        <w:tc>
          <w:tcPr>
            <w:tcW w:w="656" w:type="dxa"/>
            <w:tcBorders>
              <w:left w:val="nil"/>
              <w:bottom w:val="single" w:sz="4" w:space="0" w:color="auto"/>
            </w:tcBorders>
            <w:vAlign w:val="center"/>
          </w:tcPr>
          <w:p w14:paraId="1E8BD852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6.17</w:t>
            </w:r>
          </w:p>
        </w:tc>
        <w:tc>
          <w:tcPr>
            <w:tcW w:w="728" w:type="dxa"/>
            <w:tcBorders>
              <w:left w:val="nil"/>
              <w:bottom w:val="single" w:sz="4" w:space="0" w:color="auto"/>
            </w:tcBorders>
            <w:vAlign w:val="center"/>
          </w:tcPr>
          <w:p w14:paraId="75F685BF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17.91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5E6ED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76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28D35B" w14:textId="77777777" w:rsidR="00ED1F24" w:rsidRPr="00FC1CB4" w:rsidRDefault="00ED1F24" w:rsidP="006269CC">
            <w:pPr>
              <w:jc w:val="center"/>
              <w:rPr>
                <w:rFonts w:eastAsia="맑은 고딕"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color w:val="000000"/>
                <w:sz w:val="14"/>
                <w:szCs w:val="14"/>
              </w:rPr>
              <w:t>31.19</w:t>
            </w:r>
          </w:p>
        </w:tc>
      </w:tr>
      <w:tr w:rsidR="00ED1F24" w:rsidRPr="00FC1CB4" w14:paraId="3B195243" w14:textId="77777777" w:rsidTr="0084302D">
        <w:trPr>
          <w:trHeight w:val="445"/>
          <w:jc w:val="center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5053" w14:textId="27EA3FA0" w:rsidR="00ED1F24" w:rsidRPr="00FC1CB4" w:rsidRDefault="00BC71DA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  <w:lang w:eastAsia="ko-KR"/>
              </w:rPr>
            </w:pPr>
            <w:r w:rsidRPr="00FC1CB4">
              <w:rPr>
                <w:rFonts w:eastAsia="맑은 고딕" w:hint="eastAsia"/>
                <w:b/>
                <w:color w:val="000000"/>
                <w:sz w:val="14"/>
                <w:szCs w:val="14"/>
                <w:lang w:eastAsia="ko-KR"/>
              </w:rPr>
              <w:t>S</w:t>
            </w:r>
            <w:r w:rsidRPr="00FC1CB4">
              <w:rPr>
                <w:rFonts w:eastAsia="맑은 고딕"/>
                <w:b/>
                <w:color w:val="000000"/>
                <w:sz w:val="14"/>
                <w:szCs w:val="14"/>
                <w:lang w:eastAsia="ko-KR"/>
              </w:rPr>
              <w:t>um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5485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2.76</w:t>
            </w: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6063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3.18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8949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2.19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8EC3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1.31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18F21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36CB8FC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0166C6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0A1DA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E25ED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25.00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61C726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25.00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E21AC50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25.00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C32B0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25.00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13132" w14:textId="77777777" w:rsidR="00ED1F24" w:rsidRPr="00FC1CB4" w:rsidRDefault="00ED1F24" w:rsidP="006269CC">
            <w:pPr>
              <w:jc w:val="center"/>
              <w:rPr>
                <w:rFonts w:eastAsia="맑은 고딕"/>
                <w:b/>
                <w:color w:val="000000"/>
                <w:sz w:val="14"/>
                <w:szCs w:val="14"/>
              </w:rPr>
            </w:pPr>
            <w:r w:rsidRPr="00FC1CB4">
              <w:rPr>
                <w:rFonts w:eastAsia="맑은 고딕"/>
                <w:b/>
                <w:color w:val="000000"/>
                <w:sz w:val="14"/>
                <w:szCs w:val="14"/>
              </w:rPr>
              <w:t>100.00</w:t>
            </w:r>
          </w:p>
        </w:tc>
      </w:tr>
    </w:tbl>
    <w:p w14:paraId="55759AFF" w14:textId="77777777" w:rsidR="00ED1F24" w:rsidRPr="00DB5B11" w:rsidRDefault="00ED1F24" w:rsidP="00ED1F24">
      <w:pPr>
        <w:adjustRightInd w:val="0"/>
      </w:pPr>
      <w:r w:rsidRPr="00FC1CB4">
        <w:t>V=Vanilla, C=Chocolate, S=Strawberry, B=Broccoli</w:t>
      </w:r>
    </w:p>
    <w:p w14:paraId="1B4BA4F4" w14:textId="77777777" w:rsidR="00B9440A" w:rsidRPr="00DC623A" w:rsidRDefault="00B9440A" w:rsidP="00B9440A">
      <w:pPr>
        <w:pStyle w:val="SMcaption"/>
        <w:rPr>
          <w:rFonts w:ascii="Arial" w:hAnsi="Arial" w:cs="Arial"/>
          <w:sz w:val="20"/>
        </w:rPr>
      </w:pPr>
    </w:p>
    <w:sectPr w:rsidR="00B9440A" w:rsidRPr="00DC623A" w:rsidSect="003B29B5">
      <w:footerReference w:type="default" r:id="rId6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477AB" w14:textId="77777777" w:rsidR="00A24266" w:rsidRDefault="00A24266">
      <w:r>
        <w:separator/>
      </w:r>
    </w:p>
  </w:endnote>
  <w:endnote w:type="continuationSeparator" w:id="0">
    <w:p w14:paraId="39CAF71B" w14:textId="77777777" w:rsidR="00A24266" w:rsidRDefault="00A2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SongGB18030C-Light">
    <w:panose1 w:val="020A0304000101010101"/>
    <w:charset w:val="86"/>
    <w:family w:val="roman"/>
    <w:pitch w:val="variable"/>
    <w:sig w:usb0="00000003" w:usb1="28CF4000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EEFF6" w14:textId="5FBE2511" w:rsidR="00F125EE" w:rsidRDefault="00114193" w:rsidP="005F28E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29B5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16890" w14:textId="77777777" w:rsidR="00A24266" w:rsidRDefault="00A24266">
      <w:r>
        <w:separator/>
      </w:r>
    </w:p>
  </w:footnote>
  <w:footnote w:type="continuationSeparator" w:id="0">
    <w:p w14:paraId="15DD204D" w14:textId="77777777" w:rsidR="00A24266" w:rsidRDefault="00A24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hideSpellingErrors/>
  <w:hideGrammaticalError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wMTA3szC0NDUyNTBR0lEKTi0uzszPAykwMqoFAGz2g74tAAAA"/>
  </w:docVars>
  <w:rsids>
    <w:rsidRoot w:val="002C030F"/>
    <w:rsid w:val="000004B2"/>
    <w:rsid w:val="00015F74"/>
    <w:rsid w:val="00017C53"/>
    <w:rsid w:val="00030840"/>
    <w:rsid w:val="00044E8A"/>
    <w:rsid w:val="00065DA1"/>
    <w:rsid w:val="00065EBD"/>
    <w:rsid w:val="00082444"/>
    <w:rsid w:val="00083B44"/>
    <w:rsid w:val="000850DC"/>
    <w:rsid w:val="00086C0D"/>
    <w:rsid w:val="000A41E4"/>
    <w:rsid w:val="000B2847"/>
    <w:rsid w:val="000C1D2B"/>
    <w:rsid w:val="000C2771"/>
    <w:rsid w:val="000C2A16"/>
    <w:rsid w:val="000D0093"/>
    <w:rsid w:val="000D3F11"/>
    <w:rsid w:val="000F0DCE"/>
    <w:rsid w:val="00112C5B"/>
    <w:rsid w:val="00114193"/>
    <w:rsid w:val="00115A38"/>
    <w:rsid w:val="0011632E"/>
    <w:rsid w:val="0011687B"/>
    <w:rsid w:val="0012326B"/>
    <w:rsid w:val="00124F82"/>
    <w:rsid w:val="001326D6"/>
    <w:rsid w:val="00132BDF"/>
    <w:rsid w:val="001365C0"/>
    <w:rsid w:val="00137EA6"/>
    <w:rsid w:val="00145611"/>
    <w:rsid w:val="001574BC"/>
    <w:rsid w:val="001601DE"/>
    <w:rsid w:val="0016337A"/>
    <w:rsid w:val="00164269"/>
    <w:rsid w:val="00165772"/>
    <w:rsid w:val="001659B8"/>
    <w:rsid w:val="00196B72"/>
    <w:rsid w:val="001A1BDE"/>
    <w:rsid w:val="001A52E2"/>
    <w:rsid w:val="001A73B6"/>
    <w:rsid w:val="001B6602"/>
    <w:rsid w:val="001B6A8A"/>
    <w:rsid w:val="001C0520"/>
    <w:rsid w:val="001C0975"/>
    <w:rsid w:val="001C169B"/>
    <w:rsid w:val="001D6A91"/>
    <w:rsid w:val="001F03EA"/>
    <w:rsid w:val="001F0876"/>
    <w:rsid w:val="001F167C"/>
    <w:rsid w:val="001F29BC"/>
    <w:rsid w:val="001F5E91"/>
    <w:rsid w:val="002077B9"/>
    <w:rsid w:val="00222DC4"/>
    <w:rsid w:val="00230B31"/>
    <w:rsid w:val="00236CF1"/>
    <w:rsid w:val="00262C77"/>
    <w:rsid w:val="00262D72"/>
    <w:rsid w:val="00291792"/>
    <w:rsid w:val="00294FBB"/>
    <w:rsid w:val="002A768E"/>
    <w:rsid w:val="002C030F"/>
    <w:rsid w:val="002C4195"/>
    <w:rsid w:val="002C667A"/>
    <w:rsid w:val="002E42C0"/>
    <w:rsid w:val="002E6650"/>
    <w:rsid w:val="002F54B5"/>
    <w:rsid w:val="002F7B82"/>
    <w:rsid w:val="00313585"/>
    <w:rsid w:val="0032550A"/>
    <w:rsid w:val="00325D90"/>
    <w:rsid w:val="00331D75"/>
    <w:rsid w:val="0033261E"/>
    <w:rsid w:val="00332BFB"/>
    <w:rsid w:val="003548F0"/>
    <w:rsid w:val="00355362"/>
    <w:rsid w:val="00363E44"/>
    <w:rsid w:val="00367C66"/>
    <w:rsid w:val="003806D4"/>
    <w:rsid w:val="00383B0C"/>
    <w:rsid w:val="00387114"/>
    <w:rsid w:val="00395E86"/>
    <w:rsid w:val="00397983"/>
    <w:rsid w:val="003A2FD8"/>
    <w:rsid w:val="003B29B5"/>
    <w:rsid w:val="003B40E6"/>
    <w:rsid w:val="003B785A"/>
    <w:rsid w:val="003C2E66"/>
    <w:rsid w:val="003F6E14"/>
    <w:rsid w:val="00405336"/>
    <w:rsid w:val="004263C3"/>
    <w:rsid w:val="00431C81"/>
    <w:rsid w:val="00431F82"/>
    <w:rsid w:val="0043573A"/>
    <w:rsid w:val="00436BB0"/>
    <w:rsid w:val="00451C86"/>
    <w:rsid w:val="004571D5"/>
    <w:rsid w:val="00461D81"/>
    <w:rsid w:val="004624E6"/>
    <w:rsid w:val="0046356B"/>
    <w:rsid w:val="00477182"/>
    <w:rsid w:val="004779CB"/>
    <w:rsid w:val="00496B0C"/>
    <w:rsid w:val="00497A3C"/>
    <w:rsid w:val="004A159F"/>
    <w:rsid w:val="004B179C"/>
    <w:rsid w:val="004B2059"/>
    <w:rsid w:val="004B2F21"/>
    <w:rsid w:val="004B6507"/>
    <w:rsid w:val="004C37B3"/>
    <w:rsid w:val="004D611F"/>
    <w:rsid w:val="004D7262"/>
    <w:rsid w:val="004E42D8"/>
    <w:rsid w:val="004E440F"/>
    <w:rsid w:val="004E6858"/>
    <w:rsid w:val="004E7BA2"/>
    <w:rsid w:val="004F18E3"/>
    <w:rsid w:val="004F5D86"/>
    <w:rsid w:val="004F7EDF"/>
    <w:rsid w:val="005001AC"/>
    <w:rsid w:val="00522ECF"/>
    <w:rsid w:val="00524879"/>
    <w:rsid w:val="00527D71"/>
    <w:rsid w:val="00534B2B"/>
    <w:rsid w:val="00543959"/>
    <w:rsid w:val="00551F19"/>
    <w:rsid w:val="00556B22"/>
    <w:rsid w:val="005607DD"/>
    <w:rsid w:val="005A558C"/>
    <w:rsid w:val="005D088E"/>
    <w:rsid w:val="005D5EA6"/>
    <w:rsid w:val="005E04F7"/>
    <w:rsid w:val="005E1F1E"/>
    <w:rsid w:val="005E28F8"/>
    <w:rsid w:val="005E6513"/>
    <w:rsid w:val="005F28EE"/>
    <w:rsid w:val="005F65C8"/>
    <w:rsid w:val="0060524E"/>
    <w:rsid w:val="006069C6"/>
    <w:rsid w:val="0060776D"/>
    <w:rsid w:val="00610C84"/>
    <w:rsid w:val="00611A19"/>
    <w:rsid w:val="006140DF"/>
    <w:rsid w:val="00651114"/>
    <w:rsid w:val="0065772A"/>
    <w:rsid w:val="00670299"/>
    <w:rsid w:val="00676CCB"/>
    <w:rsid w:val="006909FC"/>
    <w:rsid w:val="00691985"/>
    <w:rsid w:val="006A1B64"/>
    <w:rsid w:val="006A50B6"/>
    <w:rsid w:val="006C1E1F"/>
    <w:rsid w:val="006D169A"/>
    <w:rsid w:val="006E3E68"/>
    <w:rsid w:val="006F6AA0"/>
    <w:rsid w:val="00701501"/>
    <w:rsid w:val="0070657D"/>
    <w:rsid w:val="007108F5"/>
    <w:rsid w:val="00713E5B"/>
    <w:rsid w:val="00727E29"/>
    <w:rsid w:val="007402FC"/>
    <w:rsid w:val="007411A1"/>
    <w:rsid w:val="00753619"/>
    <w:rsid w:val="00763345"/>
    <w:rsid w:val="00771647"/>
    <w:rsid w:val="00772708"/>
    <w:rsid w:val="007814CB"/>
    <w:rsid w:val="0078185C"/>
    <w:rsid w:val="007843C9"/>
    <w:rsid w:val="00797F24"/>
    <w:rsid w:val="007B5946"/>
    <w:rsid w:val="007C6FC3"/>
    <w:rsid w:val="007F2F12"/>
    <w:rsid w:val="007F4CF3"/>
    <w:rsid w:val="007F5297"/>
    <w:rsid w:val="00804043"/>
    <w:rsid w:val="00807D35"/>
    <w:rsid w:val="00820484"/>
    <w:rsid w:val="00824B0E"/>
    <w:rsid w:val="00824DF3"/>
    <w:rsid w:val="008321DC"/>
    <w:rsid w:val="00840BB2"/>
    <w:rsid w:val="0084302D"/>
    <w:rsid w:val="00875F80"/>
    <w:rsid w:val="00885C9B"/>
    <w:rsid w:val="00886F74"/>
    <w:rsid w:val="008959F8"/>
    <w:rsid w:val="00896707"/>
    <w:rsid w:val="008A53BE"/>
    <w:rsid w:val="008C069B"/>
    <w:rsid w:val="008C6AD2"/>
    <w:rsid w:val="008D5D2A"/>
    <w:rsid w:val="008E2E8C"/>
    <w:rsid w:val="008E4E5C"/>
    <w:rsid w:val="009003B4"/>
    <w:rsid w:val="00914B63"/>
    <w:rsid w:val="009258B8"/>
    <w:rsid w:val="009354F3"/>
    <w:rsid w:val="00943C3C"/>
    <w:rsid w:val="009447DC"/>
    <w:rsid w:val="009519CF"/>
    <w:rsid w:val="00961BA5"/>
    <w:rsid w:val="009743A9"/>
    <w:rsid w:val="00993267"/>
    <w:rsid w:val="009A5287"/>
    <w:rsid w:val="009A670E"/>
    <w:rsid w:val="009B000D"/>
    <w:rsid w:val="009B2AC5"/>
    <w:rsid w:val="009B6A37"/>
    <w:rsid w:val="009B7984"/>
    <w:rsid w:val="009C1829"/>
    <w:rsid w:val="009C49A6"/>
    <w:rsid w:val="009D77A2"/>
    <w:rsid w:val="009E20D9"/>
    <w:rsid w:val="009E4190"/>
    <w:rsid w:val="009F4BED"/>
    <w:rsid w:val="009F7D93"/>
    <w:rsid w:val="00A17143"/>
    <w:rsid w:val="00A21C8B"/>
    <w:rsid w:val="00A21D5A"/>
    <w:rsid w:val="00A24266"/>
    <w:rsid w:val="00A3403B"/>
    <w:rsid w:val="00A45C64"/>
    <w:rsid w:val="00A51A12"/>
    <w:rsid w:val="00A6149F"/>
    <w:rsid w:val="00A627D4"/>
    <w:rsid w:val="00A637AD"/>
    <w:rsid w:val="00A71058"/>
    <w:rsid w:val="00A72B81"/>
    <w:rsid w:val="00A74DA2"/>
    <w:rsid w:val="00A92CD0"/>
    <w:rsid w:val="00AA0755"/>
    <w:rsid w:val="00AB3511"/>
    <w:rsid w:val="00AC15B4"/>
    <w:rsid w:val="00AD46A5"/>
    <w:rsid w:val="00AD499C"/>
    <w:rsid w:val="00AD6CA6"/>
    <w:rsid w:val="00AE176B"/>
    <w:rsid w:val="00AE256B"/>
    <w:rsid w:val="00AE5A70"/>
    <w:rsid w:val="00AE5CD5"/>
    <w:rsid w:val="00B003EE"/>
    <w:rsid w:val="00B15008"/>
    <w:rsid w:val="00B16F99"/>
    <w:rsid w:val="00B2569F"/>
    <w:rsid w:val="00B34B15"/>
    <w:rsid w:val="00B36869"/>
    <w:rsid w:val="00B42F9C"/>
    <w:rsid w:val="00B43B31"/>
    <w:rsid w:val="00B47CFA"/>
    <w:rsid w:val="00B57F00"/>
    <w:rsid w:val="00B77B2A"/>
    <w:rsid w:val="00B82C22"/>
    <w:rsid w:val="00B8723B"/>
    <w:rsid w:val="00B93DBA"/>
    <w:rsid w:val="00B9440A"/>
    <w:rsid w:val="00BB2D2A"/>
    <w:rsid w:val="00BC71DA"/>
    <w:rsid w:val="00BD58CF"/>
    <w:rsid w:val="00BD5CBF"/>
    <w:rsid w:val="00BE4D54"/>
    <w:rsid w:val="00C046DC"/>
    <w:rsid w:val="00C04CC1"/>
    <w:rsid w:val="00C157DE"/>
    <w:rsid w:val="00C24750"/>
    <w:rsid w:val="00C47714"/>
    <w:rsid w:val="00C50C6D"/>
    <w:rsid w:val="00C600D9"/>
    <w:rsid w:val="00C74B56"/>
    <w:rsid w:val="00C85C83"/>
    <w:rsid w:val="00C86049"/>
    <w:rsid w:val="00C96394"/>
    <w:rsid w:val="00CC1384"/>
    <w:rsid w:val="00CD3720"/>
    <w:rsid w:val="00CE2864"/>
    <w:rsid w:val="00CF16C9"/>
    <w:rsid w:val="00CF1848"/>
    <w:rsid w:val="00CF5C2F"/>
    <w:rsid w:val="00D009C9"/>
    <w:rsid w:val="00D04BCF"/>
    <w:rsid w:val="00D143D9"/>
    <w:rsid w:val="00D217EF"/>
    <w:rsid w:val="00D269AB"/>
    <w:rsid w:val="00D346C2"/>
    <w:rsid w:val="00D716B6"/>
    <w:rsid w:val="00D85E7F"/>
    <w:rsid w:val="00DA22DA"/>
    <w:rsid w:val="00DA59EA"/>
    <w:rsid w:val="00DB469F"/>
    <w:rsid w:val="00DC1B86"/>
    <w:rsid w:val="00DC47D5"/>
    <w:rsid w:val="00DC623A"/>
    <w:rsid w:val="00DD421A"/>
    <w:rsid w:val="00DD73C4"/>
    <w:rsid w:val="00DD7DA3"/>
    <w:rsid w:val="00DE67F8"/>
    <w:rsid w:val="00E2520A"/>
    <w:rsid w:val="00E257C8"/>
    <w:rsid w:val="00E37047"/>
    <w:rsid w:val="00E52EC6"/>
    <w:rsid w:val="00E54296"/>
    <w:rsid w:val="00E57A0F"/>
    <w:rsid w:val="00E60D0F"/>
    <w:rsid w:val="00E7395A"/>
    <w:rsid w:val="00E800C0"/>
    <w:rsid w:val="00E919BD"/>
    <w:rsid w:val="00E9773B"/>
    <w:rsid w:val="00EA25D7"/>
    <w:rsid w:val="00EA3B23"/>
    <w:rsid w:val="00EA596B"/>
    <w:rsid w:val="00EC13A3"/>
    <w:rsid w:val="00EC7C85"/>
    <w:rsid w:val="00ED1F24"/>
    <w:rsid w:val="00EF0EA5"/>
    <w:rsid w:val="00F04CD9"/>
    <w:rsid w:val="00F125EE"/>
    <w:rsid w:val="00F12E98"/>
    <w:rsid w:val="00F22029"/>
    <w:rsid w:val="00F23F73"/>
    <w:rsid w:val="00F25DEF"/>
    <w:rsid w:val="00F2654F"/>
    <w:rsid w:val="00F27912"/>
    <w:rsid w:val="00F3296F"/>
    <w:rsid w:val="00F514EC"/>
    <w:rsid w:val="00F60CD4"/>
    <w:rsid w:val="00F61387"/>
    <w:rsid w:val="00F630EA"/>
    <w:rsid w:val="00F64D4F"/>
    <w:rsid w:val="00F7007E"/>
    <w:rsid w:val="00F70200"/>
    <w:rsid w:val="00F72CBF"/>
    <w:rsid w:val="00F73193"/>
    <w:rsid w:val="00F74F95"/>
    <w:rsid w:val="00F80705"/>
    <w:rsid w:val="00FA1481"/>
    <w:rsid w:val="00FA6D4E"/>
    <w:rsid w:val="00FB5E65"/>
    <w:rsid w:val="00FC1CB4"/>
    <w:rsid w:val="00FC5E6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D1EA8"/>
  <w15:docId w15:val="{548C849B-4641-49FF-A7A2-CF33E51C2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7DA3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11632E"/>
    <w:pPr>
      <w:spacing w:line="480" w:lineRule="auto"/>
    </w:pPr>
  </w:style>
  <w:style w:type="character" w:customStyle="1" w:styleId="BodyTextChar">
    <w:name w:val="Body Text Char"/>
    <w:basedOn w:val="DefaultParagraphFont"/>
    <w:link w:val="BodyText"/>
    <w:rsid w:val="0011632E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BodyText"/>
    <w:link w:val="BodyTextIndentChar"/>
    <w:rsid w:val="00DE67F8"/>
    <w:pPr>
      <w:ind w:firstLine="720"/>
    </w:pPr>
    <w:rPr>
      <w:color w:val="000000" w:themeColor="text1"/>
    </w:rPr>
  </w:style>
  <w:style w:type="character" w:customStyle="1" w:styleId="BodyTextIndentChar">
    <w:name w:val="Body Text Indent Char"/>
    <w:basedOn w:val="DefaultParagraphFont"/>
    <w:link w:val="BodyTextIndent"/>
    <w:rsid w:val="00DE67F8"/>
    <w:rPr>
      <w:color w:val="000000" w:themeColor="text1"/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color w:val="000000" w:themeColor="text1"/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link w:val="ListParagraphChar"/>
    <w:uiPriority w:val="34"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uiPriority w:val="10"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semiHidden/>
    <w:rsid w:val="009258B8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611A19"/>
    <w:rPr>
      <w:color w:val="800080" w:themeColor="followedHyperlink"/>
      <w:u w:val="single"/>
    </w:rPr>
  </w:style>
  <w:style w:type="paragraph" w:customStyle="1" w:styleId="Equation">
    <w:name w:val="Equation"/>
    <w:basedOn w:val="Normal"/>
    <w:uiPriority w:val="99"/>
    <w:qFormat/>
    <w:rsid w:val="00DE67F8"/>
    <w:pPr>
      <w:tabs>
        <w:tab w:val="center" w:pos="4680"/>
        <w:tab w:val="right" w:pos="9356"/>
      </w:tabs>
      <w:spacing w:line="480" w:lineRule="auto"/>
      <w:jc w:val="both"/>
    </w:pPr>
    <w:rPr>
      <w:rFonts w:eastAsia="맑은 고딕"/>
      <w:szCs w:val="24"/>
    </w:rPr>
  </w:style>
  <w:style w:type="character" w:customStyle="1" w:styleId="EquationNumberRaised10pt">
    <w:name w:val="Equation Number Raised 10 pt"/>
    <w:basedOn w:val="DefaultParagraphFont"/>
    <w:uiPriority w:val="1"/>
    <w:qFormat/>
    <w:rsid w:val="00676CCB"/>
    <w:rPr>
      <w:rFonts w:ascii="Times New Roman" w:hAnsi="Times New Roman"/>
      <w:position w:val="20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76CCB"/>
    <w:rPr>
      <w:sz w:val="24"/>
    </w:rPr>
  </w:style>
  <w:style w:type="paragraph" w:customStyle="1" w:styleId="FigureCaption">
    <w:name w:val="Figure Caption"/>
    <w:basedOn w:val="Normal"/>
    <w:uiPriority w:val="99"/>
    <w:qFormat/>
    <w:rsid w:val="001D6A91"/>
    <w:pPr>
      <w:spacing w:before="120"/>
      <w:outlineLvl w:val="0"/>
    </w:pPr>
    <w:rPr>
      <w:szCs w:val="24"/>
    </w:rPr>
  </w:style>
  <w:style w:type="paragraph" w:customStyle="1" w:styleId="TableCaption">
    <w:name w:val="Table Caption"/>
    <w:basedOn w:val="Normal"/>
    <w:qFormat/>
    <w:rsid w:val="001365C0"/>
    <w:pPr>
      <w:keepNext/>
      <w:keepLines/>
      <w:spacing w:after="120"/>
      <w:outlineLvl w:val="0"/>
    </w:pPr>
    <w:rPr>
      <w:b/>
      <w:szCs w:val="24"/>
    </w:rPr>
  </w:style>
  <w:style w:type="character" w:styleId="Strong">
    <w:name w:val="Strong"/>
    <w:basedOn w:val="DefaultParagraphFont"/>
    <w:uiPriority w:val="22"/>
    <w:qFormat/>
    <w:rsid w:val="008E2E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2.wmf"/><Relationship Id="rId37" Type="http://schemas.openxmlformats.org/officeDocument/2006/relationships/image" Target="media/image14.wmf"/><Relationship Id="rId40" Type="http://schemas.openxmlformats.org/officeDocument/2006/relationships/image" Target="media/image16.tiff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oleObject" Target="embeddings/oleObject16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5.tiff"/><Relationship Id="rId34" Type="http://schemas.openxmlformats.org/officeDocument/2006/relationships/image" Target="media/image13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819875-C3A2-45F5-9FBA-CCF45206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985</Words>
  <Characters>5615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6587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Chae Un Kim (UNIST Physics)</cp:lastModifiedBy>
  <cp:revision>2</cp:revision>
  <cp:lastPrinted>2021-10-22T02:52:00Z</cp:lastPrinted>
  <dcterms:created xsi:type="dcterms:W3CDTF">2022-09-17T02:54:00Z</dcterms:created>
  <dcterms:modified xsi:type="dcterms:W3CDTF">2022-09-17T02:54:00Z</dcterms:modified>
</cp:coreProperties>
</file>