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8211E" w14:textId="70B8E8A7" w:rsidR="007B059A" w:rsidRPr="00132A44" w:rsidRDefault="007B059A" w:rsidP="007B059A">
      <w:pPr>
        <w:widowControl/>
        <w:spacing w:line="480" w:lineRule="auto"/>
        <w:contextualSpacing/>
        <w:jc w:val="left"/>
        <w:rPr>
          <w:rFonts w:ascii="Times New Roman" w:eastAsia="ＭＳ Ｐゴシック" w:hAnsi="Times New Roman" w:cs="Times New Roman"/>
          <w:b/>
          <w:color w:val="000000"/>
          <w:sz w:val="24"/>
          <w:lang w:val="en-US"/>
        </w:rPr>
      </w:pPr>
      <w:r w:rsidRPr="00F356A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Supplementary Table 1 </w:t>
      </w:r>
      <w:r w:rsidR="00B72211" w:rsidRPr="007243A9">
        <w:rPr>
          <w:rFonts w:ascii="Times New Roman" w:eastAsia="Times New Roman" w:hAnsi="Times New Roman" w:cs="Times New Roman"/>
          <w:bCs/>
          <w:color w:val="000000"/>
          <w:sz w:val="24"/>
          <w:lang w:val="en-US"/>
          <w:rPrChange w:id="0" w:author="藤本　香菜" w:date="2022-10-13T12:09:00Z">
            <w:rPr>
              <w:rFonts w:ascii="Times New Roman" w:eastAsia="Times New Roman" w:hAnsi="Times New Roman" w:cs="Times New Roman"/>
              <w:b/>
              <w:color w:val="000000"/>
              <w:sz w:val="24"/>
              <w:lang w:val="en-US"/>
            </w:rPr>
          </w:rPrChange>
        </w:rPr>
        <w:t>Major</w:t>
      </w:r>
      <w:r w:rsidR="00B72211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r w:rsidR="00B72211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c</w:t>
      </w:r>
      <w:r w:rsidRPr="0048012F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ell type</w:t>
      </w:r>
      <w:r w:rsidR="004B1A80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s</w:t>
      </w:r>
      <w:r w:rsidRPr="0048012F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 xml:space="preserve"> of cluster</w:t>
      </w:r>
      <w:r w:rsidR="00AC009B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s</w:t>
      </w:r>
      <w:r w:rsidRPr="0048012F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 xml:space="preserve"> </w:t>
      </w:r>
      <w:r w:rsidR="00770450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 xml:space="preserve">from </w:t>
      </w:r>
      <w:r w:rsidR="00AC009B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UMAP analys</w:t>
      </w:r>
      <w:r w:rsidR="00770450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is based on 11 PC</w:t>
      </w:r>
      <w:r w:rsidR="00AC009B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4211"/>
      </w:tblGrid>
      <w:tr w:rsidR="007B059A" w:rsidRPr="00F356A8" w14:paraId="14D8EF63" w14:textId="77777777" w:rsidTr="0048012F">
        <w:trPr>
          <w:trHeight w:val="385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EB5F42" w14:textId="77777777" w:rsidR="007B059A" w:rsidRPr="0048012F" w:rsidRDefault="007B059A" w:rsidP="0048012F">
            <w:pPr>
              <w:widowControl/>
              <w:snapToGrid w:val="0"/>
              <w:spacing w:line="240" w:lineRule="atLeast"/>
              <w:contextualSpacing/>
              <w:jc w:val="left"/>
              <w:rPr>
                <w:rFonts w:ascii="Times New Roman" w:eastAsia="ＭＳ Ｐゴシック" w:hAnsi="Times New Roman" w:cs="Times New Roman"/>
                <w:b/>
                <w:bCs/>
                <w:sz w:val="24"/>
                <w:lang w:val="en-US"/>
              </w:rPr>
            </w:pPr>
            <w:r w:rsidRPr="0048012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lang w:val="en-US"/>
              </w:rPr>
              <w:t>Cluster #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B214E8" w14:textId="77777777" w:rsidR="007B059A" w:rsidRPr="0048012F" w:rsidRDefault="007B059A" w:rsidP="0048012F">
            <w:pPr>
              <w:widowControl/>
              <w:snapToGrid w:val="0"/>
              <w:spacing w:line="240" w:lineRule="atLeast"/>
              <w:contextualSpacing/>
              <w:jc w:val="left"/>
              <w:rPr>
                <w:rFonts w:ascii="Times New Roman" w:eastAsia="ＭＳ Ｐゴシック" w:hAnsi="Times New Roman" w:cs="Times New Roman"/>
                <w:b/>
                <w:bCs/>
                <w:sz w:val="24"/>
                <w:lang w:val="en-US"/>
              </w:rPr>
            </w:pPr>
            <w:r w:rsidRPr="0048012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lang w:val="en-US"/>
              </w:rPr>
              <w:t>Cell type</w:t>
            </w:r>
          </w:p>
        </w:tc>
      </w:tr>
      <w:tr w:rsidR="007B059A" w:rsidRPr="00F356A8" w14:paraId="4A625218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45A0B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F30DC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microglial cell</w:t>
            </w:r>
          </w:p>
        </w:tc>
      </w:tr>
      <w:tr w:rsidR="007B059A" w:rsidRPr="00F356A8" w14:paraId="342E289D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44B52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A5226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fibroblast</w:t>
            </w:r>
          </w:p>
        </w:tc>
      </w:tr>
      <w:tr w:rsidR="007B059A" w:rsidRPr="00F356A8" w14:paraId="22D485F6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8DA56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D0423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mesenchymal stem cell of adipose</w:t>
            </w:r>
          </w:p>
        </w:tc>
      </w:tr>
      <w:tr w:rsidR="007B059A" w:rsidRPr="00F356A8" w14:paraId="70F15887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400A3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957FD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endothelial cell</w:t>
            </w:r>
          </w:p>
        </w:tc>
      </w:tr>
      <w:tr w:rsidR="007B059A" w:rsidRPr="00F356A8" w14:paraId="236EF478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E2827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75CC6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B cell</w:t>
            </w:r>
          </w:p>
        </w:tc>
      </w:tr>
      <w:tr w:rsidR="007B059A" w:rsidRPr="00F356A8" w14:paraId="2C5423D3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55F94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0B59D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basal cell</w:t>
            </w:r>
          </w:p>
        </w:tc>
      </w:tr>
      <w:tr w:rsidR="007B059A" w:rsidRPr="00F356A8" w14:paraId="2FA90A40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F1CAF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C46E9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immature T cell</w:t>
            </w:r>
          </w:p>
        </w:tc>
      </w:tr>
      <w:tr w:rsidR="007B059A" w:rsidRPr="00F356A8" w14:paraId="750BDB23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AF62C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29CF2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basal cell of epidermis</w:t>
            </w:r>
          </w:p>
        </w:tc>
      </w:tr>
      <w:tr w:rsidR="007B059A" w:rsidRPr="00F356A8" w14:paraId="66B67FB7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2BBC8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AE16B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myeloid cell</w:t>
            </w:r>
          </w:p>
        </w:tc>
      </w:tr>
      <w:tr w:rsidR="007B059A" w:rsidRPr="00F356A8" w14:paraId="2F3CC394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E7204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8B176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epithelial cell of large intestine</w:t>
            </w:r>
          </w:p>
        </w:tc>
      </w:tr>
      <w:tr w:rsidR="007B059A" w:rsidRPr="00F356A8" w14:paraId="09CEFB81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7C8BA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C57BF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granulocyte</w:t>
            </w:r>
          </w:p>
        </w:tc>
      </w:tr>
      <w:tr w:rsidR="007B059A" w:rsidRPr="00F356A8" w14:paraId="72748DD1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3316B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BC07E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astrocyte</w:t>
            </w:r>
          </w:p>
        </w:tc>
      </w:tr>
      <w:tr w:rsidR="007B059A" w:rsidRPr="00F356A8" w14:paraId="4F6D22AA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1886D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BC764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large intestine goblet cell</w:t>
            </w:r>
          </w:p>
        </w:tc>
      </w:tr>
      <w:tr w:rsidR="007B059A" w:rsidRPr="00F356A8" w14:paraId="419FBD7F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7BDB5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59C72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type B pancreatic cell</w:t>
            </w:r>
          </w:p>
        </w:tc>
      </w:tr>
      <w:tr w:rsidR="007B059A" w:rsidRPr="00F356A8" w14:paraId="35643889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5832F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677F2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Slamf1-negative multipotent progenitor cell</w:t>
            </w:r>
          </w:p>
        </w:tc>
      </w:tr>
      <w:tr w:rsidR="007B059A" w:rsidRPr="00F356A8" w14:paraId="6F5E082D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9AD65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DDC6D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enterocyte of epithelium of large intestine</w:t>
            </w:r>
          </w:p>
        </w:tc>
      </w:tr>
      <w:tr w:rsidR="007B059A" w:rsidRPr="00F356A8" w14:paraId="1629A08D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CAA9A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979FD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luminal epithelial cell of mammary gland</w:t>
            </w:r>
          </w:p>
        </w:tc>
      </w:tr>
      <w:tr w:rsidR="007B059A" w:rsidRPr="00F356A8" w14:paraId="7A4AA5DA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0F931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4C0F0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endothelial cell</w:t>
            </w:r>
          </w:p>
        </w:tc>
      </w:tr>
      <w:tr w:rsidR="007B059A" w:rsidRPr="00F356A8" w14:paraId="5ADCEADE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9A757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573EB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luminal epithelial cell of mammary gland</w:t>
            </w:r>
          </w:p>
        </w:tc>
      </w:tr>
      <w:tr w:rsidR="007B059A" w:rsidRPr="00F356A8" w14:paraId="1723A725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B2116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12C0C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pancreatic acinar cell</w:t>
            </w:r>
          </w:p>
        </w:tc>
      </w:tr>
      <w:tr w:rsidR="007B059A" w:rsidRPr="00F356A8" w14:paraId="0E4CEBFB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007AA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2DAB3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bladder urothelial cell</w:t>
            </w:r>
          </w:p>
        </w:tc>
      </w:tr>
      <w:tr w:rsidR="007B059A" w:rsidRPr="00F356A8" w14:paraId="05EFD96D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C5B0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DD20B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epithelial cell of proximal tubule</w:t>
            </w:r>
          </w:p>
        </w:tc>
      </w:tr>
      <w:tr w:rsidR="007B059A" w:rsidRPr="00F356A8" w14:paraId="5AEE86F4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4CD83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D0D27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hepatocyte</w:t>
            </w:r>
          </w:p>
        </w:tc>
      </w:tr>
      <w:tr w:rsidR="007B059A" w:rsidRPr="00F356A8" w14:paraId="7945BE45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C2D2A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D54A9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oligodendrocyte</w:t>
            </w:r>
          </w:p>
        </w:tc>
      </w:tr>
      <w:tr w:rsidR="007B059A" w:rsidRPr="00F356A8" w14:paraId="4953150E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145F8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5F9F5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endocardial cell</w:t>
            </w:r>
          </w:p>
        </w:tc>
      </w:tr>
      <w:tr w:rsidR="007B059A" w:rsidRPr="00F356A8" w14:paraId="2FE8B1FB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B86E4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529346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macrophage</w:t>
            </w:r>
          </w:p>
        </w:tc>
      </w:tr>
      <w:tr w:rsidR="007B059A" w:rsidRPr="00F356A8" w14:paraId="0C5A79B3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0C3F3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A0BFA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brain pericyte</w:t>
            </w:r>
          </w:p>
        </w:tc>
      </w:tr>
      <w:tr w:rsidR="007B059A" w:rsidRPr="00F356A8" w14:paraId="70B393A6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B6F85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1EA3B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epithelial cell of lung</w:t>
            </w:r>
          </w:p>
        </w:tc>
      </w:tr>
      <w:tr w:rsidR="007B059A" w:rsidRPr="00F356A8" w14:paraId="08A43667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44CAE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E6EF9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late pro-B cell</w:t>
            </w:r>
          </w:p>
        </w:tc>
      </w:tr>
      <w:tr w:rsidR="007B059A" w:rsidRPr="00F356A8" w14:paraId="3631A8E7" w14:textId="77777777" w:rsidTr="0048012F">
        <w:trPr>
          <w:trHeight w:val="34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7CF22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20A4A" w14:textId="77777777" w:rsidR="007B059A" w:rsidRPr="00F356A8" w:rsidRDefault="007B059A" w:rsidP="0048012F">
            <w:pPr>
              <w:widowControl/>
              <w:snapToGrid w:val="0"/>
              <w:spacing w:line="240" w:lineRule="atLeast"/>
              <w:contextualSpacing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proofErr w:type="spellStart"/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granulocytopoietic</w:t>
            </w:r>
            <w:proofErr w:type="spellEnd"/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 xml:space="preserve"> cell</w:t>
            </w:r>
          </w:p>
        </w:tc>
      </w:tr>
    </w:tbl>
    <w:p w14:paraId="2A296EAD" w14:textId="77777777" w:rsidR="007B059A" w:rsidRPr="00F356A8" w:rsidRDefault="007B059A" w:rsidP="007B059A">
      <w:pPr>
        <w:widowControl/>
        <w:spacing w:line="480" w:lineRule="auto"/>
        <w:contextualSpacing/>
        <w:jc w:val="left"/>
        <w:rPr>
          <w:rFonts w:ascii="Times New Roman" w:eastAsia="ＭＳ Ｐゴシック" w:hAnsi="Times New Roman" w:cs="Times New Roman"/>
          <w:color w:val="000000"/>
          <w:sz w:val="24"/>
          <w:lang w:val="en-US"/>
        </w:rPr>
      </w:pPr>
    </w:p>
    <w:p w14:paraId="1F73F080" w14:textId="3FDCE082" w:rsidR="00CF7FC9" w:rsidRDefault="00CF7FC9"/>
    <w:p w14:paraId="179DB0B9" w14:textId="1791665A" w:rsidR="00145EFF" w:rsidRDefault="00145EFF"/>
    <w:p w14:paraId="4B6FE12C" w14:textId="77777777" w:rsidR="00145EFF" w:rsidRPr="00F356A8" w:rsidRDefault="00145EFF" w:rsidP="00145EFF">
      <w:pPr>
        <w:widowControl/>
        <w:spacing w:line="480" w:lineRule="auto"/>
        <w:contextualSpacing/>
        <w:jc w:val="left"/>
        <w:rPr>
          <w:rFonts w:ascii="Times New Roman" w:eastAsia="ＭＳ Ｐゴシック" w:hAnsi="Times New Roman" w:cs="Times New Roman"/>
          <w:b/>
          <w:color w:val="000000"/>
          <w:sz w:val="24"/>
          <w:lang w:val="en-US"/>
        </w:rPr>
      </w:pPr>
      <w:r w:rsidRPr="00F356A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 xml:space="preserve">Supplementary Table 2 </w:t>
      </w:r>
      <w:r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Major c</w:t>
      </w:r>
      <w:r w:rsidRPr="00076051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ell type</w:t>
      </w:r>
      <w:r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s</w:t>
      </w:r>
      <w:r w:rsidRPr="00076051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 xml:space="preserve"> of cluster</w:t>
      </w:r>
      <w:r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s</w:t>
      </w:r>
      <w:r w:rsidRPr="00076051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from UMAP analysis based on 20 PCs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4211"/>
      </w:tblGrid>
      <w:tr w:rsidR="00145EFF" w:rsidRPr="00F356A8" w14:paraId="5878FDF2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E2D2D" w14:textId="77777777" w:rsidR="00145EFF" w:rsidRPr="00076051" w:rsidRDefault="00145EFF" w:rsidP="006E7193">
            <w:pPr>
              <w:widowControl/>
              <w:snapToGrid w:val="0"/>
              <w:spacing w:line="240" w:lineRule="atLeast"/>
              <w:contextualSpacing/>
              <w:jc w:val="left"/>
              <w:rPr>
                <w:rFonts w:ascii="Times New Roman" w:eastAsia="ＭＳ Ｐゴシック" w:hAnsi="Times New Roman" w:cs="Times New Roman"/>
                <w:b/>
                <w:bCs/>
                <w:sz w:val="24"/>
                <w:lang w:val="en-US"/>
              </w:rPr>
            </w:pPr>
            <w:r w:rsidRPr="0007605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lang w:val="en-US"/>
              </w:rPr>
              <w:t>Cluster #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7E92C" w14:textId="77777777" w:rsidR="00145EFF" w:rsidRPr="00076051" w:rsidRDefault="00145EFF" w:rsidP="006E7193">
            <w:pPr>
              <w:widowControl/>
              <w:snapToGrid w:val="0"/>
              <w:spacing w:line="240" w:lineRule="atLeast"/>
              <w:contextualSpacing/>
              <w:jc w:val="left"/>
              <w:rPr>
                <w:rFonts w:ascii="Times New Roman" w:eastAsia="ＭＳ Ｐゴシック" w:hAnsi="Times New Roman" w:cs="Times New Roman"/>
                <w:b/>
                <w:bCs/>
                <w:sz w:val="24"/>
                <w:lang w:val="en-US"/>
              </w:rPr>
            </w:pPr>
            <w:r w:rsidRPr="0007605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lang w:val="en-US"/>
              </w:rPr>
              <w:t>Cell type</w:t>
            </w:r>
          </w:p>
        </w:tc>
      </w:tr>
      <w:tr w:rsidR="00145EFF" w:rsidRPr="00F356A8" w14:paraId="17508268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31943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CEBD7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microglial cell</w:t>
            </w:r>
          </w:p>
        </w:tc>
      </w:tr>
      <w:tr w:rsidR="00145EFF" w:rsidRPr="00F356A8" w14:paraId="12E77F93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78775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44567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fibroblast</w:t>
            </w:r>
          </w:p>
        </w:tc>
      </w:tr>
      <w:tr w:rsidR="00145EFF" w:rsidRPr="00F356A8" w14:paraId="5A0F93DE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5E73E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5223F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endothelial cell</w:t>
            </w:r>
          </w:p>
        </w:tc>
      </w:tr>
      <w:tr w:rsidR="00145EFF" w:rsidRPr="00F356A8" w14:paraId="6868459C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88258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D2384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mesenchymal stem cell of adipose</w:t>
            </w:r>
          </w:p>
        </w:tc>
      </w:tr>
      <w:tr w:rsidR="00145EFF" w:rsidRPr="00F356A8" w14:paraId="4C965BA9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35688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B3F40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B cell</w:t>
            </w:r>
          </w:p>
        </w:tc>
      </w:tr>
      <w:tr w:rsidR="00145EFF" w:rsidRPr="00F356A8" w14:paraId="355078F7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731F8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4CD30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myeloid cell</w:t>
            </w:r>
          </w:p>
        </w:tc>
      </w:tr>
      <w:tr w:rsidR="00145EFF" w:rsidRPr="00F356A8" w14:paraId="3098FA85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D5CFE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55E22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basal cell</w:t>
            </w:r>
          </w:p>
        </w:tc>
      </w:tr>
      <w:tr w:rsidR="00145EFF" w:rsidRPr="00F356A8" w14:paraId="0667EC57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F94AF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7EBA4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keratinocyte stem cell</w:t>
            </w:r>
          </w:p>
        </w:tc>
      </w:tr>
      <w:tr w:rsidR="00145EFF" w:rsidRPr="00F356A8" w14:paraId="795CB1F5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27F86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3212E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epithelial cell of large intestine</w:t>
            </w:r>
          </w:p>
        </w:tc>
      </w:tr>
      <w:tr w:rsidR="00145EFF" w:rsidRPr="00F356A8" w14:paraId="3297B338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3F272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8F5BA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Slamf1-negative multipotent progenitor cell</w:t>
            </w:r>
          </w:p>
        </w:tc>
      </w:tr>
      <w:tr w:rsidR="00145EFF" w:rsidRPr="00F356A8" w14:paraId="30B2D430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32C3C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4B8CF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immature T cell</w:t>
            </w:r>
          </w:p>
        </w:tc>
      </w:tr>
      <w:tr w:rsidR="00145EFF" w:rsidRPr="00F356A8" w14:paraId="28F3C6F2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30576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55968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enterocyte of epithelium of large intestine</w:t>
            </w:r>
          </w:p>
        </w:tc>
      </w:tr>
      <w:tr w:rsidR="00145EFF" w:rsidRPr="00F356A8" w14:paraId="7DD700FD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3F56D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B2354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large intestine goblet cell</w:t>
            </w:r>
          </w:p>
        </w:tc>
      </w:tr>
      <w:tr w:rsidR="00145EFF" w:rsidRPr="00F356A8" w14:paraId="7D86704D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DE1F2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1DA75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astrocyte</w:t>
            </w:r>
          </w:p>
        </w:tc>
      </w:tr>
      <w:tr w:rsidR="00145EFF" w:rsidRPr="00F356A8" w14:paraId="1FDB0FA9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F23D9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F08A1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luminal epithelial cell of mammary gland</w:t>
            </w:r>
          </w:p>
        </w:tc>
      </w:tr>
      <w:tr w:rsidR="00145EFF" w:rsidRPr="00F356A8" w14:paraId="3CDAD1EA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493F2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C84AE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basal cell of epidermis</w:t>
            </w:r>
          </w:p>
        </w:tc>
      </w:tr>
      <w:tr w:rsidR="00145EFF" w:rsidRPr="00F356A8" w14:paraId="05C57FE6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3DB85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94B2A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epithelial cell of proximal tubule</w:t>
            </w:r>
          </w:p>
        </w:tc>
      </w:tr>
      <w:tr w:rsidR="00145EFF" w:rsidRPr="00F356A8" w14:paraId="1D6EF351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854C7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90EF1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granulocyte</w:t>
            </w:r>
          </w:p>
        </w:tc>
      </w:tr>
      <w:tr w:rsidR="00145EFF" w:rsidRPr="00F356A8" w14:paraId="697D97FD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93401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CF26F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immature T cell</w:t>
            </w:r>
          </w:p>
        </w:tc>
      </w:tr>
      <w:tr w:rsidR="00145EFF" w:rsidRPr="00F356A8" w14:paraId="1B4B6143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CB4EE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5D724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luminal epithelial cell of mammary gland</w:t>
            </w:r>
          </w:p>
        </w:tc>
      </w:tr>
      <w:tr w:rsidR="00145EFF" w:rsidRPr="00F356A8" w14:paraId="20CD4910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F115F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A2EAC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natural killer cell</w:t>
            </w:r>
          </w:p>
        </w:tc>
      </w:tr>
      <w:tr w:rsidR="00145EFF" w:rsidRPr="00F356A8" w14:paraId="28464F55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8B6B6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66464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pancreatic A cell</w:t>
            </w:r>
          </w:p>
        </w:tc>
      </w:tr>
      <w:tr w:rsidR="00145EFF" w:rsidRPr="00F356A8" w14:paraId="081074E8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E4539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27147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type B pancreatic cell</w:t>
            </w:r>
          </w:p>
        </w:tc>
      </w:tr>
      <w:tr w:rsidR="00145EFF" w:rsidRPr="00F356A8" w14:paraId="09E1A60A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1A006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50BC8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endothelial cell</w:t>
            </w:r>
          </w:p>
        </w:tc>
      </w:tr>
      <w:tr w:rsidR="00145EFF" w:rsidRPr="00F356A8" w14:paraId="1A08D57B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B91D2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5E401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bladder urothelial cell</w:t>
            </w:r>
          </w:p>
        </w:tc>
      </w:tr>
      <w:tr w:rsidR="00145EFF" w:rsidRPr="00F356A8" w14:paraId="4D0F5410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27E5D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695D7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pancreatic acinar cell</w:t>
            </w:r>
          </w:p>
        </w:tc>
      </w:tr>
      <w:tr w:rsidR="00145EFF" w:rsidRPr="00F356A8" w14:paraId="2CC52DD7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8C67F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3EA6D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bladder cell</w:t>
            </w:r>
          </w:p>
        </w:tc>
      </w:tr>
      <w:tr w:rsidR="00145EFF" w:rsidRPr="00F356A8" w14:paraId="25A7A90F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C6D92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4330E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hepatocyte</w:t>
            </w:r>
          </w:p>
        </w:tc>
      </w:tr>
      <w:tr w:rsidR="00145EFF" w:rsidRPr="00F356A8" w14:paraId="1E8BD4C6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D596D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C6E30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oligodendrocyte</w:t>
            </w:r>
          </w:p>
        </w:tc>
      </w:tr>
      <w:tr w:rsidR="00145EFF" w:rsidRPr="00F356A8" w14:paraId="0A5BA19F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E5F48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A4591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mesenchymal cell</w:t>
            </w:r>
          </w:p>
        </w:tc>
      </w:tr>
      <w:tr w:rsidR="00145EFF" w:rsidRPr="00F356A8" w14:paraId="13924CB6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41159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A7333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myofibroblast cell</w:t>
            </w:r>
          </w:p>
        </w:tc>
      </w:tr>
      <w:tr w:rsidR="00145EFF" w:rsidRPr="00F356A8" w14:paraId="55EABA62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5AC25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9F2F6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stromal cell</w:t>
            </w:r>
          </w:p>
        </w:tc>
      </w:tr>
      <w:tr w:rsidR="00145EFF" w:rsidRPr="00F356A8" w14:paraId="6ED277A7" w14:textId="77777777" w:rsidTr="006E7193">
        <w:trPr>
          <w:trHeight w:hRule="exact" w:val="340"/>
          <w:jc w:val="center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D148D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A1BA0" w14:textId="77777777" w:rsidR="00145EFF" w:rsidRPr="00F356A8" w:rsidRDefault="00145EFF" w:rsidP="006E7193">
            <w:pPr>
              <w:widowControl/>
              <w:snapToGrid w:val="0"/>
              <w:spacing w:line="240" w:lineRule="atLeast"/>
              <w:ind w:leftChars="20" w:left="42"/>
              <w:contextualSpacing/>
              <w:jc w:val="left"/>
              <w:rPr>
                <w:rFonts w:ascii="Times New Roman" w:eastAsia="ＭＳ Ｐゴシック" w:hAnsi="Times New Roman" w:cs="Times New Roman"/>
                <w:sz w:val="24"/>
                <w:lang w:val="en-US"/>
              </w:rPr>
            </w:pPr>
            <w:r w:rsidRPr="00F356A8">
              <w:rPr>
                <w:rFonts w:ascii="Times New Roman" w:eastAsia="Arial" w:hAnsi="Times New Roman" w:cs="Times New Roman"/>
                <w:color w:val="000000"/>
                <w:sz w:val="24"/>
                <w:lang w:val="en-US"/>
              </w:rPr>
              <w:t>cardiac muscle cell</w:t>
            </w:r>
          </w:p>
        </w:tc>
      </w:tr>
    </w:tbl>
    <w:p w14:paraId="1B453A28" w14:textId="77777777" w:rsidR="00145EFF" w:rsidRDefault="00145EFF" w:rsidP="00145EFF"/>
    <w:p w14:paraId="40104690" w14:textId="3CD7666E" w:rsidR="00145EFF" w:rsidRDefault="00145EFF"/>
    <w:p w14:paraId="72AA999A" w14:textId="77777777" w:rsidR="007D4270" w:rsidRPr="00305C82" w:rsidRDefault="007D4270" w:rsidP="007D4270">
      <w:pPr>
        <w:widowControl/>
        <w:spacing w:line="480" w:lineRule="auto"/>
        <w:contextualSpacing/>
        <w:jc w:val="left"/>
        <w:rPr>
          <w:rFonts w:ascii="Times New Roman" w:eastAsia="ＭＳ Ｐゴシック" w:hAnsi="Times New Roman" w:cs="Times New Roman"/>
          <w:bCs/>
          <w:color w:val="000000"/>
          <w:sz w:val="24"/>
          <w:lang w:val="en-US"/>
        </w:rPr>
      </w:pPr>
      <w:r w:rsidRPr="00F356A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 xml:space="preserve">Supplementary Table 3 </w:t>
      </w:r>
      <w:proofErr w:type="spellStart"/>
      <w:r w:rsidRPr="00305C82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MMc</w:t>
      </w:r>
      <w:proofErr w:type="spellEnd"/>
      <w:r w:rsidRPr="00305C82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 xml:space="preserve"> cell count</w:t>
      </w:r>
      <w:r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s</w:t>
      </w:r>
      <w:r w:rsidRPr="00305C82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 xml:space="preserve"> and their </w:t>
      </w:r>
      <w:r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determined</w:t>
      </w:r>
      <w:r w:rsidRPr="00305C82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 xml:space="preserve"> cell types</w:t>
      </w:r>
      <w:r w:rsidRPr="00F356A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 </w:t>
      </w:r>
      <w:r w:rsidRPr="00305C82">
        <w:rPr>
          <w:rFonts w:ascii="Times New Roman" w:eastAsia="Times New Roman" w:hAnsi="Times New Roman" w:cs="Times New Roman"/>
          <w:bCs/>
          <w:color w:val="000000"/>
          <w:sz w:val="24"/>
          <w:lang w:val="en-US"/>
        </w:rPr>
        <w:t>(numbers in brackets represent clusters after 11 PC UMAP analysis)</w:t>
      </w:r>
    </w:p>
    <w:p w14:paraId="15D38EB3" w14:textId="77777777" w:rsidR="007D4270" w:rsidRPr="00F356A8" w:rsidRDefault="007D4270" w:rsidP="007D4270">
      <w:pPr>
        <w:widowControl/>
        <w:spacing w:line="480" w:lineRule="auto"/>
        <w:contextualSpacing/>
        <w:jc w:val="left"/>
        <w:rPr>
          <w:rFonts w:ascii="Times New Roman" w:eastAsia="ＭＳ Ｐゴシック" w:hAnsi="Times New Roman" w:cs="Times New Roman"/>
          <w:color w:val="000000"/>
          <w:sz w:val="24"/>
          <w:lang w:val="en-US"/>
        </w:rPr>
      </w:pPr>
      <w:r w:rsidRPr="00F356A8">
        <w:rPr>
          <w:rFonts w:ascii="Times New Roman" w:eastAsia="ＭＳ Ｐゴシック" w:hAnsi="Times New Roman" w:cs="Times New Roman"/>
          <w:color w:val="000000"/>
          <w:kern w:val="0"/>
          <w:sz w:val="24"/>
          <w:bdr w:val="none" w:sz="0" w:space="0" w:color="auto" w:frame="1"/>
          <w:lang w:val="en-US"/>
        </w:rPr>
        <w:fldChar w:fldCharType="begin"/>
      </w:r>
      <w:r w:rsidRPr="00F356A8">
        <w:rPr>
          <w:rFonts w:ascii="Times New Roman" w:eastAsia="ＭＳ Ｐゴシック" w:hAnsi="Times New Roman" w:cs="Times New Roman"/>
          <w:color w:val="000000"/>
          <w:kern w:val="0"/>
          <w:sz w:val="24"/>
          <w:bdr w:val="none" w:sz="0" w:space="0" w:color="auto" w:frame="1"/>
          <w:lang w:val="en-US"/>
        </w:rPr>
        <w:instrText xml:space="preserve"> INCLUDEPICTURE "https://lh5.googleusercontent.com/B-Kk6AqJ-TAxZDcS_BX3z8uTNWSrbADadxEoDoEFpVl8EqBZHhjOSV6HqOdCI50ayRMpSNWnxtPPb1ldt24ZAxIxhjKS8ZqlBgJXY0ipxmCS8MUrvzMA0x_e05ch5O6iK7AIE-yO" \* MERGEFORMATINET </w:instrText>
      </w:r>
      <w:r w:rsidRPr="00F356A8">
        <w:rPr>
          <w:rFonts w:ascii="Times New Roman" w:eastAsia="ＭＳ Ｐゴシック" w:hAnsi="Times New Roman" w:cs="Times New Roman"/>
          <w:color w:val="000000"/>
          <w:kern w:val="0"/>
          <w:sz w:val="24"/>
          <w:bdr w:val="none" w:sz="0" w:space="0" w:color="auto" w:frame="1"/>
          <w:lang w:val="en-US"/>
        </w:rPr>
        <w:fldChar w:fldCharType="separate"/>
      </w:r>
      <w:r w:rsidRPr="00F356A8"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45C5179D" wp14:editId="3527B5BB">
            <wp:extent cx="5396230" cy="7396480"/>
            <wp:effectExtent l="0" t="0" r="1270" b="0"/>
            <wp:docPr id="9" name="図 1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ーブル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39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56A8">
        <w:rPr>
          <w:rFonts w:ascii="Times New Roman" w:eastAsia="ＭＳ Ｐゴシック" w:hAnsi="Times New Roman" w:cs="Times New Roman"/>
          <w:b/>
          <w:color w:val="000000"/>
          <w:sz w:val="24"/>
          <w:lang w:val="en-US"/>
        </w:rPr>
        <w:fldChar w:fldCharType="end"/>
      </w:r>
    </w:p>
    <w:p w14:paraId="2E816394" w14:textId="77777777" w:rsidR="007D4270" w:rsidRDefault="007D4270"/>
    <w:sectPr w:rsidR="007D4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藤本　香菜">
    <w15:presenceInfo w15:providerId="AD" w15:userId="S::6689692995@utac.u-tokyo.ac.jp::1a68c64a-5bc8-421d-9227-c0fc957227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9A"/>
    <w:rsid w:val="000233A6"/>
    <w:rsid w:val="00145EFF"/>
    <w:rsid w:val="0048012F"/>
    <w:rsid w:val="004B1A80"/>
    <w:rsid w:val="006C6E42"/>
    <w:rsid w:val="007243A9"/>
    <w:rsid w:val="00770450"/>
    <w:rsid w:val="007B059A"/>
    <w:rsid w:val="007D4270"/>
    <w:rsid w:val="00AC009B"/>
    <w:rsid w:val="00B72211"/>
    <w:rsid w:val="00C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895149"/>
  <w15:chartTrackingRefBased/>
  <w15:docId w15:val="{1C750C88-D555-AD4A-A6E3-DF41671E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59A"/>
    <w:pPr>
      <w:widowControl w:val="0"/>
      <w:jc w:val="both"/>
    </w:pPr>
    <w:rPr>
      <w:kern w:val="2"/>
      <w:sz w:val="21"/>
      <w:lang w:val="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C009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C009B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AC009B"/>
    <w:rPr>
      <w:rFonts w:eastAsiaTheme="minorEastAsia"/>
      <w:kern w:val="2"/>
      <w:sz w:val="20"/>
      <w:szCs w:val="20"/>
      <w:lang w:val="" w:eastAsia="ja-JP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C009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C009B"/>
    <w:rPr>
      <w:rFonts w:eastAsiaTheme="minorEastAsia"/>
      <w:b/>
      <w:bCs/>
      <w:kern w:val="2"/>
      <w:sz w:val="20"/>
      <w:szCs w:val="20"/>
      <w:lang w:val="" w:eastAsia="ja-JP"/>
    </w:rPr>
  </w:style>
  <w:style w:type="paragraph" w:styleId="a8">
    <w:name w:val="Revision"/>
    <w:hidden/>
    <w:uiPriority w:val="99"/>
    <w:semiHidden/>
    <w:rsid w:val="0048012F"/>
    <w:rPr>
      <w:kern w:val="2"/>
      <w:sz w:val="21"/>
      <w:lang w:val="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藤本　香菜</cp:lastModifiedBy>
  <cp:revision>4</cp:revision>
  <dcterms:created xsi:type="dcterms:W3CDTF">2022-07-19T07:57:00Z</dcterms:created>
  <dcterms:modified xsi:type="dcterms:W3CDTF">2022-10-13T03:09:00Z</dcterms:modified>
</cp:coreProperties>
</file>