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F45104" w14:textId="5F258375" w:rsidR="00586DC1" w:rsidRPr="00FD6707" w:rsidRDefault="00586DC1" w:rsidP="00586DC1">
      <w:pPr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6707">
        <w:rPr>
          <w:rFonts w:ascii="Times New Roman" w:hAnsi="Times New Roman" w:cs="Times New Roman"/>
          <w:b/>
          <w:bCs/>
          <w:sz w:val="28"/>
          <w:szCs w:val="28"/>
        </w:rPr>
        <w:t xml:space="preserve">Supplementary material: </w:t>
      </w:r>
      <w:r w:rsidRPr="00FD6707">
        <w:rPr>
          <w:rFonts w:ascii="Times New Roman" w:hAnsi="Times New Roman" w:cs="Times New Roman"/>
          <w:b/>
          <w:sz w:val="28"/>
          <w:szCs w:val="28"/>
        </w:rPr>
        <w:t>A prospective cross over stu</w:t>
      </w:r>
      <w:r w:rsidR="006B2261">
        <w:rPr>
          <w:rFonts w:ascii="Times New Roman" w:hAnsi="Times New Roman" w:cs="Times New Roman"/>
          <w:b/>
          <w:sz w:val="28"/>
          <w:szCs w:val="28"/>
        </w:rPr>
        <w:t>d</w:t>
      </w:r>
      <w:r w:rsidRPr="00FD6707">
        <w:rPr>
          <w:rFonts w:ascii="Times New Roman" w:hAnsi="Times New Roman" w:cs="Times New Roman"/>
          <w:b/>
          <w:sz w:val="28"/>
          <w:szCs w:val="28"/>
        </w:rPr>
        <w:t>y on the effects of medium cut-off membranes on T cellular and serologic immune phenotypes in hemodialysis.</w:t>
      </w:r>
    </w:p>
    <w:p w14:paraId="14D4CAA4" w14:textId="77777777" w:rsidR="00586DC1" w:rsidRPr="00FD6707" w:rsidRDefault="00586DC1" w:rsidP="00586DC1">
      <w:pPr>
        <w:rPr>
          <w:rFonts w:ascii="Times New Roman" w:hAnsi="Times New Roman" w:cs="Times New Roman"/>
          <w:b/>
          <w:sz w:val="32"/>
          <w:szCs w:val="32"/>
          <w:lang w:val="en-GB"/>
        </w:rPr>
      </w:pPr>
    </w:p>
    <w:p w14:paraId="6F98E502" w14:textId="64B7D876" w:rsidR="00A9587E" w:rsidRPr="00FD6707" w:rsidRDefault="00A9587E" w:rsidP="00A9587E">
      <w:pPr>
        <w:rPr>
          <w:rFonts w:ascii="Times New Roman" w:hAnsi="Times New Roman" w:cs="Times New Roman"/>
          <w:sz w:val="22"/>
          <w:lang w:val="en-GB"/>
        </w:rPr>
      </w:pPr>
      <w:r w:rsidRPr="00FD6707">
        <w:rPr>
          <w:rFonts w:ascii="Times New Roman" w:hAnsi="Times New Roman" w:cs="Times New Roman"/>
          <w:sz w:val="22"/>
          <w:lang w:val="en-GB"/>
        </w:rPr>
        <w:t>Georg Lorenz</w:t>
      </w:r>
      <w:r w:rsidRPr="00FD6707">
        <w:rPr>
          <w:rFonts w:ascii="Times New Roman" w:hAnsi="Times New Roman" w:cs="Times New Roman"/>
          <w:sz w:val="22"/>
          <w:vertAlign w:val="superscript"/>
          <w:lang w:val="en-GB"/>
        </w:rPr>
        <w:t>1</w:t>
      </w:r>
      <w:r w:rsidRPr="00FD6707">
        <w:rPr>
          <w:rFonts w:ascii="Times New Roman" w:hAnsi="Times New Roman" w:cs="Times New Roman"/>
          <w:sz w:val="22"/>
          <w:lang w:val="en-GB"/>
        </w:rPr>
        <w:t xml:space="preserve"> *#, </w:t>
      </w:r>
      <w:proofErr w:type="spellStart"/>
      <w:r w:rsidRPr="00FD6707">
        <w:rPr>
          <w:rFonts w:ascii="Times New Roman" w:hAnsi="Times New Roman" w:cs="Times New Roman"/>
          <w:sz w:val="22"/>
          <w:lang w:val="en-GB"/>
        </w:rPr>
        <w:t>Yuli</w:t>
      </w:r>
      <w:proofErr w:type="spellEnd"/>
      <w:r w:rsidRPr="00FD6707">
        <w:rPr>
          <w:rFonts w:ascii="Times New Roman" w:hAnsi="Times New Roman" w:cs="Times New Roman"/>
          <w:sz w:val="22"/>
          <w:lang w:val="en-GB"/>
        </w:rPr>
        <w:t xml:space="preserve"> Shen</w:t>
      </w:r>
      <w:r w:rsidRPr="00FD6707">
        <w:rPr>
          <w:rFonts w:ascii="Times New Roman" w:hAnsi="Times New Roman" w:cs="Times New Roman"/>
          <w:sz w:val="22"/>
          <w:vertAlign w:val="superscript"/>
          <w:lang w:val="en-GB"/>
        </w:rPr>
        <w:t>1</w:t>
      </w:r>
      <w:r w:rsidRPr="00FD6707">
        <w:rPr>
          <w:rFonts w:ascii="Times New Roman" w:hAnsi="Times New Roman" w:cs="Times New Roman"/>
          <w:sz w:val="22"/>
          <w:lang w:val="en-GB"/>
        </w:rPr>
        <w:t xml:space="preserve"> </w:t>
      </w:r>
      <w:r w:rsidRPr="00FD6707">
        <w:rPr>
          <w:rFonts w:ascii="Times New Roman" w:hAnsi="Times New Roman" w:cs="Times New Roman"/>
          <w:sz w:val="22"/>
          <w:vertAlign w:val="superscript"/>
          <w:lang w:val="en-GB"/>
        </w:rPr>
        <w:t>6</w:t>
      </w:r>
      <w:r w:rsidRPr="00FD6707">
        <w:rPr>
          <w:rFonts w:ascii="Times New Roman" w:hAnsi="Times New Roman" w:cs="Times New Roman"/>
          <w:sz w:val="22"/>
          <w:lang w:val="en-GB"/>
        </w:rPr>
        <w:t xml:space="preserve">*, </w:t>
      </w:r>
      <w:r w:rsidR="00595759" w:rsidRPr="00FD6707">
        <w:rPr>
          <w:rFonts w:ascii="Times New Roman" w:hAnsi="Times New Roman" w:cs="Times New Roman"/>
          <w:sz w:val="22"/>
          <w:lang w:val="en-GB"/>
        </w:rPr>
        <w:t>Renate Hausinger</w:t>
      </w:r>
      <w:r w:rsidR="00595759" w:rsidRPr="00FD6707">
        <w:rPr>
          <w:rFonts w:ascii="Times New Roman" w:hAnsi="Times New Roman" w:cs="Times New Roman"/>
          <w:sz w:val="22"/>
          <w:vertAlign w:val="superscript"/>
          <w:lang w:val="en-GB"/>
        </w:rPr>
        <w:t>1</w:t>
      </w:r>
      <w:r w:rsidR="00595759" w:rsidRPr="00FD6707">
        <w:rPr>
          <w:rFonts w:ascii="Times New Roman" w:hAnsi="Times New Roman" w:cs="Times New Roman"/>
          <w:sz w:val="22"/>
          <w:lang w:val="en-GB"/>
        </w:rPr>
        <w:t xml:space="preserve">, </w:t>
      </w:r>
      <w:r w:rsidRPr="00FD6707">
        <w:rPr>
          <w:rFonts w:ascii="Times New Roman" w:hAnsi="Times New Roman" w:cs="Times New Roman"/>
          <w:sz w:val="22"/>
          <w:lang w:val="en-GB"/>
        </w:rPr>
        <w:t>Caroline Scheid</w:t>
      </w:r>
      <w:r w:rsidRPr="00FD6707">
        <w:rPr>
          <w:rFonts w:ascii="Times New Roman" w:hAnsi="Times New Roman" w:cs="Times New Roman"/>
          <w:sz w:val="22"/>
          <w:vertAlign w:val="superscript"/>
          <w:lang w:val="en-GB"/>
        </w:rPr>
        <w:t>1</w:t>
      </w:r>
      <w:r w:rsidRPr="00FD6707">
        <w:rPr>
          <w:rFonts w:ascii="Times New Roman" w:hAnsi="Times New Roman" w:cs="Times New Roman"/>
          <w:sz w:val="22"/>
          <w:lang w:val="en-GB"/>
        </w:rPr>
        <w:t>, Marie Eckermann</w:t>
      </w:r>
      <w:r w:rsidRPr="00FD6707">
        <w:rPr>
          <w:rFonts w:ascii="Times New Roman" w:hAnsi="Times New Roman" w:cs="Times New Roman"/>
          <w:sz w:val="22"/>
          <w:vertAlign w:val="superscript"/>
          <w:lang w:val="en-GB"/>
        </w:rPr>
        <w:t>1</w:t>
      </w:r>
      <w:r w:rsidRPr="00FD6707">
        <w:rPr>
          <w:rFonts w:ascii="Times New Roman" w:hAnsi="Times New Roman" w:cs="Times New Roman"/>
          <w:sz w:val="22"/>
          <w:lang w:val="en-GB"/>
        </w:rPr>
        <w:t>, Sophia Hornung</w:t>
      </w:r>
      <w:r w:rsidRPr="00FD6707">
        <w:rPr>
          <w:rFonts w:ascii="Times New Roman" w:hAnsi="Times New Roman" w:cs="Times New Roman"/>
          <w:sz w:val="22"/>
          <w:vertAlign w:val="superscript"/>
          <w:lang w:val="en-GB"/>
        </w:rPr>
        <w:t>1</w:t>
      </w:r>
      <w:r w:rsidRPr="00FD6707">
        <w:rPr>
          <w:rFonts w:ascii="Times New Roman" w:hAnsi="Times New Roman" w:cs="Times New Roman"/>
          <w:sz w:val="22"/>
          <w:lang w:val="en-GB"/>
        </w:rPr>
        <w:t>, Joana Cardoso</w:t>
      </w:r>
      <w:r w:rsidRPr="00FD6707">
        <w:rPr>
          <w:rFonts w:ascii="Times New Roman" w:hAnsi="Times New Roman" w:cs="Times New Roman"/>
          <w:sz w:val="22"/>
          <w:vertAlign w:val="superscript"/>
          <w:lang w:val="en-GB"/>
        </w:rPr>
        <w:t>1</w:t>
      </w:r>
      <w:r w:rsidRPr="00FD6707">
        <w:rPr>
          <w:rFonts w:ascii="Times New Roman" w:hAnsi="Times New Roman" w:cs="Times New Roman"/>
          <w:sz w:val="22"/>
          <w:lang w:val="en-GB"/>
        </w:rPr>
        <w:t>, Maciej Lech</w:t>
      </w:r>
      <w:r w:rsidRPr="00FD6707">
        <w:rPr>
          <w:rFonts w:ascii="Times New Roman" w:hAnsi="Times New Roman" w:cs="Times New Roman"/>
          <w:sz w:val="22"/>
          <w:vertAlign w:val="superscript"/>
          <w:lang w:val="en-GB"/>
        </w:rPr>
        <w:t>1,2</w:t>
      </w:r>
      <w:r w:rsidRPr="00FD6707">
        <w:rPr>
          <w:rFonts w:ascii="Times New Roman" w:hAnsi="Times New Roman" w:cs="Times New Roman"/>
          <w:sz w:val="22"/>
          <w:lang w:val="en-GB"/>
        </w:rPr>
        <w:t>, Andrea Ribeiro</w:t>
      </w:r>
      <w:r w:rsidRPr="00FD6707">
        <w:rPr>
          <w:rFonts w:ascii="Times New Roman" w:hAnsi="Times New Roman" w:cs="Times New Roman"/>
          <w:sz w:val="22"/>
          <w:vertAlign w:val="superscript"/>
          <w:lang w:val="en-GB"/>
        </w:rPr>
        <w:t>1,2</w:t>
      </w:r>
      <w:r w:rsidRPr="00FD6707">
        <w:rPr>
          <w:rFonts w:ascii="Times New Roman" w:hAnsi="Times New Roman" w:cs="Times New Roman"/>
          <w:sz w:val="22"/>
          <w:lang w:val="en-GB"/>
        </w:rPr>
        <w:t>, Bernhard Haller</w:t>
      </w:r>
      <w:r w:rsidRPr="00FD6707">
        <w:rPr>
          <w:rFonts w:ascii="Times New Roman" w:hAnsi="Times New Roman" w:cs="Times New Roman"/>
          <w:sz w:val="22"/>
          <w:vertAlign w:val="superscript"/>
          <w:lang w:val="en-GB"/>
        </w:rPr>
        <w:t>3</w:t>
      </w:r>
      <w:r w:rsidRPr="00FD6707">
        <w:rPr>
          <w:rFonts w:ascii="Times New Roman" w:hAnsi="Times New Roman" w:cs="Times New Roman"/>
          <w:sz w:val="22"/>
          <w:lang w:val="en-GB"/>
        </w:rPr>
        <w:t>, Christopher Holzmann-Littig</w:t>
      </w:r>
      <w:r w:rsidRPr="00FD6707">
        <w:rPr>
          <w:rFonts w:ascii="Times New Roman" w:hAnsi="Times New Roman" w:cs="Times New Roman"/>
          <w:sz w:val="22"/>
          <w:vertAlign w:val="superscript"/>
          <w:lang w:val="en-GB"/>
        </w:rPr>
        <w:t>1</w:t>
      </w:r>
      <w:r w:rsidRPr="00FD6707">
        <w:rPr>
          <w:rFonts w:ascii="Times New Roman" w:hAnsi="Times New Roman" w:cs="Times New Roman"/>
          <w:sz w:val="22"/>
          <w:lang w:val="en-GB"/>
        </w:rPr>
        <w:t>, Dominik Steubl</w:t>
      </w:r>
      <w:r w:rsidRPr="00FD6707">
        <w:rPr>
          <w:rFonts w:ascii="Times New Roman" w:hAnsi="Times New Roman" w:cs="Times New Roman"/>
          <w:sz w:val="22"/>
          <w:vertAlign w:val="superscript"/>
          <w:lang w:val="en-GB"/>
        </w:rPr>
        <w:t>1</w:t>
      </w:r>
      <w:r w:rsidRPr="00FD6707">
        <w:rPr>
          <w:rFonts w:ascii="Times New Roman" w:hAnsi="Times New Roman" w:cs="Times New Roman"/>
          <w:sz w:val="22"/>
          <w:lang w:val="en-GB"/>
        </w:rPr>
        <w:t>, Matthias C. Braunisch</w:t>
      </w:r>
      <w:r w:rsidRPr="00FD6707">
        <w:rPr>
          <w:rFonts w:ascii="Times New Roman" w:hAnsi="Times New Roman" w:cs="Times New Roman"/>
          <w:sz w:val="22"/>
          <w:vertAlign w:val="superscript"/>
          <w:lang w:val="en-GB"/>
        </w:rPr>
        <w:t>1</w:t>
      </w:r>
      <w:r w:rsidRPr="00FD6707">
        <w:rPr>
          <w:rFonts w:ascii="Times New Roman" w:hAnsi="Times New Roman" w:cs="Times New Roman"/>
          <w:sz w:val="22"/>
          <w:lang w:val="en-GB"/>
        </w:rPr>
        <w:t>, Roman Günthner</w:t>
      </w:r>
      <w:r w:rsidRPr="00FD6707">
        <w:rPr>
          <w:rFonts w:ascii="Times New Roman" w:hAnsi="Times New Roman" w:cs="Times New Roman"/>
          <w:sz w:val="22"/>
          <w:vertAlign w:val="superscript"/>
          <w:lang w:val="en-GB"/>
        </w:rPr>
        <w:t>1</w:t>
      </w:r>
      <w:r w:rsidRPr="00FD6707">
        <w:rPr>
          <w:rFonts w:ascii="Times New Roman" w:hAnsi="Times New Roman" w:cs="Times New Roman"/>
          <w:sz w:val="22"/>
          <w:lang w:val="en-GB"/>
        </w:rPr>
        <w:t>, Andreas Poschenrieder</w:t>
      </w:r>
      <w:r w:rsidRPr="00FD6707">
        <w:rPr>
          <w:rFonts w:ascii="Times New Roman" w:hAnsi="Times New Roman" w:cs="Times New Roman"/>
          <w:sz w:val="22"/>
          <w:vertAlign w:val="superscript"/>
          <w:lang w:val="en-GB"/>
        </w:rPr>
        <w:t>4</w:t>
      </w:r>
      <w:r w:rsidRPr="00FD6707">
        <w:rPr>
          <w:rFonts w:ascii="Times New Roman" w:hAnsi="Times New Roman" w:cs="Times New Roman"/>
          <w:sz w:val="22"/>
          <w:lang w:val="en-GB"/>
        </w:rPr>
        <w:t>, Britt Freitag</w:t>
      </w:r>
      <w:r w:rsidRPr="00FD6707">
        <w:rPr>
          <w:rFonts w:ascii="Times New Roman" w:hAnsi="Times New Roman" w:cs="Times New Roman"/>
          <w:sz w:val="22"/>
          <w:vertAlign w:val="superscript"/>
          <w:lang w:val="en-GB"/>
        </w:rPr>
        <w:t>5</w:t>
      </w:r>
      <w:r w:rsidRPr="00FD6707">
        <w:rPr>
          <w:rFonts w:ascii="Times New Roman" w:hAnsi="Times New Roman" w:cs="Times New Roman"/>
          <w:sz w:val="22"/>
          <w:lang w:val="en-GB"/>
        </w:rPr>
        <w:t>, Mario Weber</w:t>
      </w:r>
      <w:r w:rsidRPr="00FD6707">
        <w:rPr>
          <w:rFonts w:ascii="Times New Roman" w:hAnsi="Times New Roman" w:cs="Times New Roman"/>
          <w:sz w:val="22"/>
          <w:vertAlign w:val="superscript"/>
          <w:lang w:val="en-GB"/>
        </w:rPr>
        <w:t>5</w:t>
      </w:r>
      <w:r w:rsidRPr="00FD6707">
        <w:rPr>
          <w:rFonts w:ascii="Times New Roman" w:hAnsi="Times New Roman" w:cs="Times New Roman"/>
          <w:sz w:val="22"/>
          <w:lang w:val="en-GB"/>
        </w:rPr>
        <w:t>, Peter Luppa</w:t>
      </w:r>
      <w:r w:rsidRPr="00FD6707">
        <w:rPr>
          <w:rFonts w:ascii="Times New Roman" w:hAnsi="Times New Roman" w:cs="Times New Roman"/>
          <w:sz w:val="22"/>
          <w:vertAlign w:val="superscript"/>
          <w:lang w:val="en-GB"/>
        </w:rPr>
        <w:t>4</w:t>
      </w:r>
      <w:r w:rsidRPr="00FD6707">
        <w:rPr>
          <w:rFonts w:ascii="Times New Roman" w:hAnsi="Times New Roman" w:cs="Times New Roman"/>
          <w:sz w:val="22"/>
          <w:lang w:val="en-GB"/>
        </w:rPr>
        <w:t>, Uwe Heeman</w:t>
      </w:r>
      <w:r w:rsidRPr="00FD6707">
        <w:rPr>
          <w:rFonts w:ascii="Times New Roman" w:hAnsi="Times New Roman" w:cs="Times New Roman"/>
          <w:sz w:val="22"/>
          <w:vertAlign w:val="superscript"/>
          <w:lang w:val="en-GB"/>
        </w:rPr>
        <w:t>1</w:t>
      </w:r>
      <w:r w:rsidRPr="00FD6707">
        <w:rPr>
          <w:rFonts w:ascii="Times New Roman" w:hAnsi="Times New Roman" w:cs="Times New Roman"/>
          <w:sz w:val="22"/>
          <w:lang w:val="en-GB"/>
        </w:rPr>
        <w:t>,</w:t>
      </w:r>
      <w:r w:rsidRPr="00FD6707">
        <w:rPr>
          <w:rFonts w:ascii="Times New Roman" w:hAnsi="Times New Roman" w:cs="Times New Roman"/>
          <w:b/>
          <w:sz w:val="22"/>
          <w:lang w:val="en-GB"/>
        </w:rPr>
        <w:t xml:space="preserve"> </w:t>
      </w:r>
      <w:r w:rsidRPr="00FD6707">
        <w:rPr>
          <w:rFonts w:ascii="Times New Roman" w:hAnsi="Times New Roman" w:cs="Times New Roman"/>
          <w:sz w:val="22"/>
          <w:lang w:val="en-GB"/>
        </w:rPr>
        <w:t>Christoph Schmaderer</w:t>
      </w:r>
      <w:r w:rsidRPr="00FD6707">
        <w:rPr>
          <w:rFonts w:ascii="Times New Roman" w:hAnsi="Times New Roman" w:cs="Times New Roman"/>
          <w:sz w:val="22"/>
          <w:vertAlign w:val="superscript"/>
          <w:lang w:val="en-GB"/>
        </w:rPr>
        <w:t>1</w:t>
      </w:r>
    </w:p>
    <w:p w14:paraId="57966DD1" w14:textId="77777777" w:rsidR="00A9587E" w:rsidRPr="00FD6707" w:rsidRDefault="00A9587E" w:rsidP="00A9587E">
      <w:pPr>
        <w:spacing w:before="360"/>
        <w:rPr>
          <w:rFonts w:ascii="Times New Roman" w:hAnsi="Times New Roman" w:cs="Times New Roman"/>
          <w:sz w:val="22"/>
        </w:rPr>
      </w:pPr>
      <w:r w:rsidRPr="00FD6707">
        <w:rPr>
          <w:rFonts w:ascii="Times New Roman" w:hAnsi="Times New Roman" w:cs="Times New Roman"/>
          <w:sz w:val="22"/>
          <w:vertAlign w:val="superscript"/>
        </w:rPr>
        <w:t>1</w:t>
      </w:r>
      <w:r w:rsidRPr="00FD6707">
        <w:rPr>
          <w:rFonts w:ascii="Times New Roman" w:hAnsi="Times New Roman" w:cs="Times New Roman"/>
          <w:sz w:val="22"/>
        </w:rPr>
        <w:t xml:space="preserve"> </w:t>
      </w:r>
      <w:r w:rsidRPr="00FD6707">
        <w:rPr>
          <w:rFonts w:ascii="Times New Roman" w:hAnsi="Times New Roman" w:cs="Times New Roman"/>
        </w:rPr>
        <w:t xml:space="preserve">Technical University of Munich, School of Medicine, </w:t>
      </w:r>
      <w:proofErr w:type="spellStart"/>
      <w:r w:rsidRPr="00FD6707">
        <w:rPr>
          <w:rFonts w:ascii="Times New Roman" w:hAnsi="Times New Roman" w:cs="Times New Roman"/>
        </w:rPr>
        <w:t>Klinikum</w:t>
      </w:r>
      <w:proofErr w:type="spellEnd"/>
      <w:r w:rsidRPr="00FD6707">
        <w:rPr>
          <w:rFonts w:ascii="Times New Roman" w:hAnsi="Times New Roman" w:cs="Times New Roman"/>
        </w:rPr>
        <w:t xml:space="preserve"> </w:t>
      </w:r>
      <w:proofErr w:type="spellStart"/>
      <w:r w:rsidRPr="00FD6707">
        <w:rPr>
          <w:rFonts w:ascii="Times New Roman" w:hAnsi="Times New Roman" w:cs="Times New Roman"/>
        </w:rPr>
        <w:t>rechts</w:t>
      </w:r>
      <w:proofErr w:type="spellEnd"/>
      <w:r w:rsidRPr="00FD6707">
        <w:rPr>
          <w:rFonts w:ascii="Times New Roman" w:hAnsi="Times New Roman" w:cs="Times New Roman"/>
        </w:rPr>
        <w:t xml:space="preserve"> der </w:t>
      </w:r>
      <w:proofErr w:type="spellStart"/>
      <w:r w:rsidRPr="00FD6707">
        <w:rPr>
          <w:rFonts w:ascii="Times New Roman" w:hAnsi="Times New Roman" w:cs="Times New Roman"/>
        </w:rPr>
        <w:t>Isar</w:t>
      </w:r>
      <w:proofErr w:type="spellEnd"/>
      <w:r w:rsidRPr="00FD6707">
        <w:rPr>
          <w:rFonts w:ascii="Times New Roman" w:hAnsi="Times New Roman" w:cs="Times New Roman"/>
        </w:rPr>
        <w:t>, Department of Nephrology</w:t>
      </w:r>
      <w:r w:rsidRPr="00FD6707">
        <w:rPr>
          <w:rFonts w:ascii="Times New Roman" w:hAnsi="Times New Roman" w:cs="Times New Roman"/>
          <w:sz w:val="22"/>
        </w:rPr>
        <w:t>, Germany</w:t>
      </w:r>
    </w:p>
    <w:p w14:paraId="40FFE0F0" w14:textId="77777777" w:rsidR="00A9587E" w:rsidRPr="00FD6707" w:rsidRDefault="00A9587E" w:rsidP="00A9587E">
      <w:pPr>
        <w:rPr>
          <w:rFonts w:ascii="Times New Roman" w:hAnsi="Times New Roman" w:cs="Times New Roman"/>
          <w:sz w:val="22"/>
        </w:rPr>
      </w:pPr>
      <w:r w:rsidRPr="00FD6707">
        <w:rPr>
          <w:rFonts w:ascii="Times New Roman" w:hAnsi="Times New Roman" w:cs="Times New Roman"/>
          <w:sz w:val="22"/>
          <w:vertAlign w:val="superscript"/>
        </w:rPr>
        <w:t>2</w:t>
      </w:r>
      <w:r w:rsidRPr="00FD6707">
        <w:rPr>
          <w:rFonts w:ascii="Times New Roman" w:hAnsi="Times New Roman" w:cs="Times New Roman"/>
          <w:sz w:val="22"/>
        </w:rPr>
        <w:t xml:space="preserve"> LMU Klinikum Department of nephrology Ludwig-Maximilian University, Munich, Germany</w:t>
      </w:r>
    </w:p>
    <w:p w14:paraId="33653440" w14:textId="77777777" w:rsidR="00A9587E" w:rsidRPr="00FD6707" w:rsidRDefault="00A9587E" w:rsidP="00A9587E">
      <w:pPr>
        <w:rPr>
          <w:rFonts w:ascii="Times New Roman" w:hAnsi="Times New Roman" w:cs="Times New Roman"/>
          <w:sz w:val="22"/>
        </w:rPr>
      </w:pPr>
      <w:r w:rsidRPr="00FD6707">
        <w:rPr>
          <w:rFonts w:ascii="Times New Roman" w:hAnsi="Times New Roman" w:cs="Times New Roman"/>
          <w:sz w:val="22"/>
          <w:vertAlign w:val="superscript"/>
        </w:rPr>
        <w:t xml:space="preserve">3 </w:t>
      </w:r>
      <w:r w:rsidRPr="00FD6707">
        <w:rPr>
          <w:rFonts w:ascii="Times New Roman" w:hAnsi="Times New Roman" w:cs="Times New Roman"/>
          <w:sz w:val="22"/>
        </w:rPr>
        <w:t>Institute for AI and Informatics in Medicine, Klinikum rechts der Isar, Technical University Munich, Germany</w:t>
      </w:r>
    </w:p>
    <w:p w14:paraId="4C9245A7" w14:textId="77777777" w:rsidR="00A9587E" w:rsidRPr="00FD6707" w:rsidRDefault="00A9587E" w:rsidP="00A9587E">
      <w:pPr>
        <w:rPr>
          <w:rFonts w:ascii="Times New Roman" w:hAnsi="Times New Roman" w:cs="Times New Roman"/>
          <w:sz w:val="22"/>
        </w:rPr>
      </w:pPr>
      <w:r w:rsidRPr="00FD6707">
        <w:rPr>
          <w:rFonts w:ascii="Times New Roman" w:hAnsi="Times New Roman" w:cs="Times New Roman"/>
          <w:sz w:val="22"/>
          <w:vertAlign w:val="superscript"/>
        </w:rPr>
        <w:t xml:space="preserve">4 </w:t>
      </w:r>
      <w:r w:rsidRPr="00FD6707">
        <w:rPr>
          <w:rFonts w:ascii="Times New Roman" w:hAnsi="Times New Roman" w:cs="Times New Roman"/>
          <w:sz w:val="22"/>
        </w:rPr>
        <w:t xml:space="preserve">Department of clinical chemistry, Klinikum rechts der Isar, Technical University Munich, Germany </w:t>
      </w:r>
    </w:p>
    <w:p w14:paraId="2286FFAC" w14:textId="77777777" w:rsidR="00A9587E" w:rsidRPr="00FD6707" w:rsidRDefault="00A9587E" w:rsidP="00A9587E">
      <w:pPr>
        <w:widowControl/>
        <w:jc w:val="left"/>
        <w:rPr>
          <w:rFonts w:ascii="Times New Roman" w:eastAsia="Times New Roman" w:hAnsi="Times New Roman" w:cs="Times New Roman"/>
          <w:kern w:val="0"/>
          <w:sz w:val="22"/>
          <w:lang w:val="de-DE"/>
        </w:rPr>
      </w:pPr>
      <w:r w:rsidRPr="00FD6707">
        <w:rPr>
          <w:rFonts w:ascii="Times New Roman" w:hAnsi="Times New Roman" w:cs="Times New Roman"/>
          <w:sz w:val="22"/>
          <w:vertAlign w:val="superscript"/>
          <w:lang w:val="de-DE"/>
        </w:rPr>
        <w:t xml:space="preserve">5 </w:t>
      </w:r>
      <w:r w:rsidRPr="00FD6707">
        <w:rPr>
          <w:rFonts w:ascii="Times New Roman" w:hAnsi="Times New Roman" w:cs="Times New Roman"/>
          <w:sz w:val="22"/>
        </w:rPr>
        <w:fldChar w:fldCharType="begin"/>
      </w:r>
      <w:r w:rsidRPr="00FD6707">
        <w:rPr>
          <w:rFonts w:ascii="Times New Roman" w:hAnsi="Times New Roman" w:cs="Times New Roman"/>
          <w:sz w:val="22"/>
          <w:lang w:val="de-DE"/>
        </w:rPr>
        <w:instrText xml:space="preserve"> HYPERLINK "https://www.google.com/url?sa=t&amp;rct=j&amp;q=&amp;esrc=s&amp;source=web&amp;cd=&amp;cad=rja&amp;uact=8&amp;ved=2ahUKEwid5o2c_ZD0AhUt57sIHeJoAbgQFnoECAgQAQ&amp;url=https%3A%2F%2Fwww.kfh.de%2Fmvz%2Femmering-dachau%2Fnephrologie%2F&amp;usg=AOvVaw1weWQ_pP4WFTSKPHiP7kcy" </w:instrText>
      </w:r>
      <w:r w:rsidRPr="00FD6707">
        <w:rPr>
          <w:rFonts w:ascii="Times New Roman" w:hAnsi="Times New Roman" w:cs="Times New Roman"/>
          <w:sz w:val="22"/>
        </w:rPr>
        <w:fldChar w:fldCharType="separate"/>
      </w:r>
      <w:r w:rsidRPr="00FD6707">
        <w:rPr>
          <w:rFonts w:ascii="Times New Roman" w:hAnsi="Times New Roman" w:cs="Times New Roman"/>
          <w:sz w:val="22"/>
          <w:lang w:val="de-DE"/>
        </w:rPr>
        <w:t>MVZ KfH-Gesundheitszentrum Emmering / Dachau, Dachau Germany</w:t>
      </w:r>
    </w:p>
    <w:p w14:paraId="300B2175" w14:textId="77777777" w:rsidR="00A9587E" w:rsidRPr="00FD6707" w:rsidRDefault="00A9587E" w:rsidP="00A9587E">
      <w:pPr>
        <w:rPr>
          <w:rFonts w:ascii="Times New Roman" w:hAnsi="Times New Roman" w:cs="Times New Roman"/>
          <w:sz w:val="22"/>
        </w:rPr>
      </w:pPr>
      <w:r w:rsidRPr="00FD6707">
        <w:rPr>
          <w:rFonts w:ascii="Times New Roman" w:hAnsi="Times New Roman" w:cs="Times New Roman"/>
          <w:sz w:val="22"/>
        </w:rPr>
        <w:fldChar w:fldCharType="end"/>
      </w:r>
      <w:bookmarkStart w:id="0" w:name="_Hlk94546375"/>
      <w:r w:rsidRPr="00FD6707">
        <w:rPr>
          <w:rFonts w:ascii="Times New Roman" w:hAnsi="Times New Roman" w:cs="Times New Roman"/>
          <w:sz w:val="22"/>
          <w:vertAlign w:val="superscript"/>
        </w:rPr>
        <w:t>6</w:t>
      </w:r>
      <w:r w:rsidRPr="00FD6707">
        <w:rPr>
          <w:rFonts w:ascii="Times New Roman" w:hAnsi="Times New Roman" w:cs="Times New Roman"/>
          <w:sz w:val="22"/>
        </w:rPr>
        <w:t xml:space="preserve"> Nephrology &amp; Rheumatology Department, </w:t>
      </w:r>
      <w:proofErr w:type="spellStart"/>
      <w:r w:rsidRPr="00FD6707">
        <w:rPr>
          <w:rFonts w:ascii="Times New Roman" w:hAnsi="Times New Roman" w:cs="Times New Roman"/>
          <w:sz w:val="22"/>
        </w:rPr>
        <w:t>Longgang</w:t>
      </w:r>
      <w:proofErr w:type="spellEnd"/>
      <w:r w:rsidRPr="00FD6707">
        <w:rPr>
          <w:rFonts w:ascii="Times New Roman" w:hAnsi="Times New Roman" w:cs="Times New Roman"/>
          <w:sz w:val="22"/>
        </w:rPr>
        <w:t xml:space="preserve"> District People’s Hospital of Shenzhen </w:t>
      </w:r>
    </w:p>
    <w:p w14:paraId="360F5348" w14:textId="338412E0" w:rsidR="00A9587E" w:rsidRDefault="00A9587E" w:rsidP="00A9587E">
      <w:pPr>
        <w:rPr>
          <w:rFonts w:ascii="Times New Roman" w:hAnsi="Times New Roman" w:cs="Times New Roman"/>
          <w:sz w:val="22"/>
        </w:rPr>
      </w:pPr>
      <w:r w:rsidRPr="00FD6707">
        <w:rPr>
          <w:rFonts w:ascii="Times New Roman" w:hAnsi="Times New Roman" w:cs="Times New Roman"/>
          <w:sz w:val="22"/>
        </w:rPr>
        <w:t>&amp; The Third Affiliated Hospital (Provisional) of The Chinese University of Hong Kong, Shenzhen, 518172, China</w:t>
      </w:r>
    </w:p>
    <w:p w14:paraId="704318A7" w14:textId="4AD5EE47" w:rsidR="00FD6707" w:rsidRPr="000622CD" w:rsidRDefault="00FD6707" w:rsidP="00FD6707">
      <w:pPr>
        <w:rPr>
          <w:rStyle w:val="IntenseReference"/>
          <w:rFonts w:ascii="Times New Roman" w:hAnsi="Times New Roman" w:cs="Times New Roman"/>
          <w:b w:val="0"/>
          <w:bCs w:val="0"/>
          <w:smallCaps w:val="0"/>
          <w:color w:val="000000" w:themeColor="text1"/>
          <w:sz w:val="22"/>
        </w:rPr>
      </w:pPr>
      <w:r w:rsidRPr="000622CD">
        <w:rPr>
          <w:rStyle w:val="IntenseReference"/>
          <w:rFonts w:ascii="Times New Roman" w:hAnsi="Times New Roman" w:cs="Times New Roman"/>
          <w:b w:val="0"/>
          <w:bCs w:val="0"/>
          <w:color w:val="000000" w:themeColor="text1"/>
          <w:sz w:val="22"/>
        </w:rPr>
        <w:t>*</w:t>
      </w:r>
      <w:r w:rsidRPr="000622CD">
        <w:rPr>
          <w:rStyle w:val="IntenseReference"/>
          <w:rFonts w:ascii="Times New Roman" w:hAnsi="Times New Roman" w:cs="Times New Roman"/>
          <w:smallCaps w:val="0"/>
          <w:color w:val="000000" w:themeColor="text1"/>
          <w:sz w:val="22"/>
        </w:rPr>
        <w:t xml:space="preserve"> </w:t>
      </w:r>
      <w:proofErr w:type="gramStart"/>
      <w:r w:rsidRPr="000622CD">
        <w:rPr>
          <w:rStyle w:val="IntenseReference"/>
          <w:rFonts w:ascii="Times New Roman" w:hAnsi="Times New Roman" w:cs="Times New Roman"/>
          <w:b w:val="0"/>
          <w:bCs w:val="0"/>
          <w:smallCaps w:val="0"/>
          <w:color w:val="000000" w:themeColor="text1"/>
          <w:sz w:val="22"/>
        </w:rPr>
        <w:t>the</w:t>
      </w:r>
      <w:r>
        <w:rPr>
          <w:rStyle w:val="IntenseReference"/>
          <w:rFonts w:ascii="Times New Roman" w:hAnsi="Times New Roman" w:cs="Times New Roman"/>
          <w:b w:val="0"/>
          <w:bCs w:val="0"/>
          <w:smallCaps w:val="0"/>
          <w:color w:val="000000" w:themeColor="text1"/>
          <w:sz w:val="22"/>
        </w:rPr>
        <w:t>se</w:t>
      </w:r>
      <w:proofErr w:type="gramEnd"/>
      <w:r w:rsidRPr="000622CD">
        <w:rPr>
          <w:rStyle w:val="IntenseReference"/>
          <w:rFonts w:ascii="Times New Roman" w:hAnsi="Times New Roman" w:cs="Times New Roman"/>
          <w:b w:val="0"/>
          <w:bCs w:val="0"/>
          <w:smallCaps w:val="0"/>
          <w:color w:val="000000" w:themeColor="text1"/>
          <w:sz w:val="22"/>
        </w:rPr>
        <w:t xml:space="preserve"> authors contributed equally to this work </w:t>
      </w:r>
    </w:p>
    <w:p w14:paraId="59159FA0" w14:textId="77777777" w:rsidR="00FD6707" w:rsidRPr="000622CD" w:rsidRDefault="00FD6707" w:rsidP="00FD6707">
      <w:pPr>
        <w:rPr>
          <w:rStyle w:val="IntenseReference"/>
          <w:rFonts w:ascii="Times New Roman" w:hAnsi="Times New Roman" w:cs="Times New Roman"/>
          <w:b w:val="0"/>
          <w:bCs w:val="0"/>
          <w:smallCaps w:val="0"/>
          <w:color w:val="000000" w:themeColor="text1"/>
          <w:sz w:val="22"/>
        </w:rPr>
      </w:pPr>
      <w:r w:rsidRPr="000622CD">
        <w:rPr>
          <w:rStyle w:val="IntenseReference"/>
          <w:rFonts w:ascii="Times New Roman" w:hAnsi="Times New Roman" w:cs="Times New Roman"/>
          <w:b w:val="0"/>
          <w:bCs w:val="0"/>
          <w:smallCaps w:val="0"/>
          <w:color w:val="000000" w:themeColor="text1"/>
          <w:sz w:val="22"/>
        </w:rPr>
        <w:t xml:space="preserve"># </w:t>
      </w:r>
      <w:proofErr w:type="gramStart"/>
      <w:r w:rsidRPr="000622CD">
        <w:rPr>
          <w:rStyle w:val="IntenseReference"/>
          <w:rFonts w:ascii="Times New Roman" w:hAnsi="Times New Roman" w:cs="Times New Roman"/>
          <w:b w:val="0"/>
          <w:bCs w:val="0"/>
          <w:smallCaps w:val="0"/>
          <w:color w:val="000000" w:themeColor="text1"/>
          <w:sz w:val="22"/>
        </w:rPr>
        <w:t>corresponding</w:t>
      </w:r>
      <w:proofErr w:type="gramEnd"/>
      <w:r w:rsidRPr="000622CD">
        <w:rPr>
          <w:rStyle w:val="IntenseReference"/>
          <w:rFonts w:ascii="Times New Roman" w:hAnsi="Times New Roman" w:cs="Times New Roman"/>
          <w:b w:val="0"/>
          <w:bCs w:val="0"/>
          <w:smallCaps w:val="0"/>
          <w:color w:val="000000" w:themeColor="text1"/>
          <w:sz w:val="22"/>
        </w:rPr>
        <w:t xml:space="preserve"> author</w:t>
      </w:r>
    </w:p>
    <w:p w14:paraId="6CD4F31E" w14:textId="0B5FAB81" w:rsidR="00FD6707" w:rsidRPr="00FD6707" w:rsidRDefault="00FD6707" w:rsidP="00FD6707">
      <w:pPr>
        <w:rPr>
          <w:rFonts w:ascii="Times New Roman" w:hAnsi="Times New Roman" w:cs="Times New Roman"/>
          <w:sz w:val="22"/>
        </w:rPr>
      </w:pPr>
    </w:p>
    <w:bookmarkEnd w:id="0"/>
    <w:p w14:paraId="0EC67A01" w14:textId="61537551" w:rsidR="00586DC1" w:rsidRPr="00FD6707" w:rsidRDefault="00586DC1" w:rsidP="00586DC1">
      <w:pPr>
        <w:widowControl/>
        <w:rPr>
          <w:rStyle w:val="IntenseReference"/>
          <w:rFonts w:ascii="Times New Roman" w:hAnsi="Times New Roman" w:cs="Times New Roman"/>
          <w:smallCaps w:val="0"/>
          <w:color w:val="auto"/>
        </w:rPr>
      </w:pPr>
    </w:p>
    <w:p w14:paraId="7D187E3E" w14:textId="07CE1465" w:rsidR="00586DC1" w:rsidRPr="00FD6707" w:rsidRDefault="00586DC1" w:rsidP="00586DC1">
      <w:pPr>
        <w:widowControl/>
        <w:jc w:val="left"/>
        <w:rPr>
          <w:rFonts w:ascii="Times New Roman" w:hAnsi="Times New Roman" w:cs="Times New Roman"/>
          <w:sz w:val="22"/>
        </w:rPr>
      </w:pPr>
      <w:r w:rsidRPr="00FD6707">
        <w:rPr>
          <w:rStyle w:val="IntenseReference"/>
          <w:rFonts w:ascii="Times New Roman" w:hAnsi="Times New Roman" w:cs="Times New Roman"/>
          <w:b w:val="0"/>
          <w:smallCaps w:val="0"/>
          <w:lang w:val="en-GB"/>
        </w:rPr>
        <w:br w:type="page"/>
      </w:r>
      <w:bookmarkStart w:id="1" w:name="_Toc48134493"/>
      <w:bookmarkStart w:id="2" w:name="_Toc11249682"/>
      <w:r w:rsidRPr="00FD6707">
        <w:rPr>
          <w:rFonts w:ascii="Times New Roman" w:hAnsi="Times New Roman" w:cs="Times New Roman"/>
          <w:b/>
          <w:bCs/>
          <w:sz w:val="22"/>
        </w:rPr>
        <w:lastRenderedPageBreak/>
        <w:t>Supplementary Table 1</w:t>
      </w:r>
      <w:r w:rsidRPr="00FD6707">
        <w:rPr>
          <w:rFonts w:ascii="Times New Roman" w:hAnsi="Times New Roman" w:cs="Times New Roman"/>
          <w:sz w:val="22"/>
        </w:rPr>
        <w:t xml:space="preserve">. </w:t>
      </w:r>
      <w:bookmarkEnd w:id="1"/>
      <w:bookmarkEnd w:id="2"/>
      <w:r w:rsidRPr="00FD6707">
        <w:rPr>
          <w:rFonts w:ascii="Times New Roman" w:hAnsi="Times New Roman" w:cs="Times New Roman"/>
          <w:sz w:val="22"/>
        </w:rPr>
        <w:t>Monoclonal antibodies and conjugates</w:t>
      </w:r>
    </w:p>
    <w:tbl>
      <w:tblPr>
        <w:tblW w:w="5000" w:type="pct"/>
        <w:tblBorders>
          <w:top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5"/>
        <w:gridCol w:w="2075"/>
        <w:gridCol w:w="1818"/>
        <w:gridCol w:w="1818"/>
        <w:gridCol w:w="1816"/>
      </w:tblGrid>
      <w:tr w:rsidR="00586DC1" w:rsidRPr="00FD6707" w14:paraId="69F0D52D" w14:textId="77777777" w:rsidTr="003860F6">
        <w:trPr>
          <w:trHeight w:val="505"/>
        </w:trPr>
        <w:tc>
          <w:tcPr>
            <w:tcW w:w="851" w:type="pct"/>
            <w:tcBorders>
              <w:top w:val="single" w:sz="12" w:space="0" w:color="auto"/>
              <w:bottom w:val="single" w:sz="6" w:space="0" w:color="auto"/>
            </w:tcBorders>
            <w:shd w:val="clear" w:color="D9D9D9" w:fill="FFFFFF"/>
          </w:tcPr>
          <w:p w14:paraId="2FB009D5" w14:textId="77777777" w:rsidR="00586DC1" w:rsidRPr="00FD6707" w:rsidRDefault="00586DC1" w:rsidP="003860F6">
            <w:pPr>
              <w:rPr>
                <w:rFonts w:ascii="Times New Roman" w:hAnsi="Times New Roman" w:cs="Times New Roman"/>
                <w:b/>
                <w:sz w:val="22"/>
              </w:rPr>
            </w:pPr>
            <w:bookmarkStart w:id="3" w:name="_Hlk18420027"/>
            <w:r w:rsidRPr="00FD6707">
              <w:rPr>
                <w:rFonts w:ascii="Times New Roman" w:hAnsi="Times New Roman" w:cs="Times New Roman"/>
                <w:b/>
                <w:sz w:val="22"/>
              </w:rPr>
              <w:t>Application</w:t>
            </w:r>
          </w:p>
        </w:tc>
        <w:tc>
          <w:tcPr>
            <w:tcW w:w="1143" w:type="pct"/>
            <w:tcBorders>
              <w:top w:val="single" w:sz="12" w:space="0" w:color="auto"/>
              <w:bottom w:val="single" w:sz="6" w:space="0" w:color="auto"/>
            </w:tcBorders>
            <w:shd w:val="clear" w:color="D9D9D9" w:fill="FFFFFF"/>
          </w:tcPr>
          <w:p w14:paraId="0F760D38" w14:textId="77777777" w:rsidR="00586DC1" w:rsidRPr="00FD6707" w:rsidRDefault="00586DC1" w:rsidP="003860F6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FD6707">
              <w:rPr>
                <w:rFonts w:ascii="Times New Roman" w:hAnsi="Times New Roman" w:cs="Times New Roman"/>
                <w:b/>
                <w:sz w:val="22"/>
              </w:rPr>
              <w:t>Target antigen/</w:t>
            </w:r>
            <w:r w:rsidRPr="00FD670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FD6707">
              <w:rPr>
                <w:rFonts w:ascii="Times New Roman" w:hAnsi="Times New Roman" w:cs="Times New Roman"/>
                <w:b/>
                <w:sz w:val="22"/>
              </w:rPr>
              <w:t>fluorescence</w:t>
            </w:r>
          </w:p>
        </w:tc>
        <w:tc>
          <w:tcPr>
            <w:tcW w:w="1002" w:type="pct"/>
            <w:tcBorders>
              <w:top w:val="single" w:sz="12" w:space="0" w:color="auto"/>
              <w:bottom w:val="single" w:sz="6" w:space="0" w:color="auto"/>
            </w:tcBorders>
            <w:shd w:val="clear" w:color="D9D9D9" w:fill="FFFFFF"/>
          </w:tcPr>
          <w:p w14:paraId="3EE5D2D8" w14:textId="77777777" w:rsidR="00586DC1" w:rsidRPr="00FD6707" w:rsidRDefault="00586DC1" w:rsidP="003860F6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FD6707">
              <w:rPr>
                <w:rFonts w:ascii="Times New Roman" w:hAnsi="Times New Roman" w:cs="Times New Roman"/>
                <w:b/>
                <w:sz w:val="22"/>
              </w:rPr>
              <w:t>Catalog nr.</w:t>
            </w:r>
          </w:p>
        </w:tc>
        <w:tc>
          <w:tcPr>
            <w:tcW w:w="1002" w:type="pct"/>
            <w:tcBorders>
              <w:top w:val="single" w:sz="12" w:space="0" w:color="auto"/>
              <w:bottom w:val="single" w:sz="6" w:space="0" w:color="auto"/>
            </w:tcBorders>
            <w:shd w:val="clear" w:color="D9D9D9" w:fill="FFFFFF"/>
          </w:tcPr>
          <w:p w14:paraId="11D67679" w14:textId="77777777" w:rsidR="00586DC1" w:rsidRPr="00FD6707" w:rsidRDefault="00586DC1" w:rsidP="003860F6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FD6707">
              <w:rPr>
                <w:rFonts w:ascii="Times New Roman" w:hAnsi="Times New Roman" w:cs="Times New Roman"/>
                <w:b/>
                <w:sz w:val="22"/>
              </w:rPr>
              <w:t>Clone</w:t>
            </w:r>
          </w:p>
        </w:tc>
        <w:tc>
          <w:tcPr>
            <w:tcW w:w="1001" w:type="pct"/>
            <w:tcBorders>
              <w:top w:val="single" w:sz="12" w:space="0" w:color="auto"/>
              <w:bottom w:val="single" w:sz="6" w:space="0" w:color="auto"/>
            </w:tcBorders>
            <w:shd w:val="clear" w:color="D9D9D9" w:fill="FFFFFF"/>
          </w:tcPr>
          <w:p w14:paraId="6B8BB6CD" w14:textId="77777777" w:rsidR="00586DC1" w:rsidRPr="00FD6707" w:rsidRDefault="00586DC1" w:rsidP="003860F6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FD6707">
              <w:rPr>
                <w:rFonts w:ascii="Times New Roman" w:hAnsi="Times New Roman" w:cs="Times New Roman"/>
                <w:b/>
                <w:sz w:val="22"/>
              </w:rPr>
              <w:t>Company</w:t>
            </w:r>
          </w:p>
        </w:tc>
      </w:tr>
      <w:tr w:rsidR="00586DC1" w:rsidRPr="00FD6707" w14:paraId="416CCEF5" w14:textId="77777777" w:rsidTr="003860F6">
        <w:trPr>
          <w:trHeight w:val="290"/>
        </w:trPr>
        <w:tc>
          <w:tcPr>
            <w:tcW w:w="851" w:type="pct"/>
            <w:tcBorders>
              <w:top w:val="single" w:sz="6" w:space="0" w:color="auto"/>
            </w:tcBorders>
            <w:shd w:val="clear" w:color="D9D9D9" w:fill="FFFFFF"/>
          </w:tcPr>
          <w:p w14:paraId="572EFF2E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</w:rPr>
              <w:t xml:space="preserve">Viability dye </w:t>
            </w:r>
          </w:p>
        </w:tc>
        <w:tc>
          <w:tcPr>
            <w:tcW w:w="1143" w:type="pct"/>
            <w:tcBorders>
              <w:top w:val="single" w:sz="6" w:space="0" w:color="auto"/>
            </w:tcBorders>
            <w:shd w:val="clear" w:color="D9D9D9" w:fill="FFFFFF"/>
          </w:tcPr>
          <w:p w14:paraId="41006DC3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Propidium Iodide</w:t>
            </w:r>
          </w:p>
        </w:tc>
        <w:tc>
          <w:tcPr>
            <w:tcW w:w="1002" w:type="pct"/>
            <w:tcBorders>
              <w:top w:val="single" w:sz="6" w:space="0" w:color="auto"/>
            </w:tcBorders>
            <w:shd w:val="clear" w:color="D9D9D9" w:fill="FFFFFF"/>
          </w:tcPr>
          <w:p w14:paraId="487FBAD0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P3566</w:t>
            </w:r>
          </w:p>
        </w:tc>
        <w:tc>
          <w:tcPr>
            <w:tcW w:w="1002" w:type="pct"/>
            <w:tcBorders>
              <w:top w:val="single" w:sz="6" w:space="0" w:color="auto"/>
            </w:tcBorders>
            <w:shd w:val="clear" w:color="D9D9D9" w:fill="FFFFFF"/>
          </w:tcPr>
          <w:p w14:paraId="672EA9C2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1820546</w:t>
            </w:r>
          </w:p>
        </w:tc>
        <w:tc>
          <w:tcPr>
            <w:tcW w:w="1001" w:type="pct"/>
            <w:tcBorders>
              <w:top w:val="single" w:sz="6" w:space="0" w:color="auto"/>
            </w:tcBorders>
            <w:shd w:val="clear" w:color="D9D9D9" w:fill="FFFFFF"/>
          </w:tcPr>
          <w:p w14:paraId="04335C69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 Fisher Scientific, Waltham, USA</w:t>
            </w:r>
          </w:p>
        </w:tc>
      </w:tr>
      <w:tr w:rsidR="00586DC1" w:rsidRPr="00FD6707" w14:paraId="0ED3906A" w14:textId="77777777" w:rsidTr="003860F6">
        <w:trPr>
          <w:trHeight w:val="290"/>
        </w:trPr>
        <w:tc>
          <w:tcPr>
            <w:tcW w:w="851" w:type="pct"/>
            <w:shd w:val="clear" w:color="000000" w:fill="FFFFFF"/>
          </w:tcPr>
          <w:p w14:paraId="064C6A4B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Viability dye</w:t>
            </w:r>
          </w:p>
        </w:tc>
        <w:tc>
          <w:tcPr>
            <w:tcW w:w="1143" w:type="pct"/>
            <w:shd w:val="clear" w:color="000000" w:fill="FFFFFF"/>
          </w:tcPr>
          <w:p w14:paraId="3C967831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Fixable Viability Dye </w:t>
            </w:r>
            <w:proofErr w:type="spellStart"/>
            <w:r w:rsidRPr="00FD670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eFluor</w:t>
            </w:r>
            <w:proofErr w:type="spellEnd"/>
            <w:r w:rsidRPr="00FD670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780</w:t>
            </w:r>
          </w:p>
        </w:tc>
        <w:tc>
          <w:tcPr>
            <w:tcW w:w="1002" w:type="pct"/>
            <w:shd w:val="clear" w:color="000000" w:fill="FFFFFF"/>
          </w:tcPr>
          <w:p w14:paraId="738DCB6F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65.0865.14</w:t>
            </w:r>
          </w:p>
        </w:tc>
        <w:tc>
          <w:tcPr>
            <w:tcW w:w="1002" w:type="pct"/>
            <w:shd w:val="clear" w:color="000000" w:fill="FFFFFF"/>
          </w:tcPr>
          <w:p w14:paraId="21C26726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2039434</w:t>
            </w:r>
          </w:p>
        </w:tc>
        <w:tc>
          <w:tcPr>
            <w:tcW w:w="1001" w:type="pct"/>
            <w:shd w:val="clear" w:color="000000" w:fill="FFFFFF"/>
          </w:tcPr>
          <w:p w14:paraId="39FBE02A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 Fisher Scientific, Waltham, USA</w:t>
            </w:r>
          </w:p>
        </w:tc>
      </w:tr>
      <w:tr w:rsidR="00586DC1" w:rsidRPr="00FD6707" w14:paraId="142018E7" w14:textId="77777777" w:rsidTr="003860F6">
        <w:trPr>
          <w:trHeight w:val="290"/>
        </w:trPr>
        <w:tc>
          <w:tcPr>
            <w:tcW w:w="851" w:type="pct"/>
            <w:shd w:val="clear" w:color="000000" w:fill="FFFFFF"/>
          </w:tcPr>
          <w:p w14:paraId="6557EE39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T cells surface antigens</w:t>
            </w:r>
          </w:p>
        </w:tc>
        <w:tc>
          <w:tcPr>
            <w:tcW w:w="1143" w:type="pct"/>
            <w:shd w:val="clear" w:color="000000" w:fill="FFFFFF"/>
          </w:tcPr>
          <w:p w14:paraId="795AF7FD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 Human CD25 PE-Dazzle</w:t>
            </w:r>
          </w:p>
        </w:tc>
        <w:tc>
          <w:tcPr>
            <w:tcW w:w="1002" w:type="pct"/>
            <w:shd w:val="clear" w:color="000000" w:fill="FFFFFF"/>
          </w:tcPr>
          <w:p w14:paraId="31E8ABB5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356126</w:t>
            </w:r>
          </w:p>
        </w:tc>
        <w:tc>
          <w:tcPr>
            <w:tcW w:w="1002" w:type="pct"/>
            <w:shd w:val="clear" w:color="000000" w:fill="FFFFFF"/>
          </w:tcPr>
          <w:p w14:paraId="46100FE7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M-A251</w:t>
            </w:r>
          </w:p>
        </w:tc>
        <w:tc>
          <w:tcPr>
            <w:tcW w:w="1001" w:type="pct"/>
            <w:shd w:val="clear" w:color="000000" w:fill="FFFFFF"/>
          </w:tcPr>
          <w:p w14:paraId="713EDFE4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Biolegend</w:t>
            </w:r>
            <w:proofErr w:type="spellEnd"/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, San Diego, USA</w:t>
            </w:r>
          </w:p>
        </w:tc>
      </w:tr>
      <w:tr w:rsidR="00586DC1" w:rsidRPr="00FD6707" w14:paraId="3459E824" w14:textId="77777777" w:rsidTr="003860F6">
        <w:trPr>
          <w:trHeight w:val="290"/>
        </w:trPr>
        <w:tc>
          <w:tcPr>
            <w:tcW w:w="851" w:type="pct"/>
            <w:shd w:val="clear" w:color="D9D9D9" w:fill="FFFFFF"/>
          </w:tcPr>
          <w:p w14:paraId="2E681F20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pct"/>
            <w:shd w:val="clear" w:color="D9D9D9" w:fill="FFFFFF"/>
          </w:tcPr>
          <w:p w14:paraId="6B7ED3DB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Anti- Human CD3 BV605</w:t>
            </w:r>
          </w:p>
        </w:tc>
        <w:tc>
          <w:tcPr>
            <w:tcW w:w="1002" w:type="pct"/>
            <w:shd w:val="clear" w:color="D9D9D9" w:fill="FFFFFF"/>
          </w:tcPr>
          <w:p w14:paraId="7B927277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317322</w:t>
            </w:r>
          </w:p>
        </w:tc>
        <w:tc>
          <w:tcPr>
            <w:tcW w:w="1002" w:type="pct"/>
            <w:shd w:val="clear" w:color="D9D9D9" w:fill="FFFFFF"/>
          </w:tcPr>
          <w:p w14:paraId="3C3E2D73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OKT3</w:t>
            </w:r>
          </w:p>
        </w:tc>
        <w:tc>
          <w:tcPr>
            <w:tcW w:w="1001" w:type="pct"/>
            <w:shd w:val="clear" w:color="D9D9D9" w:fill="FFFFFF"/>
          </w:tcPr>
          <w:p w14:paraId="3862761C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Biolegend</w:t>
            </w:r>
            <w:proofErr w:type="spellEnd"/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, San Diego, USA</w:t>
            </w:r>
          </w:p>
        </w:tc>
      </w:tr>
      <w:tr w:rsidR="00586DC1" w:rsidRPr="00FD6707" w14:paraId="49458EC0" w14:textId="77777777" w:rsidTr="003860F6">
        <w:trPr>
          <w:trHeight w:val="290"/>
        </w:trPr>
        <w:tc>
          <w:tcPr>
            <w:tcW w:w="851" w:type="pct"/>
            <w:shd w:val="clear" w:color="D9D9D9" w:fill="FFFFFF"/>
          </w:tcPr>
          <w:p w14:paraId="782B69FE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3" w:type="pct"/>
            <w:shd w:val="clear" w:color="D9D9D9" w:fill="FFFFFF"/>
          </w:tcPr>
          <w:p w14:paraId="348E28F7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Anti- Human CD4 BV785</w:t>
            </w:r>
          </w:p>
        </w:tc>
        <w:tc>
          <w:tcPr>
            <w:tcW w:w="1002" w:type="pct"/>
            <w:shd w:val="clear" w:color="D9D9D9" w:fill="FFFFFF"/>
          </w:tcPr>
          <w:p w14:paraId="4CC65097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300554</w:t>
            </w:r>
          </w:p>
        </w:tc>
        <w:tc>
          <w:tcPr>
            <w:tcW w:w="1002" w:type="pct"/>
            <w:shd w:val="clear" w:color="D9D9D9" w:fill="FFFFFF"/>
          </w:tcPr>
          <w:p w14:paraId="6F0E87EB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RPA-T4</w:t>
            </w:r>
          </w:p>
        </w:tc>
        <w:tc>
          <w:tcPr>
            <w:tcW w:w="1001" w:type="pct"/>
            <w:shd w:val="clear" w:color="D9D9D9" w:fill="FFFFFF"/>
          </w:tcPr>
          <w:p w14:paraId="1B814520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Biolegend</w:t>
            </w:r>
            <w:proofErr w:type="spellEnd"/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, San Diego, USA</w:t>
            </w:r>
          </w:p>
        </w:tc>
      </w:tr>
      <w:tr w:rsidR="00586DC1" w:rsidRPr="00FD6707" w14:paraId="234C8BF0" w14:textId="77777777" w:rsidTr="003860F6">
        <w:trPr>
          <w:trHeight w:val="290"/>
        </w:trPr>
        <w:tc>
          <w:tcPr>
            <w:tcW w:w="851" w:type="pct"/>
            <w:shd w:val="clear" w:color="000000" w:fill="FFFFFF"/>
          </w:tcPr>
          <w:p w14:paraId="0C824973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3" w:type="pct"/>
            <w:shd w:val="clear" w:color="000000" w:fill="FFFFFF"/>
          </w:tcPr>
          <w:p w14:paraId="7D487141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Anti- Human CD8 BV510</w:t>
            </w:r>
          </w:p>
        </w:tc>
        <w:tc>
          <w:tcPr>
            <w:tcW w:w="1002" w:type="pct"/>
            <w:shd w:val="clear" w:color="000000" w:fill="FFFFFF"/>
          </w:tcPr>
          <w:p w14:paraId="5F2DB875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301048</w:t>
            </w:r>
          </w:p>
        </w:tc>
        <w:tc>
          <w:tcPr>
            <w:tcW w:w="1002" w:type="pct"/>
            <w:shd w:val="clear" w:color="000000" w:fill="FFFFFF"/>
          </w:tcPr>
          <w:p w14:paraId="780A456E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RPA-T8</w:t>
            </w:r>
          </w:p>
        </w:tc>
        <w:tc>
          <w:tcPr>
            <w:tcW w:w="1001" w:type="pct"/>
            <w:shd w:val="clear" w:color="000000" w:fill="FFFFFF"/>
          </w:tcPr>
          <w:p w14:paraId="3D168080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Biolegend</w:t>
            </w:r>
            <w:proofErr w:type="spellEnd"/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, San Diego, USA</w:t>
            </w:r>
          </w:p>
        </w:tc>
      </w:tr>
      <w:tr w:rsidR="00586DC1" w:rsidRPr="00FD6707" w14:paraId="0A2A1029" w14:textId="77777777" w:rsidTr="003860F6">
        <w:trPr>
          <w:trHeight w:val="290"/>
        </w:trPr>
        <w:tc>
          <w:tcPr>
            <w:tcW w:w="851" w:type="pct"/>
            <w:shd w:val="clear" w:color="000000" w:fill="FFFFFF"/>
          </w:tcPr>
          <w:p w14:paraId="4AA13D12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3" w:type="pct"/>
            <w:shd w:val="clear" w:color="000000" w:fill="FFFFFF"/>
          </w:tcPr>
          <w:p w14:paraId="26B0AEF0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Anti- Human CD69 AlexaFluor700</w:t>
            </w:r>
          </w:p>
        </w:tc>
        <w:tc>
          <w:tcPr>
            <w:tcW w:w="1002" w:type="pct"/>
            <w:shd w:val="clear" w:color="000000" w:fill="FFFFFF"/>
          </w:tcPr>
          <w:p w14:paraId="6333E708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310922</w:t>
            </w:r>
          </w:p>
        </w:tc>
        <w:tc>
          <w:tcPr>
            <w:tcW w:w="1002" w:type="pct"/>
            <w:shd w:val="clear" w:color="000000" w:fill="FFFFFF"/>
          </w:tcPr>
          <w:p w14:paraId="59330070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FN30</w:t>
            </w:r>
          </w:p>
        </w:tc>
        <w:tc>
          <w:tcPr>
            <w:tcW w:w="1001" w:type="pct"/>
            <w:shd w:val="clear" w:color="000000" w:fill="FFFFFF"/>
          </w:tcPr>
          <w:p w14:paraId="14A49D0F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Biolegend</w:t>
            </w:r>
            <w:proofErr w:type="spellEnd"/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, San Diego, USA</w:t>
            </w:r>
          </w:p>
        </w:tc>
      </w:tr>
      <w:tr w:rsidR="00586DC1" w:rsidRPr="00FD6707" w14:paraId="54A0DC18" w14:textId="77777777" w:rsidTr="003860F6">
        <w:trPr>
          <w:trHeight w:val="290"/>
        </w:trPr>
        <w:tc>
          <w:tcPr>
            <w:tcW w:w="851" w:type="pct"/>
            <w:shd w:val="clear" w:color="000000" w:fill="FFFFFF"/>
          </w:tcPr>
          <w:p w14:paraId="0ABAA1DB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 </w:t>
            </w:r>
          </w:p>
        </w:tc>
        <w:tc>
          <w:tcPr>
            <w:tcW w:w="1143" w:type="pct"/>
            <w:shd w:val="clear" w:color="000000" w:fill="FFFFFF"/>
          </w:tcPr>
          <w:p w14:paraId="34E00170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Anti- Human CD28 APC</w:t>
            </w:r>
          </w:p>
        </w:tc>
        <w:tc>
          <w:tcPr>
            <w:tcW w:w="1002" w:type="pct"/>
            <w:shd w:val="clear" w:color="000000" w:fill="FFFFFF"/>
          </w:tcPr>
          <w:p w14:paraId="10A3E5FB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302912</w:t>
            </w:r>
          </w:p>
        </w:tc>
        <w:tc>
          <w:tcPr>
            <w:tcW w:w="1002" w:type="pct"/>
            <w:shd w:val="clear" w:color="000000" w:fill="FFFFFF"/>
          </w:tcPr>
          <w:p w14:paraId="7ABA7BD0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CD28.2</w:t>
            </w:r>
          </w:p>
        </w:tc>
        <w:tc>
          <w:tcPr>
            <w:tcW w:w="1001" w:type="pct"/>
            <w:shd w:val="clear" w:color="000000" w:fill="FFFFFF"/>
          </w:tcPr>
          <w:p w14:paraId="5F2CCC27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Biolegend</w:t>
            </w:r>
            <w:proofErr w:type="spellEnd"/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, San Diego, USA</w:t>
            </w:r>
          </w:p>
        </w:tc>
      </w:tr>
      <w:tr w:rsidR="00586DC1" w:rsidRPr="00FD6707" w14:paraId="1932C35A" w14:textId="77777777" w:rsidTr="003860F6">
        <w:trPr>
          <w:trHeight w:val="290"/>
        </w:trPr>
        <w:tc>
          <w:tcPr>
            <w:tcW w:w="851" w:type="pct"/>
            <w:shd w:val="clear" w:color="000000" w:fill="FFFFFF"/>
          </w:tcPr>
          <w:p w14:paraId="3A285C16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3" w:type="pct"/>
            <w:shd w:val="clear" w:color="000000" w:fill="FFFFFF"/>
          </w:tcPr>
          <w:p w14:paraId="396189E4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Anti- Human PD-1 PE</w:t>
            </w:r>
          </w:p>
        </w:tc>
        <w:tc>
          <w:tcPr>
            <w:tcW w:w="1002" w:type="pct"/>
            <w:shd w:val="clear" w:color="000000" w:fill="FFFFFF"/>
          </w:tcPr>
          <w:p w14:paraId="6DF3B7C2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329906</w:t>
            </w:r>
          </w:p>
        </w:tc>
        <w:tc>
          <w:tcPr>
            <w:tcW w:w="1002" w:type="pct"/>
            <w:shd w:val="clear" w:color="000000" w:fill="FFFFFF"/>
          </w:tcPr>
          <w:p w14:paraId="39DD75B4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EH12.2H7</w:t>
            </w:r>
          </w:p>
        </w:tc>
        <w:tc>
          <w:tcPr>
            <w:tcW w:w="1001" w:type="pct"/>
            <w:shd w:val="clear" w:color="000000" w:fill="FFFFFF"/>
          </w:tcPr>
          <w:p w14:paraId="7FF94757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Biolegend</w:t>
            </w:r>
            <w:proofErr w:type="spellEnd"/>
            <w:r w:rsidRPr="00FD6707">
              <w:rPr>
                <w:rFonts w:ascii="Times New Roman" w:hAnsi="Times New Roman" w:cs="Times New Roman"/>
                <w:sz w:val="20"/>
                <w:szCs w:val="20"/>
              </w:rPr>
              <w:t>, San Diego, USA</w:t>
            </w:r>
          </w:p>
        </w:tc>
      </w:tr>
      <w:tr w:rsidR="00586DC1" w:rsidRPr="00FD6707" w14:paraId="7D26ADC8" w14:textId="77777777" w:rsidTr="003860F6">
        <w:trPr>
          <w:trHeight w:val="290"/>
        </w:trPr>
        <w:tc>
          <w:tcPr>
            <w:tcW w:w="851" w:type="pct"/>
            <w:shd w:val="clear" w:color="000000" w:fill="FFFFFF"/>
          </w:tcPr>
          <w:p w14:paraId="4B7D1927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</w:tcPr>
          <w:p w14:paraId="193AD59F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Anti- Human CTLA4 PE/Cy7</w:t>
            </w:r>
          </w:p>
        </w:tc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</w:tcPr>
          <w:p w14:paraId="0121F02F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349914</w:t>
            </w:r>
          </w:p>
        </w:tc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</w:tcPr>
          <w:p w14:paraId="0E07F020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L3D10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</w:tcPr>
          <w:p w14:paraId="6193C62E" w14:textId="77777777" w:rsidR="00586DC1" w:rsidRPr="00FD6707" w:rsidRDefault="00586DC1" w:rsidP="003860F6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FD670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Biolegend, San Diego, USA</w:t>
            </w:r>
          </w:p>
        </w:tc>
      </w:tr>
    </w:tbl>
    <w:bookmarkEnd w:id="3"/>
    <w:p w14:paraId="4FE5DCB9" w14:textId="77777777" w:rsidR="00586DC1" w:rsidRPr="00FD6707" w:rsidRDefault="00586DC1" w:rsidP="00586DC1">
      <w:pPr>
        <w:rPr>
          <w:rFonts w:ascii="Times New Roman" w:hAnsi="Times New Roman" w:cs="Times New Roman"/>
          <w:sz w:val="20"/>
          <w:szCs w:val="20"/>
        </w:rPr>
      </w:pPr>
      <w:r w:rsidRPr="00FD6707">
        <w:rPr>
          <w:rFonts w:ascii="Times New Roman" w:hAnsi="Times New Roman" w:cs="Times New Roman"/>
          <w:sz w:val="20"/>
          <w:szCs w:val="20"/>
        </w:rPr>
        <w:t xml:space="preserve">T cells were stained using antibodies for CD25, CD45RO, CD3, CD4, CD8, CD28, CD69, PD1, and CTLA4+. FMOs were used to define the gating of CD69 and CTLA4, </w:t>
      </w:r>
      <w:proofErr w:type="spellStart"/>
      <w:r w:rsidRPr="00FD6707">
        <w:rPr>
          <w:rFonts w:ascii="Times New Roman" w:hAnsi="Times New Roman" w:cs="Times New Roman"/>
          <w:sz w:val="20"/>
          <w:szCs w:val="20"/>
        </w:rPr>
        <w:t>respectively.All</w:t>
      </w:r>
      <w:proofErr w:type="spellEnd"/>
      <w:r w:rsidRPr="00FD6707">
        <w:rPr>
          <w:rFonts w:ascii="Times New Roman" w:hAnsi="Times New Roman" w:cs="Times New Roman"/>
          <w:sz w:val="20"/>
          <w:szCs w:val="20"/>
        </w:rPr>
        <w:t xml:space="preserve"> surface markers were stained for 30mins at 4°C. </w:t>
      </w:r>
    </w:p>
    <w:p w14:paraId="405183D7" w14:textId="77777777" w:rsidR="00586DC1" w:rsidRPr="00FD6707" w:rsidRDefault="00586DC1" w:rsidP="00586DC1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FD6707">
        <w:rPr>
          <w:rFonts w:ascii="Times New Roman" w:hAnsi="Times New Roman" w:cs="Times New Roman"/>
          <w:sz w:val="20"/>
          <w:szCs w:val="20"/>
        </w:rPr>
        <w:br w:type="page"/>
      </w:r>
    </w:p>
    <w:p w14:paraId="123BB8C2" w14:textId="77777777" w:rsidR="00586DC1" w:rsidRPr="00FD6707" w:rsidRDefault="00586DC1" w:rsidP="00586DC1">
      <w:pPr>
        <w:widowControl/>
        <w:rPr>
          <w:rFonts w:ascii="Times New Roman" w:eastAsia="AdvOT5e4d79fc" w:hAnsi="Times New Roman" w:cs="Times New Roman"/>
          <w:bCs/>
          <w:kern w:val="0"/>
          <w:sz w:val="22"/>
        </w:rPr>
      </w:pPr>
      <w:r w:rsidRPr="00FD6707">
        <w:rPr>
          <w:rFonts w:ascii="Times New Roman" w:eastAsia="AdvOT5e4d79fc" w:hAnsi="Times New Roman" w:cs="Times New Roman"/>
          <w:b/>
          <w:bCs/>
          <w:kern w:val="0"/>
          <w:sz w:val="22"/>
        </w:rPr>
        <w:lastRenderedPageBreak/>
        <w:t xml:space="preserve">Supplementary table 2: </w:t>
      </w:r>
      <w:r w:rsidRPr="00FD6707">
        <w:rPr>
          <w:rFonts w:ascii="Times New Roman" w:eastAsia="AdvOT5e4d79fc" w:hAnsi="Times New Roman" w:cs="Times New Roman"/>
          <w:bCs/>
          <w:kern w:val="0"/>
          <w:sz w:val="22"/>
        </w:rPr>
        <w:t>Baseline patients’ characteristics for the per-protocol population</w:t>
      </w:r>
    </w:p>
    <w:tbl>
      <w:tblPr>
        <w:tblStyle w:val="TableGrid"/>
        <w:tblpPr w:leftFromText="180" w:rightFromText="180" w:vertAnchor="text" w:horzAnchor="margin" w:tblpY="162"/>
        <w:tblOverlap w:val="never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9"/>
        <w:gridCol w:w="1092"/>
        <w:gridCol w:w="1283"/>
        <w:gridCol w:w="1386"/>
        <w:gridCol w:w="1386"/>
        <w:gridCol w:w="763"/>
      </w:tblGrid>
      <w:tr w:rsidR="00586DC1" w:rsidRPr="00FD6707" w14:paraId="5AE33E08" w14:textId="77777777" w:rsidTr="003860F6">
        <w:trPr>
          <w:trHeight w:val="340"/>
        </w:trPr>
        <w:tc>
          <w:tcPr>
            <w:tcW w:w="0" w:type="auto"/>
            <w:tcBorders>
              <w:bottom w:val="single" w:sz="6" w:space="0" w:color="auto"/>
              <w:tl2br w:val="nil"/>
              <w:tr2bl w:val="nil"/>
            </w:tcBorders>
          </w:tcPr>
          <w:p w14:paraId="182BA24D" w14:textId="77777777" w:rsidR="00586DC1" w:rsidRPr="00FD6707" w:rsidRDefault="00586DC1" w:rsidP="003860F6">
            <w:pPr>
              <w:jc w:val="left"/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Parameter</w:t>
            </w:r>
          </w:p>
        </w:tc>
        <w:tc>
          <w:tcPr>
            <w:tcW w:w="0" w:type="auto"/>
            <w:tcBorders>
              <w:bottom w:val="single" w:sz="6" w:space="0" w:color="auto"/>
              <w:tl2br w:val="nil"/>
              <w:tr2bl w:val="nil"/>
            </w:tcBorders>
          </w:tcPr>
          <w:p w14:paraId="5CFE23CF" w14:textId="77777777" w:rsidR="00586DC1" w:rsidRPr="00FD6707" w:rsidRDefault="00586DC1" w:rsidP="003860F6">
            <w:pPr>
              <w:jc w:val="left"/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Missing data</w:t>
            </w:r>
          </w:p>
        </w:tc>
        <w:tc>
          <w:tcPr>
            <w:tcW w:w="0" w:type="auto"/>
            <w:tcBorders>
              <w:bottom w:val="single" w:sz="6" w:space="0" w:color="auto"/>
              <w:tl2br w:val="nil"/>
              <w:tr2bl w:val="nil"/>
            </w:tcBorders>
          </w:tcPr>
          <w:p w14:paraId="1CB0B31D" w14:textId="77777777" w:rsidR="00586DC1" w:rsidRPr="00FD6707" w:rsidRDefault="00586DC1" w:rsidP="003860F6">
            <w:pPr>
              <w:jc w:val="left"/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 xml:space="preserve">Overall </w:t>
            </w:r>
          </w:p>
        </w:tc>
        <w:tc>
          <w:tcPr>
            <w:tcW w:w="0" w:type="auto"/>
            <w:tcBorders>
              <w:bottom w:val="single" w:sz="6" w:space="0" w:color="auto"/>
              <w:tl2br w:val="nil"/>
              <w:tr2bl w:val="nil"/>
            </w:tcBorders>
          </w:tcPr>
          <w:p w14:paraId="41D41D20" w14:textId="77777777" w:rsidR="00586DC1" w:rsidRPr="00FD6707" w:rsidRDefault="00586DC1" w:rsidP="003860F6">
            <w:pPr>
              <w:jc w:val="left"/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 xml:space="preserve">MCO </w:t>
            </w:r>
            <w:r w:rsidRPr="00FD6707">
              <w:rPr>
                <w:b/>
                <w:bCs/>
                <w:sz w:val="16"/>
                <w:szCs w:val="16"/>
              </w:rPr>
              <w:sym w:font="Wingdings" w:char="F0E0"/>
            </w:r>
            <w:r w:rsidRPr="00FD6707">
              <w:rPr>
                <w:b/>
                <w:bCs/>
                <w:sz w:val="16"/>
                <w:szCs w:val="16"/>
              </w:rPr>
              <w:t xml:space="preserve"> Fx60/80</w:t>
            </w:r>
          </w:p>
        </w:tc>
        <w:tc>
          <w:tcPr>
            <w:tcW w:w="0" w:type="auto"/>
            <w:tcBorders>
              <w:bottom w:val="single" w:sz="6" w:space="0" w:color="auto"/>
              <w:tl2br w:val="nil"/>
              <w:tr2bl w:val="nil"/>
            </w:tcBorders>
          </w:tcPr>
          <w:p w14:paraId="016E3A4F" w14:textId="77777777" w:rsidR="00586DC1" w:rsidRPr="00FD6707" w:rsidRDefault="00586DC1" w:rsidP="003860F6">
            <w:pPr>
              <w:jc w:val="left"/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 xml:space="preserve">Fx60/80 </w:t>
            </w:r>
            <w:r w:rsidRPr="00FD6707">
              <w:rPr>
                <w:b/>
                <w:bCs/>
                <w:sz w:val="16"/>
                <w:szCs w:val="16"/>
              </w:rPr>
              <w:sym w:font="Wingdings" w:char="F0E0"/>
            </w:r>
            <w:r w:rsidRPr="00FD6707">
              <w:rPr>
                <w:b/>
                <w:bCs/>
                <w:sz w:val="16"/>
                <w:szCs w:val="16"/>
              </w:rPr>
              <w:t xml:space="preserve"> MCO</w:t>
            </w:r>
          </w:p>
        </w:tc>
        <w:tc>
          <w:tcPr>
            <w:tcW w:w="0" w:type="auto"/>
            <w:tcBorders>
              <w:bottom w:val="single" w:sz="6" w:space="0" w:color="auto"/>
              <w:tl2br w:val="nil"/>
              <w:tr2bl w:val="nil"/>
            </w:tcBorders>
          </w:tcPr>
          <w:p w14:paraId="7CBF8877" w14:textId="77777777" w:rsidR="00586DC1" w:rsidRPr="00FD6707" w:rsidRDefault="00586DC1" w:rsidP="003860F6">
            <w:pPr>
              <w:jc w:val="left"/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P -value</w:t>
            </w:r>
          </w:p>
        </w:tc>
      </w:tr>
      <w:tr w:rsidR="00586DC1" w:rsidRPr="00FD6707" w14:paraId="4E63880A" w14:textId="77777777" w:rsidTr="003860F6">
        <w:trPr>
          <w:trHeight w:val="340"/>
        </w:trPr>
        <w:tc>
          <w:tcPr>
            <w:tcW w:w="0" w:type="auto"/>
            <w:tcBorders>
              <w:top w:val="single" w:sz="6" w:space="0" w:color="auto"/>
            </w:tcBorders>
          </w:tcPr>
          <w:p w14:paraId="5ACFA793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Number of patients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6B5C971B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5A1DC571" w14:textId="77777777" w:rsidR="00586DC1" w:rsidRPr="00FD6707" w:rsidRDefault="00586DC1" w:rsidP="003860F6">
            <w:pPr>
              <w:widowControl/>
              <w:jc w:val="center"/>
              <w:rPr>
                <w:color w:val="000000"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432C69C6" w14:textId="77777777" w:rsidR="00586DC1" w:rsidRPr="00FD6707" w:rsidRDefault="00586DC1" w:rsidP="003860F6">
            <w:pPr>
              <w:widowControl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</w:tcBorders>
            <w:shd w:val="clear" w:color="auto" w:fill="auto"/>
          </w:tcPr>
          <w:p w14:paraId="19E2B616" w14:textId="77777777" w:rsidR="00586DC1" w:rsidRPr="00FD6707" w:rsidRDefault="00586DC1" w:rsidP="003860F6">
            <w:pPr>
              <w:widowControl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297025B6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-</w:t>
            </w:r>
          </w:p>
        </w:tc>
      </w:tr>
      <w:tr w:rsidR="00586DC1" w:rsidRPr="00FD6707" w14:paraId="550D4AA7" w14:textId="77777777" w:rsidTr="003860F6">
        <w:trPr>
          <w:trHeight w:val="340"/>
        </w:trPr>
        <w:tc>
          <w:tcPr>
            <w:tcW w:w="0" w:type="auto"/>
          </w:tcPr>
          <w:p w14:paraId="5B66C810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Age (years)</w:t>
            </w:r>
          </w:p>
        </w:tc>
        <w:tc>
          <w:tcPr>
            <w:tcW w:w="0" w:type="auto"/>
          </w:tcPr>
          <w:p w14:paraId="11160540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14D43042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color w:val="000000"/>
                <w:sz w:val="16"/>
                <w:szCs w:val="16"/>
              </w:rPr>
              <w:t>71 [62, 79]</w:t>
            </w:r>
          </w:p>
        </w:tc>
        <w:tc>
          <w:tcPr>
            <w:tcW w:w="0" w:type="auto"/>
          </w:tcPr>
          <w:p w14:paraId="2B4C1CCF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color w:val="000000"/>
                <w:sz w:val="16"/>
                <w:szCs w:val="16"/>
              </w:rPr>
              <w:t>77 [61, 79]</w:t>
            </w:r>
          </w:p>
        </w:tc>
        <w:tc>
          <w:tcPr>
            <w:tcW w:w="0" w:type="auto"/>
          </w:tcPr>
          <w:p w14:paraId="21F9F9F5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color w:val="000000"/>
                <w:sz w:val="16"/>
                <w:szCs w:val="16"/>
              </w:rPr>
              <w:t>67 [52, 78]</w:t>
            </w:r>
          </w:p>
        </w:tc>
        <w:tc>
          <w:tcPr>
            <w:tcW w:w="0" w:type="auto"/>
          </w:tcPr>
          <w:p w14:paraId="0DF6EDCB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0.36</w:t>
            </w:r>
          </w:p>
        </w:tc>
      </w:tr>
      <w:tr w:rsidR="00586DC1" w:rsidRPr="00FD6707" w14:paraId="5102DBD5" w14:textId="77777777" w:rsidTr="003860F6">
        <w:trPr>
          <w:trHeight w:val="340"/>
        </w:trPr>
        <w:tc>
          <w:tcPr>
            <w:tcW w:w="0" w:type="auto"/>
          </w:tcPr>
          <w:p w14:paraId="79F5D490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Sex, male (n%)</w:t>
            </w:r>
          </w:p>
        </w:tc>
        <w:tc>
          <w:tcPr>
            <w:tcW w:w="0" w:type="auto"/>
          </w:tcPr>
          <w:p w14:paraId="66E887BB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01ABEEAC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24 (71%)</w:t>
            </w:r>
          </w:p>
        </w:tc>
        <w:tc>
          <w:tcPr>
            <w:tcW w:w="0" w:type="auto"/>
          </w:tcPr>
          <w:p w14:paraId="3BEFF8E1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13 (77%)</w:t>
            </w:r>
          </w:p>
        </w:tc>
        <w:tc>
          <w:tcPr>
            <w:tcW w:w="0" w:type="auto"/>
          </w:tcPr>
          <w:p w14:paraId="002B92A8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11 (65%)</w:t>
            </w:r>
          </w:p>
        </w:tc>
        <w:tc>
          <w:tcPr>
            <w:tcW w:w="0" w:type="auto"/>
          </w:tcPr>
          <w:p w14:paraId="22A5E304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0.71</w:t>
            </w:r>
          </w:p>
        </w:tc>
      </w:tr>
      <w:tr w:rsidR="00586DC1" w:rsidRPr="00FD6707" w14:paraId="46B94A0E" w14:textId="77777777" w:rsidTr="003860F6">
        <w:trPr>
          <w:trHeight w:val="340"/>
        </w:trPr>
        <w:tc>
          <w:tcPr>
            <w:tcW w:w="0" w:type="auto"/>
          </w:tcPr>
          <w:p w14:paraId="75B85843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BMI (kg/m</w:t>
            </w:r>
            <w:r w:rsidRPr="00FD6707">
              <w:rPr>
                <w:b/>
                <w:bCs/>
                <w:sz w:val="16"/>
                <w:szCs w:val="16"/>
                <w:vertAlign w:val="superscript"/>
              </w:rPr>
              <w:t>2</w:t>
            </w:r>
            <w:r w:rsidRPr="00FD6707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0" w:type="auto"/>
          </w:tcPr>
          <w:p w14:paraId="3C1EF308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0A5E5AF1" w14:textId="77777777" w:rsidR="00586DC1" w:rsidRPr="00FD6707" w:rsidRDefault="00586DC1" w:rsidP="003860F6">
            <w:pPr>
              <w:widowControl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FD6707">
              <w:rPr>
                <w:color w:val="000000"/>
                <w:sz w:val="16"/>
                <w:szCs w:val="16"/>
              </w:rPr>
              <w:t>26 ± 5</w:t>
            </w:r>
          </w:p>
        </w:tc>
        <w:tc>
          <w:tcPr>
            <w:tcW w:w="0" w:type="auto"/>
          </w:tcPr>
          <w:p w14:paraId="60D38BA4" w14:textId="77777777" w:rsidR="00586DC1" w:rsidRPr="00FD6707" w:rsidRDefault="00586DC1" w:rsidP="003860F6">
            <w:pPr>
              <w:widowControl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FD6707">
              <w:rPr>
                <w:color w:val="000000"/>
                <w:sz w:val="16"/>
                <w:szCs w:val="16"/>
              </w:rPr>
              <w:t>28 ± 5</w:t>
            </w:r>
          </w:p>
        </w:tc>
        <w:tc>
          <w:tcPr>
            <w:tcW w:w="0" w:type="auto"/>
            <w:shd w:val="clear" w:color="auto" w:fill="auto"/>
          </w:tcPr>
          <w:p w14:paraId="2EA10658" w14:textId="77777777" w:rsidR="00586DC1" w:rsidRPr="00FD6707" w:rsidRDefault="00586DC1" w:rsidP="003860F6">
            <w:pPr>
              <w:widowControl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FD6707">
              <w:rPr>
                <w:color w:val="000000"/>
                <w:sz w:val="16"/>
                <w:szCs w:val="16"/>
              </w:rPr>
              <w:t>24 ± 5</w:t>
            </w:r>
          </w:p>
        </w:tc>
        <w:tc>
          <w:tcPr>
            <w:tcW w:w="0" w:type="auto"/>
          </w:tcPr>
          <w:p w14:paraId="727D29CB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0.64</w:t>
            </w:r>
          </w:p>
        </w:tc>
      </w:tr>
      <w:tr w:rsidR="00586DC1" w:rsidRPr="00FD6707" w14:paraId="3D144971" w14:textId="77777777" w:rsidTr="003860F6">
        <w:trPr>
          <w:trHeight w:val="340"/>
        </w:trPr>
        <w:tc>
          <w:tcPr>
            <w:tcW w:w="0" w:type="auto"/>
          </w:tcPr>
          <w:p w14:paraId="4D5AD7EC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Upper arm circumference (cm)</w:t>
            </w:r>
          </w:p>
        </w:tc>
        <w:tc>
          <w:tcPr>
            <w:tcW w:w="0" w:type="auto"/>
          </w:tcPr>
          <w:p w14:paraId="311A5499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5A2C3F95" w14:textId="77777777" w:rsidR="00586DC1" w:rsidRPr="00FD6707" w:rsidRDefault="00586DC1" w:rsidP="003860F6">
            <w:pPr>
              <w:widowControl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FD6707">
              <w:rPr>
                <w:color w:val="000000"/>
                <w:sz w:val="16"/>
                <w:szCs w:val="16"/>
              </w:rPr>
              <w:t>29 ± 5</w:t>
            </w:r>
          </w:p>
        </w:tc>
        <w:tc>
          <w:tcPr>
            <w:tcW w:w="0" w:type="auto"/>
          </w:tcPr>
          <w:p w14:paraId="6E901456" w14:textId="77777777" w:rsidR="00586DC1" w:rsidRPr="00FD6707" w:rsidRDefault="00586DC1" w:rsidP="003860F6">
            <w:pPr>
              <w:widowControl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FD6707">
              <w:rPr>
                <w:color w:val="000000"/>
                <w:sz w:val="16"/>
                <w:szCs w:val="16"/>
              </w:rPr>
              <w:t>30 ± 5</w:t>
            </w:r>
          </w:p>
        </w:tc>
        <w:tc>
          <w:tcPr>
            <w:tcW w:w="0" w:type="auto"/>
            <w:shd w:val="clear" w:color="auto" w:fill="auto"/>
          </w:tcPr>
          <w:p w14:paraId="286925F3" w14:textId="77777777" w:rsidR="00586DC1" w:rsidRPr="00FD6707" w:rsidRDefault="00586DC1" w:rsidP="003860F6">
            <w:pPr>
              <w:widowControl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FD6707">
              <w:rPr>
                <w:color w:val="000000"/>
                <w:sz w:val="16"/>
                <w:szCs w:val="16"/>
              </w:rPr>
              <w:t>29 ± 5</w:t>
            </w:r>
          </w:p>
        </w:tc>
        <w:tc>
          <w:tcPr>
            <w:tcW w:w="0" w:type="auto"/>
          </w:tcPr>
          <w:p w14:paraId="64E194BF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0.46</w:t>
            </w:r>
          </w:p>
        </w:tc>
      </w:tr>
      <w:tr w:rsidR="00586DC1" w:rsidRPr="00FD6707" w14:paraId="4D7933A1" w14:textId="77777777" w:rsidTr="003860F6">
        <w:trPr>
          <w:trHeight w:val="340"/>
        </w:trPr>
        <w:tc>
          <w:tcPr>
            <w:tcW w:w="0" w:type="auto"/>
          </w:tcPr>
          <w:p w14:paraId="4E5236A9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Cause of CKD</w:t>
            </w:r>
          </w:p>
        </w:tc>
        <w:tc>
          <w:tcPr>
            <w:tcW w:w="0" w:type="auto"/>
          </w:tcPr>
          <w:p w14:paraId="4307DD97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1FCCCEC9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14:paraId="0F25C233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14:paraId="3697D573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14:paraId="79E47C15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0.4</w:t>
            </w:r>
          </w:p>
        </w:tc>
      </w:tr>
      <w:tr w:rsidR="00586DC1" w:rsidRPr="00FD6707" w14:paraId="274EF530" w14:textId="77777777" w:rsidTr="003860F6">
        <w:trPr>
          <w:trHeight w:val="340"/>
        </w:trPr>
        <w:tc>
          <w:tcPr>
            <w:tcW w:w="0" w:type="auto"/>
          </w:tcPr>
          <w:p w14:paraId="3DBE8706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- Diabetes / hypertension</w:t>
            </w:r>
          </w:p>
        </w:tc>
        <w:tc>
          <w:tcPr>
            <w:tcW w:w="0" w:type="auto"/>
          </w:tcPr>
          <w:p w14:paraId="514EBB5C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54768B84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15 (44%)</w:t>
            </w:r>
          </w:p>
        </w:tc>
        <w:tc>
          <w:tcPr>
            <w:tcW w:w="0" w:type="auto"/>
          </w:tcPr>
          <w:p w14:paraId="62D331A6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9 (53%)</w:t>
            </w:r>
          </w:p>
        </w:tc>
        <w:tc>
          <w:tcPr>
            <w:tcW w:w="0" w:type="auto"/>
            <w:shd w:val="clear" w:color="auto" w:fill="auto"/>
          </w:tcPr>
          <w:p w14:paraId="5B24A051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6 (35%)</w:t>
            </w:r>
          </w:p>
        </w:tc>
        <w:tc>
          <w:tcPr>
            <w:tcW w:w="0" w:type="auto"/>
          </w:tcPr>
          <w:p w14:paraId="27273CA9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</w:tr>
      <w:tr w:rsidR="00586DC1" w:rsidRPr="00FD6707" w14:paraId="5705A97B" w14:textId="77777777" w:rsidTr="003860F6">
        <w:trPr>
          <w:trHeight w:val="340"/>
        </w:trPr>
        <w:tc>
          <w:tcPr>
            <w:tcW w:w="0" w:type="auto"/>
          </w:tcPr>
          <w:p w14:paraId="1B210B74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 xml:space="preserve">- Glomerulonephritis </w:t>
            </w:r>
          </w:p>
        </w:tc>
        <w:tc>
          <w:tcPr>
            <w:tcW w:w="0" w:type="auto"/>
          </w:tcPr>
          <w:p w14:paraId="5DC132E3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14:paraId="57CA0ED2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5 (15%)</w:t>
            </w:r>
          </w:p>
        </w:tc>
        <w:tc>
          <w:tcPr>
            <w:tcW w:w="0" w:type="auto"/>
          </w:tcPr>
          <w:p w14:paraId="7DA77EC1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4 (24%)</w:t>
            </w:r>
          </w:p>
        </w:tc>
        <w:tc>
          <w:tcPr>
            <w:tcW w:w="0" w:type="auto"/>
            <w:shd w:val="clear" w:color="auto" w:fill="auto"/>
          </w:tcPr>
          <w:p w14:paraId="1DB6A49B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1 (6%)</w:t>
            </w:r>
          </w:p>
        </w:tc>
        <w:tc>
          <w:tcPr>
            <w:tcW w:w="0" w:type="auto"/>
          </w:tcPr>
          <w:p w14:paraId="02D596C5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</w:tr>
      <w:tr w:rsidR="00586DC1" w:rsidRPr="00FD6707" w14:paraId="49F18F81" w14:textId="77777777" w:rsidTr="003860F6">
        <w:trPr>
          <w:trHeight w:val="340"/>
        </w:trPr>
        <w:tc>
          <w:tcPr>
            <w:tcW w:w="0" w:type="auto"/>
          </w:tcPr>
          <w:p w14:paraId="0F43AA15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- Systemic disease</w:t>
            </w:r>
          </w:p>
        </w:tc>
        <w:tc>
          <w:tcPr>
            <w:tcW w:w="0" w:type="auto"/>
          </w:tcPr>
          <w:p w14:paraId="31E09C4E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14:paraId="10D92A6A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1 (3%)</w:t>
            </w:r>
          </w:p>
        </w:tc>
        <w:tc>
          <w:tcPr>
            <w:tcW w:w="0" w:type="auto"/>
          </w:tcPr>
          <w:p w14:paraId="763CE252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0 (0%)</w:t>
            </w:r>
          </w:p>
        </w:tc>
        <w:tc>
          <w:tcPr>
            <w:tcW w:w="0" w:type="auto"/>
            <w:shd w:val="clear" w:color="auto" w:fill="auto"/>
          </w:tcPr>
          <w:p w14:paraId="18C35E60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1 (6%)</w:t>
            </w:r>
          </w:p>
        </w:tc>
        <w:tc>
          <w:tcPr>
            <w:tcW w:w="0" w:type="auto"/>
          </w:tcPr>
          <w:p w14:paraId="1A0842A6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</w:tr>
      <w:tr w:rsidR="00586DC1" w:rsidRPr="00FD6707" w14:paraId="1FEA100C" w14:textId="77777777" w:rsidTr="003860F6">
        <w:trPr>
          <w:trHeight w:val="340"/>
        </w:trPr>
        <w:tc>
          <w:tcPr>
            <w:tcW w:w="0" w:type="auto"/>
          </w:tcPr>
          <w:p w14:paraId="531B205A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 xml:space="preserve">- hereditary cause </w:t>
            </w:r>
          </w:p>
        </w:tc>
        <w:tc>
          <w:tcPr>
            <w:tcW w:w="0" w:type="auto"/>
          </w:tcPr>
          <w:p w14:paraId="52B50A64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14:paraId="065C752D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6 (18%)</w:t>
            </w:r>
          </w:p>
        </w:tc>
        <w:tc>
          <w:tcPr>
            <w:tcW w:w="0" w:type="auto"/>
          </w:tcPr>
          <w:p w14:paraId="2407E078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2 (12%)</w:t>
            </w:r>
          </w:p>
        </w:tc>
        <w:tc>
          <w:tcPr>
            <w:tcW w:w="0" w:type="auto"/>
            <w:shd w:val="clear" w:color="auto" w:fill="auto"/>
          </w:tcPr>
          <w:p w14:paraId="5D3B1A02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4 (24%)</w:t>
            </w:r>
          </w:p>
        </w:tc>
        <w:tc>
          <w:tcPr>
            <w:tcW w:w="0" w:type="auto"/>
          </w:tcPr>
          <w:p w14:paraId="3F61A454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</w:tr>
      <w:tr w:rsidR="00586DC1" w:rsidRPr="00FD6707" w14:paraId="3428D53F" w14:textId="77777777" w:rsidTr="003860F6">
        <w:trPr>
          <w:trHeight w:val="340"/>
        </w:trPr>
        <w:tc>
          <w:tcPr>
            <w:tcW w:w="0" w:type="auto"/>
          </w:tcPr>
          <w:p w14:paraId="7176548E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- other</w:t>
            </w:r>
          </w:p>
        </w:tc>
        <w:tc>
          <w:tcPr>
            <w:tcW w:w="0" w:type="auto"/>
          </w:tcPr>
          <w:p w14:paraId="6396AE44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14:paraId="26A84916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7 (20%)</w:t>
            </w:r>
          </w:p>
        </w:tc>
        <w:tc>
          <w:tcPr>
            <w:tcW w:w="0" w:type="auto"/>
          </w:tcPr>
          <w:p w14:paraId="2108976D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2 (12%)</w:t>
            </w:r>
          </w:p>
        </w:tc>
        <w:tc>
          <w:tcPr>
            <w:tcW w:w="0" w:type="auto"/>
            <w:shd w:val="clear" w:color="auto" w:fill="auto"/>
          </w:tcPr>
          <w:p w14:paraId="61A6008B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5 (29%)</w:t>
            </w:r>
          </w:p>
        </w:tc>
        <w:tc>
          <w:tcPr>
            <w:tcW w:w="0" w:type="auto"/>
          </w:tcPr>
          <w:p w14:paraId="386FCD6E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</w:tr>
      <w:tr w:rsidR="00586DC1" w:rsidRPr="00FD6707" w14:paraId="2BDE7E9C" w14:textId="77777777" w:rsidTr="003860F6">
        <w:trPr>
          <w:trHeight w:val="340"/>
        </w:trPr>
        <w:tc>
          <w:tcPr>
            <w:tcW w:w="0" w:type="auto"/>
          </w:tcPr>
          <w:p w14:paraId="1D899506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 xml:space="preserve">CCI </w:t>
            </w:r>
          </w:p>
        </w:tc>
        <w:tc>
          <w:tcPr>
            <w:tcW w:w="0" w:type="auto"/>
          </w:tcPr>
          <w:p w14:paraId="4226D76E" w14:textId="77777777" w:rsidR="00586DC1" w:rsidRPr="00FD6707" w:rsidRDefault="00586DC1" w:rsidP="003860F6">
            <w:pPr>
              <w:widowControl/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67235F0A" w14:textId="77777777" w:rsidR="00586DC1" w:rsidRPr="00FD6707" w:rsidRDefault="00586DC1" w:rsidP="003860F6">
            <w:pPr>
              <w:widowControl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FD6707">
              <w:rPr>
                <w:color w:val="000000"/>
                <w:sz w:val="16"/>
                <w:szCs w:val="16"/>
              </w:rPr>
              <w:t>9 [6, 10]</w:t>
            </w:r>
          </w:p>
        </w:tc>
        <w:tc>
          <w:tcPr>
            <w:tcW w:w="0" w:type="auto"/>
          </w:tcPr>
          <w:p w14:paraId="5301F8CB" w14:textId="77777777" w:rsidR="00586DC1" w:rsidRPr="00FD6707" w:rsidRDefault="00586DC1" w:rsidP="003860F6">
            <w:pPr>
              <w:widowControl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FD6707">
              <w:rPr>
                <w:color w:val="000000"/>
                <w:sz w:val="16"/>
                <w:szCs w:val="16"/>
              </w:rPr>
              <w:t>9 [5, 12]</w:t>
            </w:r>
          </w:p>
        </w:tc>
        <w:tc>
          <w:tcPr>
            <w:tcW w:w="0" w:type="auto"/>
            <w:shd w:val="clear" w:color="auto" w:fill="auto"/>
          </w:tcPr>
          <w:p w14:paraId="0DB26EBF" w14:textId="77777777" w:rsidR="00586DC1" w:rsidRPr="00FD6707" w:rsidRDefault="00586DC1" w:rsidP="003860F6">
            <w:pPr>
              <w:widowControl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FD6707">
              <w:rPr>
                <w:color w:val="000000"/>
                <w:sz w:val="16"/>
                <w:szCs w:val="16"/>
              </w:rPr>
              <w:t>9 [6, 10]</w:t>
            </w:r>
          </w:p>
        </w:tc>
        <w:tc>
          <w:tcPr>
            <w:tcW w:w="0" w:type="auto"/>
          </w:tcPr>
          <w:p w14:paraId="114F578D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0.79</w:t>
            </w:r>
          </w:p>
        </w:tc>
      </w:tr>
      <w:tr w:rsidR="00586DC1" w:rsidRPr="00FD6707" w14:paraId="51E3D3B8" w14:textId="77777777" w:rsidTr="003860F6">
        <w:trPr>
          <w:trHeight w:val="340"/>
        </w:trPr>
        <w:tc>
          <w:tcPr>
            <w:tcW w:w="0" w:type="auto"/>
          </w:tcPr>
          <w:p w14:paraId="11ABFDF7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Diabetes mellitus (n%)</w:t>
            </w:r>
          </w:p>
        </w:tc>
        <w:tc>
          <w:tcPr>
            <w:tcW w:w="0" w:type="auto"/>
          </w:tcPr>
          <w:p w14:paraId="0E3AB7AA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7DA49A71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11 (32%)</w:t>
            </w:r>
          </w:p>
        </w:tc>
        <w:tc>
          <w:tcPr>
            <w:tcW w:w="0" w:type="auto"/>
          </w:tcPr>
          <w:p w14:paraId="2EC5EF44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6 (35%)</w:t>
            </w:r>
          </w:p>
        </w:tc>
        <w:tc>
          <w:tcPr>
            <w:tcW w:w="0" w:type="auto"/>
          </w:tcPr>
          <w:p w14:paraId="7A78D43F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5 (29%)</w:t>
            </w:r>
          </w:p>
        </w:tc>
        <w:tc>
          <w:tcPr>
            <w:tcW w:w="0" w:type="auto"/>
          </w:tcPr>
          <w:p w14:paraId="08737F35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1</w:t>
            </w:r>
          </w:p>
        </w:tc>
      </w:tr>
      <w:tr w:rsidR="00586DC1" w:rsidRPr="00FD6707" w14:paraId="168E5885" w14:textId="77777777" w:rsidTr="003860F6">
        <w:trPr>
          <w:trHeight w:val="340"/>
        </w:trPr>
        <w:tc>
          <w:tcPr>
            <w:tcW w:w="0" w:type="auto"/>
          </w:tcPr>
          <w:p w14:paraId="2C3E0DEA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History MI (n%)</w:t>
            </w:r>
          </w:p>
        </w:tc>
        <w:tc>
          <w:tcPr>
            <w:tcW w:w="0" w:type="auto"/>
          </w:tcPr>
          <w:p w14:paraId="63A89C34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567D5AB2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8 (24%)</w:t>
            </w:r>
          </w:p>
        </w:tc>
        <w:tc>
          <w:tcPr>
            <w:tcW w:w="0" w:type="auto"/>
          </w:tcPr>
          <w:p w14:paraId="220D3668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2 (12%)</w:t>
            </w:r>
          </w:p>
        </w:tc>
        <w:tc>
          <w:tcPr>
            <w:tcW w:w="0" w:type="auto"/>
          </w:tcPr>
          <w:p w14:paraId="6FED0227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6 (35%)</w:t>
            </w:r>
          </w:p>
        </w:tc>
        <w:tc>
          <w:tcPr>
            <w:tcW w:w="0" w:type="auto"/>
          </w:tcPr>
          <w:p w14:paraId="72789238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0.26</w:t>
            </w:r>
          </w:p>
        </w:tc>
      </w:tr>
      <w:tr w:rsidR="00586DC1" w:rsidRPr="00FD6707" w14:paraId="20D37B86" w14:textId="77777777" w:rsidTr="003860F6">
        <w:trPr>
          <w:trHeight w:val="340"/>
        </w:trPr>
        <w:tc>
          <w:tcPr>
            <w:tcW w:w="0" w:type="auto"/>
          </w:tcPr>
          <w:p w14:paraId="6DE6A8A0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Coronary heart disease (n%)</w:t>
            </w:r>
          </w:p>
        </w:tc>
        <w:tc>
          <w:tcPr>
            <w:tcW w:w="0" w:type="auto"/>
          </w:tcPr>
          <w:p w14:paraId="44DFF8D0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5F59129C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15 (44%)</w:t>
            </w:r>
          </w:p>
        </w:tc>
        <w:tc>
          <w:tcPr>
            <w:tcW w:w="0" w:type="auto"/>
          </w:tcPr>
          <w:p w14:paraId="772BDCB6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9 (53%)</w:t>
            </w:r>
          </w:p>
        </w:tc>
        <w:tc>
          <w:tcPr>
            <w:tcW w:w="0" w:type="auto"/>
          </w:tcPr>
          <w:p w14:paraId="68BF1D7D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6 (35%)</w:t>
            </w:r>
          </w:p>
        </w:tc>
        <w:tc>
          <w:tcPr>
            <w:tcW w:w="0" w:type="auto"/>
          </w:tcPr>
          <w:p w14:paraId="06DB297E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0.49</w:t>
            </w:r>
          </w:p>
        </w:tc>
      </w:tr>
      <w:tr w:rsidR="00586DC1" w:rsidRPr="00FD6707" w14:paraId="374F1F16" w14:textId="77777777" w:rsidTr="003860F6">
        <w:trPr>
          <w:trHeight w:val="340"/>
        </w:trPr>
        <w:tc>
          <w:tcPr>
            <w:tcW w:w="0" w:type="auto"/>
          </w:tcPr>
          <w:p w14:paraId="6C3698B9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FD6707">
              <w:rPr>
                <w:b/>
                <w:bCs/>
                <w:sz w:val="16"/>
                <w:szCs w:val="16"/>
              </w:rPr>
              <w:t>Atria</w:t>
            </w:r>
            <w:proofErr w:type="spellEnd"/>
            <w:r w:rsidRPr="00FD6707">
              <w:rPr>
                <w:b/>
                <w:bCs/>
                <w:sz w:val="16"/>
                <w:szCs w:val="16"/>
              </w:rPr>
              <w:t xml:space="preserve"> Fibrillation (n%)</w:t>
            </w:r>
          </w:p>
        </w:tc>
        <w:tc>
          <w:tcPr>
            <w:tcW w:w="0" w:type="auto"/>
          </w:tcPr>
          <w:p w14:paraId="058DD145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2CA1F273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13 (38%)</w:t>
            </w:r>
          </w:p>
        </w:tc>
        <w:tc>
          <w:tcPr>
            <w:tcW w:w="0" w:type="auto"/>
          </w:tcPr>
          <w:p w14:paraId="5BDEE9F6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8 (47%)</w:t>
            </w:r>
          </w:p>
        </w:tc>
        <w:tc>
          <w:tcPr>
            <w:tcW w:w="0" w:type="auto"/>
          </w:tcPr>
          <w:p w14:paraId="11C26773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5 (29%)</w:t>
            </w:r>
          </w:p>
        </w:tc>
        <w:tc>
          <w:tcPr>
            <w:tcW w:w="0" w:type="auto"/>
          </w:tcPr>
          <w:p w14:paraId="6A075B86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0.48</w:t>
            </w:r>
          </w:p>
        </w:tc>
      </w:tr>
      <w:tr w:rsidR="00586DC1" w:rsidRPr="00FD6707" w14:paraId="3536793C" w14:textId="77777777" w:rsidTr="003860F6">
        <w:trPr>
          <w:trHeight w:val="340"/>
        </w:trPr>
        <w:tc>
          <w:tcPr>
            <w:tcW w:w="0" w:type="auto"/>
          </w:tcPr>
          <w:p w14:paraId="71686F0C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COPD(n%)</w:t>
            </w:r>
          </w:p>
        </w:tc>
        <w:tc>
          <w:tcPr>
            <w:tcW w:w="0" w:type="auto"/>
          </w:tcPr>
          <w:p w14:paraId="4E791A51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16F3721D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8 (24%)</w:t>
            </w:r>
          </w:p>
        </w:tc>
        <w:tc>
          <w:tcPr>
            <w:tcW w:w="0" w:type="auto"/>
          </w:tcPr>
          <w:p w14:paraId="146D9077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4 (24%)</w:t>
            </w:r>
          </w:p>
        </w:tc>
        <w:tc>
          <w:tcPr>
            <w:tcW w:w="0" w:type="auto"/>
          </w:tcPr>
          <w:p w14:paraId="4A4BD51C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4 (24%)</w:t>
            </w:r>
          </w:p>
        </w:tc>
        <w:tc>
          <w:tcPr>
            <w:tcW w:w="0" w:type="auto"/>
          </w:tcPr>
          <w:p w14:paraId="5A3B6FA2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1</w:t>
            </w:r>
          </w:p>
        </w:tc>
      </w:tr>
      <w:tr w:rsidR="00586DC1" w:rsidRPr="00FD6707" w14:paraId="6FBBE6A3" w14:textId="77777777" w:rsidTr="003860F6">
        <w:trPr>
          <w:trHeight w:val="340"/>
        </w:trPr>
        <w:tc>
          <w:tcPr>
            <w:tcW w:w="0" w:type="auto"/>
          </w:tcPr>
          <w:p w14:paraId="05D5D568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 xml:space="preserve">HD vintage [months] </w:t>
            </w:r>
          </w:p>
        </w:tc>
        <w:tc>
          <w:tcPr>
            <w:tcW w:w="0" w:type="auto"/>
          </w:tcPr>
          <w:p w14:paraId="7768ABC1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0591F511" w14:textId="77777777" w:rsidR="00586DC1" w:rsidRPr="00FD6707" w:rsidRDefault="00586DC1" w:rsidP="003860F6">
            <w:pPr>
              <w:widowControl/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36 [29,86]</w:t>
            </w:r>
          </w:p>
        </w:tc>
        <w:tc>
          <w:tcPr>
            <w:tcW w:w="0" w:type="auto"/>
          </w:tcPr>
          <w:p w14:paraId="4B733AA8" w14:textId="77777777" w:rsidR="00586DC1" w:rsidRPr="00FD6707" w:rsidRDefault="00586DC1" w:rsidP="003860F6">
            <w:pPr>
              <w:widowControl/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46 [32, 88]</w:t>
            </w:r>
          </w:p>
        </w:tc>
        <w:tc>
          <w:tcPr>
            <w:tcW w:w="0" w:type="auto"/>
          </w:tcPr>
          <w:p w14:paraId="1E9E22B0" w14:textId="77777777" w:rsidR="00586DC1" w:rsidRPr="00FD6707" w:rsidRDefault="00586DC1" w:rsidP="003860F6">
            <w:pPr>
              <w:widowControl/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33 [10, 78]</w:t>
            </w:r>
          </w:p>
        </w:tc>
        <w:tc>
          <w:tcPr>
            <w:tcW w:w="0" w:type="auto"/>
          </w:tcPr>
          <w:p w14:paraId="33A583BE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0.27</w:t>
            </w:r>
          </w:p>
        </w:tc>
      </w:tr>
      <w:tr w:rsidR="00586DC1" w:rsidRPr="00FD6707" w14:paraId="01C9C6C0" w14:textId="77777777" w:rsidTr="003860F6">
        <w:trPr>
          <w:trHeight w:val="340"/>
        </w:trPr>
        <w:tc>
          <w:tcPr>
            <w:tcW w:w="0" w:type="auto"/>
          </w:tcPr>
          <w:p w14:paraId="168BFA85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 xml:space="preserve">Residual renal function [ml], n=15 </w:t>
            </w:r>
          </w:p>
        </w:tc>
        <w:tc>
          <w:tcPr>
            <w:tcW w:w="0" w:type="auto"/>
          </w:tcPr>
          <w:p w14:paraId="13168B2C" w14:textId="77777777" w:rsidR="00586DC1" w:rsidRPr="00FD6707" w:rsidRDefault="00586DC1" w:rsidP="003860F6">
            <w:pPr>
              <w:jc w:val="center"/>
              <w:rPr>
                <w:color w:val="4472C4" w:themeColor="accent1"/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62E5DC11" w14:textId="77777777" w:rsidR="00586DC1" w:rsidRPr="00FD6707" w:rsidRDefault="00586DC1" w:rsidP="003860F6">
            <w:pPr>
              <w:widowControl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FD6707">
              <w:rPr>
                <w:color w:val="000000"/>
                <w:sz w:val="16"/>
                <w:szCs w:val="16"/>
              </w:rPr>
              <w:t>720 [400, 1090]</w:t>
            </w:r>
          </w:p>
        </w:tc>
        <w:tc>
          <w:tcPr>
            <w:tcW w:w="0" w:type="auto"/>
          </w:tcPr>
          <w:p w14:paraId="27386426" w14:textId="77777777" w:rsidR="00586DC1" w:rsidRPr="00FD6707" w:rsidRDefault="00586DC1" w:rsidP="003860F6">
            <w:pPr>
              <w:widowControl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FD6707">
              <w:rPr>
                <w:color w:val="000000"/>
                <w:sz w:val="16"/>
                <w:szCs w:val="16"/>
              </w:rPr>
              <w:t>720 [375, 1075]</w:t>
            </w:r>
          </w:p>
        </w:tc>
        <w:tc>
          <w:tcPr>
            <w:tcW w:w="0" w:type="auto"/>
          </w:tcPr>
          <w:p w14:paraId="3966D5D4" w14:textId="77777777" w:rsidR="00586DC1" w:rsidRPr="00FD6707" w:rsidRDefault="00586DC1" w:rsidP="003860F6">
            <w:pPr>
              <w:widowControl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FD6707">
              <w:rPr>
                <w:color w:val="000000"/>
                <w:sz w:val="16"/>
                <w:szCs w:val="16"/>
              </w:rPr>
              <w:t>563 [363, 1155]</w:t>
            </w:r>
          </w:p>
        </w:tc>
        <w:tc>
          <w:tcPr>
            <w:tcW w:w="0" w:type="auto"/>
          </w:tcPr>
          <w:p w14:paraId="3925FF8E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1</w:t>
            </w:r>
          </w:p>
        </w:tc>
      </w:tr>
      <w:tr w:rsidR="00586DC1" w:rsidRPr="00FD6707" w14:paraId="7863243E" w14:textId="77777777" w:rsidTr="003860F6">
        <w:trPr>
          <w:trHeight w:val="340"/>
        </w:trPr>
        <w:tc>
          <w:tcPr>
            <w:tcW w:w="0" w:type="auto"/>
          </w:tcPr>
          <w:p w14:paraId="34DA7743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Access (catheter)</w:t>
            </w:r>
          </w:p>
        </w:tc>
        <w:tc>
          <w:tcPr>
            <w:tcW w:w="0" w:type="auto"/>
          </w:tcPr>
          <w:p w14:paraId="3C1E1212" w14:textId="77777777" w:rsidR="00586DC1" w:rsidRPr="00FD6707" w:rsidRDefault="00586DC1" w:rsidP="003860F6">
            <w:pPr>
              <w:jc w:val="center"/>
              <w:rPr>
                <w:color w:val="4472C4" w:themeColor="accent1"/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68A80704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7 (21%)</w:t>
            </w:r>
          </w:p>
        </w:tc>
        <w:tc>
          <w:tcPr>
            <w:tcW w:w="0" w:type="auto"/>
          </w:tcPr>
          <w:p w14:paraId="1122136D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0 (0%)</w:t>
            </w:r>
          </w:p>
        </w:tc>
        <w:tc>
          <w:tcPr>
            <w:tcW w:w="0" w:type="auto"/>
          </w:tcPr>
          <w:p w14:paraId="634FF072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7 (41%)</w:t>
            </w:r>
          </w:p>
        </w:tc>
        <w:tc>
          <w:tcPr>
            <w:tcW w:w="0" w:type="auto"/>
          </w:tcPr>
          <w:p w14:paraId="0CC839EE" w14:textId="77777777" w:rsidR="00586DC1" w:rsidRPr="00FD6707" w:rsidRDefault="00586DC1" w:rsidP="003860F6">
            <w:pPr>
              <w:jc w:val="center"/>
              <w:rPr>
                <w:b/>
                <w:sz w:val="16"/>
                <w:szCs w:val="16"/>
              </w:rPr>
            </w:pPr>
            <w:r w:rsidRPr="00FD6707">
              <w:rPr>
                <w:b/>
                <w:sz w:val="16"/>
                <w:szCs w:val="16"/>
              </w:rPr>
              <w:t>0.007</w:t>
            </w:r>
          </w:p>
        </w:tc>
      </w:tr>
      <w:tr w:rsidR="00586DC1" w:rsidRPr="00FD6707" w14:paraId="26BA8121" w14:textId="77777777" w:rsidTr="003860F6">
        <w:trPr>
          <w:trHeight w:val="340"/>
        </w:trPr>
        <w:tc>
          <w:tcPr>
            <w:tcW w:w="0" w:type="auto"/>
          </w:tcPr>
          <w:p w14:paraId="0E7254FD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 xml:space="preserve">Anticoagulation (citrate / </w:t>
            </w:r>
            <w:proofErr w:type="spellStart"/>
            <w:r w:rsidRPr="00FD6707">
              <w:rPr>
                <w:b/>
                <w:bCs/>
                <w:sz w:val="16"/>
                <w:szCs w:val="16"/>
              </w:rPr>
              <w:t>agatra</w:t>
            </w:r>
            <w:proofErr w:type="spellEnd"/>
            <w:r w:rsidRPr="00FD6707">
              <w:rPr>
                <w:b/>
                <w:bCs/>
                <w:sz w:val="16"/>
                <w:szCs w:val="16"/>
              </w:rPr>
              <w:t xml:space="preserve"> n=1) </w:t>
            </w:r>
          </w:p>
        </w:tc>
        <w:tc>
          <w:tcPr>
            <w:tcW w:w="0" w:type="auto"/>
          </w:tcPr>
          <w:p w14:paraId="53332821" w14:textId="77777777" w:rsidR="00586DC1" w:rsidRPr="00FD6707" w:rsidRDefault="00586DC1" w:rsidP="003860F6">
            <w:pPr>
              <w:jc w:val="center"/>
              <w:rPr>
                <w:color w:val="4472C4" w:themeColor="accent1"/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6C9758FF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5 (15%)</w:t>
            </w:r>
          </w:p>
        </w:tc>
        <w:tc>
          <w:tcPr>
            <w:tcW w:w="0" w:type="auto"/>
          </w:tcPr>
          <w:p w14:paraId="053E14C5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3 (18%)</w:t>
            </w:r>
          </w:p>
        </w:tc>
        <w:tc>
          <w:tcPr>
            <w:tcW w:w="0" w:type="auto"/>
          </w:tcPr>
          <w:p w14:paraId="39AF6CDC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2 (12%)</w:t>
            </w:r>
          </w:p>
        </w:tc>
        <w:tc>
          <w:tcPr>
            <w:tcW w:w="0" w:type="auto"/>
          </w:tcPr>
          <w:p w14:paraId="19EFFC9B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0.60</w:t>
            </w:r>
          </w:p>
        </w:tc>
      </w:tr>
      <w:tr w:rsidR="00586DC1" w:rsidRPr="00FD6707" w14:paraId="6AEA04C3" w14:textId="77777777" w:rsidTr="003860F6">
        <w:trPr>
          <w:trHeight w:val="340"/>
        </w:trPr>
        <w:tc>
          <w:tcPr>
            <w:tcW w:w="0" w:type="auto"/>
          </w:tcPr>
          <w:p w14:paraId="5BF89904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Effective session duration [h]</w:t>
            </w:r>
          </w:p>
        </w:tc>
        <w:tc>
          <w:tcPr>
            <w:tcW w:w="0" w:type="auto"/>
          </w:tcPr>
          <w:p w14:paraId="6B1319F9" w14:textId="77777777" w:rsidR="00586DC1" w:rsidRPr="00FD6707" w:rsidRDefault="00586DC1" w:rsidP="003860F6">
            <w:pPr>
              <w:jc w:val="center"/>
              <w:rPr>
                <w:color w:val="4472C4" w:themeColor="accent1"/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56D85865" w14:textId="77777777" w:rsidR="00586DC1" w:rsidRPr="00FD6707" w:rsidRDefault="00586DC1" w:rsidP="003860F6">
            <w:pPr>
              <w:widowControl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FD6707">
              <w:rPr>
                <w:color w:val="000000"/>
                <w:sz w:val="16"/>
                <w:szCs w:val="16"/>
              </w:rPr>
              <w:t>4.2 ± 0.3</w:t>
            </w:r>
          </w:p>
        </w:tc>
        <w:tc>
          <w:tcPr>
            <w:tcW w:w="0" w:type="auto"/>
          </w:tcPr>
          <w:p w14:paraId="44C40D1B" w14:textId="77777777" w:rsidR="00586DC1" w:rsidRPr="00FD6707" w:rsidRDefault="00586DC1" w:rsidP="003860F6">
            <w:pPr>
              <w:widowControl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FD6707">
              <w:rPr>
                <w:color w:val="000000"/>
                <w:sz w:val="16"/>
                <w:szCs w:val="16"/>
              </w:rPr>
              <w:t>4.4 ± 0.3</w:t>
            </w:r>
          </w:p>
        </w:tc>
        <w:tc>
          <w:tcPr>
            <w:tcW w:w="0" w:type="auto"/>
          </w:tcPr>
          <w:p w14:paraId="3037ACA9" w14:textId="77777777" w:rsidR="00586DC1" w:rsidRPr="00FD6707" w:rsidRDefault="00586DC1" w:rsidP="003860F6">
            <w:pPr>
              <w:widowControl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FD6707">
              <w:rPr>
                <w:color w:val="000000"/>
                <w:sz w:val="16"/>
                <w:szCs w:val="16"/>
              </w:rPr>
              <w:t>4.1 ± 0.2</w:t>
            </w:r>
          </w:p>
        </w:tc>
        <w:tc>
          <w:tcPr>
            <w:tcW w:w="0" w:type="auto"/>
          </w:tcPr>
          <w:p w14:paraId="62E79FCA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0.59</w:t>
            </w:r>
          </w:p>
        </w:tc>
      </w:tr>
      <w:tr w:rsidR="00586DC1" w:rsidRPr="00FD6707" w14:paraId="03A89BF3" w14:textId="77777777" w:rsidTr="003860F6">
        <w:trPr>
          <w:trHeight w:val="340"/>
        </w:trPr>
        <w:tc>
          <w:tcPr>
            <w:tcW w:w="0" w:type="auto"/>
          </w:tcPr>
          <w:p w14:paraId="2EC59AC3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Ultrafiltration rate [ml/h]</w:t>
            </w:r>
          </w:p>
        </w:tc>
        <w:tc>
          <w:tcPr>
            <w:tcW w:w="0" w:type="auto"/>
          </w:tcPr>
          <w:p w14:paraId="6DCEF04C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14:paraId="36E57C0F" w14:textId="77777777" w:rsidR="00586DC1" w:rsidRPr="00FD6707" w:rsidRDefault="00586DC1" w:rsidP="003860F6">
            <w:pPr>
              <w:widowControl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FD6707">
              <w:rPr>
                <w:color w:val="000000"/>
                <w:sz w:val="16"/>
                <w:szCs w:val="16"/>
              </w:rPr>
              <w:t>525 ± 189</w:t>
            </w:r>
          </w:p>
        </w:tc>
        <w:tc>
          <w:tcPr>
            <w:tcW w:w="0" w:type="auto"/>
          </w:tcPr>
          <w:p w14:paraId="1CD52D62" w14:textId="77777777" w:rsidR="00586DC1" w:rsidRPr="00FD6707" w:rsidRDefault="00586DC1" w:rsidP="003860F6">
            <w:pPr>
              <w:widowControl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FD6707">
              <w:rPr>
                <w:color w:val="000000"/>
                <w:sz w:val="16"/>
                <w:szCs w:val="16"/>
              </w:rPr>
              <w:t>535 ± 162</w:t>
            </w:r>
          </w:p>
        </w:tc>
        <w:tc>
          <w:tcPr>
            <w:tcW w:w="0" w:type="auto"/>
          </w:tcPr>
          <w:p w14:paraId="393ACB97" w14:textId="77777777" w:rsidR="00586DC1" w:rsidRPr="00FD6707" w:rsidRDefault="00586DC1" w:rsidP="003860F6">
            <w:pPr>
              <w:widowControl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FD6707">
              <w:rPr>
                <w:color w:val="000000"/>
                <w:sz w:val="16"/>
                <w:szCs w:val="16"/>
              </w:rPr>
              <w:t>514 ± 217</w:t>
            </w:r>
          </w:p>
        </w:tc>
        <w:tc>
          <w:tcPr>
            <w:tcW w:w="0" w:type="auto"/>
          </w:tcPr>
          <w:p w14:paraId="1FA1222B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0.24</w:t>
            </w:r>
          </w:p>
        </w:tc>
      </w:tr>
      <w:tr w:rsidR="00586DC1" w:rsidRPr="00FD6707" w14:paraId="7FDCE384" w14:textId="77777777" w:rsidTr="003860F6">
        <w:trPr>
          <w:trHeight w:val="340"/>
        </w:trPr>
        <w:tc>
          <w:tcPr>
            <w:tcW w:w="0" w:type="auto"/>
          </w:tcPr>
          <w:p w14:paraId="767361F6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Blood flow rate [ml/min]</w:t>
            </w:r>
          </w:p>
        </w:tc>
        <w:tc>
          <w:tcPr>
            <w:tcW w:w="0" w:type="auto"/>
          </w:tcPr>
          <w:p w14:paraId="43820C68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6F22DD4D" w14:textId="77777777" w:rsidR="00586DC1" w:rsidRPr="00FD6707" w:rsidRDefault="00586DC1" w:rsidP="003860F6">
            <w:pPr>
              <w:widowControl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FD6707">
              <w:rPr>
                <w:color w:val="000000"/>
                <w:sz w:val="16"/>
                <w:szCs w:val="16"/>
              </w:rPr>
              <w:t>238 ± 47</w:t>
            </w:r>
          </w:p>
        </w:tc>
        <w:tc>
          <w:tcPr>
            <w:tcW w:w="0" w:type="auto"/>
          </w:tcPr>
          <w:p w14:paraId="2790C5EA" w14:textId="77777777" w:rsidR="00586DC1" w:rsidRPr="00FD6707" w:rsidRDefault="00586DC1" w:rsidP="003860F6">
            <w:pPr>
              <w:widowControl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FD6707">
              <w:rPr>
                <w:color w:val="000000"/>
                <w:sz w:val="16"/>
                <w:szCs w:val="16"/>
              </w:rPr>
              <w:t>243 ± 49</w:t>
            </w:r>
          </w:p>
        </w:tc>
        <w:tc>
          <w:tcPr>
            <w:tcW w:w="0" w:type="auto"/>
          </w:tcPr>
          <w:p w14:paraId="78056E0F" w14:textId="77777777" w:rsidR="00586DC1" w:rsidRPr="00FD6707" w:rsidRDefault="00586DC1" w:rsidP="003860F6">
            <w:pPr>
              <w:widowControl/>
              <w:jc w:val="center"/>
              <w:rPr>
                <w:rFonts w:eastAsia="Times New Roman"/>
                <w:color w:val="000000"/>
                <w:kern w:val="0"/>
                <w:sz w:val="16"/>
                <w:szCs w:val="16"/>
              </w:rPr>
            </w:pPr>
            <w:r w:rsidRPr="00FD6707">
              <w:rPr>
                <w:color w:val="000000"/>
                <w:sz w:val="16"/>
                <w:szCs w:val="16"/>
              </w:rPr>
              <w:t>232 ± 46</w:t>
            </w:r>
          </w:p>
        </w:tc>
        <w:tc>
          <w:tcPr>
            <w:tcW w:w="0" w:type="auto"/>
          </w:tcPr>
          <w:p w14:paraId="035C1D4E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0.73</w:t>
            </w:r>
          </w:p>
        </w:tc>
      </w:tr>
      <w:tr w:rsidR="00586DC1" w:rsidRPr="00FD6707" w14:paraId="71588DD0" w14:textId="77777777" w:rsidTr="003860F6">
        <w:trPr>
          <w:trHeight w:val="340"/>
        </w:trPr>
        <w:tc>
          <w:tcPr>
            <w:tcW w:w="0" w:type="auto"/>
          </w:tcPr>
          <w:p w14:paraId="58114945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Dialysate flow [ml/min]</w:t>
            </w:r>
          </w:p>
        </w:tc>
        <w:tc>
          <w:tcPr>
            <w:tcW w:w="0" w:type="auto"/>
          </w:tcPr>
          <w:p w14:paraId="2A34C1E5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44FF4243" w14:textId="77777777" w:rsidR="00586DC1" w:rsidRPr="00FD6707" w:rsidRDefault="00586DC1" w:rsidP="003860F6">
            <w:pPr>
              <w:widowControl/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378 ± 133</w:t>
            </w:r>
          </w:p>
        </w:tc>
        <w:tc>
          <w:tcPr>
            <w:tcW w:w="0" w:type="auto"/>
          </w:tcPr>
          <w:p w14:paraId="0F9DD68A" w14:textId="77777777" w:rsidR="00586DC1" w:rsidRPr="00FD6707" w:rsidRDefault="00586DC1" w:rsidP="003860F6">
            <w:pPr>
              <w:widowControl/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382 ± 145</w:t>
            </w:r>
          </w:p>
        </w:tc>
        <w:tc>
          <w:tcPr>
            <w:tcW w:w="0" w:type="auto"/>
          </w:tcPr>
          <w:p w14:paraId="353C2993" w14:textId="77777777" w:rsidR="00586DC1" w:rsidRPr="00FD6707" w:rsidRDefault="00586DC1" w:rsidP="003860F6">
            <w:pPr>
              <w:widowControl/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374 ± 125</w:t>
            </w:r>
          </w:p>
        </w:tc>
        <w:tc>
          <w:tcPr>
            <w:tcW w:w="0" w:type="auto"/>
          </w:tcPr>
          <w:p w14:paraId="6013C424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0.99</w:t>
            </w:r>
          </w:p>
        </w:tc>
      </w:tr>
      <w:tr w:rsidR="00586DC1" w:rsidRPr="00FD6707" w14:paraId="1F9D31A7" w14:textId="77777777" w:rsidTr="003860F6">
        <w:trPr>
          <w:trHeight w:val="340"/>
        </w:trPr>
        <w:tc>
          <w:tcPr>
            <w:tcW w:w="0" w:type="auto"/>
          </w:tcPr>
          <w:p w14:paraId="6D45649D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Dialysate Na+ [mmol]</w:t>
            </w:r>
          </w:p>
        </w:tc>
        <w:tc>
          <w:tcPr>
            <w:tcW w:w="0" w:type="auto"/>
          </w:tcPr>
          <w:p w14:paraId="1A31C536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02676AEF" w14:textId="77777777" w:rsidR="00586DC1" w:rsidRPr="00FD6707" w:rsidRDefault="00586DC1" w:rsidP="003860F6">
            <w:pPr>
              <w:widowControl/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138 [138, 138]</w:t>
            </w:r>
          </w:p>
        </w:tc>
        <w:tc>
          <w:tcPr>
            <w:tcW w:w="0" w:type="auto"/>
          </w:tcPr>
          <w:p w14:paraId="547DFCC8" w14:textId="77777777" w:rsidR="00586DC1" w:rsidRPr="00FD6707" w:rsidRDefault="00586DC1" w:rsidP="003860F6">
            <w:pPr>
              <w:widowControl/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138 [138, 138]</w:t>
            </w:r>
          </w:p>
        </w:tc>
        <w:tc>
          <w:tcPr>
            <w:tcW w:w="0" w:type="auto"/>
          </w:tcPr>
          <w:p w14:paraId="00577A13" w14:textId="77777777" w:rsidR="00586DC1" w:rsidRPr="00FD6707" w:rsidRDefault="00586DC1" w:rsidP="003860F6">
            <w:pPr>
              <w:widowControl/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138 [138, 138]</w:t>
            </w:r>
          </w:p>
        </w:tc>
        <w:tc>
          <w:tcPr>
            <w:tcW w:w="0" w:type="auto"/>
          </w:tcPr>
          <w:p w14:paraId="36F2E738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0.79</w:t>
            </w:r>
          </w:p>
        </w:tc>
      </w:tr>
      <w:tr w:rsidR="00586DC1" w:rsidRPr="00FD6707" w14:paraId="0EC72FF8" w14:textId="77777777" w:rsidTr="003860F6">
        <w:trPr>
          <w:trHeight w:val="340"/>
        </w:trPr>
        <w:tc>
          <w:tcPr>
            <w:tcW w:w="0" w:type="auto"/>
          </w:tcPr>
          <w:p w14:paraId="6C86A184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Dialysate K+ [mmol]</w:t>
            </w:r>
          </w:p>
        </w:tc>
        <w:tc>
          <w:tcPr>
            <w:tcW w:w="0" w:type="auto"/>
          </w:tcPr>
          <w:p w14:paraId="03EF3A98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0BA79397" w14:textId="77777777" w:rsidR="00586DC1" w:rsidRPr="00FD6707" w:rsidRDefault="00586DC1" w:rsidP="003860F6">
            <w:pPr>
              <w:widowControl/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3 [2,3]</w:t>
            </w:r>
          </w:p>
        </w:tc>
        <w:tc>
          <w:tcPr>
            <w:tcW w:w="0" w:type="auto"/>
          </w:tcPr>
          <w:p w14:paraId="36D5CE70" w14:textId="77777777" w:rsidR="00586DC1" w:rsidRPr="00FD6707" w:rsidRDefault="00586DC1" w:rsidP="003860F6">
            <w:pPr>
              <w:widowControl/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2 [2,3]</w:t>
            </w:r>
          </w:p>
        </w:tc>
        <w:tc>
          <w:tcPr>
            <w:tcW w:w="0" w:type="auto"/>
          </w:tcPr>
          <w:p w14:paraId="435D7C93" w14:textId="77777777" w:rsidR="00586DC1" w:rsidRPr="00FD6707" w:rsidRDefault="00586DC1" w:rsidP="003860F6">
            <w:pPr>
              <w:widowControl/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3 [2,3]</w:t>
            </w:r>
          </w:p>
        </w:tc>
        <w:tc>
          <w:tcPr>
            <w:tcW w:w="0" w:type="auto"/>
          </w:tcPr>
          <w:p w14:paraId="7480DDBA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0.13</w:t>
            </w:r>
          </w:p>
        </w:tc>
      </w:tr>
      <w:tr w:rsidR="00586DC1" w:rsidRPr="00FD6707" w14:paraId="3FD13892" w14:textId="77777777" w:rsidTr="003860F6">
        <w:trPr>
          <w:trHeight w:val="340"/>
        </w:trPr>
        <w:tc>
          <w:tcPr>
            <w:tcW w:w="0" w:type="auto"/>
          </w:tcPr>
          <w:p w14:paraId="0A87F944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Dialysate Mg2+[mmol]</w:t>
            </w:r>
          </w:p>
        </w:tc>
        <w:tc>
          <w:tcPr>
            <w:tcW w:w="0" w:type="auto"/>
          </w:tcPr>
          <w:p w14:paraId="1D7253B6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460234D3" w14:textId="77777777" w:rsidR="00586DC1" w:rsidRPr="00FD6707" w:rsidRDefault="00586DC1" w:rsidP="003860F6">
            <w:pPr>
              <w:widowControl/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1 [0.75, 1]</w:t>
            </w:r>
          </w:p>
        </w:tc>
        <w:tc>
          <w:tcPr>
            <w:tcW w:w="0" w:type="auto"/>
          </w:tcPr>
          <w:p w14:paraId="5DB155F9" w14:textId="77777777" w:rsidR="00586DC1" w:rsidRPr="00FD6707" w:rsidRDefault="00586DC1" w:rsidP="003860F6">
            <w:pPr>
              <w:widowControl/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0,75 [0.75, 1]</w:t>
            </w:r>
          </w:p>
        </w:tc>
        <w:tc>
          <w:tcPr>
            <w:tcW w:w="0" w:type="auto"/>
          </w:tcPr>
          <w:p w14:paraId="773C0AB2" w14:textId="77777777" w:rsidR="00586DC1" w:rsidRPr="00FD6707" w:rsidRDefault="00586DC1" w:rsidP="003860F6">
            <w:pPr>
              <w:widowControl/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1 [0.88, 1]</w:t>
            </w:r>
          </w:p>
        </w:tc>
        <w:tc>
          <w:tcPr>
            <w:tcW w:w="0" w:type="auto"/>
          </w:tcPr>
          <w:p w14:paraId="55733551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0.11</w:t>
            </w:r>
          </w:p>
        </w:tc>
      </w:tr>
      <w:tr w:rsidR="00586DC1" w:rsidRPr="00FD6707" w14:paraId="65A9EED3" w14:textId="77777777" w:rsidTr="003860F6">
        <w:trPr>
          <w:trHeight w:val="340"/>
        </w:trPr>
        <w:tc>
          <w:tcPr>
            <w:tcW w:w="0" w:type="auto"/>
          </w:tcPr>
          <w:p w14:paraId="58741234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Dialysate Ca2+ [mmol]</w:t>
            </w:r>
          </w:p>
        </w:tc>
        <w:tc>
          <w:tcPr>
            <w:tcW w:w="0" w:type="auto"/>
          </w:tcPr>
          <w:p w14:paraId="77EB3492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154CC385" w14:textId="77777777" w:rsidR="00586DC1" w:rsidRPr="00FD6707" w:rsidRDefault="00586DC1" w:rsidP="003860F6">
            <w:pPr>
              <w:widowControl/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1,25 [1.25, 1.25]</w:t>
            </w:r>
          </w:p>
        </w:tc>
        <w:tc>
          <w:tcPr>
            <w:tcW w:w="0" w:type="auto"/>
          </w:tcPr>
          <w:p w14:paraId="3CF5902C" w14:textId="77777777" w:rsidR="00586DC1" w:rsidRPr="00FD6707" w:rsidRDefault="00586DC1" w:rsidP="003860F6">
            <w:pPr>
              <w:widowControl/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1,25 [1.25, 1.25]</w:t>
            </w:r>
          </w:p>
        </w:tc>
        <w:tc>
          <w:tcPr>
            <w:tcW w:w="0" w:type="auto"/>
          </w:tcPr>
          <w:p w14:paraId="33A8AD12" w14:textId="77777777" w:rsidR="00586DC1" w:rsidRPr="00FD6707" w:rsidRDefault="00586DC1" w:rsidP="003860F6">
            <w:pPr>
              <w:widowControl/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1.25 [1.25, 1.25]</w:t>
            </w:r>
          </w:p>
        </w:tc>
        <w:tc>
          <w:tcPr>
            <w:tcW w:w="0" w:type="auto"/>
          </w:tcPr>
          <w:p w14:paraId="69045125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0.79</w:t>
            </w:r>
          </w:p>
        </w:tc>
      </w:tr>
      <w:tr w:rsidR="00586DC1" w:rsidRPr="00FD6707" w14:paraId="7E635137" w14:textId="77777777" w:rsidTr="003860F6">
        <w:trPr>
          <w:trHeight w:val="340"/>
        </w:trPr>
        <w:tc>
          <w:tcPr>
            <w:tcW w:w="0" w:type="auto"/>
          </w:tcPr>
          <w:p w14:paraId="433C148E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Dialysate HCO3- [mmol]</w:t>
            </w:r>
          </w:p>
        </w:tc>
        <w:tc>
          <w:tcPr>
            <w:tcW w:w="0" w:type="auto"/>
          </w:tcPr>
          <w:p w14:paraId="72ED67BF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18B1F443" w14:textId="77777777" w:rsidR="00586DC1" w:rsidRPr="00FD6707" w:rsidRDefault="00586DC1" w:rsidP="003860F6">
            <w:pPr>
              <w:widowControl/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32 [32, 32]</w:t>
            </w:r>
          </w:p>
        </w:tc>
        <w:tc>
          <w:tcPr>
            <w:tcW w:w="0" w:type="auto"/>
          </w:tcPr>
          <w:p w14:paraId="7DF47B23" w14:textId="77777777" w:rsidR="00586DC1" w:rsidRPr="00FD6707" w:rsidRDefault="00586DC1" w:rsidP="003860F6">
            <w:pPr>
              <w:widowControl/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32 [32, 32]</w:t>
            </w:r>
          </w:p>
        </w:tc>
        <w:tc>
          <w:tcPr>
            <w:tcW w:w="0" w:type="auto"/>
          </w:tcPr>
          <w:p w14:paraId="2724F4E3" w14:textId="77777777" w:rsidR="00586DC1" w:rsidRPr="00FD6707" w:rsidRDefault="00586DC1" w:rsidP="003860F6">
            <w:pPr>
              <w:widowControl/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32 [32, 32]</w:t>
            </w:r>
          </w:p>
        </w:tc>
        <w:tc>
          <w:tcPr>
            <w:tcW w:w="0" w:type="auto"/>
          </w:tcPr>
          <w:p w14:paraId="4FD37604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0.63</w:t>
            </w:r>
          </w:p>
        </w:tc>
      </w:tr>
      <w:tr w:rsidR="00586DC1" w:rsidRPr="00FD6707" w14:paraId="0402938C" w14:textId="77777777" w:rsidTr="003860F6">
        <w:trPr>
          <w:trHeight w:val="340"/>
        </w:trPr>
        <w:tc>
          <w:tcPr>
            <w:tcW w:w="0" w:type="auto"/>
          </w:tcPr>
          <w:p w14:paraId="432F9C0C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Dialysis unit 1 (n%)</w:t>
            </w:r>
          </w:p>
        </w:tc>
        <w:tc>
          <w:tcPr>
            <w:tcW w:w="0" w:type="auto"/>
          </w:tcPr>
          <w:p w14:paraId="148255F3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6727F9BB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11 (32%)</w:t>
            </w:r>
          </w:p>
        </w:tc>
        <w:tc>
          <w:tcPr>
            <w:tcW w:w="0" w:type="auto"/>
          </w:tcPr>
          <w:p w14:paraId="03A46C74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4 (24%)</w:t>
            </w:r>
          </w:p>
        </w:tc>
        <w:tc>
          <w:tcPr>
            <w:tcW w:w="0" w:type="auto"/>
          </w:tcPr>
          <w:p w14:paraId="55E158BC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7 (41%)</w:t>
            </w:r>
          </w:p>
        </w:tc>
        <w:tc>
          <w:tcPr>
            <w:tcW w:w="0" w:type="auto"/>
          </w:tcPr>
          <w:p w14:paraId="4115FFC9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0.47</w:t>
            </w:r>
          </w:p>
        </w:tc>
      </w:tr>
      <w:tr w:rsidR="00586DC1" w:rsidRPr="00FD6707" w14:paraId="27B58EBA" w14:textId="77777777" w:rsidTr="003860F6">
        <w:trPr>
          <w:trHeight w:val="340"/>
        </w:trPr>
        <w:tc>
          <w:tcPr>
            <w:tcW w:w="0" w:type="auto"/>
          </w:tcPr>
          <w:p w14:paraId="71E306F2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FD6707">
              <w:rPr>
                <w:b/>
                <w:bCs/>
                <w:sz w:val="16"/>
                <w:szCs w:val="16"/>
              </w:rPr>
              <w:t>Immunosup</w:t>
            </w:r>
            <w:proofErr w:type="spellEnd"/>
            <w:r w:rsidRPr="00FD6707">
              <w:rPr>
                <w:b/>
                <w:bCs/>
                <w:sz w:val="16"/>
                <w:szCs w:val="16"/>
              </w:rPr>
              <w:t>. (n%)</w:t>
            </w:r>
          </w:p>
        </w:tc>
        <w:tc>
          <w:tcPr>
            <w:tcW w:w="0" w:type="auto"/>
          </w:tcPr>
          <w:p w14:paraId="2D8E6EBF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4C3B608A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2 (6%)</w:t>
            </w:r>
          </w:p>
        </w:tc>
        <w:tc>
          <w:tcPr>
            <w:tcW w:w="0" w:type="auto"/>
          </w:tcPr>
          <w:p w14:paraId="1CF36F18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1 (6%)</w:t>
            </w:r>
          </w:p>
        </w:tc>
        <w:tc>
          <w:tcPr>
            <w:tcW w:w="0" w:type="auto"/>
          </w:tcPr>
          <w:p w14:paraId="41F9A0D8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1 (6%)</w:t>
            </w:r>
          </w:p>
        </w:tc>
        <w:tc>
          <w:tcPr>
            <w:tcW w:w="0" w:type="auto"/>
          </w:tcPr>
          <w:p w14:paraId="209C4FFE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0.60</w:t>
            </w:r>
          </w:p>
        </w:tc>
      </w:tr>
      <w:tr w:rsidR="00586DC1" w:rsidRPr="00FD6707" w14:paraId="15B129EC" w14:textId="77777777" w:rsidTr="003860F6">
        <w:trPr>
          <w:trHeight w:val="340"/>
        </w:trPr>
        <w:tc>
          <w:tcPr>
            <w:tcW w:w="0" w:type="auto"/>
          </w:tcPr>
          <w:p w14:paraId="7B314C09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Statin(n%)</w:t>
            </w:r>
          </w:p>
        </w:tc>
        <w:tc>
          <w:tcPr>
            <w:tcW w:w="0" w:type="auto"/>
          </w:tcPr>
          <w:p w14:paraId="2D3EE6A3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6122CE4F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11 (32%)</w:t>
            </w:r>
          </w:p>
        </w:tc>
        <w:tc>
          <w:tcPr>
            <w:tcW w:w="0" w:type="auto"/>
          </w:tcPr>
          <w:p w14:paraId="0F519767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6 (35%)</w:t>
            </w:r>
          </w:p>
        </w:tc>
        <w:tc>
          <w:tcPr>
            <w:tcW w:w="0" w:type="auto"/>
          </w:tcPr>
          <w:p w14:paraId="4829F0B5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5 (29%)</w:t>
            </w:r>
          </w:p>
        </w:tc>
        <w:tc>
          <w:tcPr>
            <w:tcW w:w="0" w:type="auto"/>
          </w:tcPr>
          <w:p w14:paraId="0C0422A1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1</w:t>
            </w:r>
          </w:p>
        </w:tc>
      </w:tr>
      <w:tr w:rsidR="00586DC1" w:rsidRPr="00FD6707" w14:paraId="72201BB5" w14:textId="77777777" w:rsidTr="003860F6">
        <w:trPr>
          <w:trHeight w:val="340"/>
        </w:trPr>
        <w:tc>
          <w:tcPr>
            <w:tcW w:w="0" w:type="auto"/>
          </w:tcPr>
          <w:p w14:paraId="48A1F563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Anti-hypertensives (n%)</w:t>
            </w:r>
          </w:p>
        </w:tc>
        <w:tc>
          <w:tcPr>
            <w:tcW w:w="0" w:type="auto"/>
          </w:tcPr>
          <w:p w14:paraId="084FA8B7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73082E79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25 (74%)</w:t>
            </w:r>
          </w:p>
        </w:tc>
        <w:tc>
          <w:tcPr>
            <w:tcW w:w="0" w:type="auto"/>
          </w:tcPr>
          <w:p w14:paraId="1BEBC86D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10 (59%)</w:t>
            </w:r>
          </w:p>
        </w:tc>
        <w:tc>
          <w:tcPr>
            <w:tcW w:w="0" w:type="auto"/>
          </w:tcPr>
          <w:p w14:paraId="3F74C9CD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15 (88%)</w:t>
            </w:r>
          </w:p>
        </w:tc>
        <w:tc>
          <w:tcPr>
            <w:tcW w:w="0" w:type="auto"/>
          </w:tcPr>
          <w:p w14:paraId="7E6E8CE5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0.12</w:t>
            </w:r>
          </w:p>
        </w:tc>
      </w:tr>
      <w:tr w:rsidR="00586DC1" w:rsidRPr="00FD6707" w14:paraId="151DAAFA" w14:textId="77777777" w:rsidTr="003860F6">
        <w:trPr>
          <w:trHeight w:val="340"/>
        </w:trPr>
        <w:tc>
          <w:tcPr>
            <w:tcW w:w="0" w:type="auto"/>
          </w:tcPr>
          <w:p w14:paraId="54D3EBF5" w14:textId="77777777" w:rsidR="00586DC1" w:rsidRPr="00FD6707" w:rsidRDefault="00586DC1" w:rsidP="003860F6">
            <w:pPr>
              <w:rPr>
                <w:b/>
                <w:bCs/>
                <w:sz w:val="16"/>
                <w:szCs w:val="16"/>
              </w:rPr>
            </w:pPr>
            <w:r w:rsidRPr="00FD6707">
              <w:rPr>
                <w:b/>
                <w:bCs/>
                <w:sz w:val="16"/>
                <w:szCs w:val="16"/>
              </w:rPr>
              <w:t>Anticoagulation(n%)</w:t>
            </w:r>
          </w:p>
        </w:tc>
        <w:tc>
          <w:tcPr>
            <w:tcW w:w="0" w:type="auto"/>
          </w:tcPr>
          <w:p w14:paraId="611003EC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14:paraId="3E73607B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6 (18%)</w:t>
            </w:r>
          </w:p>
        </w:tc>
        <w:tc>
          <w:tcPr>
            <w:tcW w:w="0" w:type="auto"/>
          </w:tcPr>
          <w:p w14:paraId="6B49302A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3 (18%)</w:t>
            </w:r>
          </w:p>
        </w:tc>
        <w:tc>
          <w:tcPr>
            <w:tcW w:w="0" w:type="auto"/>
          </w:tcPr>
          <w:p w14:paraId="71C9A128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3 (18%)</w:t>
            </w:r>
          </w:p>
        </w:tc>
        <w:tc>
          <w:tcPr>
            <w:tcW w:w="0" w:type="auto"/>
          </w:tcPr>
          <w:p w14:paraId="5F387CEE" w14:textId="77777777" w:rsidR="00586DC1" w:rsidRPr="00FD6707" w:rsidRDefault="00586DC1" w:rsidP="003860F6">
            <w:pPr>
              <w:jc w:val="center"/>
              <w:rPr>
                <w:sz w:val="16"/>
                <w:szCs w:val="16"/>
              </w:rPr>
            </w:pPr>
            <w:r w:rsidRPr="00FD6707">
              <w:rPr>
                <w:sz w:val="16"/>
                <w:szCs w:val="16"/>
              </w:rPr>
              <w:t>1</w:t>
            </w:r>
          </w:p>
        </w:tc>
      </w:tr>
    </w:tbl>
    <w:p w14:paraId="2E34FD9B" w14:textId="77777777" w:rsidR="00586DC1" w:rsidRPr="00FD6707" w:rsidRDefault="00586DC1" w:rsidP="00586DC1">
      <w:pPr>
        <w:widowControl/>
        <w:rPr>
          <w:rFonts w:ascii="Times New Roman" w:hAnsi="Times New Roman" w:cs="Times New Roman"/>
          <w:color w:val="000000"/>
          <w:sz w:val="20"/>
          <w:szCs w:val="20"/>
        </w:rPr>
      </w:pPr>
      <w:r w:rsidRPr="00FD6707">
        <w:rPr>
          <w:rFonts w:ascii="Times New Roman" w:hAnsi="Times New Roman" w:cs="Times New Roman"/>
          <w:color w:val="000000"/>
          <w:sz w:val="20"/>
          <w:szCs w:val="20"/>
        </w:rPr>
        <w:t xml:space="preserve">Abbreviations: BMI = body mass index; COPD = chronic obstructive pulmonary disease; </w:t>
      </w:r>
      <w:proofErr w:type="spellStart"/>
      <w:r w:rsidRPr="00FD6707">
        <w:rPr>
          <w:rFonts w:ascii="Times New Roman" w:hAnsi="Times New Roman" w:cs="Times New Roman"/>
          <w:color w:val="000000"/>
          <w:sz w:val="20"/>
          <w:szCs w:val="20"/>
        </w:rPr>
        <w:t>Immunosup</w:t>
      </w:r>
      <w:proofErr w:type="spellEnd"/>
      <w:r w:rsidRPr="00FD6707">
        <w:rPr>
          <w:rFonts w:ascii="Times New Roman" w:hAnsi="Times New Roman" w:cs="Times New Roman"/>
          <w:color w:val="000000"/>
          <w:sz w:val="20"/>
          <w:szCs w:val="20"/>
        </w:rPr>
        <w:t xml:space="preserve">. = </w:t>
      </w:r>
      <w:proofErr w:type="spellStart"/>
      <w:r w:rsidRPr="00FD6707">
        <w:rPr>
          <w:rFonts w:ascii="Times New Roman" w:hAnsi="Times New Roman" w:cs="Times New Roman"/>
          <w:color w:val="000000"/>
          <w:sz w:val="20"/>
          <w:szCs w:val="20"/>
        </w:rPr>
        <w:t>Immunisuppression</w:t>
      </w:r>
      <w:proofErr w:type="spellEnd"/>
      <w:r w:rsidRPr="00FD6707">
        <w:rPr>
          <w:rFonts w:ascii="Times New Roman" w:hAnsi="Times New Roman" w:cs="Times New Roman"/>
          <w:color w:val="000000"/>
          <w:sz w:val="20"/>
          <w:szCs w:val="20"/>
        </w:rPr>
        <w:t>; MI = myocardial infarction.</w:t>
      </w:r>
    </w:p>
    <w:p w14:paraId="41F1F368" w14:textId="77777777" w:rsidR="00586DC1" w:rsidRPr="00FD6707" w:rsidRDefault="00586DC1" w:rsidP="00586DC1">
      <w:pPr>
        <w:widowControl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FD6707">
        <w:rPr>
          <w:rFonts w:ascii="Times New Roman" w:hAnsi="Times New Roman" w:cs="Times New Roman"/>
          <w:color w:val="000000"/>
          <w:sz w:val="20"/>
          <w:szCs w:val="20"/>
        </w:rPr>
        <w:br w:type="page"/>
      </w:r>
    </w:p>
    <w:p w14:paraId="7A13BD49" w14:textId="77777777" w:rsidR="00586DC1" w:rsidRPr="00FD6707" w:rsidRDefault="00586DC1" w:rsidP="00586DC1">
      <w:pPr>
        <w:widowControl/>
        <w:spacing w:line="360" w:lineRule="auto"/>
        <w:rPr>
          <w:rFonts w:ascii="Times New Roman" w:hAnsi="Times New Roman" w:cs="Times New Roman"/>
          <w:color w:val="00B050"/>
          <w:sz w:val="22"/>
        </w:rPr>
      </w:pPr>
      <w:r w:rsidRPr="00FD6707">
        <w:rPr>
          <w:rFonts w:ascii="Times New Roman" w:hAnsi="Times New Roman" w:cs="Times New Roman"/>
          <w:noProof/>
          <w:color w:val="00B050"/>
          <w:sz w:val="22"/>
          <w:lang w:val="en-IN" w:eastAsia="en-IN"/>
        </w:rPr>
        <w:lastRenderedPageBreak/>
        <w:drawing>
          <wp:inline distT="0" distB="0" distL="0" distR="0" wp14:anchorId="09AA1CD3" wp14:editId="5E2086AB">
            <wp:extent cx="4492625" cy="3665855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2625" cy="366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197EC" w14:textId="77777777" w:rsidR="00586DC1" w:rsidRPr="00FD6707" w:rsidRDefault="00586DC1" w:rsidP="00586DC1">
      <w:pPr>
        <w:widowControl/>
        <w:rPr>
          <w:rFonts w:ascii="Times New Roman" w:hAnsi="Times New Roman" w:cs="Times New Roman"/>
          <w:sz w:val="22"/>
        </w:rPr>
      </w:pPr>
      <w:r w:rsidRPr="00FD6707">
        <w:rPr>
          <w:rFonts w:ascii="Times New Roman" w:hAnsi="Times New Roman" w:cs="Times New Roman"/>
          <w:b/>
          <w:sz w:val="22"/>
        </w:rPr>
        <w:t xml:space="preserve">Supplementary figure 1: </w:t>
      </w:r>
      <w:r w:rsidRPr="00FD6707">
        <w:rPr>
          <w:rFonts w:ascii="Times New Roman" w:hAnsi="Times New Roman" w:cs="Times New Roman"/>
          <w:sz w:val="22"/>
        </w:rPr>
        <w:t xml:space="preserve">The device used to sample an “average dialysate” specimen </w:t>
      </w:r>
      <w:r w:rsidRPr="00FD6707">
        <w:rPr>
          <w:rFonts w:ascii="Times New Roman" w:hAnsi="Times New Roman" w:cs="Times New Roman"/>
          <w:b/>
          <w:sz w:val="22"/>
        </w:rPr>
        <w:t xml:space="preserve">consists of a </w:t>
      </w:r>
      <w:r w:rsidRPr="00FD6707">
        <w:rPr>
          <w:rFonts w:ascii="Times New Roman" w:hAnsi="Times New Roman" w:cs="Times New Roman"/>
          <w:sz w:val="22"/>
        </w:rPr>
        <w:t xml:space="preserve">collection siphons (see pictures) attached to a continuously working peristaltic </w:t>
      </w:r>
      <w:proofErr w:type="spellStart"/>
      <w:r w:rsidRPr="00FD6707">
        <w:rPr>
          <w:rFonts w:ascii="Times New Roman" w:hAnsi="Times New Roman" w:cs="Times New Roman"/>
          <w:sz w:val="22"/>
        </w:rPr>
        <w:t>roler</w:t>
      </w:r>
      <w:proofErr w:type="spellEnd"/>
      <w:r w:rsidRPr="00FD6707">
        <w:rPr>
          <w:rFonts w:ascii="Times New Roman" w:hAnsi="Times New Roman" w:cs="Times New Roman"/>
          <w:sz w:val="22"/>
        </w:rPr>
        <w:t xml:space="preserve"> pump (set at 10ml/min). This way fractions of the dialysates with high (beginning of HD session) or low (end of HD session) mediator levels were collected in equal shares during an average dialysis session. </w:t>
      </w:r>
    </w:p>
    <w:p w14:paraId="6F3E230E" w14:textId="77777777" w:rsidR="00586DC1" w:rsidRPr="00FD6707" w:rsidRDefault="00586DC1" w:rsidP="00586DC1">
      <w:pPr>
        <w:widowControl/>
        <w:jc w:val="left"/>
        <w:rPr>
          <w:rFonts w:ascii="Times New Roman" w:hAnsi="Times New Roman" w:cs="Times New Roman"/>
          <w:sz w:val="22"/>
        </w:rPr>
      </w:pPr>
      <w:r w:rsidRPr="00FD6707">
        <w:rPr>
          <w:rFonts w:ascii="Times New Roman" w:hAnsi="Times New Roman" w:cs="Times New Roman"/>
          <w:sz w:val="22"/>
        </w:rPr>
        <w:br w:type="page"/>
      </w:r>
    </w:p>
    <w:p w14:paraId="3DD3C69F" w14:textId="77777777" w:rsidR="00586DC1" w:rsidRPr="00FD6707" w:rsidRDefault="00586DC1" w:rsidP="00586DC1">
      <w:pPr>
        <w:widowControl/>
        <w:rPr>
          <w:rFonts w:ascii="Times New Roman" w:hAnsi="Times New Roman" w:cs="Times New Roman"/>
          <w:sz w:val="20"/>
          <w:szCs w:val="20"/>
        </w:rPr>
      </w:pPr>
      <w:r w:rsidRPr="00FD6707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lastRenderedPageBreak/>
        <w:drawing>
          <wp:inline distT="0" distB="0" distL="0" distR="0" wp14:anchorId="20DB466C" wp14:editId="1729556F">
            <wp:extent cx="5271770" cy="3840480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B9EC7" w14:textId="77777777" w:rsidR="007439B0" w:rsidRDefault="00586DC1" w:rsidP="00586DC1">
      <w:pPr>
        <w:widowControl/>
        <w:rPr>
          <w:rFonts w:ascii="Times New Roman" w:hAnsi="Times New Roman" w:cs="Times New Roman"/>
          <w:sz w:val="22"/>
        </w:rPr>
      </w:pPr>
      <w:r w:rsidRPr="00FD6707">
        <w:rPr>
          <w:rFonts w:ascii="Times New Roman" w:hAnsi="Times New Roman" w:cs="Times New Roman"/>
          <w:b/>
          <w:sz w:val="22"/>
        </w:rPr>
        <w:t xml:space="preserve">Supplementary figure 2: </w:t>
      </w:r>
      <w:r w:rsidRPr="00FD6707">
        <w:rPr>
          <w:rFonts w:ascii="Times New Roman" w:hAnsi="Times New Roman" w:cs="Times New Roman"/>
          <w:sz w:val="22"/>
        </w:rPr>
        <w:t>T cell gating strategy for cryopreserved PBMCs.</w:t>
      </w:r>
    </w:p>
    <w:p w14:paraId="441F8494" w14:textId="77777777" w:rsidR="007439B0" w:rsidRDefault="007439B0" w:rsidP="00586DC1">
      <w:pPr>
        <w:widowControl/>
        <w:rPr>
          <w:rFonts w:ascii="Times New Roman" w:hAnsi="Times New Roman" w:cs="Times New Roman"/>
          <w:sz w:val="22"/>
        </w:rPr>
      </w:pPr>
    </w:p>
    <w:p w14:paraId="0077A964" w14:textId="65990C4F" w:rsidR="00586DC1" w:rsidRPr="00FD6707" w:rsidRDefault="00586DC1" w:rsidP="00586DC1">
      <w:pPr>
        <w:widowControl/>
        <w:rPr>
          <w:rFonts w:ascii="Times New Roman" w:hAnsi="Times New Roman" w:cs="Times New Roman"/>
          <w:sz w:val="22"/>
        </w:rPr>
      </w:pPr>
    </w:p>
    <w:p w14:paraId="09EC77C1" w14:textId="77777777" w:rsidR="007E3C5C" w:rsidRPr="00FD6707" w:rsidRDefault="007E3C5C">
      <w:pPr>
        <w:rPr>
          <w:rFonts w:ascii="Times New Roman" w:hAnsi="Times New Roman" w:cs="Times New Roman"/>
        </w:rPr>
      </w:pPr>
      <w:bookmarkStart w:id="4" w:name="_GoBack"/>
      <w:bookmarkEnd w:id="4"/>
    </w:p>
    <w:sectPr w:rsidR="007E3C5C" w:rsidRPr="00FD6707" w:rsidSect="003616A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vOT5e4d79fc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254CB5"/>
    <w:multiLevelType w:val="hybridMultilevel"/>
    <w:tmpl w:val="9BEAEB3C"/>
    <w:lvl w:ilvl="0" w:tplc="43266964">
      <w:start w:val="6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DC1"/>
    <w:rsid w:val="00020891"/>
    <w:rsid w:val="000E78EB"/>
    <w:rsid w:val="001C17CA"/>
    <w:rsid w:val="002B60B2"/>
    <w:rsid w:val="003616A2"/>
    <w:rsid w:val="00401AF7"/>
    <w:rsid w:val="004778C1"/>
    <w:rsid w:val="004D5540"/>
    <w:rsid w:val="00586DC1"/>
    <w:rsid w:val="00595759"/>
    <w:rsid w:val="006B2261"/>
    <w:rsid w:val="007439B0"/>
    <w:rsid w:val="007E3C5C"/>
    <w:rsid w:val="009F69C1"/>
    <w:rsid w:val="00A9587E"/>
    <w:rsid w:val="00BB6F1E"/>
    <w:rsid w:val="00F519B2"/>
    <w:rsid w:val="00FD6707"/>
    <w:rsid w:val="00FF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CB0F1"/>
  <w15:chartTrackingRefBased/>
  <w15:docId w15:val="{53FD9765-F48E-4501-8654-5A0E37D55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6DC1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586DC1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86DC1"/>
    <w:rPr>
      <w:color w:val="0563C1" w:themeColor="hyperlink"/>
      <w:u w:val="single"/>
    </w:rPr>
  </w:style>
  <w:style w:type="character" w:styleId="IntenseReference">
    <w:name w:val="Intense Reference"/>
    <w:basedOn w:val="DefaultParagraphFont"/>
    <w:uiPriority w:val="32"/>
    <w:qFormat/>
    <w:rsid w:val="00586DC1"/>
    <w:rPr>
      <w:b/>
      <w:bCs/>
      <w:smallCaps/>
      <w:color w:val="4472C4" w:themeColor="accent1"/>
      <w:spacing w:val="5"/>
    </w:rPr>
  </w:style>
  <w:style w:type="paragraph" w:styleId="ListParagraph">
    <w:name w:val="List Paragraph"/>
    <w:basedOn w:val="Normal"/>
    <w:uiPriority w:val="34"/>
    <w:qFormat/>
    <w:rsid w:val="00FD67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792</Words>
  <Characters>4520</Characters>
  <Application>Microsoft Office Word</Application>
  <DocSecurity>0</DocSecurity>
  <Lines>37</Lines>
  <Paragraphs>10</Paragraphs>
  <ScaleCrop>false</ScaleCrop>
  <Company/>
  <LinksUpToDate>false</LinksUpToDate>
  <CharactersWithSpaces>5302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 Lorenz</dc:creator>
  <cp:keywords/>
  <dc:description/>
  <cp:lastModifiedBy>Vijaya Kumar D.</cp:lastModifiedBy>
  <cp:revision>7</cp:revision>
  <dcterms:created xsi:type="dcterms:W3CDTF">2022-01-31T17:35:00Z</dcterms:created>
  <dcterms:modified xsi:type="dcterms:W3CDTF">2022-09-20T05:17:00Z</dcterms:modified>
</cp:coreProperties>
</file>