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1A64B" w14:textId="7C8E4230" w:rsidR="003A7140" w:rsidRPr="00C75FCE" w:rsidRDefault="003A7140" w:rsidP="001546D0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C75FCE">
        <w:rPr>
          <w:rFonts w:ascii="Times New Roman" w:hAnsi="Times New Roman"/>
          <w:b/>
          <w:bCs/>
          <w:color w:val="000000" w:themeColor="text1"/>
          <w:sz w:val="22"/>
        </w:rPr>
        <w:t>Supplementary Information</w:t>
      </w:r>
    </w:p>
    <w:p w14:paraId="223E8FFA" w14:textId="2A000414" w:rsidR="003C3ECC" w:rsidRPr="00C75FCE" w:rsidRDefault="003014BC" w:rsidP="001546D0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C75FCE">
        <w:rPr>
          <w:rFonts w:ascii="Times New Roman" w:hAnsi="Times New Roman"/>
          <w:b/>
          <w:bCs/>
          <w:color w:val="000000" w:themeColor="text1"/>
          <w:sz w:val="22"/>
        </w:rPr>
        <w:t>Title</w:t>
      </w:r>
    </w:p>
    <w:p w14:paraId="1D7A3112" w14:textId="77777777" w:rsidR="004B1E41" w:rsidRPr="007933FD" w:rsidRDefault="004B1E41" w:rsidP="004B1E41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7933FD">
        <w:rPr>
          <w:rFonts w:ascii="Times New Roman" w:hAnsi="Times New Roman"/>
          <w:color w:val="000000" w:themeColor="text1"/>
          <w:sz w:val="22"/>
        </w:rPr>
        <w:t>Obesity affects pulmonary function in Japanese adult patients with asthma, but not those without asthma</w:t>
      </w:r>
    </w:p>
    <w:p w14:paraId="1214DD88" w14:textId="2F9A84A2" w:rsidR="001E4FCE" w:rsidRPr="004B1E41" w:rsidRDefault="001E4FCE" w:rsidP="001546D0">
      <w:pPr>
        <w:spacing w:line="480" w:lineRule="auto"/>
        <w:jc w:val="left"/>
        <w:rPr>
          <w:rFonts w:ascii="Times New Roman" w:hAnsi="Times New Roman"/>
          <w:bCs/>
          <w:color w:val="000000" w:themeColor="text1"/>
          <w:sz w:val="22"/>
        </w:rPr>
      </w:pPr>
    </w:p>
    <w:p w14:paraId="499B31BB" w14:textId="77777777" w:rsidR="003A7140" w:rsidRPr="00C75FCE" w:rsidRDefault="003A7140" w:rsidP="003A7140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C75FCE">
        <w:rPr>
          <w:rFonts w:ascii="Times New Roman" w:hAnsi="Times New Roman"/>
          <w:b/>
          <w:bCs/>
          <w:color w:val="000000" w:themeColor="text1"/>
          <w:sz w:val="22"/>
        </w:rPr>
        <w:t>Authors</w:t>
      </w:r>
    </w:p>
    <w:p w14:paraId="61CF9FE2" w14:textId="64612D8D" w:rsidR="003A7140" w:rsidRPr="00C75FCE" w:rsidRDefault="00552497" w:rsidP="003A714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  <w:vertAlign w:val="superscript"/>
        </w:rPr>
      </w:pPr>
      <w:r w:rsidRPr="00C75FCE">
        <w:rPr>
          <w:rFonts w:ascii="Times New Roman" w:hAnsi="Times New Roman"/>
          <w:color w:val="000000" w:themeColor="text1"/>
          <w:sz w:val="22"/>
        </w:rPr>
        <w:t>Hiroki Tashiro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Koichiro Takahashi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Yuki Kurihara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Hironori Sadamatsu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Yuki Kuwahara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Ryo Tajiri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C75FCE">
        <w:rPr>
          <w:rFonts w:ascii="Times New Roman" w:hAnsi="Times New Roman"/>
          <w:color w:val="000000" w:themeColor="text1"/>
          <w:sz w:val="22"/>
        </w:rPr>
        <w:t>, Shinya Kimura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>, Naoko Sueoka-Aragane</w:t>
      </w:r>
      <w:r w:rsidRPr="00C75FCE">
        <w:rPr>
          <w:rFonts w:ascii="Times New Roman" w:hAnsi="Times New Roman"/>
          <w:color w:val="000000" w:themeColor="text1"/>
          <w:sz w:val="22"/>
          <w:vertAlign w:val="superscript"/>
        </w:rPr>
        <w:t>1</w:t>
      </w:r>
    </w:p>
    <w:p w14:paraId="75358FD8" w14:textId="77777777" w:rsidR="003A7140" w:rsidRPr="00C75FCE" w:rsidRDefault="003A7140" w:rsidP="003A714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22DC3D25" w14:textId="77777777" w:rsidR="003A7140" w:rsidRPr="00C75FCE" w:rsidRDefault="003A7140" w:rsidP="003A7140">
      <w:pPr>
        <w:tabs>
          <w:tab w:val="left" w:pos="5518"/>
        </w:tabs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C75FCE">
        <w:rPr>
          <w:rFonts w:ascii="Times New Roman" w:hAnsi="Times New Roman"/>
          <w:b/>
          <w:bCs/>
          <w:color w:val="000000" w:themeColor="text1"/>
          <w:sz w:val="22"/>
        </w:rPr>
        <w:t>Affiliations</w:t>
      </w:r>
    </w:p>
    <w:p w14:paraId="762268AA" w14:textId="0359095B" w:rsidR="003A7140" w:rsidRPr="00C75FCE" w:rsidRDefault="003A7140" w:rsidP="003A7140">
      <w:pPr>
        <w:spacing w:line="480" w:lineRule="auto"/>
        <w:jc w:val="left"/>
        <w:rPr>
          <w:rFonts w:ascii="Times New Roman" w:hAnsi="Times New Roman"/>
          <w:bCs/>
          <w:color w:val="000000" w:themeColor="text1"/>
          <w:sz w:val="22"/>
        </w:rPr>
      </w:pPr>
      <w:r w:rsidRPr="00C75FCE">
        <w:rPr>
          <w:rFonts w:ascii="Times New Roman" w:hAnsi="Times New Roman"/>
          <w:bCs/>
          <w:color w:val="000000" w:themeColor="text1"/>
          <w:sz w:val="22"/>
        </w:rPr>
        <w:t xml:space="preserve">1. </w:t>
      </w:r>
      <w:r w:rsidR="00552497" w:rsidRPr="00C75FCE">
        <w:rPr>
          <w:rFonts w:ascii="Times New Roman" w:hAnsi="Times New Roman"/>
          <w:bCs/>
          <w:color w:val="000000" w:themeColor="text1"/>
          <w:sz w:val="22"/>
        </w:rPr>
        <w:t>Division of Hematology, Respiratory Medicine and Oncology, Department of Internal Medicine, Faculty of Medicine, Saga University, Saga, Japan</w:t>
      </w:r>
    </w:p>
    <w:p w14:paraId="211632C0" w14:textId="706904B5" w:rsidR="003A7140" w:rsidRPr="00C75FCE" w:rsidRDefault="003A7140" w:rsidP="003A7140">
      <w:pPr>
        <w:spacing w:line="480" w:lineRule="auto"/>
        <w:jc w:val="left"/>
        <w:rPr>
          <w:rFonts w:ascii="Times New Roman" w:hAnsi="Times New Roman"/>
          <w:bCs/>
          <w:color w:val="000000" w:themeColor="text1"/>
          <w:sz w:val="22"/>
        </w:rPr>
      </w:pPr>
      <w:r w:rsidRPr="00C75FCE">
        <w:rPr>
          <w:rFonts w:ascii="Times New Roman" w:hAnsi="Times New Roman"/>
          <w:bCs/>
          <w:color w:val="000000" w:themeColor="text1"/>
          <w:sz w:val="22"/>
        </w:rPr>
        <w:t xml:space="preserve">2. </w:t>
      </w:r>
      <w:r w:rsidR="00552497" w:rsidRPr="00C75FCE">
        <w:rPr>
          <w:rFonts w:ascii="Times New Roman" w:hAnsi="Times New Roman"/>
          <w:bCs/>
          <w:color w:val="000000" w:themeColor="text1"/>
          <w:sz w:val="22"/>
        </w:rPr>
        <w:t>Clinical Research Center, Saga University Hospital, Saga, Japan</w:t>
      </w:r>
    </w:p>
    <w:p w14:paraId="7D2E2943" w14:textId="65760C36" w:rsidR="003A7140" w:rsidRPr="00C75FCE" w:rsidRDefault="003A7140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C75FC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27246669" w14:textId="6E64A40E" w:rsidR="003014BC" w:rsidRPr="00C75FCE" w:rsidRDefault="003014BC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/>
          <w:color w:val="000000" w:themeColor="text1"/>
          <w:sz w:val="22"/>
        </w:rPr>
        <w:lastRenderedPageBreak/>
        <w:t>Table of contents</w:t>
      </w:r>
    </w:p>
    <w:p w14:paraId="25F691DE" w14:textId="5CB8AA6B" w:rsidR="003014BC" w:rsidRPr="00C75FCE" w:rsidRDefault="003014BC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336EA8D5" w14:textId="597FE46A" w:rsidR="00D44311" w:rsidRPr="00C75FCE" w:rsidRDefault="00D44311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 w:hint="eastAsia"/>
          <w:color w:val="000000" w:themeColor="text1"/>
          <w:sz w:val="22"/>
        </w:rPr>
        <w:t>T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able S1. Characteristics of patients with and without asthma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who were 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extracted by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the </w:t>
      </w:r>
      <w:r w:rsidRPr="00C75FCE">
        <w:rPr>
          <w:rFonts w:ascii="Times New Roman" w:hAnsi="Times New Roman"/>
          <w:color w:val="000000" w:themeColor="text1"/>
          <w:sz w:val="22"/>
        </w:rPr>
        <w:t>propensity score</w:t>
      </w:r>
      <w:r w:rsidR="004C5A3D" w:rsidRPr="00C75FCE">
        <w:rPr>
          <w:rFonts w:ascii="Times New Roman" w:hAnsi="Times New Roman"/>
          <w:color w:val="000000" w:themeColor="text1"/>
          <w:sz w:val="22"/>
        </w:rPr>
        <w:t>-</w:t>
      </w:r>
      <w:r w:rsidRPr="00C75FCE">
        <w:rPr>
          <w:rFonts w:ascii="Times New Roman" w:hAnsi="Times New Roman"/>
          <w:color w:val="000000" w:themeColor="text1"/>
          <w:sz w:val="22"/>
        </w:rPr>
        <w:t>match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ing </w:t>
      </w:r>
      <w:r w:rsidRPr="00C75FCE">
        <w:rPr>
          <w:rFonts w:ascii="Times New Roman" w:hAnsi="Times New Roman"/>
          <w:color w:val="000000" w:themeColor="text1"/>
          <w:sz w:val="22"/>
        </w:rPr>
        <w:t>method</w:t>
      </w:r>
    </w:p>
    <w:p w14:paraId="58FA8443" w14:textId="4DC181BB" w:rsidR="00D44311" w:rsidRPr="00C75FCE" w:rsidRDefault="00D44311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139AD19B" w14:textId="6936C796" w:rsidR="00D44311" w:rsidRPr="00C75FCE" w:rsidRDefault="00D44311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 w:hint="eastAsia"/>
          <w:color w:val="000000" w:themeColor="text1"/>
          <w:sz w:val="22"/>
        </w:rPr>
        <w:t>T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able S2. Characteristics of patients with and without asthma associated with obesity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who were 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extracted by </w:t>
      </w:r>
      <w:r w:rsidR="001A4B5D" w:rsidRPr="00C75FCE">
        <w:rPr>
          <w:rFonts w:ascii="Times New Roman" w:hAnsi="Times New Roman"/>
          <w:color w:val="000000" w:themeColor="text1"/>
          <w:sz w:val="22"/>
        </w:rPr>
        <w:t xml:space="preserve">the </w:t>
      </w:r>
      <w:r w:rsidRPr="00C75FCE">
        <w:rPr>
          <w:rFonts w:ascii="Times New Roman" w:hAnsi="Times New Roman"/>
          <w:color w:val="000000" w:themeColor="text1"/>
          <w:sz w:val="22"/>
        </w:rPr>
        <w:t>propensity score</w:t>
      </w:r>
      <w:r w:rsidR="001A4B5D" w:rsidRPr="00C75FCE">
        <w:rPr>
          <w:rFonts w:ascii="Times New Roman" w:hAnsi="Times New Roman"/>
          <w:color w:val="000000" w:themeColor="text1"/>
          <w:sz w:val="22"/>
        </w:rPr>
        <w:t>-</w:t>
      </w:r>
      <w:r w:rsidRPr="00C75FCE">
        <w:rPr>
          <w:rFonts w:ascii="Times New Roman" w:hAnsi="Times New Roman"/>
          <w:color w:val="000000" w:themeColor="text1"/>
          <w:sz w:val="22"/>
        </w:rPr>
        <w:t>match</w:t>
      </w:r>
      <w:r w:rsidR="001A4B5D" w:rsidRPr="00C75FCE">
        <w:rPr>
          <w:rFonts w:ascii="Times New Roman" w:hAnsi="Times New Roman"/>
          <w:color w:val="000000" w:themeColor="text1"/>
          <w:sz w:val="22"/>
        </w:rPr>
        <w:t xml:space="preserve">ing </w:t>
      </w:r>
      <w:r w:rsidRPr="00C75FCE">
        <w:rPr>
          <w:rFonts w:ascii="Times New Roman" w:hAnsi="Times New Roman"/>
          <w:color w:val="000000" w:themeColor="text1"/>
          <w:sz w:val="22"/>
        </w:rPr>
        <w:t>method</w:t>
      </w:r>
    </w:p>
    <w:p w14:paraId="43B6A972" w14:textId="77777777" w:rsidR="00D44311" w:rsidRPr="00C75FCE" w:rsidRDefault="00D44311" w:rsidP="001546D0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4995EBE9" w14:textId="3D7678FB" w:rsidR="005A1FFB" w:rsidRPr="00C75FCE" w:rsidRDefault="005A1FFB" w:rsidP="005A1FFB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bookmarkStart w:id="0" w:name="_Hlk103499611"/>
      <w:r w:rsidRPr="00C75FCE">
        <w:rPr>
          <w:rFonts w:ascii="Times New Roman" w:hAnsi="Times New Roman"/>
          <w:color w:val="000000" w:themeColor="text1"/>
          <w:sz w:val="22"/>
        </w:rPr>
        <w:t xml:space="preserve">Table </w:t>
      </w:r>
      <w:r w:rsidR="00011B94" w:rsidRPr="00C75FCE">
        <w:rPr>
          <w:rFonts w:ascii="Times New Roman" w:hAnsi="Times New Roman"/>
          <w:color w:val="000000" w:themeColor="text1"/>
          <w:sz w:val="22"/>
        </w:rPr>
        <w:t>S</w:t>
      </w:r>
      <w:r w:rsidR="00D44311" w:rsidRPr="00C75FCE">
        <w:rPr>
          <w:rFonts w:ascii="Times New Roman" w:hAnsi="Times New Roman"/>
          <w:color w:val="000000" w:themeColor="text1"/>
          <w:sz w:val="22"/>
        </w:rPr>
        <w:t>3</w:t>
      </w:r>
      <w:r w:rsidR="006F60A8" w:rsidRPr="00C75FCE">
        <w:rPr>
          <w:rFonts w:ascii="Times New Roman" w:hAnsi="Times New Roman"/>
          <w:color w:val="000000" w:themeColor="text1"/>
          <w:sz w:val="22"/>
        </w:rPr>
        <w:t>.</w:t>
      </w:r>
      <w:r w:rsidR="00AC190B" w:rsidRPr="00C75FCE">
        <w:rPr>
          <w:rFonts w:ascii="Times New Roman" w:hAnsi="Times New Roman"/>
          <w:color w:val="000000" w:themeColor="text1"/>
          <w:sz w:val="22"/>
        </w:rPr>
        <w:t xml:space="preserve"> </w:t>
      </w:r>
      <w:r w:rsidR="00FF5536" w:rsidRPr="00C75FCE">
        <w:rPr>
          <w:rFonts w:ascii="Times New Roman" w:hAnsi="Times New Roman"/>
          <w:color w:val="000000" w:themeColor="text1"/>
          <w:sz w:val="22"/>
        </w:rPr>
        <w:t>Obesity</w:t>
      </w:r>
      <w:r w:rsidR="004C5A3D" w:rsidRPr="00C75FCE">
        <w:rPr>
          <w:rFonts w:ascii="Times New Roman" w:hAnsi="Times New Roman"/>
          <w:color w:val="000000" w:themeColor="text1"/>
          <w:sz w:val="22"/>
        </w:rPr>
        <w:t>-</w:t>
      </w:r>
      <w:r w:rsidR="00FF5536" w:rsidRPr="00C75FCE">
        <w:rPr>
          <w:rFonts w:ascii="Times New Roman" w:hAnsi="Times New Roman"/>
          <w:color w:val="000000" w:themeColor="text1"/>
          <w:sz w:val="22"/>
        </w:rPr>
        <w:t xml:space="preserve">associated parameters of pulmonary function testing in patients without asthma and those with asthma </w:t>
      </w:r>
      <w:r w:rsidR="004C5A3D" w:rsidRPr="00C75FCE">
        <w:rPr>
          <w:rFonts w:ascii="Times New Roman" w:hAnsi="Times New Roman"/>
          <w:color w:val="000000" w:themeColor="text1"/>
          <w:sz w:val="22"/>
        </w:rPr>
        <w:t>by sex</w:t>
      </w:r>
      <w:r w:rsidR="005F6BEC" w:rsidRPr="00C75FCE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7BE5CFA1" w14:textId="0ABCB76E" w:rsidR="005A1FFB" w:rsidRPr="00C75FCE" w:rsidRDefault="005A1FFB" w:rsidP="005A1FFB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48653419" w14:textId="383C46C9" w:rsidR="005A1FFB" w:rsidRPr="00C75FCE" w:rsidRDefault="005A1FFB" w:rsidP="005A1FFB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/>
          <w:color w:val="000000" w:themeColor="text1"/>
          <w:sz w:val="22"/>
        </w:rPr>
        <w:t xml:space="preserve">Table </w:t>
      </w:r>
      <w:r w:rsidR="00011B94" w:rsidRPr="00C75FCE">
        <w:rPr>
          <w:rFonts w:ascii="Times New Roman" w:hAnsi="Times New Roman"/>
          <w:color w:val="000000" w:themeColor="text1"/>
          <w:sz w:val="22"/>
        </w:rPr>
        <w:t>S</w:t>
      </w:r>
      <w:r w:rsidR="00D44311" w:rsidRPr="00C75FCE">
        <w:rPr>
          <w:rFonts w:ascii="Times New Roman" w:hAnsi="Times New Roman"/>
          <w:color w:val="000000" w:themeColor="text1"/>
          <w:sz w:val="22"/>
        </w:rPr>
        <w:t>4</w:t>
      </w:r>
      <w:r w:rsidR="006F60A8" w:rsidRPr="00C75FCE">
        <w:rPr>
          <w:rFonts w:ascii="Times New Roman" w:hAnsi="Times New Roman"/>
          <w:color w:val="000000" w:themeColor="text1"/>
          <w:sz w:val="22"/>
        </w:rPr>
        <w:t>.</w:t>
      </w:r>
      <w:r w:rsidR="00AC190B" w:rsidRPr="00C75FCE">
        <w:rPr>
          <w:rFonts w:ascii="Times New Roman" w:hAnsi="Times New Roman"/>
          <w:color w:val="000000" w:themeColor="text1"/>
          <w:sz w:val="22"/>
        </w:rPr>
        <w:t xml:space="preserve"> </w:t>
      </w:r>
      <w:r w:rsidR="00FF5536" w:rsidRPr="00C75FCE">
        <w:rPr>
          <w:rFonts w:ascii="Times New Roman" w:hAnsi="Times New Roman"/>
          <w:color w:val="000000" w:themeColor="text1"/>
          <w:sz w:val="22"/>
        </w:rPr>
        <w:t>Multivariate analysis of FVC and FEV</w:t>
      </w:r>
      <w:r w:rsidR="00FF5536"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r w:rsidR="00FF5536" w:rsidRPr="00C75FCE">
        <w:rPr>
          <w:rFonts w:ascii="Times New Roman" w:hAnsi="Times New Roman"/>
          <w:color w:val="000000" w:themeColor="text1"/>
          <w:sz w:val="22"/>
        </w:rPr>
        <w:t xml:space="preserve"> in obese patients without asthma versus non-obese patients without asthma and obese patients with asthma versus non-obese patients with asthma </w:t>
      </w:r>
      <w:r w:rsidR="001A4B5D" w:rsidRPr="00C75FCE">
        <w:rPr>
          <w:rFonts w:ascii="Times New Roman" w:hAnsi="Times New Roman"/>
          <w:color w:val="000000" w:themeColor="text1"/>
          <w:sz w:val="22"/>
        </w:rPr>
        <w:t>by sex</w:t>
      </w:r>
    </w:p>
    <w:bookmarkEnd w:id="0"/>
    <w:p w14:paraId="352D3C7F" w14:textId="77777777" w:rsidR="00622178" w:rsidRPr="00C75FCE" w:rsidRDefault="00622178" w:rsidP="00CB6A3C">
      <w:pPr>
        <w:spacing w:line="480" w:lineRule="auto"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</w:p>
    <w:p w14:paraId="1927FD1A" w14:textId="77777777" w:rsidR="00D44311" w:rsidRPr="00C75FCE" w:rsidRDefault="00D44311" w:rsidP="00CB6A3C">
      <w:pPr>
        <w:spacing w:line="480" w:lineRule="auto"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</w:p>
    <w:p w14:paraId="79EBD399" w14:textId="31DEF263" w:rsidR="00E82E91" w:rsidRPr="00C75FCE" w:rsidRDefault="00E82E91">
      <w:pPr>
        <w:widowControl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  <w:r w:rsidRPr="00C75FCE"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  <w:br w:type="page"/>
      </w:r>
    </w:p>
    <w:p w14:paraId="277273AB" w14:textId="754244E4" w:rsidR="00E82E91" w:rsidRPr="00C75FCE" w:rsidRDefault="00E82E91" w:rsidP="00E82E91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bookmarkStart w:id="1" w:name="_Hlk111363243"/>
      <w:r w:rsidRPr="00C75FCE">
        <w:rPr>
          <w:rFonts w:ascii="Times New Roman" w:hAnsi="Times New Roman" w:hint="eastAsia"/>
          <w:color w:val="000000" w:themeColor="text1"/>
          <w:sz w:val="22"/>
        </w:rPr>
        <w:lastRenderedPageBreak/>
        <w:t>T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able S1. Characteristics of patients with and without asthma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who were 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extracted by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the </w:t>
      </w:r>
      <w:r w:rsidRPr="00C75FCE">
        <w:rPr>
          <w:rFonts w:ascii="Times New Roman" w:hAnsi="Times New Roman"/>
          <w:color w:val="000000" w:themeColor="text1"/>
          <w:sz w:val="22"/>
        </w:rPr>
        <w:t>propensity score</w:t>
      </w:r>
      <w:r w:rsidR="004C5A3D" w:rsidRPr="00C75FCE">
        <w:rPr>
          <w:rFonts w:ascii="Times New Roman" w:hAnsi="Times New Roman"/>
          <w:color w:val="000000" w:themeColor="text1"/>
          <w:sz w:val="22"/>
        </w:rPr>
        <w:t>-</w:t>
      </w:r>
      <w:r w:rsidRPr="00C75FCE">
        <w:rPr>
          <w:rFonts w:ascii="Times New Roman" w:hAnsi="Times New Roman"/>
          <w:color w:val="000000" w:themeColor="text1"/>
          <w:sz w:val="22"/>
        </w:rPr>
        <w:t>match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ing </w:t>
      </w:r>
      <w:r w:rsidRPr="00C75FCE">
        <w:rPr>
          <w:rFonts w:ascii="Times New Roman" w:hAnsi="Times New Roman"/>
          <w:color w:val="000000" w:themeColor="text1"/>
          <w:sz w:val="22"/>
        </w:rPr>
        <w:t>method</w:t>
      </w:r>
    </w:p>
    <w:p w14:paraId="51059C47" w14:textId="77777777" w:rsidR="00D44311" w:rsidRPr="00C75FCE" w:rsidRDefault="00D44311" w:rsidP="00CB6A3C">
      <w:pPr>
        <w:spacing w:line="480" w:lineRule="auto"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  <w:bookmarkStart w:id="2" w:name="_GoBack"/>
      <w:bookmarkEnd w:id="1"/>
      <w:bookmarkEnd w:id="2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87"/>
        <w:gridCol w:w="2536"/>
        <w:gridCol w:w="2195"/>
        <w:gridCol w:w="884"/>
      </w:tblGrid>
      <w:tr w:rsidR="00C75FCE" w:rsidRPr="00C75FCE" w14:paraId="0F593D3B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817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bookmarkStart w:id="3" w:name="_Hlk111363263"/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F87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Patients without asthma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51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Patients with asthma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8D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 value</w:t>
            </w:r>
          </w:p>
        </w:tc>
      </w:tr>
      <w:tr w:rsidR="00C75FCE" w:rsidRPr="00C75FCE" w14:paraId="18618524" w14:textId="77777777" w:rsidTr="00E82E91">
        <w:trPr>
          <w:trHeight w:val="360"/>
        </w:trPr>
        <w:tc>
          <w:tcPr>
            <w:tcW w:w="1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A838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n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577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189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4D0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A74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1CD6BA8F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7AB6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Body mass index (kg/m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80A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23.1 ± 4.3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FC6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23.0 ± 3.8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D9A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0.89</w:t>
            </w:r>
          </w:p>
        </w:tc>
      </w:tr>
      <w:tr w:rsidR="00C75FCE" w:rsidRPr="00C75FCE" w14:paraId="5E26B8D0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1B32" w14:textId="4982D718" w:rsidR="00DD4CBA" w:rsidRPr="00C75FCE" w:rsidRDefault="00DD4CBA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H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aight (cm)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31BFE" w14:textId="2BBD2F13" w:rsidR="00DD4CBA" w:rsidRPr="00C75FCE" w:rsidRDefault="00DD4CBA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58.5</w:t>
            </w: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±</w:t>
            </w: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9.3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5960C" w14:textId="7DDD4158" w:rsidR="00DD4CBA" w:rsidRPr="00C75FCE" w:rsidRDefault="00DD4CBA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58.7 </w:t>
            </w: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±</w:t>
            </w: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9.1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A1BBC" w14:textId="52DAA8E6" w:rsidR="00DD4CBA" w:rsidRPr="00C75FCE" w:rsidRDefault="00DD4CBA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.47</w:t>
            </w:r>
          </w:p>
        </w:tc>
      </w:tr>
      <w:tr w:rsidR="00C75FCE" w:rsidRPr="00C75FCE" w14:paraId="1EDC4E3C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CB5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Age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250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53.4 ± 18.6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D9A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53.0 ± 19.6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B55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0.91</w:t>
            </w:r>
          </w:p>
        </w:tc>
      </w:tr>
      <w:tr w:rsidR="00C75FCE" w:rsidRPr="00C75FCE" w14:paraId="52BFFBE8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161D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Sex (M/F)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007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65/124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D73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68/121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181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0.75</w:t>
            </w:r>
          </w:p>
        </w:tc>
      </w:tr>
      <w:tr w:rsidR="00C75FCE" w:rsidRPr="00C75FCE" w14:paraId="43DF97FD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D849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Smoking history (pack-year)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3CA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7.8 ± 16.2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1EE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8.9 ± 18.5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236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0.54</w:t>
            </w:r>
          </w:p>
        </w:tc>
      </w:tr>
      <w:tr w:rsidR="00C75FCE" w:rsidRPr="00C75FCE" w14:paraId="734FBB6D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8FC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174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37A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6C8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</w:tr>
      <w:tr w:rsidR="00C75FCE" w:rsidRPr="00C75FCE" w14:paraId="60D37330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47DF" w14:textId="02588F6D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Comorbidities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8D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E05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93E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</w:tr>
      <w:tr w:rsidR="00C75FCE" w:rsidRPr="00C75FCE" w14:paraId="455A6444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E9F5" w14:textId="668C1099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Hypertension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1699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62 (32.8%)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C71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50 (26.5%)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CF1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0.18</w:t>
            </w:r>
          </w:p>
        </w:tc>
      </w:tr>
      <w:tr w:rsidR="00C75FCE" w:rsidRPr="00C75FCE" w14:paraId="061A8F94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5B2C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Diabetes mellitus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71F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19 (10.1%)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C9E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20 (10.6%)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933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0.87</w:t>
            </w:r>
          </w:p>
        </w:tc>
      </w:tr>
      <w:tr w:rsidR="00C75FCE" w:rsidRPr="00C75FCE" w14:paraId="4477C3E4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CD0C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Hyperlipidemia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2C9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37 (19.6%)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420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29 (15.3%)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BD5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0.28</w:t>
            </w:r>
          </w:p>
        </w:tc>
      </w:tr>
      <w:tr w:rsidR="00C75FCE" w:rsidRPr="00C75FCE" w14:paraId="40E2F0AE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E376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Cardiovascular diseases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F35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17 (9.0%)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49C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16 (8.5%)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B307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0.86</w:t>
            </w:r>
          </w:p>
        </w:tc>
      </w:tr>
      <w:tr w:rsidR="00C75FCE" w:rsidRPr="00C75FCE" w14:paraId="41F5309D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1495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7C0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377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8DF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</w:tr>
      <w:tr w:rsidR="00C75FCE" w:rsidRPr="00C75FCE" w14:paraId="1E10DA2D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DD9C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Pulmonary function test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9D0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3E29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928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</w:tr>
      <w:tr w:rsidR="00C75FCE" w:rsidRPr="00C75FCE" w14:paraId="4F31DB06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AC5E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FVC (L)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589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3.07 ± 0.81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1C1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2.98 ± 0.91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FDD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0.28</w:t>
            </w:r>
          </w:p>
        </w:tc>
      </w:tr>
      <w:tr w:rsidR="00C75FCE" w:rsidRPr="00C75FCE" w14:paraId="6B3BA8E6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5EAE" w14:textId="50ED56F6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FVC</w:t>
            </w:r>
            <w:r w:rsidR="00206CCD"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,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percent predicted (%)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097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96.9 ± 13.7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BBF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93.2 ± 17.1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291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0.03</w:t>
            </w:r>
          </w:p>
        </w:tc>
      </w:tr>
      <w:tr w:rsidR="00C75FCE" w:rsidRPr="00C75FCE" w14:paraId="7D278B91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6814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(L)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B01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2.49 ± 0.7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40B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2.19 ± 0.81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941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368F7CEF" w14:textId="77777777" w:rsidTr="00E82E91">
        <w:trPr>
          <w:trHeight w:val="360"/>
        </w:trPr>
        <w:tc>
          <w:tcPr>
            <w:tcW w:w="1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44BD" w14:textId="7ADCD6BE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bscript"/>
              </w:rPr>
              <w:t>1</w:t>
            </w:r>
            <w:r w:rsidR="00206CCD"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,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percent predicted (%)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0BA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96.5 ± 14.2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5C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83.4 ± 21.0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724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</w:tbl>
    <w:bookmarkEnd w:id="3"/>
    <w:p w14:paraId="0E57CB42" w14:textId="77777777" w:rsidR="00E82E91" w:rsidRPr="00C75FCE" w:rsidRDefault="00E82E91" w:rsidP="00E82E91">
      <w:pPr>
        <w:spacing w:line="480" w:lineRule="auto"/>
        <w:rPr>
          <w:rFonts w:ascii="Times New Roman" w:hAnsi="Times New Roman"/>
          <w:bCs/>
          <w:color w:val="000000" w:themeColor="text1"/>
          <w:sz w:val="22"/>
        </w:rPr>
      </w:pPr>
      <w:r w:rsidRPr="00C75FCE">
        <w:rPr>
          <w:rFonts w:ascii="Times New Roman" w:hAnsi="Times New Roman"/>
          <w:bCs/>
          <w:color w:val="000000" w:themeColor="text1"/>
          <w:sz w:val="22"/>
        </w:rPr>
        <w:t>Abbreviations:</w:t>
      </w:r>
      <w:r w:rsidRPr="00C75FCE">
        <w:rPr>
          <w:rFonts w:ascii="Times New Roman" w:hAnsi="Times New Roman"/>
          <w:bCs/>
          <w:color w:val="000000" w:themeColor="text1"/>
          <w:sz w:val="22"/>
        </w:rPr>
        <w:t xml:space="preserve">　</w:t>
      </w:r>
      <w:r w:rsidRPr="00C75FCE">
        <w:rPr>
          <w:rFonts w:ascii="Times New Roman" w:hAnsi="Times New Roman"/>
          <w:bCs/>
          <w:color w:val="000000" w:themeColor="text1"/>
          <w:sz w:val="22"/>
        </w:rPr>
        <w:t>FVC: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forced vital capacity</w:t>
      </w:r>
      <w:proofErr w:type="gramStart"/>
      <w:r w:rsidRPr="00C75FCE">
        <w:rPr>
          <w:rFonts w:ascii="Times New Roman" w:hAnsi="Times New Roman"/>
          <w:color w:val="000000" w:themeColor="text1"/>
          <w:sz w:val="22"/>
        </w:rPr>
        <w:t>,  FEV</w:t>
      </w:r>
      <w:r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proofErr w:type="gramEnd"/>
      <w:r w:rsidRPr="00C75FCE">
        <w:rPr>
          <w:rFonts w:ascii="Times New Roman" w:hAnsi="Times New Roman"/>
          <w:color w:val="000000" w:themeColor="text1"/>
          <w:sz w:val="22"/>
        </w:rPr>
        <w:t>: forced expiratory volume in 1 second</w:t>
      </w:r>
    </w:p>
    <w:p w14:paraId="6590BB52" w14:textId="065AEE59" w:rsidR="00D44311" w:rsidRPr="00C75FCE" w:rsidRDefault="00D44311" w:rsidP="00CB6A3C">
      <w:pPr>
        <w:spacing w:line="480" w:lineRule="auto"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</w:p>
    <w:p w14:paraId="1DC3574C" w14:textId="0429E523" w:rsidR="00D44311" w:rsidRPr="00C75FCE" w:rsidRDefault="00E82E91" w:rsidP="00E82E91">
      <w:pPr>
        <w:widowControl/>
        <w:jc w:val="left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  <w:sectPr w:rsidR="00D44311" w:rsidRPr="00C75FCE" w:rsidSect="006914D2">
          <w:headerReference w:type="default" r:id="rId8"/>
          <w:type w:val="continuous"/>
          <w:pgSz w:w="11906" w:h="16838" w:code="9"/>
          <w:pgMar w:top="1985" w:right="1701" w:bottom="1701" w:left="1701" w:header="851" w:footer="992" w:gutter="0"/>
          <w:cols w:space="425"/>
          <w:docGrid w:type="linesAndChars" w:linePitch="365" w:charSpace="532"/>
        </w:sectPr>
      </w:pPr>
      <w:r w:rsidRPr="00C75FCE"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  <w:br w:type="page"/>
      </w:r>
    </w:p>
    <w:p w14:paraId="664F5071" w14:textId="2C0162DE" w:rsidR="00E82E91" w:rsidRPr="00C75FCE" w:rsidRDefault="00E82E91" w:rsidP="00E82E91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bookmarkStart w:id="4" w:name="_Hlk111363280"/>
      <w:r w:rsidRPr="00C75FCE">
        <w:rPr>
          <w:rFonts w:ascii="Times New Roman" w:hAnsi="Times New Roman" w:hint="eastAsia"/>
          <w:color w:val="000000" w:themeColor="text1"/>
          <w:sz w:val="22"/>
        </w:rPr>
        <w:t>T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able S2. Characteristics of patients with and without asthma associated with obesity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who were 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extracted by 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the </w:t>
      </w:r>
      <w:r w:rsidRPr="00C75FCE">
        <w:rPr>
          <w:rFonts w:ascii="Times New Roman" w:hAnsi="Times New Roman"/>
          <w:color w:val="000000" w:themeColor="text1"/>
          <w:sz w:val="22"/>
        </w:rPr>
        <w:t>propensity score</w:t>
      </w:r>
      <w:r w:rsidR="004C5A3D" w:rsidRPr="00C75FCE">
        <w:rPr>
          <w:rFonts w:ascii="Times New Roman" w:hAnsi="Times New Roman"/>
          <w:color w:val="000000" w:themeColor="text1"/>
          <w:sz w:val="22"/>
        </w:rPr>
        <w:t>-</w:t>
      </w:r>
      <w:r w:rsidRPr="00C75FCE">
        <w:rPr>
          <w:rFonts w:ascii="Times New Roman" w:hAnsi="Times New Roman"/>
          <w:color w:val="000000" w:themeColor="text1"/>
          <w:sz w:val="22"/>
        </w:rPr>
        <w:t>match</w:t>
      </w:r>
      <w:r w:rsidR="004C5A3D" w:rsidRPr="00C75FCE">
        <w:rPr>
          <w:rFonts w:ascii="Times New Roman" w:hAnsi="Times New Roman"/>
          <w:color w:val="000000" w:themeColor="text1"/>
          <w:sz w:val="22"/>
        </w:rPr>
        <w:t xml:space="preserve">ing </w:t>
      </w:r>
      <w:r w:rsidRPr="00C75FCE">
        <w:rPr>
          <w:rFonts w:ascii="Times New Roman" w:hAnsi="Times New Roman"/>
          <w:color w:val="000000" w:themeColor="text1"/>
          <w:sz w:val="22"/>
        </w:rPr>
        <w:t>method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8"/>
        <w:gridCol w:w="2518"/>
        <w:gridCol w:w="2120"/>
        <w:gridCol w:w="820"/>
        <w:gridCol w:w="204"/>
        <w:gridCol w:w="2209"/>
        <w:gridCol w:w="1821"/>
        <w:gridCol w:w="820"/>
      </w:tblGrid>
      <w:tr w:rsidR="00C75FCE" w:rsidRPr="00C75FCE" w14:paraId="73049C27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101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bookmarkStart w:id="5" w:name="_Hlk111363309"/>
            <w:bookmarkEnd w:id="4"/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743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Non-obese without asthma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03E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Obese without asthma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59FA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 value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6D4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BF417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Non-obese with asthma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DE5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Obese with asthma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25E9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 value</w:t>
            </w:r>
          </w:p>
        </w:tc>
      </w:tr>
      <w:tr w:rsidR="00C75FCE" w:rsidRPr="00C75FCE" w14:paraId="78B5080A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6C5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n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5A1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142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BEB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E36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B2D2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C6B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130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CBD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59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0AB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234F59FA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72EC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Body mass index (kg/m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BB5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21.2 ± 2.3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299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28.9 ± 3.7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3AD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C109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774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20.9 ± 2.0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705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27.7 ± 2.4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336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01AD46B6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97F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Age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0DB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53.3 ± 19.3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B19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53.7 ± 16.6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2AC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0.85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9826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9A9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49.8 ± 20.3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297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60.1 ± 16.0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E57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2924A110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6531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Sex (M/F)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080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48/94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F5C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17/30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533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0.77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844F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9E2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47/83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BEC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21/38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768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0.94</w:t>
            </w:r>
          </w:p>
        </w:tc>
      </w:tr>
      <w:tr w:rsidR="00C75FCE" w:rsidRPr="00C75FCE" w14:paraId="261885E8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A6FE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Smoking history (pack-year)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69B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7.3 ± 15.6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6CA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9.5 ± 17.8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B82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CC4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07D9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8.5 ±19.0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0F4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9.6 ± 17.6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3C5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0.45</w:t>
            </w:r>
          </w:p>
        </w:tc>
      </w:tr>
      <w:tr w:rsidR="00C75FCE" w:rsidRPr="00C75FCE" w14:paraId="4FC5EB7C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DBA4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EB8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A3A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AA7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4412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2508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6A1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BBF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2CBFE9F1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D347" w14:textId="6A6D8E51" w:rsidR="00E82E91" w:rsidRPr="00C75FCE" w:rsidRDefault="006C6D32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Comorbidities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45D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936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E76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205F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B5D4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4D4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464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36C83810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8097" w14:textId="0D8A9E42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6C6D32"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Hypertension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09F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42 (29.6%)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B5F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20 (42.6%)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2E5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0.11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1A71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374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21 (16.2%)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14B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29 (49.2%)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434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3004D142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90E9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Diabetes mellitus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FEF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 (6.3%)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AFD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10 (21.3%)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79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97F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38C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 (6.2%)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CD6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12 (20.3%)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FC8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32E65CBE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962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Hyperlipidemia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94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23 (16.2%)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CE2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14 (29.8%)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61B9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B3FD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AE7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14 (10.8%)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DA3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15 (25.4%)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57F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0.01</w:t>
            </w:r>
          </w:p>
        </w:tc>
      </w:tr>
      <w:tr w:rsidR="00C75FCE" w:rsidRPr="00C75FCE" w14:paraId="7E2B4B2E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B499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Cardiovascular diseases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27A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 (5.6%)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E66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 (19.2%)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B22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CA92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256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 (6.2%)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66A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 (13.6%)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7E1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0.1</w:t>
            </w:r>
          </w:p>
        </w:tc>
      </w:tr>
      <w:tr w:rsidR="00C75FCE" w:rsidRPr="00C75FCE" w14:paraId="00133C24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3153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22AE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4BC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A74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FE30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83A1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8BA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9F0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490308A5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E2D4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Pulmonary function test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D03C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6098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760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6121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26B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6B17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09B3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75FCE" w:rsidRPr="00C75FCE" w14:paraId="62370E99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7C02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FVC (L)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18F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3.04 ± 0.80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A29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3.14 ± 0.84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D71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0.65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5B16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35E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3.12 ± 0.91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DF3D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2.67 ± 0.84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139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7ED09A27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EAC1" w14:textId="30CCC02E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FVC</w:t>
            </w:r>
            <w:r w:rsidR="00706677"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Cs w:val="21"/>
              </w:rPr>
              <w:t>,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percent predicted 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F2E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95.9 ± 15.0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C33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98.2 ± 11.6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B2E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0.42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276B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313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95.6 ± 16.6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539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87.9 ± 17.1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9ED1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4524C0DD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CF78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(L)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E777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2.47 ± 0.7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94E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2.54 ± 0.72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1F2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0.72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449F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8FD6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2.36 ± 0.8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B2D2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1.82 ± 0.7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1755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C75FCE" w:rsidRPr="00C75FCE" w14:paraId="2A64C494" w14:textId="77777777" w:rsidTr="006C6D32">
        <w:trPr>
          <w:trHeight w:val="360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C5D6" w14:textId="23FC3FE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  <w:vertAlign w:val="subscript"/>
              </w:rPr>
              <w:t>1</w:t>
            </w:r>
            <w:r w:rsidR="00706677"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,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percent predicted 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7DA0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96.4 ± 14.0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6FFF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98.6 ± 12.7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2954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0.43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755A" w14:textId="77777777" w:rsidR="00E82E91" w:rsidRPr="00C75FCE" w:rsidRDefault="00E82E91" w:rsidP="00E82E91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C9F9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87.3 ± 20.0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2BDA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75.1 ± 20.7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0E3B" w14:textId="77777777" w:rsidR="00E82E91" w:rsidRPr="00C75FCE" w:rsidRDefault="00E82E91" w:rsidP="00E82E9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Cs w:val="21"/>
              </w:rPr>
              <w:t>&lt;0.01</w:t>
            </w:r>
          </w:p>
        </w:tc>
      </w:tr>
    </w:tbl>
    <w:bookmarkEnd w:id="5"/>
    <w:p w14:paraId="26BC0683" w14:textId="77777777" w:rsidR="006C6D32" w:rsidRPr="00C75FCE" w:rsidRDefault="006C6D32" w:rsidP="006C6D32">
      <w:pPr>
        <w:spacing w:line="480" w:lineRule="auto"/>
        <w:rPr>
          <w:rFonts w:ascii="Times New Roman" w:hAnsi="Times New Roman"/>
          <w:bCs/>
          <w:color w:val="000000" w:themeColor="text1"/>
          <w:sz w:val="22"/>
        </w:rPr>
      </w:pPr>
      <w:r w:rsidRPr="00C75FCE">
        <w:rPr>
          <w:rFonts w:ascii="Times New Roman" w:hAnsi="Times New Roman"/>
          <w:bCs/>
          <w:color w:val="000000" w:themeColor="text1"/>
          <w:sz w:val="22"/>
        </w:rPr>
        <w:t>Abbreviations:</w:t>
      </w:r>
      <w:r w:rsidRPr="00C75FCE">
        <w:rPr>
          <w:rFonts w:ascii="Times New Roman" w:hAnsi="Times New Roman"/>
          <w:bCs/>
          <w:color w:val="000000" w:themeColor="text1"/>
          <w:sz w:val="22"/>
        </w:rPr>
        <w:t xml:space="preserve">　</w:t>
      </w:r>
      <w:r w:rsidRPr="00C75FCE">
        <w:rPr>
          <w:rFonts w:ascii="Times New Roman" w:hAnsi="Times New Roman"/>
          <w:bCs/>
          <w:color w:val="000000" w:themeColor="text1"/>
          <w:sz w:val="22"/>
        </w:rPr>
        <w:t>FVC: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forced vital capacity</w:t>
      </w:r>
      <w:proofErr w:type="gramStart"/>
      <w:r w:rsidRPr="00C75FCE">
        <w:rPr>
          <w:rFonts w:ascii="Times New Roman" w:hAnsi="Times New Roman"/>
          <w:color w:val="000000" w:themeColor="text1"/>
          <w:sz w:val="22"/>
        </w:rPr>
        <w:t>,  FEV</w:t>
      </w:r>
      <w:r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proofErr w:type="gramEnd"/>
      <w:r w:rsidRPr="00C75FCE">
        <w:rPr>
          <w:rFonts w:ascii="Times New Roman" w:hAnsi="Times New Roman"/>
          <w:color w:val="000000" w:themeColor="text1"/>
          <w:sz w:val="22"/>
        </w:rPr>
        <w:t>: forced expiratory volume in 1 second</w:t>
      </w:r>
    </w:p>
    <w:p w14:paraId="7DD8D2AB" w14:textId="6DEE1500" w:rsidR="00E82E91" w:rsidRPr="00C75FCE" w:rsidRDefault="00E82E91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59D28E89" w14:textId="77777777" w:rsidR="004C5A3D" w:rsidRPr="00C75FCE" w:rsidRDefault="004C5A3D">
      <w:pPr>
        <w:widowControl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/>
          <w:color w:val="000000" w:themeColor="text1"/>
          <w:sz w:val="22"/>
        </w:rPr>
        <w:br w:type="page"/>
      </w:r>
    </w:p>
    <w:p w14:paraId="2F79FED8" w14:textId="554C61AD" w:rsidR="00F03DEC" w:rsidRPr="00C75FCE" w:rsidRDefault="00DF1EB5" w:rsidP="00CB6A3C">
      <w:pPr>
        <w:spacing w:line="480" w:lineRule="auto"/>
        <w:jc w:val="left"/>
        <w:rPr>
          <w:rFonts w:ascii="Times New Roman" w:eastAsiaTheme="minorEastAsia" w:hAnsi="Times New Roman"/>
          <w:color w:val="000000" w:themeColor="text1"/>
          <w:kern w:val="0"/>
          <w:sz w:val="22"/>
          <w:lang w:eastAsia="en-US"/>
        </w:rPr>
      </w:pPr>
      <w:r w:rsidRPr="00C75FCE">
        <w:rPr>
          <w:rFonts w:ascii="Times New Roman" w:hAnsi="Times New Roman"/>
          <w:color w:val="000000" w:themeColor="text1"/>
          <w:sz w:val="22"/>
        </w:rPr>
        <w:t>T</w:t>
      </w:r>
      <w:r w:rsidR="00F03DEC" w:rsidRPr="00C75FCE">
        <w:rPr>
          <w:rFonts w:ascii="Times New Roman" w:hAnsi="Times New Roman"/>
          <w:color w:val="000000" w:themeColor="text1"/>
          <w:sz w:val="22"/>
        </w:rPr>
        <w:t xml:space="preserve">able </w:t>
      </w:r>
      <w:r w:rsidRPr="00C75FCE">
        <w:rPr>
          <w:rFonts w:ascii="Times New Roman" w:hAnsi="Times New Roman"/>
          <w:color w:val="000000" w:themeColor="text1"/>
          <w:sz w:val="22"/>
        </w:rPr>
        <w:t>S</w:t>
      </w:r>
      <w:r w:rsidR="00E82E91" w:rsidRPr="00C75FCE">
        <w:rPr>
          <w:rFonts w:ascii="Times New Roman" w:hAnsi="Times New Roman"/>
          <w:color w:val="000000" w:themeColor="text1"/>
          <w:sz w:val="22"/>
        </w:rPr>
        <w:t>3</w:t>
      </w:r>
      <w:r w:rsidR="00DD7A50" w:rsidRPr="00C75FCE">
        <w:rPr>
          <w:rFonts w:ascii="Times New Roman" w:hAnsi="Times New Roman"/>
          <w:color w:val="000000" w:themeColor="text1"/>
          <w:sz w:val="22"/>
        </w:rPr>
        <w:t>.</w:t>
      </w:r>
      <w:r w:rsidR="00F03DEC" w:rsidRPr="00C75FCE">
        <w:rPr>
          <w:rFonts w:ascii="Times New Roman" w:hAnsi="Times New Roman"/>
          <w:color w:val="000000" w:themeColor="text1"/>
          <w:sz w:val="22"/>
        </w:rPr>
        <w:t xml:space="preserve"> Obesity</w:t>
      </w:r>
      <w:r w:rsidR="004C5A3D" w:rsidRPr="00C75FCE">
        <w:rPr>
          <w:rFonts w:ascii="Times New Roman" w:hAnsi="Times New Roman"/>
          <w:color w:val="000000" w:themeColor="text1"/>
          <w:sz w:val="22"/>
        </w:rPr>
        <w:t>-</w:t>
      </w:r>
      <w:r w:rsidR="00F03DEC" w:rsidRPr="00C75FCE">
        <w:rPr>
          <w:rFonts w:ascii="Times New Roman" w:hAnsi="Times New Roman"/>
          <w:color w:val="000000" w:themeColor="text1"/>
          <w:sz w:val="22"/>
        </w:rPr>
        <w:t xml:space="preserve">associated parameters of pulmonary function testing in patients without asthma and those with asthma </w:t>
      </w:r>
      <w:r w:rsidR="004C5A3D" w:rsidRPr="00C75FCE">
        <w:rPr>
          <w:rFonts w:ascii="Times New Roman" w:hAnsi="Times New Roman"/>
          <w:color w:val="000000" w:themeColor="text1"/>
          <w:sz w:val="22"/>
        </w:rPr>
        <w:t>by sex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2"/>
        <w:gridCol w:w="2502"/>
        <w:gridCol w:w="2112"/>
        <w:gridCol w:w="897"/>
        <w:gridCol w:w="204"/>
        <w:gridCol w:w="2200"/>
        <w:gridCol w:w="1826"/>
        <w:gridCol w:w="897"/>
      </w:tblGrid>
      <w:tr w:rsidR="00C75FCE" w:rsidRPr="00C75FCE" w14:paraId="355B2C39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28D1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Male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B3E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Non-obese without asthma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F79D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Obese without asthma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3398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 value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7ED5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59C74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Non-obese with asthma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D758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Obese with asthma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53691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 value</w:t>
            </w:r>
          </w:p>
        </w:tc>
      </w:tr>
      <w:tr w:rsidR="00C75FCE" w:rsidRPr="00C75FCE" w14:paraId="10314733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4E7E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MS P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MS PGothic" w:hAnsi="Times New Roman"/>
                <w:color w:val="000000" w:themeColor="text1"/>
                <w:kern w:val="0"/>
                <w:sz w:val="20"/>
              </w:rPr>
              <w:t>n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EBB3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802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0725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326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FD78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B511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2A2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48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50B2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826B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</w:tr>
      <w:tr w:rsidR="00C75FCE" w:rsidRPr="00C75FCE" w14:paraId="260316B3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1A9C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Pulmonary function test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BD8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71E7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9BE9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1031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D36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320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B41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</w:tr>
      <w:tr w:rsidR="00C75FCE" w:rsidRPr="00C75FCE" w14:paraId="78A2564B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6B8F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  FVC, percent predicted (%)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4895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95.8 ± 14.9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4AB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95.6 ± 14.8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B02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0.65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18FF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AB08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95.8 ± 19.5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14D2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87.6 ± 16.8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77A1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0.16</w:t>
            </w:r>
          </w:p>
        </w:tc>
      </w:tr>
      <w:tr w:rsidR="00C75FCE" w:rsidRPr="00C75FCE" w14:paraId="36505021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9344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, percent predicted (%)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6D92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95.1 ± 15.3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5A0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94.2 ± 15.3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65CD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0.42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7091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7B2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81.5 ± 19.5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2C97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69.1 ± 21.3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906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0.03</w:t>
            </w:r>
          </w:p>
        </w:tc>
      </w:tr>
      <w:tr w:rsidR="00C75FCE" w:rsidRPr="00C75FCE" w14:paraId="159F294C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C8DF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FD6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7C4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DFE0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68AC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4F3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1527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2BAC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75FCE" w:rsidRPr="00C75FCE" w14:paraId="547E8BF3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0AD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Female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F030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Non-obese without asthma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349B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Obese without asthma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A0FF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 value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26D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0D9CF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Non-obese with asthma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CEB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Obese with asthma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70743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 value</w:t>
            </w:r>
          </w:p>
        </w:tc>
      </w:tr>
      <w:tr w:rsidR="00C75FCE" w:rsidRPr="00C75FCE" w14:paraId="4B6A6A5D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D7CD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MS P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MS PGothic" w:hAnsi="Times New Roman"/>
                <w:color w:val="000000" w:themeColor="text1"/>
                <w:kern w:val="0"/>
                <w:sz w:val="20"/>
              </w:rPr>
              <w:t>n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83E0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768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0F40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263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F32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DE08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C1F4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86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A0CE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DFB8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</w:tr>
      <w:tr w:rsidR="00C75FCE" w:rsidRPr="00C75FCE" w14:paraId="48360F5F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476E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Pulmonary function test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120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E39F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2A5E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4FA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D55E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6238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EDD6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</w:tr>
      <w:tr w:rsidR="00C75FCE" w:rsidRPr="00C75FCE" w14:paraId="63F9D0E8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7850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  FVC, percent predicted (%)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5295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97.3 ± 15.7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D67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97.0 ± 15.1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093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0.98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8878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412D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96.0 ± 14.6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5689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88.1 ± 17.6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6A90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0.01</w:t>
            </w:r>
          </w:p>
        </w:tc>
      </w:tr>
      <w:tr w:rsidR="00C75FCE" w:rsidRPr="00C75FCE" w14:paraId="7AF50089" w14:textId="77777777" w:rsidTr="00C24683">
        <w:trPr>
          <w:trHeight w:val="375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8699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  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, percent predicted (%)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683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97.0 ± 15.0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98A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97.3 ± 15.2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ADEA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0.65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C305" w14:textId="77777777" w:rsidR="00706677" w:rsidRPr="00C75FCE" w:rsidRDefault="00706677" w:rsidP="00706677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8EEC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90.3 ± 19.5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FA74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78.4 ± 19.9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24C3" w14:textId="77777777" w:rsidR="00706677" w:rsidRPr="00C75FCE" w:rsidRDefault="00706677" w:rsidP="00706677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</w:rPr>
              <w:t>&lt;0.01</w:t>
            </w:r>
          </w:p>
        </w:tc>
      </w:tr>
    </w:tbl>
    <w:p w14:paraId="7F97E360" w14:textId="2FE14E64" w:rsidR="00F03DEC" w:rsidRPr="00C75FCE" w:rsidRDefault="00AC190B" w:rsidP="00AC190B">
      <w:pPr>
        <w:spacing w:line="480" w:lineRule="auto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/>
          <w:bCs/>
          <w:color w:val="000000" w:themeColor="text1"/>
          <w:sz w:val="22"/>
        </w:rPr>
        <w:t>Abbreviations:</w:t>
      </w:r>
      <w:r w:rsidRPr="00C75FCE">
        <w:rPr>
          <w:rFonts w:ascii="Times New Roman" w:hAnsi="Times New Roman"/>
          <w:bCs/>
          <w:color w:val="000000" w:themeColor="text1"/>
          <w:sz w:val="22"/>
        </w:rPr>
        <w:t xml:space="preserve">　</w:t>
      </w:r>
      <w:r w:rsidRPr="00C75FCE">
        <w:rPr>
          <w:rFonts w:ascii="Times New Roman" w:hAnsi="Times New Roman"/>
          <w:bCs/>
          <w:color w:val="000000" w:themeColor="text1"/>
          <w:sz w:val="22"/>
        </w:rPr>
        <w:t>FVC: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forced vital capacity</w:t>
      </w:r>
      <w:proofErr w:type="gramStart"/>
      <w:r w:rsidRPr="00C75FCE">
        <w:rPr>
          <w:rFonts w:ascii="Times New Roman" w:hAnsi="Times New Roman"/>
          <w:color w:val="000000" w:themeColor="text1"/>
          <w:sz w:val="22"/>
        </w:rPr>
        <w:t>,  FEV</w:t>
      </w:r>
      <w:r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proofErr w:type="gramEnd"/>
      <w:r w:rsidRPr="00C75FCE">
        <w:rPr>
          <w:rFonts w:ascii="Times New Roman" w:hAnsi="Times New Roman"/>
          <w:color w:val="000000" w:themeColor="text1"/>
          <w:sz w:val="22"/>
        </w:rPr>
        <w:t>: forced expiratory volume in 1 second</w:t>
      </w:r>
    </w:p>
    <w:p w14:paraId="71891683" w14:textId="77777777" w:rsidR="00706677" w:rsidRPr="00C75FCE" w:rsidRDefault="00706677" w:rsidP="00AC190B">
      <w:pPr>
        <w:spacing w:line="480" w:lineRule="auto"/>
        <w:rPr>
          <w:rFonts w:ascii="Times New Roman" w:hAnsi="Times New Roman"/>
          <w:bCs/>
          <w:color w:val="000000" w:themeColor="text1"/>
          <w:sz w:val="22"/>
        </w:rPr>
      </w:pPr>
    </w:p>
    <w:p w14:paraId="28DAA29F" w14:textId="77777777" w:rsidR="004C5A3D" w:rsidRPr="00C75FCE" w:rsidRDefault="004C5A3D">
      <w:pPr>
        <w:widowControl/>
        <w:jc w:val="left"/>
        <w:rPr>
          <w:rFonts w:ascii="Times New Roman" w:hAnsi="Times New Roman"/>
          <w:color w:val="000000" w:themeColor="text1"/>
          <w:sz w:val="22"/>
        </w:rPr>
      </w:pPr>
      <w:bookmarkStart w:id="6" w:name="_Hlk111525501"/>
      <w:r w:rsidRPr="00C75FCE">
        <w:rPr>
          <w:rFonts w:ascii="Times New Roman" w:hAnsi="Times New Roman"/>
          <w:color w:val="000000" w:themeColor="text1"/>
          <w:sz w:val="22"/>
        </w:rPr>
        <w:br w:type="page"/>
      </w:r>
    </w:p>
    <w:p w14:paraId="30AEB690" w14:textId="6E4BFD3E" w:rsidR="006C3EBF" w:rsidRPr="00C75FCE" w:rsidRDefault="006C3EBF" w:rsidP="00CB6A3C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C75FCE">
        <w:rPr>
          <w:rFonts w:ascii="Times New Roman" w:hAnsi="Times New Roman"/>
          <w:color w:val="000000" w:themeColor="text1"/>
          <w:sz w:val="22"/>
        </w:rPr>
        <w:t xml:space="preserve">Table </w:t>
      </w:r>
      <w:r w:rsidR="00DF1EB5" w:rsidRPr="00C75FCE">
        <w:rPr>
          <w:rFonts w:ascii="Times New Roman" w:hAnsi="Times New Roman"/>
          <w:color w:val="000000" w:themeColor="text1"/>
          <w:sz w:val="22"/>
        </w:rPr>
        <w:t>S</w:t>
      </w:r>
      <w:r w:rsidR="00E82E91" w:rsidRPr="00C75FCE">
        <w:rPr>
          <w:rFonts w:ascii="Times New Roman" w:hAnsi="Times New Roman"/>
          <w:color w:val="000000" w:themeColor="text1"/>
          <w:sz w:val="22"/>
        </w:rPr>
        <w:t>4</w:t>
      </w:r>
      <w:r w:rsidR="00FF5536" w:rsidRPr="00C75FCE">
        <w:rPr>
          <w:rFonts w:ascii="Times New Roman" w:hAnsi="Times New Roman"/>
          <w:color w:val="000000" w:themeColor="text1"/>
          <w:sz w:val="22"/>
        </w:rPr>
        <w:t>.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</w:t>
      </w:r>
      <w:r w:rsidR="00FF5536" w:rsidRPr="00C75FCE">
        <w:rPr>
          <w:rFonts w:ascii="Times New Roman" w:hAnsi="Times New Roman"/>
          <w:color w:val="000000" w:themeColor="text1"/>
          <w:sz w:val="22"/>
        </w:rPr>
        <w:t>Multivariate analysis of FVC and FEV</w:t>
      </w:r>
      <w:r w:rsidR="00FF5536"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r w:rsidR="00FF5536" w:rsidRPr="00C75FCE">
        <w:rPr>
          <w:rFonts w:ascii="Times New Roman" w:hAnsi="Times New Roman"/>
          <w:color w:val="000000" w:themeColor="text1"/>
          <w:sz w:val="22"/>
        </w:rPr>
        <w:t xml:space="preserve"> in obese patients without asthma versus non-obese patients without asthma and obese patients with asthma versus non-obese patients with asthma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</w:t>
      </w:r>
      <w:r w:rsidR="004C5A3D" w:rsidRPr="00C75FCE">
        <w:rPr>
          <w:rFonts w:ascii="Times New Roman" w:hAnsi="Times New Roman"/>
          <w:color w:val="000000" w:themeColor="text1"/>
          <w:sz w:val="22"/>
        </w:rPr>
        <w:t>by sex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3"/>
        <w:gridCol w:w="1812"/>
        <w:gridCol w:w="1181"/>
        <w:gridCol w:w="812"/>
        <w:gridCol w:w="204"/>
        <w:gridCol w:w="2622"/>
        <w:gridCol w:w="1789"/>
        <w:gridCol w:w="1220"/>
        <w:gridCol w:w="817"/>
      </w:tblGrid>
      <w:tr w:rsidR="00C75FCE" w:rsidRPr="00C75FCE" w14:paraId="1B63F93C" w14:textId="77777777" w:rsidTr="009D2C83">
        <w:trPr>
          <w:trHeight w:val="360"/>
        </w:trPr>
        <w:tc>
          <w:tcPr>
            <w:tcW w:w="2497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E5B6" w14:textId="031FBF15" w:rsidR="007F5BA6" w:rsidRPr="00C75FCE" w:rsidRDefault="007F5BA6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Male patients without asthma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5D19" w14:textId="77777777" w:rsidR="007F5BA6" w:rsidRPr="00C75FCE" w:rsidRDefault="007F5BA6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24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F0087" w14:textId="7DBBE0ED" w:rsidR="007F5BA6" w:rsidRPr="00C75FCE" w:rsidRDefault="007F5BA6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Male patients with asthma</w:t>
            </w:r>
          </w:p>
        </w:tc>
      </w:tr>
      <w:tr w:rsidR="00C75FCE" w:rsidRPr="00C75FCE" w14:paraId="46310B23" w14:textId="77777777" w:rsidTr="009D2C83">
        <w:trPr>
          <w:trHeight w:val="360"/>
        </w:trPr>
        <w:tc>
          <w:tcPr>
            <w:tcW w:w="108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3F1A" w14:textId="72CABB08" w:rsidR="006C3EBF" w:rsidRPr="00C75FCE" w:rsidRDefault="007F5BA6" w:rsidP="006C3EBF">
            <w:pPr>
              <w:widowControl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obese versus non-obese</w:t>
            </w:r>
          </w:p>
        </w:tc>
        <w:tc>
          <w:tcPr>
            <w:tcW w:w="14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2A8F5" w14:textId="7DE8B618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Multivariate analysis</w:t>
            </w:r>
            <w:r w:rsidR="00693AC5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*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70AF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AD76" w14:textId="53A7FDCA" w:rsidR="006C3EBF" w:rsidRPr="00C75FCE" w:rsidRDefault="007F5BA6" w:rsidP="006C3EBF">
            <w:pPr>
              <w:widowControl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obese versus non-obese</w:t>
            </w:r>
          </w:p>
        </w:tc>
        <w:tc>
          <w:tcPr>
            <w:tcW w:w="14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65112" w14:textId="791B7978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Multivariate analysis</w:t>
            </w:r>
            <w:r w:rsidR="00CC5385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*</w:t>
            </w:r>
          </w:p>
        </w:tc>
      </w:tr>
      <w:tr w:rsidR="00C75FCE" w:rsidRPr="00C75FCE" w14:paraId="5D306D39" w14:textId="77777777" w:rsidTr="007F5BA6">
        <w:trPr>
          <w:trHeight w:val="360"/>
        </w:trPr>
        <w:tc>
          <w:tcPr>
            <w:tcW w:w="108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1142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FF20" w14:textId="55FED57E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hAnsi="Times New Roman"/>
                <w:color w:val="000000" w:themeColor="text1"/>
                <w:sz w:val="20"/>
                <w:szCs w:val="21"/>
              </w:rPr>
              <w:t>β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228E" w14:textId="77777777" w:rsidR="006C3EBF" w:rsidRPr="00C75FCE" w:rsidRDefault="006C3EBF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95% CI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D5058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p value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00A1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51754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A849" w14:textId="40A2FDCB" w:rsidR="006C3EBF" w:rsidRPr="00C75FCE" w:rsidRDefault="00BA4569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hAnsi="Times New Roman"/>
                <w:color w:val="000000" w:themeColor="text1"/>
                <w:sz w:val="20"/>
                <w:szCs w:val="21"/>
              </w:rPr>
              <w:t>β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F041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95% CI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DD1A4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p value</w:t>
            </w:r>
          </w:p>
        </w:tc>
      </w:tr>
      <w:tr w:rsidR="00C75FCE" w:rsidRPr="00C75FCE" w14:paraId="5EE3CF37" w14:textId="77777777" w:rsidTr="007F5BA6">
        <w:trPr>
          <w:trHeight w:val="360"/>
        </w:trPr>
        <w:tc>
          <w:tcPr>
            <w:tcW w:w="10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0C3C" w14:textId="691B2252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FVC (L)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1C2F" w14:textId="3DE99FFB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0E5E" w14:textId="51BCBBCF" w:rsidR="006C3EBF" w:rsidRPr="00C75FCE" w:rsidRDefault="00A57C12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-0.04</w:t>
            </w:r>
            <w:r w:rsidR="00272787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0.04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F714" w14:textId="68AE687C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</w:t>
            </w:r>
            <w:r w:rsidR="00272787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8</w:t>
            </w:r>
            <w:r w:rsidR="00A57C12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5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8651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B948" w14:textId="0C2CF166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FVC (L)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931" w14:textId="7BC8A11D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92D2" w14:textId="636DCD5F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-0.06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292CBC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49D8" w14:textId="4D0C1ACA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0.1</w:t>
            </w:r>
            <w:r w:rsidR="00A57C12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6</w:t>
            </w:r>
          </w:p>
        </w:tc>
      </w:tr>
      <w:tr w:rsidR="00C75FCE" w:rsidRPr="00C75FCE" w14:paraId="7E628B84" w14:textId="77777777" w:rsidTr="007F5BA6">
        <w:trPr>
          <w:trHeight w:val="360"/>
        </w:trPr>
        <w:tc>
          <w:tcPr>
            <w:tcW w:w="10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5276" w14:textId="5100A61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(L)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5EC5" w14:textId="545EC424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869A" w14:textId="3374DFD1" w:rsidR="006C3EBF" w:rsidRPr="00C75FCE" w:rsidRDefault="00A57C12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-0.02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1C4AAE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B663" w14:textId="15D06B7A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0.3</w:t>
            </w:r>
            <w:r w:rsidR="00A57C12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B1EE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D99E" w14:textId="3335A089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(L)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5A4B" w14:textId="551790C5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A531" w14:textId="4A0CF9F7" w:rsidR="006C3EBF" w:rsidRPr="00C75FCE" w:rsidRDefault="00A57C12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0.01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292CBC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409C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0.04</w:t>
            </w:r>
          </w:p>
        </w:tc>
      </w:tr>
      <w:tr w:rsidR="00C75FCE" w:rsidRPr="00C75FCE" w14:paraId="36029EEA" w14:textId="77777777" w:rsidTr="009D2C83">
        <w:trPr>
          <w:trHeight w:val="360"/>
        </w:trPr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480E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19BB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C9D7" w14:textId="77777777" w:rsidR="006C3EBF" w:rsidRPr="00C75FCE" w:rsidRDefault="006C3EBF" w:rsidP="008C2501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0BB5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E6FB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2F48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BFFD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16CB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20F7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C75FCE" w:rsidRPr="00C75FCE" w14:paraId="56D75073" w14:textId="77777777" w:rsidTr="009D2C83">
        <w:trPr>
          <w:trHeight w:val="360"/>
        </w:trPr>
        <w:tc>
          <w:tcPr>
            <w:tcW w:w="2497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35C4" w14:textId="347B5F1B" w:rsidR="00FF5536" w:rsidRPr="00C75FCE" w:rsidRDefault="00FF5536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Female patients without asthma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5A7F" w14:textId="77777777" w:rsidR="00FF5536" w:rsidRPr="00C75FCE" w:rsidRDefault="00FF5536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2427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8D5A8A" w14:textId="2673E0C1" w:rsidR="00FF5536" w:rsidRPr="00C75FCE" w:rsidRDefault="00FF5536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Female patients with asthma</w:t>
            </w:r>
          </w:p>
        </w:tc>
      </w:tr>
      <w:tr w:rsidR="00C75FCE" w:rsidRPr="00C75FCE" w14:paraId="0003F03E" w14:textId="77777777" w:rsidTr="007F5BA6">
        <w:trPr>
          <w:trHeight w:val="360"/>
        </w:trPr>
        <w:tc>
          <w:tcPr>
            <w:tcW w:w="108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22A" w14:textId="7B0A7817" w:rsidR="006C3EBF" w:rsidRPr="00C75FCE" w:rsidRDefault="00FF5536" w:rsidP="006C3EBF">
            <w:pPr>
              <w:widowControl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obese versus non-obese</w:t>
            </w:r>
          </w:p>
        </w:tc>
        <w:tc>
          <w:tcPr>
            <w:tcW w:w="14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1FFDA" w14:textId="639EA8AF" w:rsidR="006C3EBF" w:rsidRPr="00C75FCE" w:rsidRDefault="006C3EBF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Multivariate analysis</w:t>
            </w:r>
            <w:r w:rsidR="00693AC5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*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29AE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F018" w14:textId="33906202" w:rsidR="006C3EBF" w:rsidRPr="00C75FCE" w:rsidRDefault="00FF5536" w:rsidP="006C3EBF">
            <w:pPr>
              <w:widowControl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obese versus non-obese</w:t>
            </w:r>
          </w:p>
        </w:tc>
        <w:tc>
          <w:tcPr>
            <w:tcW w:w="144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FBA88" w14:textId="0E93EBF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Multivariate analysis</w:t>
            </w:r>
            <w:r w:rsidR="00CC5385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*</w:t>
            </w:r>
          </w:p>
        </w:tc>
      </w:tr>
      <w:tr w:rsidR="00C75FCE" w:rsidRPr="00C75FCE" w14:paraId="27CF7F43" w14:textId="77777777" w:rsidTr="007F5BA6">
        <w:trPr>
          <w:trHeight w:val="360"/>
        </w:trPr>
        <w:tc>
          <w:tcPr>
            <w:tcW w:w="108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41F50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2106" w14:textId="19D6BDA5" w:rsidR="006C3EBF" w:rsidRPr="00C75FCE" w:rsidRDefault="00BA4569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hAnsi="Times New Roman"/>
                <w:color w:val="000000" w:themeColor="text1"/>
                <w:sz w:val="20"/>
                <w:szCs w:val="21"/>
              </w:rPr>
              <w:t>β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A621" w14:textId="77777777" w:rsidR="006C3EBF" w:rsidRPr="00C75FCE" w:rsidRDefault="006C3EBF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95% CI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11FE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p value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493D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88EB0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D480" w14:textId="0272B113" w:rsidR="006C3EBF" w:rsidRPr="00C75FCE" w:rsidRDefault="00BA4569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hAnsi="Times New Roman"/>
                <w:color w:val="000000" w:themeColor="text1"/>
                <w:sz w:val="20"/>
                <w:szCs w:val="21"/>
              </w:rPr>
              <w:t>β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EED2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95% CI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AA3C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p value</w:t>
            </w:r>
          </w:p>
        </w:tc>
      </w:tr>
      <w:tr w:rsidR="00C75FCE" w:rsidRPr="00C75FCE" w14:paraId="1A18F5BC" w14:textId="77777777" w:rsidTr="007F5BA6">
        <w:trPr>
          <w:trHeight w:val="360"/>
        </w:trPr>
        <w:tc>
          <w:tcPr>
            <w:tcW w:w="10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0168" w14:textId="20F09554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FVC (L)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EB58" w14:textId="4DF34AC0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4C6A" w14:textId="42F99049" w:rsidR="006C3EBF" w:rsidRPr="00C75FCE" w:rsidRDefault="002D368B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-0.02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1C4AAE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0.04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FE2" w14:textId="3F6A73B1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</w:t>
            </w:r>
            <w:r w:rsidR="001C4AAE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5</w:t>
            </w:r>
            <w:r w:rsidR="002D368B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6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E5D6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2CC" w14:textId="2B5C7060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FVC (L)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4FEB" w14:textId="7D86E570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D2F9" w14:textId="609C81D2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-0.01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FE5BC9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63D0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0.09</w:t>
            </w:r>
          </w:p>
        </w:tc>
      </w:tr>
      <w:tr w:rsidR="00C75FCE" w:rsidRPr="00C75FCE" w14:paraId="140D0E6E" w14:textId="77777777" w:rsidTr="007F5BA6">
        <w:trPr>
          <w:trHeight w:val="360"/>
        </w:trPr>
        <w:tc>
          <w:tcPr>
            <w:tcW w:w="10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F899" w14:textId="489D6A3E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  <w:vertAlign w:val="subscript"/>
              </w:rPr>
              <w:t xml:space="preserve">1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(L)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47A" w14:textId="4A3ECF91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BF92" w14:textId="3C071259" w:rsidR="006C3EBF" w:rsidRPr="00C75FCE" w:rsidRDefault="002D368B" w:rsidP="008C2501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-0.02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1C4AAE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EFF3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0.72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01AF" w14:textId="7777777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908E" w14:textId="144FED17" w:rsidR="006C3EBF" w:rsidRPr="00C75FCE" w:rsidRDefault="006C3EBF" w:rsidP="006C3EBF">
            <w:pPr>
              <w:widowControl/>
              <w:jc w:val="left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FEV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  <w:vertAlign w:val="subscript"/>
              </w:rPr>
              <w:t>1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(L)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8CB3" w14:textId="5579CABB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 w:hint="eastAsia"/>
                <w:color w:val="000000" w:themeColor="text1"/>
                <w:kern w:val="0"/>
                <w:sz w:val="20"/>
                <w:szCs w:val="21"/>
              </w:rPr>
              <w:t>0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8545" w14:textId="459BEEA4" w:rsidR="006C3EBF" w:rsidRPr="00C75FCE" w:rsidRDefault="002D368B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0.01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="00FE5BC9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–</w:t>
            </w:r>
            <w:r w:rsidR="006C3EBF"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8487" w14:textId="77777777" w:rsidR="006C3EBF" w:rsidRPr="00C75FCE" w:rsidRDefault="006C3EBF" w:rsidP="006C3EBF">
            <w:pPr>
              <w:widowControl/>
              <w:jc w:val="center"/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</w:pPr>
            <w:r w:rsidRPr="00C75FCE">
              <w:rPr>
                <w:rFonts w:ascii="Times New Roman" w:eastAsia="Yu Gothic" w:hAnsi="Times New Roman"/>
                <w:color w:val="000000" w:themeColor="text1"/>
                <w:kern w:val="0"/>
                <w:sz w:val="20"/>
                <w:szCs w:val="21"/>
              </w:rPr>
              <w:t>0.03</w:t>
            </w:r>
          </w:p>
        </w:tc>
      </w:tr>
    </w:tbl>
    <w:p w14:paraId="2842AADB" w14:textId="0F60C6D2" w:rsidR="000A1738" w:rsidRPr="00C75FCE" w:rsidRDefault="00AC190B" w:rsidP="008A2321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75FCE">
        <w:rPr>
          <w:rFonts w:ascii="Times New Roman" w:hAnsi="Times New Roman"/>
          <w:bCs/>
          <w:color w:val="000000" w:themeColor="text1"/>
          <w:sz w:val="24"/>
          <w:szCs w:val="24"/>
        </w:rPr>
        <w:t>Abbreviations:</w:t>
      </w:r>
      <w:r w:rsidRPr="00C75F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　</w:t>
      </w:r>
      <w:r w:rsidRPr="00C75FCE">
        <w:rPr>
          <w:rFonts w:ascii="Times New Roman" w:hAnsi="Times New Roman"/>
          <w:bCs/>
          <w:color w:val="000000" w:themeColor="text1"/>
          <w:sz w:val="24"/>
          <w:szCs w:val="24"/>
        </w:rPr>
        <w:t>FVC:</w:t>
      </w:r>
      <w:r w:rsidRPr="00C75FCE">
        <w:rPr>
          <w:rFonts w:ascii="Times New Roman" w:hAnsi="Times New Roman"/>
          <w:color w:val="000000" w:themeColor="text1"/>
          <w:sz w:val="24"/>
          <w:szCs w:val="24"/>
        </w:rPr>
        <w:t xml:space="preserve"> forced vital capacity</w:t>
      </w:r>
      <w:proofErr w:type="gramStart"/>
      <w:r w:rsidRPr="00C75FCE">
        <w:rPr>
          <w:rFonts w:ascii="Times New Roman" w:hAnsi="Times New Roman"/>
          <w:color w:val="000000" w:themeColor="text1"/>
          <w:sz w:val="24"/>
          <w:szCs w:val="24"/>
        </w:rPr>
        <w:t>,  FEV</w:t>
      </w:r>
      <w:r w:rsidRPr="00C75FC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C75FCE">
        <w:rPr>
          <w:rFonts w:ascii="Times New Roman" w:hAnsi="Times New Roman"/>
          <w:color w:val="000000" w:themeColor="text1"/>
          <w:sz w:val="24"/>
          <w:szCs w:val="24"/>
        </w:rPr>
        <w:t>: forced expiratory volume in 1 seco</w:t>
      </w:r>
      <w:r w:rsidR="008A2321" w:rsidRPr="00C75FCE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="00DF1EB5" w:rsidRPr="00C75FCE">
        <w:rPr>
          <w:rFonts w:ascii="Times New Roman" w:hAnsi="Times New Roman"/>
          <w:color w:val="000000" w:themeColor="text1"/>
          <w:sz w:val="24"/>
          <w:szCs w:val="24"/>
        </w:rPr>
        <w:t xml:space="preserve">, CI: confidential interval </w:t>
      </w:r>
    </w:p>
    <w:p w14:paraId="0EB820F6" w14:textId="0B60178E" w:rsidR="00CC5385" w:rsidRPr="00C75FCE" w:rsidRDefault="00CC5385" w:rsidP="008A2321">
      <w:pPr>
        <w:spacing w:line="480" w:lineRule="auto"/>
        <w:rPr>
          <w:rFonts w:ascii="Times New Roman" w:eastAsiaTheme="minorEastAsia" w:hAnsi="Times New Roman"/>
          <w:b/>
          <w:color w:val="000000" w:themeColor="text1"/>
          <w:kern w:val="0"/>
          <w:sz w:val="24"/>
          <w:szCs w:val="24"/>
          <w:lang w:eastAsia="en-US"/>
        </w:rPr>
      </w:pPr>
      <w:bookmarkStart w:id="7" w:name="_Hlk111366392"/>
      <w:r w:rsidRPr="00C75FCE">
        <w:rPr>
          <w:rFonts w:ascii="Times New Roman" w:hAnsi="Times New Roman"/>
          <w:color w:val="000000" w:themeColor="text1"/>
          <w:sz w:val="22"/>
        </w:rPr>
        <w:t>*FVC and FEV</w:t>
      </w:r>
      <w:r w:rsidRPr="00C75FCE">
        <w:rPr>
          <w:rFonts w:ascii="Times New Roman" w:hAnsi="Times New Roman"/>
          <w:color w:val="000000" w:themeColor="text1"/>
          <w:sz w:val="22"/>
          <w:vertAlign w:val="subscript"/>
        </w:rPr>
        <w:t>1</w:t>
      </w:r>
      <w:r w:rsidRPr="00C75FCE">
        <w:rPr>
          <w:rFonts w:ascii="Times New Roman" w:hAnsi="Times New Roman"/>
          <w:color w:val="000000" w:themeColor="text1"/>
          <w:sz w:val="22"/>
        </w:rPr>
        <w:t xml:space="preserve"> were individually adjusted by confounding factors including age and smoking history.</w:t>
      </w:r>
      <w:bookmarkEnd w:id="6"/>
      <w:bookmarkEnd w:id="7"/>
    </w:p>
    <w:sectPr w:rsidR="00CC5385" w:rsidRPr="00C75FCE" w:rsidSect="006914D2">
      <w:type w:val="continuous"/>
      <w:pgSz w:w="16838" w:h="11906" w:orient="landscape" w:code="9"/>
      <w:pgMar w:top="1701" w:right="1985" w:bottom="1701" w:left="1701" w:header="851" w:footer="992" w:gutter="0"/>
      <w:cols w:space="425"/>
      <w:docGrid w:type="linesAndChar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E5102" w14:textId="77777777" w:rsidR="006B3A79" w:rsidRDefault="006B3A79" w:rsidP="009121A3">
      <w:r>
        <w:separator/>
      </w:r>
    </w:p>
  </w:endnote>
  <w:endnote w:type="continuationSeparator" w:id="0">
    <w:p w14:paraId="24374562" w14:textId="77777777" w:rsidR="006B3A79" w:rsidRDefault="006B3A79" w:rsidP="009121A3">
      <w:r>
        <w:continuationSeparator/>
      </w:r>
    </w:p>
  </w:endnote>
  <w:endnote w:type="continuationNotice" w:id="1">
    <w:p w14:paraId="42605782" w14:textId="77777777" w:rsidR="006B3A79" w:rsidRDefault="006B3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1C14C" w14:textId="77777777" w:rsidR="006B3A79" w:rsidRDefault="006B3A79" w:rsidP="009121A3">
      <w:r>
        <w:separator/>
      </w:r>
    </w:p>
  </w:footnote>
  <w:footnote w:type="continuationSeparator" w:id="0">
    <w:p w14:paraId="031ABC2E" w14:textId="77777777" w:rsidR="006B3A79" w:rsidRDefault="006B3A79" w:rsidP="009121A3">
      <w:r>
        <w:continuationSeparator/>
      </w:r>
    </w:p>
  </w:footnote>
  <w:footnote w:type="continuationNotice" w:id="1">
    <w:p w14:paraId="4C53729D" w14:textId="77777777" w:rsidR="006B3A79" w:rsidRDefault="006B3A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161273"/>
      <w:docPartObj>
        <w:docPartGallery w:val="Watermarks"/>
        <w:docPartUnique/>
      </w:docPartObj>
    </w:sdtPr>
    <w:sdtEndPr/>
    <w:sdtContent>
      <w:p w14:paraId="6A1A5F93" w14:textId="74312E9E" w:rsidR="00A81CA3" w:rsidRDefault="006914D2" w:rsidP="001546D0">
        <w:pPr>
          <w:pStyle w:val="Header"/>
        </w:pPr>
        <w:r>
          <w:rPr>
            <w:noProof/>
            <w:lang w:eastAsia="zh-TW"/>
          </w:rPr>
          <w:pict w14:anchorId="22C759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7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US" w:vendorID="64" w:dllVersion="131078" w:nlCheck="1" w:checkStyle="1"/>
  <w:proofState w:spelling="clean" w:grammar="clean"/>
  <w:defaultTabStop w:val="839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2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rp2d997sxf9medd07pzpwhsfftz02x0pv9&quot;&gt;CEP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/record-ids&gt;&lt;/item&gt;&lt;/Libraries&gt;"/>
  </w:docVars>
  <w:rsids>
    <w:rsidRoot w:val="004D4E22"/>
    <w:rsid w:val="000043F1"/>
    <w:rsid w:val="00011B94"/>
    <w:rsid w:val="00014174"/>
    <w:rsid w:val="00022C9F"/>
    <w:rsid w:val="00022D48"/>
    <w:rsid w:val="00023E2F"/>
    <w:rsid w:val="00024987"/>
    <w:rsid w:val="00032A7A"/>
    <w:rsid w:val="00033453"/>
    <w:rsid w:val="000352AE"/>
    <w:rsid w:val="000354DA"/>
    <w:rsid w:val="00035789"/>
    <w:rsid w:val="0003697B"/>
    <w:rsid w:val="000441BE"/>
    <w:rsid w:val="00050EFC"/>
    <w:rsid w:val="0005127C"/>
    <w:rsid w:val="00055880"/>
    <w:rsid w:val="000574F4"/>
    <w:rsid w:val="000619BB"/>
    <w:rsid w:val="00063BA6"/>
    <w:rsid w:val="00063DE0"/>
    <w:rsid w:val="00064C9A"/>
    <w:rsid w:val="00066C50"/>
    <w:rsid w:val="00066F4A"/>
    <w:rsid w:val="00070589"/>
    <w:rsid w:val="00074523"/>
    <w:rsid w:val="0008312C"/>
    <w:rsid w:val="000861F7"/>
    <w:rsid w:val="00091238"/>
    <w:rsid w:val="00096B7B"/>
    <w:rsid w:val="000A1738"/>
    <w:rsid w:val="000A2FF3"/>
    <w:rsid w:val="000B5176"/>
    <w:rsid w:val="000C575F"/>
    <w:rsid w:val="000D4063"/>
    <w:rsid w:val="000D61F9"/>
    <w:rsid w:val="000D7E82"/>
    <w:rsid w:val="000E1AB9"/>
    <w:rsid w:val="000E378A"/>
    <w:rsid w:val="0011240F"/>
    <w:rsid w:val="00120363"/>
    <w:rsid w:val="0012194B"/>
    <w:rsid w:val="00123E8E"/>
    <w:rsid w:val="00124CBE"/>
    <w:rsid w:val="00126621"/>
    <w:rsid w:val="00133BB0"/>
    <w:rsid w:val="00133E66"/>
    <w:rsid w:val="00134840"/>
    <w:rsid w:val="001362F9"/>
    <w:rsid w:val="00146A4D"/>
    <w:rsid w:val="00147D1C"/>
    <w:rsid w:val="001531AC"/>
    <w:rsid w:val="0015469E"/>
    <w:rsid w:val="001546D0"/>
    <w:rsid w:val="00167011"/>
    <w:rsid w:val="00172DDC"/>
    <w:rsid w:val="0017446D"/>
    <w:rsid w:val="001749A6"/>
    <w:rsid w:val="001808C9"/>
    <w:rsid w:val="00182E5A"/>
    <w:rsid w:val="00192CC0"/>
    <w:rsid w:val="00194788"/>
    <w:rsid w:val="001A2786"/>
    <w:rsid w:val="001A4B5D"/>
    <w:rsid w:val="001A6388"/>
    <w:rsid w:val="001A7446"/>
    <w:rsid w:val="001B29EF"/>
    <w:rsid w:val="001B37A3"/>
    <w:rsid w:val="001C2CD8"/>
    <w:rsid w:val="001C3EAD"/>
    <w:rsid w:val="001C4403"/>
    <w:rsid w:val="001C4AAE"/>
    <w:rsid w:val="001C6A44"/>
    <w:rsid w:val="001D295B"/>
    <w:rsid w:val="001D2CE3"/>
    <w:rsid w:val="001D4904"/>
    <w:rsid w:val="001D4EA9"/>
    <w:rsid w:val="001D6B26"/>
    <w:rsid w:val="001D6B64"/>
    <w:rsid w:val="001E0191"/>
    <w:rsid w:val="001E4076"/>
    <w:rsid w:val="001E4FCE"/>
    <w:rsid w:val="001E6CDC"/>
    <w:rsid w:val="001F2F98"/>
    <w:rsid w:val="00205EC7"/>
    <w:rsid w:val="0020639F"/>
    <w:rsid w:val="00206CCD"/>
    <w:rsid w:val="00207361"/>
    <w:rsid w:val="002074AC"/>
    <w:rsid w:val="00210566"/>
    <w:rsid w:val="00211E3C"/>
    <w:rsid w:val="002134CD"/>
    <w:rsid w:val="00215D06"/>
    <w:rsid w:val="002166C7"/>
    <w:rsid w:val="002167A2"/>
    <w:rsid w:val="002167D1"/>
    <w:rsid w:val="00217CFC"/>
    <w:rsid w:val="00220236"/>
    <w:rsid w:val="00223F29"/>
    <w:rsid w:val="00224CFB"/>
    <w:rsid w:val="002350FE"/>
    <w:rsid w:val="00237B50"/>
    <w:rsid w:val="00237CE0"/>
    <w:rsid w:val="002400B2"/>
    <w:rsid w:val="0024029E"/>
    <w:rsid w:val="00240BAB"/>
    <w:rsid w:val="00243B0D"/>
    <w:rsid w:val="00247C73"/>
    <w:rsid w:val="00247F86"/>
    <w:rsid w:val="00256490"/>
    <w:rsid w:val="00260100"/>
    <w:rsid w:val="00260168"/>
    <w:rsid w:val="00261392"/>
    <w:rsid w:val="00261EDC"/>
    <w:rsid w:val="00263F24"/>
    <w:rsid w:val="00264FDE"/>
    <w:rsid w:val="00265AAD"/>
    <w:rsid w:val="002703C2"/>
    <w:rsid w:val="00272787"/>
    <w:rsid w:val="00273A13"/>
    <w:rsid w:val="00277182"/>
    <w:rsid w:val="00280137"/>
    <w:rsid w:val="00282D62"/>
    <w:rsid w:val="002910F0"/>
    <w:rsid w:val="00292CBC"/>
    <w:rsid w:val="00294D3B"/>
    <w:rsid w:val="002A14A7"/>
    <w:rsid w:val="002A326E"/>
    <w:rsid w:val="002A48C5"/>
    <w:rsid w:val="002A5C8D"/>
    <w:rsid w:val="002A6612"/>
    <w:rsid w:val="002B1DDD"/>
    <w:rsid w:val="002B26BF"/>
    <w:rsid w:val="002B30CF"/>
    <w:rsid w:val="002B3330"/>
    <w:rsid w:val="002B5615"/>
    <w:rsid w:val="002B6AC9"/>
    <w:rsid w:val="002C2B22"/>
    <w:rsid w:val="002C56EB"/>
    <w:rsid w:val="002C7DE0"/>
    <w:rsid w:val="002D0630"/>
    <w:rsid w:val="002D1887"/>
    <w:rsid w:val="002D368B"/>
    <w:rsid w:val="002D4231"/>
    <w:rsid w:val="002D75AB"/>
    <w:rsid w:val="002E29FA"/>
    <w:rsid w:val="002E3F0B"/>
    <w:rsid w:val="002E53E5"/>
    <w:rsid w:val="002E6D02"/>
    <w:rsid w:val="002F242B"/>
    <w:rsid w:val="002F7D98"/>
    <w:rsid w:val="003014BC"/>
    <w:rsid w:val="00306671"/>
    <w:rsid w:val="003067ED"/>
    <w:rsid w:val="0030797A"/>
    <w:rsid w:val="00310C08"/>
    <w:rsid w:val="00311A37"/>
    <w:rsid w:val="00311A70"/>
    <w:rsid w:val="00316CDC"/>
    <w:rsid w:val="003215C6"/>
    <w:rsid w:val="003320A9"/>
    <w:rsid w:val="0033221F"/>
    <w:rsid w:val="003347C9"/>
    <w:rsid w:val="00337B10"/>
    <w:rsid w:val="00341C33"/>
    <w:rsid w:val="00345F7F"/>
    <w:rsid w:val="00347425"/>
    <w:rsid w:val="00351635"/>
    <w:rsid w:val="003539CC"/>
    <w:rsid w:val="00354310"/>
    <w:rsid w:val="00357009"/>
    <w:rsid w:val="003605B0"/>
    <w:rsid w:val="003613EA"/>
    <w:rsid w:val="00363BA9"/>
    <w:rsid w:val="003645DE"/>
    <w:rsid w:val="003667B1"/>
    <w:rsid w:val="00371221"/>
    <w:rsid w:val="0037344F"/>
    <w:rsid w:val="0037412C"/>
    <w:rsid w:val="00374235"/>
    <w:rsid w:val="00374983"/>
    <w:rsid w:val="00385C78"/>
    <w:rsid w:val="003871F0"/>
    <w:rsid w:val="00391966"/>
    <w:rsid w:val="00393960"/>
    <w:rsid w:val="00394CC2"/>
    <w:rsid w:val="003A5825"/>
    <w:rsid w:val="003A7140"/>
    <w:rsid w:val="003B1032"/>
    <w:rsid w:val="003B631D"/>
    <w:rsid w:val="003B6FB0"/>
    <w:rsid w:val="003C0EC5"/>
    <w:rsid w:val="003C3A94"/>
    <w:rsid w:val="003C3ECC"/>
    <w:rsid w:val="003C60AC"/>
    <w:rsid w:val="003C7005"/>
    <w:rsid w:val="003D0371"/>
    <w:rsid w:val="003D354A"/>
    <w:rsid w:val="003D3C63"/>
    <w:rsid w:val="003D4BF9"/>
    <w:rsid w:val="003D7226"/>
    <w:rsid w:val="003D7DCB"/>
    <w:rsid w:val="003E0623"/>
    <w:rsid w:val="003E12CF"/>
    <w:rsid w:val="003E5E5E"/>
    <w:rsid w:val="003F1A4B"/>
    <w:rsid w:val="003F41A4"/>
    <w:rsid w:val="003F6EF3"/>
    <w:rsid w:val="0040044E"/>
    <w:rsid w:val="004058FA"/>
    <w:rsid w:val="004111C3"/>
    <w:rsid w:val="00414991"/>
    <w:rsid w:val="00414AF2"/>
    <w:rsid w:val="00416025"/>
    <w:rsid w:val="00416394"/>
    <w:rsid w:val="0042472D"/>
    <w:rsid w:val="00426397"/>
    <w:rsid w:val="004304D4"/>
    <w:rsid w:val="00430C49"/>
    <w:rsid w:val="00434EFF"/>
    <w:rsid w:val="00435427"/>
    <w:rsid w:val="00440400"/>
    <w:rsid w:val="00440401"/>
    <w:rsid w:val="00446259"/>
    <w:rsid w:val="004521D9"/>
    <w:rsid w:val="004544CC"/>
    <w:rsid w:val="00457184"/>
    <w:rsid w:val="00462C31"/>
    <w:rsid w:val="004631E4"/>
    <w:rsid w:val="00464206"/>
    <w:rsid w:val="00473ADD"/>
    <w:rsid w:val="004742FB"/>
    <w:rsid w:val="00474AD5"/>
    <w:rsid w:val="004770E3"/>
    <w:rsid w:val="00477EBD"/>
    <w:rsid w:val="004838D1"/>
    <w:rsid w:val="004863D8"/>
    <w:rsid w:val="00491793"/>
    <w:rsid w:val="00491BEF"/>
    <w:rsid w:val="00494418"/>
    <w:rsid w:val="0049480A"/>
    <w:rsid w:val="004950B1"/>
    <w:rsid w:val="00497F86"/>
    <w:rsid w:val="004A1AB6"/>
    <w:rsid w:val="004A28C2"/>
    <w:rsid w:val="004A4686"/>
    <w:rsid w:val="004B129B"/>
    <w:rsid w:val="004B1E41"/>
    <w:rsid w:val="004B4236"/>
    <w:rsid w:val="004C041C"/>
    <w:rsid w:val="004C1AFF"/>
    <w:rsid w:val="004C2A3D"/>
    <w:rsid w:val="004C5A3D"/>
    <w:rsid w:val="004C622F"/>
    <w:rsid w:val="004C6E17"/>
    <w:rsid w:val="004D3FA8"/>
    <w:rsid w:val="004D4E22"/>
    <w:rsid w:val="004D512C"/>
    <w:rsid w:val="004D5994"/>
    <w:rsid w:val="004D696A"/>
    <w:rsid w:val="004E3323"/>
    <w:rsid w:val="004F08ED"/>
    <w:rsid w:val="004F0B62"/>
    <w:rsid w:val="004F1118"/>
    <w:rsid w:val="004F5CB9"/>
    <w:rsid w:val="004F69C0"/>
    <w:rsid w:val="0050109A"/>
    <w:rsid w:val="005017CB"/>
    <w:rsid w:val="00501ECA"/>
    <w:rsid w:val="00506DD1"/>
    <w:rsid w:val="00507A66"/>
    <w:rsid w:val="00510550"/>
    <w:rsid w:val="00521DC0"/>
    <w:rsid w:val="00523BD2"/>
    <w:rsid w:val="005259BD"/>
    <w:rsid w:val="00527C2E"/>
    <w:rsid w:val="00532452"/>
    <w:rsid w:val="0054400A"/>
    <w:rsid w:val="00545A8B"/>
    <w:rsid w:val="00545A95"/>
    <w:rsid w:val="00545DD2"/>
    <w:rsid w:val="00552497"/>
    <w:rsid w:val="00561987"/>
    <w:rsid w:val="005626EF"/>
    <w:rsid w:val="00563962"/>
    <w:rsid w:val="00565085"/>
    <w:rsid w:val="00566FB7"/>
    <w:rsid w:val="00574C04"/>
    <w:rsid w:val="00576588"/>
    <w:rsid w:val="005839A1"/>
    <w:rsid w:val="005879F6"/>
    <w:rsid w:val="00591640"/>
    <w:rsid w:val="00597A70"/>
    <w:rsid w:val="005A1FFB"/>
    <w:rsid w:val="005A42CD"/>
    <w:rsid w:val="005A4787"/>
    <w:rsid w:val="005B1896"/>
    <w:rsid w:val="005B2BF0"/>
    <w:rsid w:val="005B4D19"/>
    <w:rsid w:val="005B7D91"/>
    <w:rsid w:val="005C0923"/>
    <w:rsid w:val="005C4771"/>
    <w:rsid w:val="005C5423"/>
    <w:rsid w:val="005C5C30"/>
    <w:rsid w:val="005D2ED8"/>
    <w:rsid w:val="005D3CD7"/>
    <w:rsid w:val="005D49D0"/>
    <w:rsid w:val="005D4BC3"/>
    <w:rsid w:val="005E3452"/>
    <w:rsid w:val="005E3648"/>
    <w:rsid w:val="005E3F4B"/>
    <w:rsid w:val="005E69B4"/>
    <w:rsid w:val="005E6A7B"/>
    <w:rsid w:val="005E6BF3"/>
    <w:rsid w:val="005F0ADB"/>
    <w:rsid w:val="005F509B"/>
    <w:rsid w:val="005F6BEC"/>
    <w:rsid w:val="005F6CD5"/>
    <w:rsid w:val="00601A9C"/>
    <w:rsid w:val="00607C8B"/>
    <w:rsid w:val="006107FD"/>
    <w:rsid w:val="006110DF"/>
    <w:rsid w:val="00611E7F"/>
    <w:rsid w:val="00620E53"/>
    <w:rsid w:val="00622178"/>
    <w:rsid w:val="00626E83"/>
    <w:rsid w:val="006346B6"/>
    <w:rsid w:val="0063470D"/>
    <w:rsid w:val="00640AB6"/>
    <w:rsid w:val="00641B67"/>
    <w:rsid w:val="00644A6E"/>
    <w:rsid w:val="006456CB"/>
    <w:rsid w:val="00646BE2"/>
    <w:rsid w:val="0065181C"/>
    <w:rsid w:val="0065538C"/>
    <w:rsid w:val="00657231"/>
    <w:rsid w:val="00664C0D"/>
    <w:rsid w:val="00665C8A"/>
    <w:rsid w:val="0066678F"/>
    <w:rsid w:val="00667B0B"/>
    <w:rsid w:val="006730A8"/>
    <w:rsid w:val="006803E2"/>
    <w:rsid w:val="00682534"/>
    <w:rsid w:val="00686351"/>
    <w:rsid w:val="006864A2"/>
    <w:rsid w:val="00687520"/>
    <w:rsid w:val="00690D0D"/>
    <w:rsid w:val="006914D2"/>
    <w:rsid w:val="00693AC5"/>
    <w:rsid w:val="00695C2A"/>
    <w:rsid w:val="006A01C5"/>
    <w:rsid w:val="006A21D7"/>
    <w:rsid w:val="006A293C"/>
    <w:rsid w:val="006A3764"/>
    <w:rsid w:val="006B2A19"/>
    <w:rsid w:val="006B35BC"/>
    <w:rsid w:val="006B3A79"/>
    <w:rsid w:val="006B4598"/>
    <w:rsid w:val="006C3EBF"/>
    <w:rsid w:val="006C4878"/>
    <w:rsid w:val="006C554F"/>
    <w:rsid w:val="006C5C98"/>
    <w:rsid w:val="006C623E"/>
    <w:rsid w:val="006C6D32"/>
    <w:rsid w:val="006D0ABC"/>
    <w:rsid w:val="006E26AF"/>
    <w:rsid w:val="006E26D4"/>
    <w:rsid w:val="006E354C"/>
    <w:rsid w:val="006E5033"/>
    <w:rsid w:val="006E592D"/>
    <w:rsid w:val="006F09A1"/>
    <w:rsid w:val="006F17A9"/>
    <w:rsid w:val="006F1B27"/>
    <w:rsid w:val="006F36DB"/>
    <w:rsid w:val="006F52FB"/>
    <w:rsid w:val="006F60A8"/>
    <w:rsid w:val="006F65CE"/>
    <w:rsid w:val="00701472"/>
    <w:rsid w:val="00706677"/>
    <w:rsid w:val="00707743"/>
    <w:rsid w:val="0070778F"/>
    <w:rsid w:val="00710C4D"/>
    <w:rsid w:val="00720037"/>
    <w:rsid w:val="00725F8B"/>
    <w:rsid w:val="00726934"/>
    <w:rsid w:val="00727C9E"/>
    <w:rsid w:val="00730F21"/>
    <w:rsid w:val="0073393B"/>
    <w:rsid w:val="007403E6"/>
    <w:rsid w:val="007425E3"/>
    <w:rsid w:val="00744CFA"/>
    <w:rsid w:val="00756B48"/>
    <w:rsid w:val="007610D4"/>
    <w:rsid w:val="00766A57"/>
    <w:rsid w:val="00767A1B"/>
    <w:rsid w:val="00774ABE"/>
    <w:rsid w:val="007750DA"/>
    <w:rsid w:val="00775E23"/>
    <w:rsid w:val="007767E0"/>
    <w:rsid w:val="0078508F"/>
    <w:rsid w:val="00791D97"/>
    <w:rsid w:val="00794A72"/>
    <w:rsid w:val="0079549C"/>
    <w:rsid w:val="007A0551"/>
    <w:rsid w:val="007A1643"/>
    <w:rsid w:val="007A22EF"/>
    <w:rsid w:val="007A2E24"/>
    <w:rsid w:val="007A2E68"/>
    <w:rsid w:val="007A69C8"/>
    <w:rsid w:val="007B72FD"/>
    <w:rsid w:val="007C2382"/>
    <w:rsid w:val="007C5A76"/>
    <w:rsid w:val="007C617F"/>
    <w:rsid w:val="007C72A4"/>
    <w:rsid w:val="007D1B1E"/>
    <w:rsid w:val="007D45F1"/>
    <w:rsid w:val="007D7670"/>
    <w:rsid w:val="007E09E6"/>
    <w:rsid w:val="007E3122"/>
    <w:rsid w:val="007F22A9"/>
    <w:rsid w:val="007F5BA6"/>
    <w:rsid w:val="007F6A64"/>
    <w:rsid w:val="007F7383"/>
    <w:rsid w:val="00806D20"/>
    <w:rsid w:val="00811B44"/>
    <w:rsid w:val="00816F70"/>
    <w:rsid w:val="00826A21"/>
    <w:rsid w:val="00827243"/>
    <w:rsid w:val="0083150D"/>
    <w:rsid w:val="00832FC0"/>
    <w:rsid w:val="00836C38"/>
    <w:rsid w:val="008406D5"/>
    <w:rsid w:val="008475FE"/>
    <w:rsid w:val="00853D3D"/>
    <w:rsid w:val="00861FC0"/>
    <w:rsid w:val="00862072"/>
    <w:rsid w:val="00873548"/>
    <w:rsid w:val="008737F9"/>
    <w:rsid w:val="008746DA"/>
    <w:rsid w:val="0088288A"/>
    <w:rsid w:val="00882E43"/>
    <w:rsid w:val="0088363A"/>
    <w:rsid w:val="00884703"/>
    <w:rsid w:val="008861AC"/>
    <w:rsid w:val="00886750"/>
    <w:rsid w:val="008877A3"/>
    <w:rsid w:val="00894278"/>
    <w:rsid w:val="008A2321"/>
    <w:rsid w:val="008A4BE6"/>
    <w:rsid w:val="008A5A6D"/>
    <w:rsid w:val="008B2A8C"/>
    <w:rsid w:val="008B2F35"/>
    <w:rsid w:val="008B721B"/>
    <w:rsid w:val="008C0056"/>
    <w:rsid w:val="008C20CA"/>
    <w:rsid w:val="008C2501"/>
    <w:rsid w:val="008C2ACA"/>
    <w:rsid w:val="008C7716"/>
    <w:rsid w:val="008C77F0"/>
    <w:rsid w:val="008C7FF7"/>
    <w:rsid w:val="008D02AE"/>
    <w:rsid w:val="008D3CD3"/>
    <w:rsid w:val="008D6EBA"/>
    <w:rsid w:val="008E2384"/>
    <w:rsid w:val="008E411F"/>
    <w:rsid w:val="008E6328"/>
    <w:rsid w:val="008E72F2"/>
    <w:rsid w:val="008F2767"/>
    <w:rsid w:val="008F55A4"/>
    <w:rsid w:val="008F5880"/>
    <w:rsid w:val="008F6D5E"/>
    <w:rsid w:val="0090195E"/>
    <w:rsid w:val="00904D5B"/>
    <w:rsid w:val="00905CE7"/>
    <w:rsid w:val="00910CEC"/>
    <w:rsid w:val="009121A3"/>
    <w:rsid w:val="00915AC5"/>
    <w:rsid w:val="00921593"/>
    <w:rsid w:val="00923040"/>
    <w:rsid w:val="0092350E"/>
    <w:rsid w:val="00923555"/>
    <w:rsid w:val="00924F20"/>
    <w:rsid w:val="00931D26"/>
    <w:rsid w:val="009337AE"/>
    <w:rsid w:val="00933BAA"/>
    <w:rsid w:val="00936580"/>
    <w:rsid w:val="00937B3A"/>
    <w:rsid w:val="00937F07"/>
    <w:rsid w:val="00940EFF"/>
    <w:rsid w:val="00946BE7"/>
    <w:rsid w:val="00955B13"/>
    <w:rsid w:val="00956E53"/>
    <w:rsid w:val="009570FD"/>
    <w:rsid w:val="00961FAB"/>
    <w:rsid w:val="009634CD"/>
    <w:rsid w:val="00964668"/>
    <w:rsid w:val="0096496B"/>
    <w:rsid w:val="00972B3E"/>
    <w:rsid w:val="00973A01"/>
    <w:rsid w:val="00980F71"/>
    <w:rsid w:val="0099727A"/>
    <w:rsid w:val="009A03C9"/>
    <w:rsid w:val="009A268C"/>
    <w:rsid w:val="009A67CD"/>
    <w:rsid w:val="009B1319"/>
    <w:rsid w:val="009B1355"/>
    <w:rsid w:val="009B2B03"/>
    <w:rsid w:val="009B3D67"/>
    <w:rsid w:val="009B52E8"/>
    <w:rsid w:val="009C2EC7"/>
    <w:rsid w:val="009C3EBE"/>
    <w:rsid w:val="009C4A4B"/>
    <w:rsid w:val="009D047F"/>
    <w:rsid w:val="009D2849"/>
    <w:rsid w:val="009D2C83"/>
    <w:rsid w:val="009F2B30"/>
    <w:rsid w:val="009F2BE5"/>
    <w:rsid w:val="009F4E5D"/>
    <w:rsid w:val="009F6D42"/>
    <w:rsid w:val="009F6F5C"/>
    <w:rsid w:val="00A000DD"/>
    <w:rsid w:val="00A07216"/>
    <w:rsid w:val="00A12ED7"/>
    <w:rsid w:val="00A13E91"/>
    <w:rsid w:val="00A144FF"/>
    <w:rsid w:val="00A15B76"/>
    <w:rsid w:val="00A1763A"/>
    <w:rsid w:val="00A203CD"/>
    <w:rsid w:val="00A27995"/>
    <w:rsid w:val="00A32BF5"/>
    <w:rsid w:val="00A34765"/>
    <w:rsid w:val="00A36071"/>
    <w:rsid w:val="00A41011"/>
    <w:rsid w:val="00A425A6"/>
    <w:rsid w:val="00A454CC"/>
    <w:rsid w:val="00A46436"/>
    <w:rsid w:val="00A51DE6"/>
    <w:rsid w:val="00A52B77"/>
    <w:rsid w:val="00A57C12"/>
    <w:rsid w:val="00A6304D"/>
    <w:rsid w:val="00A64B54"/>
    <w:rsid w:val="00A65799"/>
    <w:rsid w:val="00A65A71"/>
    <w:rsid w:val="00A665B0"/>
    <w:rsid w:val="00A70D99"/>
    <w:rsid w:val="00A76D72"/>
    <w:rsid w:val="00A81CA3"/>
    <w:rsid w:val="00A84336"/>
    <w:rsid w:val="00A8460F"/>
    <w:rsid w:val="00A940CF"/>
    <w:rsid w:val="00A95231"/>
    <w:rsid w:val="00A9697E"/>
    <w:rsid w:val="00A97CDB"/>
    <w:rsid w:val="00AA1200"/>
    <w:rsid w:val="00AB2F43"/>
    <w:rsid w:val="00AB64E1"/>
    <w:rsid w:val="00AB6B06"/>
    <w:rsid w:val="00AB711F"/>
    <w:rsid w:val="00AB79AB"/>
    <w:rsid w:val="00AC190B"/>
    <w:rsid w:val="00AD10F6"/>
    <w:rsid w:val="00AD175C"/>
    <w:rsid w:val="00AD2225"/>
    <w:rsid w:val="00AD4404"/>
    <w:rsid w:val="00AE7DF3"/>
    <w:rsid w:val="00AF0554"/>
    <w:rsid w:val="00AF10B8"/>
    <w:rsid w:val="00AF62FC"/>
    <w:rsid w:val="00B00629"/>
    <w:rsid w:val="00B03CC9"/>
    <w:rsid w:val="00B040C4"/>
    <w:rsid w:val="00B041FB"/>
    <w:rsid w:val="00B12015"/>
    <w:rsid w:val="00B12DF8"/>
    <w:rsid w:val="00B12E8B"/>
    <w:rsid w:val="00B168A1"/>
    <w:rsid w:val="00B21719"/>
    <w:rsid w:val="00B21D6D"/>
    <w:rsid w:val="00B258C5"/>
    <w:rsid w:val="00B271EB"/>
    <w:rsid w:val="00B3743A"/>
    <w:rsid w:val="00B40033"/>
    <w:rsid w:val="00B44EA9"/>
    <w:rsid w:val="00B46BA6"/>
    <w:rsid w:val="00B51301"/>
    <w:rsid w:val="00B52069"/>
    <w:rsid w:val="00B53B46"/>
    <w:rsid w:val="00B54572"/>
    <w:rsid w:val="00B5480F"/>
    <w:rsid w:val="00B54F14"/>
    <w:rsid w:val="00B55369"/>
    <w:rsid w:val="00B622E1"/>
    <w:rsid w:val="00B623EE"/>
    <w:rsid w:val="00B63C62"/>
    <w:rsid w:val="00B661FD"/>
    <w:rsid w:val="00B673CB"/>
    <w:rsid w:val="00B771E5"/>
    <w:rsid w:val="00B77B7A"/>
    <w:rsid w:val="00B80FFE"/>
    <w:rsid w:val="00B814BE"/>
    <w:rsid w:val="00B82D52"/>
    <w:rsid w:val="00B83B51"/>
    <w:rsid w:val="00B92737"/>
    <w:rsid w:val="00B94F01"/>
    <w:rsid w:val="00B9524D"/>
    <w:rsid w:val="00BA0AF1"/>
    <w:rsid w:val="00BA0F40"/>
    <w:rsid w:val="00BA1F1A"/>
    <w:rsid w:val="00BA4569"/>
    <w:rsid w:val="00BA67ED"/>
    <w:rsid w:val="00BB2904"/>
    <w:rsid w:val="00BB341B"/>
    <w:rsid w:val="00BB3D6E"/>
    <w:rsid w:val="00BB6625"/>
    <w:rsid w:val="00BB6A73"/>
    <w:rsid w:val="00BC00FD"/>
    <w:rsid w:val="00BC2A6F"/>
    <w:rsid w:val="00BC75AA"/>
    <w:rsid w:val="00BC7AF4"/>
    <w:rsid w:val="00BD0098"/>
    <w:rsid w:val="00BD343E"/>
    <w:rsid w:val="00BE3239"/>
    <w:rsid w:val="00BE34D1"/>
    <w:rsid w:val="00BE5A88"/>
    <w:rsid w:val="00BE60A4"/>
    <w:rsid w:val="00BE6980"/>
    <w:rsid w:val="00BE7264"/>
    <w:rsid w:val="00BF2027"/>
    <w:rsid w:val="00BF23FC"/>
    <w:rsid w:val="00BF4979"/>
    <w:rsid w:val="00BF4C76"/>
    <w:rsid w:val="00BF6F72"/>
    <w:rsid w:val="00C036B6"/>
    <w:rsid w:val="00C05CF8"/>
    <w:rsid w:val="00C10699"/>
    <w:rsid w:val="00C122DD"/>
    <w:rsid w:val="00C2046A"/>
    <w:rsid w:val="00C21C7E"/>
    <w:rsid w:val="00C24683"/>
    <w:rsid w:val="00C24ADD"/>
    <w:rsid w:val="00C2532F"/>
    <w:rsid w:val="00C25EC9"/>
    <w:rsid w:val="00C2672C"/>
    <w:rsid w:val="00C27FF6"/>
    <w:rsid w:val="00C3085F"/>
    <w:rsid w:val="00C34DBA"/>
    <w:rsid w:val="00C42596"/>
    <w:rsid w:val="00C426F5"/>
    <w:rsid w:val="00C45EBF"/>
    <w:rsid w:val="00C5073D"/>
    <w:rsid w:val="00C60D77"/>
    <w:rsid w:val="00C60EFF"/>
    <w:rsid w:val="00C616F4"/>
    <w:rsid w:val="00C61BDE"/>
    <w:rsid w:val="00C634D7"/>
    <w:rsid w:val="00C752A6"/>
    <w:rsid w:val="00C75FCE"/>
    <w:rsid w:val="00C77B18"/>
    <w:rsid w:val="00C820B5"/>
    <w:rsid w:val="00C82562"/>
    <w:rsid w:val="00C85902"/>
    <w:rsid w:val="00C87060"/>
    <w:rsid w:val="00C874D5"/>
    <w:rsid w:val="00C87885"/>
    <w:rsid w:val="00C91137"/>
    <w:rsid w:val="00C91493"/>
    <w:rsid w:val="00C93EEC"/>
    <w:rsid w:val="00C95FE7"/>
    <w:rsid w:val="00C96079"/>
    <w:rsid w:val="00C97492"/>
    <w:rsid w:val="00CA0B1B"/>
    <w:rsid w:val="00CA38A8"/>
    <w:rsid w:val="00CA5C25"/>
    <w:rsid w:val="00CB2420"/>
    <w:rsid w:val="00CB5F3B"/>
    <w:rsid w:val="00CB6719"/>
    <w:rsid w:val="00CB6A3C"/>
    <w:rsid w:val="00CC5385"/>
    <w:rsid w:val="00CC5E9E"/>
    <w:rsid w:val="00CC629D"/>
    <w:rsid w:val="00CC6EF7"/>
    <w:rsid w:val="00CD7E6B"/>
    <w:rsid w:val="00CE0C1D"/>
    <w:rsid w:val="00CE0EB8"/>
    <w:rsid w:val="00CE1C07"/>
    <w:rsid w:val="00CE3468"/>
    <w:rsid w:val="00CE42B7"/>
    <w:rsid w:val="00CE5366"/>
    <w:rsid w:val="00CE7815"/>
    <w:rsid w:val="00CE78D8"/>
    <w:rsid w:val="00CE7B87"/>
    <w:rsid w:val="00CE7F74"/>
    <w:rsid w:val="00CF1392"/>
    <w:rsid w:val="00CF5CAD"/>
    <w:rsid w:val="00D01042"/>
    <w:rsid w:val="00D04494"/>
    <w:rsid w:val="00D1030D"/>
    <w:rsid w:val="00D10C37"/>
    <w:rsid w:val="00D14966"/>
    <w:rsid w:val="00D2345D"/>
    <w:rsid w:val="00D267B0"/>
    <w:rsid w:val="00D31780"/>
    <w:rsid w:val="00D326BF"/>
    <w:rsid w:val="00D34D2D"/>
    <w:rsid w:val="00D35B16"/>
    <w:rsid w:val="00D3664D"/>
    <w:rsid w:val="00D44311"/>
    <w:rsid w:val="00D44479"/>
    <w:rsid w:val="00D46D57"/>
    <w:rsid w:val="00D47E49"/>
    <w:rsid w:val="00D509BF"/>
    <w:rsid w:val="00D50B6A"/>
    <w:rsid w:val="00D50D9D"/>
    <w:rsid w:val="00D519F4"/>
    <w:rsid w:val="00D52EFD"/>
    <w:rsid w:val="00D5308D"/>
    <w:rsid w:val="00D56F31"/>
    <w:rsid w:val="00D57EA1"/>
    <w:rsid w:val="00D60913"/>
    <w:rsid w:val="00D616FB"/>
    <w:rsid w:val="00D649D3"/>
    <w:rsid w:val="00D66259"/>
    <w:rsid w:val="00D709A0"/>
    <w:rsid w:val="00D721D3"/>
    <w:rsid w:val="00D8592A"/>
    <w:rsid w:val="00D9065D"/>
    <w:rsid w:val="00D9088F"/>
    <w:rsid w:val="00D91578"/>
    <w:rsid w:val="00D924DB"/>
    <w:rsid w:val="00D9309F"/>
    <w:rsid w:val="00D9440B"/>
    <w:rsid w:val="00D95038"/>
    <w:rsid w:val="00D95799"/>
    <w:rsid w:val="00D95ABC"/>
    <w:rsid w:val="00DA46D0"/>
    <w:rsid w:val="00DA62D9"/>
    <w:rsid w:val="00DB1337"/>
    <w:rsid w:val="00DB1491"/>
    <w:rsid w:val="00DB1703"/>
    <w:rsid w:val="00DB1945"/>
    <w:rsid w:val="00DB2696"/>
    <w:rsid w:val="00DB415A"/>
    <w:rsid w:val="00DB48E9"/>
    <w:rsid w:val="00DB6294"/>
    <w:rsid w:val="00DC0F6F"/>
    <w:rsid w:val="00DC490E"/>
    <w:rsid w:val="00DC4C7D"/>
    <w:rsid w:val="00DD4CBA"/>
    <w:rsid w:val="00DD65C4"/>
    <w:rsid w:val="00DD7A50"/>
    <w:rsid w:val="00DE49E1"/>
    <w:rsid w:val="00DE5BCA"/>
    <w:rsid w:val="00DE661B"/>
    <w:rsid w:val="00DF0748"/>
    <w:rsid w:val="00DF10D0"/>
    <w:rsid w:val="00DF1EB5"/>
    <w:rsid w:val="00DF504A"/>
    <w:rsid w:val="00DF754C"/>
    <w:rsid w:val="00E004A4"/>
    <w:rsid w:val="00E019F9"/>
    <w:rsid w:val="00E020E5"/>
    <w:rsid w:val="00E041D2"/>
    <w:rsid w:val="00E0518F"/>
    <w:rsid w:val="00E06B10"/>
    <w:rsid w:val="00E06EF3"/>
    <w:rsid w:val="00E10179"/>
    <w:rsid w:val="00E12DAD"/>
    <w:rsid w:val="00E13831"/>
    <w:rsid w:val="00E1614B"/>
    <w:rsid w:val="00E17E3D"/>
    <w:rsid w:val="00E23CF0"/>
    <w:rsid w:val="00E27D93"/>
    <w:rsid w:val="00E345B8"/>
    <w:rsid w:val="00E3643E"/>
    <w:rsid w:val="00E37DA9"/>
    <w:rsid w:val="00E428C0"/>
    <w:rsid w:val="00E43146"/>
    <w:rsid w:val="00E43582"/>
    <w:rsid w:val="00E50CCA"/>
    <w:rsid w:val="00E52770"/>
    <w:rsid w:val="00E54076"/>
    <w:rsid w:val="00E55150"/>
    <w:rsid w:val="00E60E08"/>
    <w:rsid w:val="00E63AAF"/>
    <w:rsid w:val="00E670D5"/>
    <w:rsid w:val="00E7234A"/>
    <w:rsid w:val="00E73959"/>
    <w:rsid w:val="00E77FBB"/>
    <w:rsid w:val="00E821CC"/>
    <w:rsid w:val="00E82E91"/>
    <w:rsid w:val="00E83699"/>
    <w:rsid w:val="00E84954"/>
    <w:rsid w:val="00E92C87"/>
    <w:rsid w:val="00E93225"/>
    <w:rsid w:val="00E96DF6"/>
    <w:rsid w:val="00EA1464"/>
    <w:rsid w:val="00EA557B"/>
    <w:rsid w:val="00EA633B"/>
    <w:rsid w:val="00EA6B66"/>
    <w:rsid w:val="00EA7EC5"/>
    <w:rsid w:val="00EA7F81"/>
    <w:rsid w:val="00EB0201"/>
    <w:rsid w:val="00EB6039"/>
    <w:rsid w:val="00EC0635"/>
    <w:rsid w:val="00EC1F23"/>
    <w:rsid w:val="00EC3C52"/>
    <w:rsid w:val="00EC4CD7"/>
    <w:rsid w:val="00EC4F65"/>
    <w:rsid w:val="00EC63CF"/>
    <w:rsid w:val="00ED044D"/>
    <w:rsid w:val="00ED12BA"/>
    <w:rsid w:val="00ED1CB4"/>
    <w:rsid w:val="00ED34C6"/>
    <w:rsid w:val="00ED5A00"/>
    <w:rsid w:val="00ED5D85"/>
    <w:rsid w:val="00ED68DF"/>
    <w:rsid w:val="00ED752A"/>
    <w:rsid w:val="00EE0A04"/>
    <w:rsid w:val="00EE7203"/>
    <w:rsid w:val="00EF6FA9"/>
    <w:rsid w:val="00F03348"/>
    <w:rsid w:val="00F03DEC"/>
    <w:rsid w:val="00F04049"/>
    <w:rsid w:val="00F0647D"/>
    <w:rsid w:val="00F11A57"/>
    <w:rsid w:val="00F14367"/>
    <w:rsid w:val="00F25B2B"/>
    <w:rsid w:val="00F33CC1"/>
    <w:rsid w:val="00F4221F"/>
    <w:rsid w:val="00F4687A"/>
    <w:rsid w:val="00F4716B"/>
    <w:rsid w:val="00F5143E"/>
    <w:rsid w:val="00F613D6"/>
    <w:rsid w:val="00F66D47"/>
    <w:rsid w:val="00F71254"/>
    <w:rsid w:val="00F7174F"/>
    <w:rsid w:val="00F73C58"/>
    <w:rsid w:val="00F7511F"/>
    <w:rsid w:val="00F76A70"/>
    <w:rsid w:val="00F81C11"/>
    <w:rsid w:val="00F8209E"/>
    <w:rsid w:val="00F86EA9"/>
    <w:rsid w:val="00F94377"/>
    <w:rsid w:val="00FA0B39"/>
    <w:rsid w:val="00FA30E4"/>
    <w:rsid w:val="00FA75DC"/>
    <w:rsid w:val="00FB5988"/>
    <w:rsid w:val="00FC4222"/>
    <w:rsid w:val="00FC4517"/>
    <w:rsid w:val="00FC6C81"/>
    <w:rsid w:val="00FC7A08"/>
    <w:rsid w:val="00FD2E1A"/>
    <w:rsid w:val="00FE42FC"/>
    <w:rsid w:val="00FE4E7F"/>
    <w:rsid w:val="00FE5BC9"/>
    <w:rsid w:val="00FF3997"/>
    <w:rsid w:val="00FF524C"/>
    <w:rsid w:val="00FF5536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91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472"/>
    <w:pPr>
      <w:widowControl w:val="0"/>
      <w:jc w:val="both"/>
    </w:pPr>
    <w:rPr>
      <w:rFonts w:ascii="Century" w:eastAsia="MS Mincho" w:hAnsi="Century" w:cs="Times New Roman"/>
    </w:rPr>
  </w:style>
  <w:style w:type="paragraph" w:styleId="Heading1">
    <w:name w:val="heading 1"/>
    <w:basedOn w:val="Normal"/>
    <w:next w:val="Normal"/>
    <w:link w:val="Heading1Char"/>
    <w:qFormat/>
    <w:rsid w:val="00B52069"/>
    <w:pPr>
      <w:keepNext/>
      <w:widowControl/>
      <w:spacing w:before="240" w:after="60" w:line="480" w:lineRule="auto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1A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121A3"/>
    <w:rPr>
      <w:rFonts w:ascii="Century" w:eastAsia="MS Mincho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9121A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121A3"/>
    <w:rPr>
      <w:rFonts w:ascii="Century" w:eastAsia="MS Mincho" w:hAnsi="Century" w:cs="Times New Roman"/>
    </w:rPr>
  </w:style>
  <w:style w:type="character" w:styleId="PlaceholderText">
    <w:name w:val="Placeholder Text"/>
    <w:basedOn w:val="DefaultParagraphFont"/>
    <w:uiPriority w:val="99"/>
    <w:semiHidden/>
    <w:rsid w:val="00A9697E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0"/>
    <w:rsid w:val="002B1DDD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2B1DDD"/>
    <w:rPr>
      <w:rFonts w:ascii="Century" w:eastAsia="MS Mincho" w:hAnsi="Century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B1DDD"/>
    <w:rPr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2B1DDD"/>
    <w:rPr>
      <w:rFonts w:ascii="Century" w:eastAsia="MS Mincho" w:hAnsi="Century" w:cs="Times New Roman"/>
      <w:noProof/>
      <w:sz w:val="20"/>
    </w:rPr>
  </w:style>
  <w:style w:type="table" w:styleId="TableGrid">
    <w:name w:val="Table Grid"/>
    <w:basedOn w:val="TableNormal"/>
    <w:uiPriority w:val="39"/>
    <w:rsid w:val="00DB1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73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3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37"/>
    <w:rPr>
      <w:rFonts w:ascii="Century" w:eastAsia="MS Mincho" w:hAnsi="Century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37"/>
    <w:rPr>
      <w:rFonts w:ascii="Century" w:eastAsia="MS Mincho" w:hAnsi="Century" w:cs="Times New Roman"/>
      <w:b/>
      <w:bCs/>
    </w:rPr>
  </w:style>
  <w:style w:type="paragraph" w:styleId="Revision">
    <w:name w:val="Revision"/>
    <w:hidden/>
    <w:uiPriority w:val="99"/>
    <w:semiHidden/>
    <w:rsid w:val="00B92737"/>
    <w:rPr>
      <w:rFonts w:ascii="Century" w:eastAsia="MS Mincho" w:hAnsi="Century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3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37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6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62D9"/>
  </w:style>
  <w:style w:type="character" w:styleId="Hyperlink">
    <w:name w:val="Hyperlink"/>
    <w:basedOn w:val="DefaultParagraphFont"/>
    <w:uiPriority w:val="99"/>
    <w:unhideWhenUsed/>
    <w:rsid w:val="00172DDC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172DDC"/>
    <w:rPr>
      <w:color w:val="605E5C"/>
      <w:shd w:val="clear" w:color="auto" w:fill="E1DFDD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1E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3CA33-7516-4B97-A381-23C83961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810</Words>
  <Characters>4622</Characters>
  <Application>Microsoft Office Word</Application>
  <DocSecurity>0</DocSecurity>
  <PresentationFormat/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5422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2022-08-22T12:43:00Z</dcterms:created>
  <dcterms:modified xsi:type="dcterms:W3CDTF">2022-09-21T13:36:00Z</dcterms:modified>
  <cp:category/>
  <cp:contentStatus/>
  <dc:language/>
  <cp:version/>
</cp:coreProperties>
</file>