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A125E" w14:textId="4DA9CF91" w:rsidR="00FA60C9" w:rsidRPr="00F32B81" w:rsidRDefault="00FA60C9" w:rsidP="00FA60C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A. Stacking ensemble learning </w:t>
      </w:r>
      <w:r w:rsidRPr="00F32B81">
        <w:rPr>
          <w:rFonts w:ascii="Times New Roman" w:hAnsi="Times New Roman" w:cs="Times New Roman"/>
          <w:b/>
          <w:bCs/>
          <w:sz w:val="24"/>
          <w:szCs w:val="24"/>
        </w:rPr>
        <w:t>algorithm</w:t>
      </w:r>
      <w:r w:rsidR="00DC584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8C02A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leGrid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576"/>
        <w:gridCol w:w="576"/>
        <w:gridCol w:w="8398"/>
      </w:tblGrid>
      <w:tr w:rsidR="00FA60C9" w14:paraId="43F09CD0" w14:textId="77777777" w:rsidTr="007D6F48">
        <w:trPr>
          <w:trHeight w:val="380"/>
        </w:trPr>
        <w:tc>
          <w:tcPr>
            <w:tcW w:w="102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70F605D" w14:textId="77777777" w:rsidR="00FA60C9" w:rsidRDefault="00FA60C9" w:rsidP="007D6F48">
            <w:pPr>
              <w:pStyle w:val="Title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Algorithm: </w:t>
            </w:r>
            <w:r>
              <w:rPr>
                <w:b/>
                <w:bCs/>
                <w:sz w:val="28"/>
                <w:szCs w:val="72"/>
              </w:rPr>
              <w:t>s</w:t>
            </w:r>
            <w:r>
              <w:rPr>
                <w:b/>
                <w:bCs/>
              </w:rPr>
              <w:t xml:space="preserve">tacking </w:t>
            </w:r>
            <w:r>
              <w:rPr>
                <w:b/>
                <w:bCs/>
                <w:sz w:val="28"/>
                <w:szCs w:val="72"/>
              </w:rPr>
              <w:t>e</w:t>
            </w:r>
            <w:r>
              <w:rPr>
                <w:b/>
                <w:bCs/>
              </w:rPr>
              <w:t xml:space="preserve">nsemble </w:t>
            </w:r>
            <w:r>
              <w:rPr>
                <w:b/>
                <w:bCs/>
                <w:sz w:val="28"/>
                <w:szCs w:val="72"/>
              </w:rPr>
              <w:t>l</w:t>
            </w:r>
            <w:r>
              <w:rPr>
                <w:b/>
                <w:bCs/>
              </w:rPr>
              <w:t xml:space="preserve">earning </w:t>
            </w:r>
          </w:p>
        </w:tc>
      </w:tr>
      <w:tr w:rsidR="00FA60C9" w14:paraId="449907FF" w14:textId="77777777" w:rsidTr="007D6F48">
        <w:trPr>
          <w:trHeight w:hRule="exact" w:val="983"/>
        </w:trPr>
        <w:tc>
          <w:tcPr>
            <w:tcW w:w="7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0BCA6EA" w14:textId="77777777" w:rsidR="00FA60C9" w:rsidRDefault="00FA60C9" w:rsidP="007D6F48">
            <w:pPr>
              <w:pStyle w:val="Title"/>
              <w:rPr>
                <w:rFonts w:cs="Times New Roman"/>
              </w:rPr>
            </w:pPr>
          </w:p>
        </w:tc>
        <w:tc>
          <w:tcPr>
            <w:tcW w:w="955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05C2032" w14:textId="77777777" w:rsidR="00FA60C9" w:rsidRDefault="00FA60C9" w:rsidP="007D6F48">
            <w:pPr>
              <w:pStyle w:val="Algo"/>
            </w:pPr>
            <w:r>
              <w:rPr>
                <w:b/>
                <w:bCs/>
              </w:rPr>
              <w:t>Input:</w:t>
            </w:r>
            <w:r>
              <w:t xml:space="preserve"> Training dataset </w:t>
            </w:r>
            <m:oMath>
              <m:r>
                <w:rPr>
                  <w:rFonts w:ascii="Cambria Math" w:hAnsi="Cambria Math"/>
                </w:rPr>
                <m:t>D={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, ⋯,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,⋯,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(x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)}</m:t>
              </m:r>
            </m:oMath>
            <w:r>
              <w:t>;</w:t>
            </w:r>
          </w:p>
          <w:p w14:paraId="494BF90E" w14:textId="77777777" w:rsidR="00FA60C9" w:rsidRDefault="00FA60C9" w:rsidP="007D6F48">
            <w:pPr>
              <w:pStyle w:val="Algo"/>
            </w:pPr>
            <w:r>
              <w:t xml:space="preserve">            Base-level ML algorithms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,⋯,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</m:oMath>
            <w:r>
              <w:t>;</w:t>
            </w:r>
          </w:p>
          <w:p w14:paraId="029E59B1" w14:textId="77777777" w:rsidR="00FA60C9" w:rsidRDefault="00FA60C9" w:rsidP="007D6F48">
            <w:pPr>
              <w:pStyle w:val="Algo"/>
            </w:pPr>
            <w:r>
              <w:t xml:space="preserve">            Meta-model algorithm </w:t>
            </w:r>
            <m:oMath>
              <m:r>
                <m:rPr>
                  <m:scr m:val="script"/>
                </m:rPr>
                <w:rPr>
                  <w:rFonts w:ascii="Cambria Math" w:hAnsi="Cambria Math"/>
                </w:rPr>
                <m:t>L</m:t>
              </m:r>
            </m:oMath>
            <w:r>
              <w:t>.</w:t>
            </w:r>
          </w:p>
          <w:p w14:paraId="0FE39958" w14:textId="77777777" w:rsidR="00FA60C9" w:rsidRDefault="00FA60C9" w:rsidP="007D6F48">
            <w:pPr>
              <w:pStyle w:val="Algo"/>
            </w:pPr>
          </w:p>
          <w:p w14:paraId="297E87BC" w14:textId="77777777" w:rsidR="00FA60C9" w:rsidRDefault="00FA60C9" w:rsidP="007D6F48">
            <w:pPr>
              <w:pStyle w:val="Algo"/>
            </w:pPr>
          </w:p>
          <w:p w14:paraId="7629FBB4" w14:textId="77777777" w:rsidR="00FA60C9" w:rsidRDefault="00FA60C9" w:rsidP="007D6F48">
            <w:pPr>
              <w:pStyle w:val="Algo"/>
            </w:pPr>
          </w:p>
          <w:p w14:paraId="43AA2260" w14:textId="77777777" w:rsidR="00FA60C9" w:rsidRDefault="00FA60C9" w:rsidP="007D6F48">
            <w:pPr>
              <w:pStyle w:val="Algo"/>
            </w:pPr>
          </w:p>
          <w:p w14:paraId="70F58B9F" w14:textId="77777777" w:rsidR="00FA60C9" w:rsidRDefault="00FA60C9" w:rsidP="007D6F48">
            <w:pPr>
              <w:pStyle w:val="Algo"/>
            </w:pPr>
          </w:p>
          <w:p w14:paraId="16FA4F4C" w14:textId="77777777" w:rsidR="00FA60C9" w:rsidRDefault="00FA60C9" w:rsidP="007D6F48">
            <w:pPr>
              <w:pStyle w:val="Algo"/>
            </w:pPr>
          </w:p>
          <w:p w14:paraId="1BC0C5E4" w14:textId="77777777" w:rsidR="00FA60C9" w:rsidRDefault="00FA60C9" w:rsidP="007D6F48">
            <w:pPr>
              <w:pStyle w:val="Algo"/>
            </w:pPr>
          </w:p>
          <w:p w14:paraId="4D7486E8" w14:textId="77777777" w:rsidR="00FA60C9" w:rsidRDefault="00FA60C9" w:rsidP="007D6F48">
            <w:pPr>
              <w:pStyle w:val="Algo"/>
            </w:pPr>
          </w:p>
          <w:p w14:paraId="0A684C46" w14:textId="77777777" w:rsidR="00FA60C9" w:rsidRDefault="00FA60C9" w:rsidP="007D6F48">
            <w:pPr>
              <w:pStyle w:val="Algo"/>
            </w:pPr>
          </w:p>
          <w:p w14:paraId="5E42D2AC" w14:textId="77777777" w:rsidR="00FA60C9" w:rsidRDefault="00FA60C9" w:rsidP="007D6F48">
            <w:pPr>
              <w:pStyle w:val="Algo"/>
            </w:pPr>
          </w:p>
        </w:tc>
      </w:tr>
      <w:tr w:rsidR="00FA60C9" w14:paraId="44AFB784" w14:textId="77777777" w:rsidTr="007D6F48">
        <w:trPr>
          <w:trHeight w:hRule="exact" w:val="432"/>
        </w:trPr>
        <w:tc>
          <w:tcPr>
            <w:tcW w:w="710" w:type="dxa"/>
          </w:tcPr>
          <w:p w14:paraId="3DD4909D" w14:textId="77777777" w:rsidR="00FA60C9" w:rsidRDefault="00FA60C9" w:rsidP="007D6F48">
            <w:pPr>
              <w:pStyle w:val="Title"/>
              <w:rPr>
                <w:rFonts w:cs="Times New Roman"/>
              </w:rPr>
            </w:pPr>
          </w:p>
        </w:tc>
        <w:tc>
          <w:tcPr>
            <w:tcW w:w="9550" w:type="dxa"/>
            <w:gridSpan w:val="3"/>
            <w:hideMark/>
          </w:tcPr>
          <w:p w14:paraId="1EBC9BBF" w14:textId="77777777" w:rsidR="00FA60C9" w:rsidRDefault="00FA60C9" w:rsidP="007D6F48">
            <w:pPr>
              <w:pStyle w:val="Algo"/>
              <w:rPr>
                <w:b/>
                <w:bCs/>
              </w:rPr>
            </w:pPr>
            <w:r>
              <w:rPr>
                <w:b/>
                <w:bCs/>
              </w:rPr>
              <w:t xml:space="preserve">Output: </w:t>
            </w:r>
            <w:r>
              <w:t>Classification result.</w:t>
            </w:r>
          </w:p>
        </w:tc>
      </w:tr>
      <w:tr w:rsidR="00FA60C9" w14:paraId="625D9784" w14:textId="77777777" w:rsidTr="007D6F48">
        <w:trPr>
          <w:trHeight w:hRule="exact" w:val="432"/>
        </w:trPr>
        <w:tc>
          <w:tcPr>
            <w:tcW w:w="710" w:type="dxa"/>
            <w:hideMark/>
          </w:tcPr>
          <w:p w14:paraId="24202795" w14:textId="77777777" w:rsidR="00FA60C9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9550" w:type="dxa"/>
            <w:gridSpan w:val="3"/>
            <w:hideMark/>
          </w:tcPr>
          <w:p w14:paraId="009B56CD" w14:textId="77777777" w:rsidR="00FA60C9" w:rsidRDefault="00FA60C9" w:rsidP="007D6F48">
            <w:pPr>
              <w:pStyle w:val="Algo"/>
              <w:rPr>
                <w:b/>
                <w:bCs/>
              </w:rPr>
            </w:pPr>
            <w:r>
              <w:rPr>
                <w:b/>
                <w:bCs/>
              </w:rPr>
              <w:t>For each model m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=1, ⋯,5 </m:t>
              </m:r>
            </m:oMath>
            <w:r>
              <w:rPr>
                <w:b/>
                <w:bCs/>
              </w:rPr>
              <w:t>do:</w:t>
            </w:r>
          </w:p>
        </w:tc>
      </w:tr>
      <w:tr w:rsidR="00FA60C9" w14:paraId="27932796" w14:textId="77777777" w:rsidTr="007D6F48">
        <w:trPr>
          <w:trHeight w:hRule="exact" w:val="432"/>
        </w:trPr>
        <w:tc>
          <w:tcPr>
            <w:tcW w:w="710" w:type="dxa"/>
            <w:hideMark/>
          </w:tcPr>
          <w:p w14:paraId="3B8A80C4" w14:textId="77777777" w:rsidR="00FA60C9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76" w:type="dxa"/>
          </w:tcPr>
          <w:p w14:paraId="4B7AAE07" w14:textId="77777777" w:rsidR="00FA60C9" w:rsidRDefault="00FA60C9" w:rsidP="007D6F48">
            <w:pPr>
              <w:pStyle w:val="Algo"/>
              <w:rPr>
                <w:b/>
                <w:bCs/>
              </w:rPr>
            </w:pPr>
          </w:p>
        </w:tc>
        <w:tc>
          <w:tcPr>
            <w:tcW w:w="8974" w:type="dxa"/>
            <w:gridSpan w:val="2"/>
            <w:hideMark/>
          </w:tcPr>
          <w:p w14:paraId="3C731FAE" w14:textId="77777777" w:rsidR="00FA60C9" w:rsidRDefault="00FA60C9" w:rsidP="007D6F48">
            <w:pPr>
              <w:pStyle w:val="Algo"/>
            </w:pPr>
            <w:r>
              <w:t xml:space="preserve">Use the training dataset D to train a base-level ML learner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</m:d>
              <m:r>
                <w:rPr>
                  <w:rFonts w:ascii="Cambria Math" w:hAnsi="Cambria Math"/>
                </w:rPr>
                <m:t xml:space="preserve">. </m:t>
              </m:r>
            </m:oMath>
            <w:r>
              <w:t xml:space="preserve"> </w:t>
            </w:r>
          </w:p>
        </w:tc>
      </w:tr>
      <w:tr w:rsidR="00FA60C9" w14:paraId="5B9EECF1" w14:textId="77777777" w:rsidTr="007D6F48">
        <w:trPr>
          <w:trHeight w:hRule="exact" w:val="432"/>
        </w:trPr>
        <w:tc>
          <w:tcPr>
            <w:tcW w:w="710" w:type="dxa"/>
            <w:hideMark/>
          </w:tcPr>
          <w:p w14:paraId="53626302" w14:textId="77777777" w:rsidR="00FA60C9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9550" w:type="dxa"/>
            <w:gridSpan w:val="3"/>
            <w:hideMark/>
          </w:tcPr>
          <w:p w14:paraId="007D2271" w14:textId="77777777" w:rsidR="00FA60C9" w:rsidRDefault="00FA60C9" w:rsidP="007D6F48">
            <w:pPr>
              <w:pStyle w:val="Algo"/>
            </w:pPr>
            <w:r>
              <w:rPr>
                <w:b/>
                <w:bCs/>
              </w:rPr>
              <w:t>end</w:t>
            </w:r>
          </w:p>
        </w:tc>
      </w:tr>
      <w:tr w:rsidR="00FA60C9" w14:paraId="208D446D" w14:textId="77777777" w:rsidTr="007D6F48">
        <w:trPr>
          <w:trHeight w:hRule="exact" w:val="432"/>
        </w:trPr>
        <w:tc>
          <w:tcPr>
            <w:tcW w:w="710" w:type="dxa"/>
            <w:hideMark/>
          </w:tcPr>
          <w:p w14:paraId="7AF4B39D" w14:textId="77777777" w:rsidR="00FA60C9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9550" w:type="dxa"/>
            <w:gridSpan w:val="3"/>
            <w:hideMark/>
          </w:tcPr>
          <w:p w14:paraId="189B8014" w14:textId="77777777" w:rsidR="00FA60C9" w:rsidRDefault="00FA60C9" w:rsidP="007D6F48">
            <w:pPr>
              <w:pStyle w:val="Algo"/>
            </w:pPr>
            <w:r>
              <w:t xml:space="preserve">Generate a new dataset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</m:oMath>
            <w:r>
              <w:t>.</w:t>
            </w:r>
          </w:p>
        </w:tc>
      </w:tr>
      <w:tr w:rsidR="00FA60C9" w14:paraId="0D87992B" w14:textId="77777777" w:rsidTr="007D6F48">
        <w:trPr>
          <w:trHeight w:hRule="exact" w:val="432"/>
        </w:trPr>
        <w:tc>
          <w:tcPr>
            <w:tcW w:w="710" w:type="dxa"/>
            <w:hideMark/>
          </w:tcPr>
          <w:p w14:paraId="6686D62C" w14:textId="77777777" w:rsidR="00FA60C9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9550" w:type="dxa"/>
            <w:gridSpan w:val="3"/>
            <w:hideMark/>
          </w:tcPr>
          <w:p w14:paraId="5DD34840" w14:textId="77777777" w:rsidR="00FA60C9" w:rsidRDefault="00FA60C9" w:rsidP="007D6F48">
            <w:pPr>
              <w:pStyle w:val="Algo"/>
              <w:rPr>
                <w:b/>
                <w:bCs/>
              </w:rPr>
            </w:pPr>
            <w:r>
              <w:rPr>
                <w:b/>
                <w:bCs/>
              </w:rPr>
              <w:t xml:space="preserve">For each individual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=1, ⋯,n </m:t>
              </m:r>
            </m:oMath>
            <w:r>
              <w:rPr>
                <w:b/>
                <w:bCs/>
              </w:rPr>
              <w:t>do:</w:t>
            </w:r>
          </w:p>
        </w:tc>
      </w:tr>
      <w:tr w:rsidR="00FA60C9" w14:paraId="17A162D9" w14:textId="77777777" w:rsidTr="007D6F48">
        <w:trPr>
          <w:trHeight w:hRule="exact" w:val="432"/>
        </w:trPr>
        <w:tc>
          <w:tcPr>
            <w:tcW w:w="710" w:type="dxa"/>
            <w:hideMark/>
          </w:tcPr>
          <w:p w14:paraId="260BB8E6" w14:textId="77777777" w:rsidR="00FA60C9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C124D3" w14:textId="77777777" w:rsidR="00FA60C9" w:rsidRDefault="00FA60C9" w:rsidP="007D6F48">
            <w:pPr>
              <w:pStyle w:val="Algo"/>
              <w:rPr>
                <w:b/>
                <w:bCs/>
              </w:rPr>
            </w:pPr>
          </w:p>
        </w:tc>
        <w:tc>
          <w:tcPr>
            <w:tcW w:w="89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AE8140" w14:textId="77777777" w:rsidR="00FA60C9" w:rsidRDefault="00FA60C9" w:rsidP="007D6F48">
            <w:pPr>
              <w:pStyle w:val="Algo"/>
            </w:pPr>
            <w:r>
              <w:rPr>
                <w:b/>
                <w:bCs/>
              </w:rPr>
              <w:t>For each model m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=1, ⋯,5 </m:t>
              </m:r>
            </m:oMath>
            <w:r>
              <w:rPr>
                <w:b/>
                <w:bCs/>
              </w:rPr>
              <w:t>do:</w:t>
            </w:r>
          </w:p>
        </w:tc>
      </w:tr>
      <w:tr w:rsidR="00FA60C9" w14:paraId="7452A062" w14:textId="77777777" w:rsidTr="007D6F48">
        <w:trPr>
          <w:trHeight w:hRule="exact" w:val="658"/>
        </w:trPr>
        <w:tc>
          <w:tcPr>
            <w:tcW w:w="710" w:type="dxa"/>
            <w:hideMark/>
          </w:tcPr>
          <w:p w14:paraId="2559D635" w14:textId="77777777" w:rsidR="00FA60C9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7B6BA6" w14:textId="77777777" w:rsidR="00FA60C9" w:rsidRDefault="00FA60C9" w:rsidP="007D6F48">
            <w:pPr>
              <w:pStyle w:val="Algo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53DD8237" w14:textId="77777777" w:rsidR="00FA60C9" w:rsidRDefault="00FA60C9" w:rsidP="007D6F48">
            <w:pPr>
              <w:pStyle w:val="Algo"/>
              <w:rPr>
                <w:b/>
                <w:bCs/>
              </w:rPr>
            </w:pPr>
          </w:p>
        </w:tc>
        <w:tc>
          <w:tcPr>
            <w:tcW w:w="8398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14:paraId="73D959B0" w14:textId="77777777" w:rsidR="00FA60C9" w:rsidRDefault="00FA60C9" w:rsidP="007D6F48">
            <w:pPr>
              <w:pStyle w:val="Algo"/>
            </w:pPr>
            <w:r>
              <w:t xml:space="preserve">Use base-level ML learner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oMath>
            <w:r>
              <w:t xml:space="preserve"> to classify the training example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oMath>
            <w:r>
              <w:t xml:space="preserve"> and return the probability estimate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im</m:t>
                  </m:r>
                </m:sub>
              </m:sSub>
              <m:r>
                <w:rPr>
                  <w:rFonts w:ascii="Cambria Math" w:hAnsi="Cambria Math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oMath>
            <w:r>
              <w:t>.</w:t>
            </w:r>
          </w:p>
        </w:tc>
      </w:tr>
      <w:tr w:rsidR="00FA60C9" w14:paraId="3E11AE2C" w14:textId="77777777" w:rsidTr="007D6F48">
        <w:trPr>
          <w:trHeight w:hRule="exact" w:val="432"/>
        </w:trPr>
        <w:tc>
          <w:tcPr>
            <w:tcW w:w="710" w:type="dxa"/>
            <w:hideMark/>
          </w:tcPr>
          <w:p w14:paraId="20DFBBBA" w14:textId="77777777" w:rsidR="00FA60C9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1863E" w14:textId="77777777" w:rsidR="00FA60C9" w:rsidRDefault="00FA60C9" w:rsidP="007D6F48">
            <w:pPr>
              <w:pStyle w:val="Algo"/>
              <w:rPr>
                <w:b/>
                <w:bCs/>
              </w:rPr>
            </w:pPr>
          </w:p>
        </w:tc>
        <w:tc>
          <w:tcPr>
            <w:tcW w:w="89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F7D0CB" w14:textId="77777777" w:rsidR="00FA60C9" w:rsidRDefault="00FA60C9" w:rsidP="007D6F48">
            <w:pPr>
              <w:pStyle w:val="Algo"/>
              <w:rPr>
                <w:rFonts w:eastAsia="DengXian" w:cs="Times New Roman"/>
              </w:rPr>
            </w:pPr>
            <w:r>
              <w:rPr>
                <w:b/>
                <w:bCs/>
              </w:rPr>
              <w:t>end</w:t>
            </w:r>
          </w:p>
        </w:tc>
      </w:tr>
      <w:tr w:rsidR="00FA60C9" w14:paraId="512DCD6A" w14:textId="77777777" w:rsidTr="007D6F48">
        <w:trPr>
          <w:trHeight w:hRule="exact" w:val="432"/>
        </w:trPr>
        <w:tc>
          <w:tcPr>
            <w:tcW w:w="710" w:type="dxa"/>
            <w:hideMark/>
          </w:tcPr>
          <w:p w14:paraId="4753B131" w14:textId="77777777" w:rsidR="00FA60C9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C1769F" w14:textId="77777777" w:rsidR="00FA60C9" w:rsidRDefault="00FA60C9" w:rsidP="007D6F48">
            <w:pPr>
              <w:pStyle w:val="Algo"/>
              <w:rPr>
                <w:b/>
                <w:bCs/>
              </w:rPr>
            </w:pPr>
          </w:p>
        </w:tc>
        <w:tc>
          <w:tcPr>
            <w:tcW w:w="89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8F09916" w14:textId="77777777" w:rsidR="00FA60C9" w:rsidRDefault="00FA60C9" w:rsidP="007D6F48">
            <w:pPr>
              <w:pStyle w:val="Algo"/>
            </w:pPr>
            <w:r>
              <w:t xml:space="preserve">Combine the probability estimates from 5 base-level ML learners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=(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i2</m:t>
                  </m:r>
                </m:sub>
              </m:sSub>
              <m:r>
                <w:rPr>
                  <w:rFonts w:ascii="Cambria Math" w:hAnsi="Cambria Math"/>
                </w:rPr>
                <m:t>,⋯,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i5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oMath>
            <w:r>
              <w:t>.</w:t>
            </w:r>
          </w:p>
        </w:tc>
      </w:tr>
      <w:tr w:rsidR="00FA60C9" w14:paraId="75C62D1A" w14:textId="77777777" w:rsidTr="007D6F48">
        <w:trPr>
          <w:trHeight w:hRule="exact" w:val="432"/>
        </w:trPr>
        <w:tc>
          <w:tcPr>
            <w:tcW w:w="710" w:type="dxa"/>
            <w:hideMark/>
          </w:tcPr>
          <w:p w14:paraId="652E2EFA" w14:textId="77777777" w:rsidR="00FA60C9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CD13FF" w14:textId="77777777" w:rsidR="00FA60C9" w:rsidRDefault="00FA60C9" w:rsidP="007D6F48">
            <w:pPr>
              <w:pStyle w:val="Algo"/>
              <w:rPr>
                <w:b/>
                <w:bCs/>
              </w:rPr>
            </w:pPr>
          </w:p>
        </w:tc>
        <w:tc>
          <w:tcPr>
            <w:tcW w:w="89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184FC0C" w14:textId="77777777" w:rsidR="00FA60C9" w:rsidRDefault="003C46CB" w:rsidP="007D6F48">
            <w:pPr>
              <w:pStyle w:val="Algo"/>
            </w:pP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∪{(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)}</m:t>
              </m:r>
            </m:oMath>
            <w:r w:rsidR="00FA60C9">
              <w:t>.</w:t>
            </w:r>
          </w:p>
        </w:tc>
      </w:tr>
      <w:tr w:rsidR="00FA60C9" w14:paraId="5E0D808C" w14:textId="77777777" w:rsidTr="007D6F48">
        <w:trPr>
          <w:trHeight w:hRule="exact" w:val="432"/>
        </w:trPr>
        <w:tc>
          <w:tcPr>
            <w:tcW w:w="710" w:type="dxa"/>
            <w:hideMark/>
          </w:tcPr>
          <w:p w14:paraId="4EBD28FE" w14:textId="77777777" w:rsidR="00FA60C9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11</w:t>
            </w:r>
          </w:p>
        </w:tc>
        <w:tc>
          <w:tcPr>
            <w:tcW w:w="9550" w:type="dxa"/>
            <w:gridSpan w:val="3"/>
            <w:hideMark/>
          </w:tcPr>
          <w:p w14:paraId="49DA7D80" w14:textId="77777777" w:rsidR="00FA60C9" w:rsidRDefault="00FA60C9" w:rsidP="007D6F48">
            <w:pPr>
              <w:pStyle w:val="Algo"/>
              <w:rPr>
                <w:rFonts w:eastAsia="DengXian" w:cs="Times New Roman"/>
              </w:rPr>
            </w:pPr>
            <w:r>
              <w:rPr>
                <w:b/>
                <w:bCs/>
              </w:rPr>
              <w:t>end</w:t>
            </w:r>
          </w:p>
        </w:tc>
      </w:tr>
      <w:tr w:rsidR="00FA60C9" w14:paraId="49350376" w14:textId="77777777" w:rsidTr="007D6F48">
        <w:trPr>
          <w:trHeight w:hRule="exact" w:val="432"/>
        </w:trPr>
        <w:tc>
          <w:tcPr>
            <w:tcW w:w="710" w:type="dxa"/>
            <w:hideMark/>
          </w:tcPr>
          <w:p w14:paraId="47096E06" w14:textId="77777777" w:rsidR="00FA60C9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12</w:t>
            </w:r>
          </w:p>
        </w:tc>
        <w:tc>
          <w:tcPr>
            <w:tcW w:w="9550" w:type="dxa"/>
            <w:gridSpan w:val="3"/>
            <w:hideMark/>
          </w:tcPr>
          <w:p w14:paraId="4FCEBCFD" w14:textId="77777777" w:rsidR="00FA60C9" w:rsidRDefault="00FA60C9" w:rsidP="007D6F48">
            <w:pPr>
              <w:pStyle w:val="Algo"/>
              <w:rPr>
                <w:b/>
                <w:bCs/>
              </w:rPr>
            </w:pPr>
            <w:r>
              <w:t xml:space="preserve">Use the new dataset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 xml:space="preserve"> </m:t>
              </m:r>
            </m:oMath>
            <w:r>
              <w:t xml:space="preserve">to train the meta-model learner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m:rPr>
                  <m:scr m:val="script"/>
                </m:rPr>
                <w:rPr>
                  <w:rFonts w:ascii="Cambria Math" w:hAnsi="Cambria Math"/>
                </w:rPr>
                <m:t>=L(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oMath>
            <w:r>
              <w:t>.</w:t>
            </w:r>
          </w:p>
        </w:tc>
      </w:tr>
      <w:tr w:rsidR="00FA60C9" w14:paraId="16E12919" w14:textId="77777777" w:rsidTr="007D6F48">
        <w:trPr>
          <w:trHeight w:hRule="exact" w:val="432"/>
        </w:trPr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1D29FA2" w14:textId="77777777" w:rsidR="00FA60C9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13</w:t>
            </w:r>
          </w:p>
        </w:tc>
        <w:tc>
          <w:tcPr>
            <w:tcW w:w="955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842D48E" w14:textId="77777777" w:rsidR="00FA60C9" w:rsidRDefault="00FA60C9" w:rsidP="007D6F48">
            <w:pPr>
              <w:pStyle w:val="Algo"/>
              <w:rPr>
                <w:rFonts w:eastAsia="DengXian" w:cs="Times New Roman"/>
              </w:rPr>
            </w:pPr>
            <w:r>
              <w:rPr>
                <w:rFonts w:eastAsia="DengXian" w:cs="Times New Roman"/>
              </w:rPr>
              <w:t xml:space="preserve">Input a test example x and output the classification result </w:t>
            </w:r>
            <m:oMath>
              <m:r>
                <w:rPr>
                  <w:rFonts w:ascii="Cambria Math" w:eastAsia="DengXian" w:hAnsi="Cambria Math" w:cs="Times New Roman"/>
                </w:rPr>
                <m:t>H</m:t>
              </m:r>
              <m:d>
                <m:dPr>
                  <m:ctrlPr>
                    <w:rPr>
                      <w:rFonts w:ascii="Cambria Math" w:eastAsia="DengXian" w:hAnsi="Cambria Math" w:cs="Times New Roman"/>
                    </w:rPr>
                  </m:ctrlPr>
                </m:dPr>
                <m:e>
                  <m:r>
                    <w:rPr>
                      <w:rFonts w:ascii="Cambria Math" w:eastAsia="DengXian" w:hAnsi="Cambria Math" w:cs="Times New Roman"/>
                    </w:rPr>
                    <m:t>x</m:t>
                  </m:r>
                </m:e>
              </m:d>
              <m:r>
                <w:rPr>
                  <w:rFonts w:ascii="Cambria Math" w:eastAsia="DengXian" w:hAnsi="Cambria Math" w:cs="Times New Roman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,⋯,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)</m:t>
              </m:r>
            </m:oMath>
            <w:r>
              <w:rPr>
                <w:rFonts w:eastAsia="DengXian" w:cs="Times New Roman"/>
              </w:rPr>
              <w:t>.</w:t>
            </w:r>
          </w:p>
        </w:tc>
      </w:tr>
    </w:tbl>
    <w:p w14:paraId="56F271EE" w14:textId="77777777" w:rsidR="00FA60C9" w:rsidRDefault="00FA60C9" w:rsidP="00FA60C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9AD1A" w14:textId="699E610E" w:rsidR="00FA60C9" w:rsidRPr="00080817" w:rsidRDefault="00FA60C9" w:rsidP="000808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8081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44278AA" w14:textId="068CDC33" w:rsidR="00FA60C9" w:rsidRPr="001621E7" w:rsidRDefault="00FA60C9" w:rsidP="00FA60C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1621E7">
        <w:rPr>
          <w:rFonts w:ascii="Times New Roman" w:hAnsi="Times New Roman" w:cs="Times New Roman"/>
          <w:b/>
          <w:bCs/>
          <w:sz w:val="24"/>
          <w:szCs w:val="24"/>
          <w:lang w:val="fr-FR"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B</w:t>
      </w:r>
      <w:r w:rsidRPr="001621E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. </w:t>
      </w:r>
      <w:proofErr w:type="spellStart"/>
      <w:r w:rsidRPr="001621E7">
        <w:rPr>
          <w:rFonts w:ascii="Times New Roman" w:hAnsi="Times New Roman" w:cs="Times New Roman"/>
          <w:b/>
          <w:bCs/>
          <w:sz w:val="24"/>
          <w:szCs w:val="24"/>
          <w:lang w:val="fr-FR"/>
        </w:rPr>
        <w:t>Feature</w:t>
      </w:r>
      <w:proofErr w:type="spellEnd"/>
      <w:r w:rsidRPr="001621E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importance algorithm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fr-FR"/>
        </w:rPr>
        <w:t>2</w:t>
      </w:r>
      <w:r w:rsidRPr="001621E7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</w:p>
    <w:tbl>
      <w:tblPr>
        <w:tblStyle w:val="TableGrid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576"/>
        <w:gridCol w:w="576"/>
        <w:gridCol w:w="8398"/>
      </w:tblGrid>
      <w:tr w:rsidR="00FA60C9" w:rsidRPr="007E5F3A" w14:paraId="5BF07554" w14:textId="77777777" w:rsidTr="007D6F48">
        <w:trPr>
          <w:trHeight w:hRule="exact" w:val="280"/>
        </w:trPr>
        <w:tc>
          <w:tcPr>
            <w:tcW w:w="10260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451BF0C4" w14:textId="77777777" w:rsidR="00FA60C9" w:rsidRPr="001C1B86" w:rsidRDefault="00FA60C9" w:rsidP="007D6F48">
            <w:pPr>
              <w:pStyle w:val="Title"/>
              <w:rPr>
                <w:b/>
                <w:bCs/>
                <w:vertAlign w:val="superscript"/>
              </w:rPr>
            </w:pPr>
            <w:r w:rsidRPr="001C1B86">
              <w:rPr>
                <w:b/>
                <w:bCs/>
              </w:rPr>
              <w:t>Algorithm: Permutation Importance</w:t>
            </w:r>
          </w:p>
        </w:tc>
      </w:tr>
      <w:tr w:rsidR="00FA60C9" w:rsidRPr="00C9130A" w14:paraId="28E44212" w14:textId="77777777" w:rsidTr="007D6F48">
        <w:trPr>
          <w:trHeight w:hRule="exact" w:val="712"/>
        </w:trPr>
        <w:tc>
          <w:tcPr>
            <w:tcW w:w="710" w:type="dxa"/>
            <w:tcBorders>
              <w:top w:val="single" w:sz="8" w:space="0" w:color="auto"/>
            </w:tcBorders>
          </w:tcPr>
          <w:p w14:paraId="32D20776" w14:textId="77777777" w:rsidR="00FA60C9" w:rsidRPr="00C9130A" w:rsidRDefault="00FA60C9" w:rsidP="007D6F48">
            <w:pPr>
              <w:pStyle w:val="Title"/>
              <w:rPr>
                <w:rFonts w:cs="Times New Roman"/>
              </w:rPr>
            </w:pPr>
          </w:p>
        </w:tc>
        <w:tc>
          <w:tcPr>
            <w:tcW w:w="9550" w:type="dxa"/>
            <w:gridSpan w:val="3"/>
            <w:tcBorders>
              <w:top w:val="single" w:sz="8" w:space="0" w:color="auto"/>
            </w:tcBorders>
          </w:tcPr>
          <w:p w14:paraId="3E74FB94" w14:textId="77777777" w:rsidR="00FA60C9" w:rsidRPr="001C1B86" w:rsidRDefault="00FA60C9" w:rsidP="007D6F48">
            <w:pPr>
              <w:pStyle w:val="Algo"/>
            </w:pPr>
            <w:r w:rsidRPr="001C1B86">
              <w:rPr>
                <w:b/>
                <w:bCs/>
              </w:rPr>
              <w:t>Input:</w:t>
            </w:r>
            <w:r w:rsidRPr="001C1B86">
              <w:t xml:space="preserve"> Trained model</w:t>
            </w:r>
            <w:r>
              <w:t>s</w:t>
            </w:r>
            <w:r w:rsidRPr="001C1B86"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 ⋯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,f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oMath>
            <w:r w:rsidRPr="001C1B86">
              <w:t xml:space="preserve">, feature matrix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Pr="001C1B86">
              <w:t xml:space="preserve">, target vector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 w:rsidRPr="001C1B86">
              <w:t xml:space="preserve">, </w:t>
            </w:r>
            <w:r>
              <w:t xml:space="preserve">the </w:t>
            </w:r>
            <w:proofErr w:type="spellStart"/>
            <w:r w:rsidRPr="00956B57">
              <w:rPr>
                <w:b/>
                <w:bCs/>
              </w:rPr>
              <w:t>i</w:t>
            </w:r>
            <w:r>
              <w:t>-th</w:t>
            </w:r>
            <w:proofErr w:type="spellEnd"/>
            <w:r>
              <w:t xml:space="preserve"> </w:t>
            </w:r>
            <w:r w:rsidRPr="001C1B86">
              <w:t>model</w:t>
            </w:r>
            <w:r>
              <w:t xml:space="preserve"> performance measure</w:t>
            </w:r>
            <w:r w:rsidRPr="001C1B86">
              <w:t xml:space="preserve"> </w:t>
            </w:r>
            <w:r>
              <w:t>AUROC</w:t>
            </w:r>
            <m:oMath>
              <m:r>
                <w:rPr>
                  <w:rFonts w:ascii="Cambria Math" w:hAnsi="Cambria Math"/>
                </w:rPr>
                <m:t>(y,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(X))</m:t>
              </m:r>
            </m:oMath>
            <w:r w:rsidRPr="001C1B86">
              <w:t>.</w:t>
            </w:r>
          </w:p>
        </w:tc>
      </w:tr>
      <w:tr w:rsidR="00FA60C9" w:rsidRPr="00C9130A" w14:paraId="2BA853A7" w14:textId="77777777" w:rsidTr="007D6F48">
        <w:trPr>
          <w:trHeight w:hRule="exact" w:val="432"/>
        </w:trPr>
        <w:tc>
          <w:tcPr>
            <w:tcW w:w="710" w:type="dxa"/>
          </w:tcPr>
          <w:p w14:paraId="57C77631" w14:textId="77777777" w:rsidR="00FA60C9" w:rsidRPr="00C9130A" w:rsidRDefault="00FA60C9" w:rsidP="007D6F48">
            <w:pPr>
              <w:pStyle w:val="Title"/>
              <w:rPr>
                <w:rFonts w:cs="Times New Roman"/>
              </w:rPr>
            </w:pPr>
          </w:p>
        </w:tc>
        <w:tc>
          <w:tcPr>
            <w:tcW w:w="9550" w:type="dxa"/>
            <w:gridSpan w:val="3"/>
          </w:tcPr>
          <w:p w14:paraId="1A0E24D9" w14:textId="77777777" w:rsidR="00FA60C9" w:rsidRPr="001C1B86" w:rsidRDefault="00FA60C9" w:rsidP="007D6F48">
            <w:pPr>
              <w:pStyle w:val="Algo"/>
              <w:rPr>
                <w:b/>
                <w:bCs/>
              </w:rPr>
            </w:pPr>
            <w:r w:rsidRPr="004D4BEB">
              <w:rPr>
                <w:b/>
                <w:bCs/>
              </w:rPr>
              <w:t xml:space="preserve">Output: </w:t>
            </w:r>
            <w:r w:rsidRPr="004D4BEB">
              <w:t>Sorted feature importance.</w:t>
            </w:r>
          </w:p>
        </w:tc>
      </w:tr>
      <w:tr w:rsidR="00FA60C9" w:rsidRPr="00C9130A" w14:paraId="08682518" w14:textId="77777777" w:rsidTr="007D6F48">
        <w:trPr>
          <w:trHeight w:hRule="exact" w:val="432"/>
        </w:trPr>
        <w:tc>
          <w:tcPr>
            <w:tcW w:w="710" w:type="dxa"/>
          </w:tcPr>
          <w:p w14:paraId="739DF7B2" w14:textId="77777777" w:rsidR="00FA60C9" w:rsidRPr="000A7EFF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 w:rsidRPr="000A7EFF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9550" w:type="dxa"/>
            <w:gridSpan w:val="3"/>
          </w:tcPr>
          <w:p w14:paraId="0E345331" w14:textId="77777777" w:rsidR="00FA60C9" w:rsidRPr="004D4BEB" w:rsidRDefault="00FA60C9" w:rsidP="007D6F48">
            <w:pPr>
              <w:pStyle w:val="Algo"/>
              <w:rPr>
                <w:b/>
                <w:bCs/>
              </w:rPr>
            </w:pPr>
            <w:r w:rsidRPr="004D4BEB">
              <w:rPr>
                <w:b/>
                <w:bCs/>
              </w:rPr>
              <w:t xml:space="preserve">For each model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i=1, ⋯,m </m:t>
              </m:r>
            </m:oMath>
            <w:r w:rsidRPr="004D4BEB">
              <w:rPr>
                <w:b/>
                <w:bCs/>
              </w:rPr>
              <w:t>do:</w:t>
            </w:r>
          </w:p>
        </w:tc>
      </w:tr>
      <w:tr w:rsidR="00FA60C9" w:rsidRPr="00C9130A" w14:paraId="6F6BDAB8" w14:textId="77777777" w:rsidTr="007D6F48">
        <w:trPr>
          <w:trHeight w:hRule="exact" w:val="432"/>
        </w:trPr>
        <w:tc>
          <w:tcPr>
            <w:tcW w:w="710" w:type="dxa"/>
          </w:tcPr>
          <w:p w14:paraId="1E63B63B" w14:textId="77777777" w:rsidR="00FA60C9" w:rsidRPr="000A7EFF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 w:rsidRPr="000A7EFF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76" w:type="dxa"/>
            <w:tcBorders>
              <w:right w:val="single" w:sz="8" w:space="0" w:color="auto"/>
            </w:tcBorders>
          </w:tcPr>
          <w:p w14:paraId="7252A4DC" w14:textId="77777777" w:rsidR="00FA60C9" w:rsidRPr="004D4BEB" w:rsidRDefault="00FA60C9" w:rsidP="007D6F48">
            <w:pPr>
              <w:pStyle w:val="Algo"/>
              <w:rPr>
                <w:b/>
                <w:bCs/>
              </w:rPr>
            </w:pPr>
          </w:p>
        </w:tc>
        <w:tc>
          <w:tcPr>
            <w:tcW w:w="8974" w:type="dxa"/>
            <w:gridSpan w:val="2"/>
            <w:tcBorders>
              <w:left w:val="single" w:sz="8" w:space="0" w:color="auto"/>
            </w:tcBorders>
          </w:tcPr>
          <w:p w14:paraId="678B8B4C" w14:textId="77777777" w:rsidR="00FA60C9" w:rsidRPr="005E6885" w:rsidRDefault="00FA60C9" w:rsidP="007D6F48">
            <w:pPr>
              <w:pStyle w:val="Algo"/>
            </w:pPr>
            <w:r w:rsidRPr="005E6885">
              <w:t xml:space="preserve">Estimate the original model performance measure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orig</m:t>
                  </m:r>
                </m:sup>
              </m:sSubSup>
              <m:r>
                <w:rPr>
                  <w:rFonts w:ascii="Cambria Math" w:hAnsi="Cambria Math"/>
                </w:rPr>
                <m:t>=AUROC(y,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(X))</m:t>
              </m:r>
            </m:oMath>
            <w:r w:rsidRPr="005E6885">
              <w:t xml:space="preserve"> </w:t>
            </w:r>
          </w:p>
        </w:tc>
      </w:tr>
      <w:tr w:rsidR="00FA60C9" w:rsidRPr="00C9130A" w14:paraId="525C2270" w14:textId="77777777" w:rsidTr="007D6F48">
        <w:trPr>
          <w:trHeight w:hRule="exact" w:val="432"/>
        </w:trPr>
        <w:tc>
          <w:tcPr>
            <w:tcW w:w="710" w:type="dxa"/>
          </w:tcPr>
          <w:p w14:paraId="17B2A534" w14:textId="77777777" w:rsidR="00FA60C9" w:rsidRPr="000A7EFF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 w:rsidRPr="000A7EFF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576" w:type="dxa"/>
            <w:tcBorders>
              <w:right w:val="single" w:sz="8" w:space="0" w:color="auto"/>
            </w:tcBorders>
          </w:tcPr>
          <w:p w14:paraId="3B788625" w14:textId="77777777" w:rsidR="00FA60C9" w:rsidRPr="004D4BEB" w:rsidRDefault="00FA60C9" w:rsidP="007D6F48">
            <w:pPr>
              <w:pStyle w:val="Algo"/>
              <w:rPr>
                <w:b/>
                <w:bCs/>
              </w:rPr>
            </w:pPr>
          </w:p>
        </w:tc>
        <w:tc>
          <w:tcPr>
            <w:tcW w:w="8974" w:type="dxa"/>
            <w:gridSpan w:val="2"/>
            <w:tcBorders>
              <w:left w:val="single" w:sz="8" w:space="0" w:color="auto"/>
            </w:tcBorders>
          </w:tcPr>
          <w:p w14:paraId="19BF1382" w14:textId="77777777" w:rsidR="00FA60C9" w:rsidRPr="005E6885" w:rsidRDefault="00FA60C9" w:rsidP="007D6F48">
            <w:pPr>
              <w:pStyle w:val="Algo"/>
              <w:rPr>
                <w:b/>
                <w:bCs/>
              </w:rPr>
            </w:pPr>
            <w:r w:rsidRPr="005E6885">
              <w:rPr>
                <w:b/>
                <w:bCs/>
              </w:rPr>
              <w:t>For each feature j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=1, ⋯,p </m:t>
              </m:r>
            </m:oMath>
            <w:r w:rsidRPr="005E6885">
              <w:rPr>
                <w:b/>
                <w:bCs/>
              </w:rPr>
              <w:t>do:</w:t>
            </w:r>
          </w:p>
        </w:tc>
      </w:tr>
      <w:tr w:rsidR="00FA60C9" w:rsidRPr="00C9130A" w14:paraId="44D26A7B" w14:textId="77777777" w:rsidTr="007D6F48">
        <w:trPr>
          <w:trHeight w:hRule="exact" w:val="432"/>
        </w:trPr>
        <w:tc>
          <w:tcPr>
            <w:tcW w:w="710" w:type="dxa"/>
          </w:tcPr>
          <w:p w14:paraId="33A21614" w14:textId="77777777" w:rsidR="00FA60C9" w:rsidRPr="000A7EFF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 w:rsidRPr="000A7EFF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576" w:type="dxa"/>
            <w:tcBorders>
              <w:right w:val="single" w:sz="8" w:space="0" w:color="auto"/>
            </w:tcBorders>
          </w:tcPr>
          <w:p w14:paraId="6C35CC9D" w14:textId="77777777" w:rsidR="00FA60C9" w:rsidRPr="004D4BEB" w:rsidRDefault="00FA60C9" w:rsidP="007D6F48">
            <w:pPr>
              <w:pStyle w:val="Algo"/>
              <w:rPr>
                <w:b/>
                <w:bCs/>
              </w:rPr>
            </w:pPr>
          </w:p>
        </w:tc>
        <w:tc>
          <w:tcPr>
            <w:tcW w:w="576" w:type="dxa"/>
            <w:tcBorders>
              <w:left w:val="single" w:sz="8" w:space="0" w:color="auto"/>
              <w:right w:val="single" w:sz="8" w:space="0" w:color="auto"/>
            </w:tcBorders>
          </w:tcPr>
          <w:p w14:paraId="66F78A96" w14:textId="77777777" w:rsidR="00FA60C9" w:rsidRPr="005E6885" w:rsidRDefault="00FA60C9" w:rsidP="007D6F48">
            <w:pPr>
              <w:pStyle w:val="Algo"/>
              <w:rPr>
                <w:b/>
                <w:bCs/>
              </w:rPr>
            </w:pPr>
          </w:p>
        </w:tc>
        <w:tc>
          <w:tcPr>
            <w:tcW w:w="8398" w:type="dxa"/>
            <w:tcBorders>
              <w:left w:val="single" w:sz="8" w:space="0" w:color="auto"/>
            </w:tcBorders>
          </w:tcPr>
          <w:p w14:paraId="418C7788" w14:textId="77777777" w:rsidR="00FA60C9" w:rsidRPr="00956B57" w:rsidRDefault="00FA60C9" w:rsidP="007D6F48">
            <w:pPr>
              <w:pStyle w:val="Algo"/>
            </w:pPr>
            <w:r w:rsidRPr="00956B57">
              <w:t xml:space="preserve">Generate feature matrix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perm</m:t>
                  </m:r>
                </m:sup>
              </m:sSup>
              <m:r>
                <w:rPr>
                  <w:rFonts w:ascii="Cambria Math" w:hAnsi="Cambria Math"/>
                </w:rPr>
                <m:t xml:space="preserve"> </m:t>
              </m:r>
            </m:oMath>
            <w:r w:rsidRPr="00956B57">
              <w:t xml:space="preserve">by permuting feature </w:t>
            </w:r>
            <w:r w:rsidRPr="00956B57">
              <w:rPr>
                <w:b/>
                <w:bCs/>
              </w:rPr>
              <w:t>j</w:t>
            </w:r>
            <w:r w:rsidRPr="00956B57">
              <w:t xml:space="preserve"> in the data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Pr="00956B57">
              <w:t>.</w:t>
            </w:r>
          </w:p>
        </w:tc>
      </w:tr>
      <w:tr w:rsidR="00FA60C9" w:rsidRPr="00C9130A" w14:paraId="1A24A92C" w14:textId="77777777" w:rsidTr="007D6F48">
        <w:trPr>
          <w:trHeight w:hRule="exact" w:val="432"/>
        </w:trPr>
        <w:tc>
          <w:tcPr>
            <w:tcW w:w="710" w:type="dxa"/>
          </w:tcPr>
          <w:p w14:paraId="574BD4DD" w14:textId="77777777" w:rsidR="00FA60C9" w:rsidRPr="000A7EFF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 w:rsidRPr="000A7EFF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576" w:type="dxa"/>
            <w:tcBorders>
              <w:right w:val="single" w:sz="8" w:space="0" w:color="auto"/>
            </w:tcBorders>
          </w:tcPr>
          <w:p w14:paraId="1331F682" w14:textId="77777777" w:rsidR="00FA60C9" w:rsidRPr="004D4BEB" w:rsidRDefault="00FA60C9" w:rsidP="007D6F48">
            <w:pPr>
              <w:pStyle w:val="Algo"/>
              <w:rPr>
                <w:b/>
                <w:bCs/>
              </w:rPr>
            </w:pPr>
          </w:p>
        </w:tc>
        <w:tc>
          <w:tcPr>
            <w:tcW w:w="576" w:type="dxa"/>
            <w:tcBorders>
              <w:left w:val="single" w:sz="8" w:space="0" w:color="auto"/>
              <w:right w:val="single" w:sz="8" w:space="0" w:color="auto"/>
            </w:tcBorders>
          </w:tcPr>
          <w:p w14:paraId="7ECA92FE" w14:textId="77777777" w:rsidR="00FA60C9" w:rsidRPr="005E6885" w:rsidRDefault="00FA60C9" w:rsidP="007D6F48">
            <w:pPr>
              <w:pStyle w:val="Algo"/>
              <w:rPr>
                <w:b/>
                <w:bCs/>
              </w:rPr>
            </w:pPr>
          </w:p>
        </w:tc>
        <w:tc>
          <w:tcPr>
            <w:tcW w:w="8398" w:type="dxa"/>
            <w:tcBorders>
              <w:left w:val="single" w:sz="8" w:space="0" w:color="auto"/>
            </w:tcBorders>
          </w:tcPr>
          <w:p w14:paraId="3C761C33" w14:textId="77777777" w:rsidR="00FA60C9" w:rsidRPr="00956B57" w:rsidRDefault="003C46CB" w:rsidP="007D6F48">
            <w:pPr>
              <w:pStyle w:val="Algo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perm</m:t>
                  </m:r>
                </m:sup>
              </m:sSubSup>
              <m:r>
                <w:rPr>
                  <w:rFonts w:ascii="Cambria Math" w:hAnsi="Cambria Math"/>
                </w:rPr>
                <m:t>=AUROC(y,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perm</m:t>
                  </m:r>
                </m:sup>
              </m:sSup>
              <m:r>
                <w:rPr>
                  <w:rFonts w:ascii="Cambria Math" w:hAnsi="Cambria Math"/>
                </w:rPr>
                <m:t>))</m:t>
              </m:r>
            </m:oMath>
            <w:r w:rsidR="00FA60C9">
              <w:t xml:space="preserve"> </w:t>
            </w:r>
            <w:r w:rsidR="00FA60C9" w:rsidRPr="00956B57">
              <w:t>based on the predictions of the permuted data.</w:t>
            </w:r>
          </w:p>
        </w:tc>
      </w:tr>
      <w:tr w:rsidR="00FA60C9" w:rsidRPr="00C9130A" w14:paraId="21EA8787" w14:textId="77777777" w:rsidTr="007D6F48">
        <w:trPr>
          <w:trHeight w:hRule="exact" w:val="432"/>
        </w:trPr>
        <w:tc>
          <w:tcPr>
            <w:tcW w:w="710" w:type="dxa"/>
          </w:tcPr>
          <w:p w14:paraId="0B7AABE5" w14:textId="77777777" w:rsidR="00FA60C9" w:rsidRPr="000A7EFF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 w:rsidRPr="000A7EFF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576" w:type="dxa"/>
            <w:tcBorders>
              <w:right w:val="single" w:sz="8" w:space="0" w:color="auto"/>
            </w:tcBorders>
          </w:tcPr>
          <w:p w14:paraId="7C21186D" w14:textId="77777777" w:rsidR="00FA60C9" w:rsidRPr="004D4BEB" w:rsidRDefault="00FA60C9" w:rsidP="007D6F48">
            <w:pPr>
              <w:pStyle w:val="Algo"/>
              <w:rPr>
                <w:b/>
                <w:bCs/>
              </w:rPr>
            </w:pPr>
          </w:p>
        </w:tc>
        <w:tc>
          <w:tcPr>
            <w:tcW w:w="576" w:type="dxa"/>
            <w:tcBorders>
              <w:left w:val="single" w:sz="8" w:space="0" w:color="auto"/>
              <w:right w:val="single" w:sz="8" w:space="0" w:color="auto"/>
            </w:tcBorders>
          </w:tcPr>
          <w:p w14:paraId="1CB2FC32" w14:textId="77777777" w:rsidR="00FA60C9" w:rsidRPr="005E6885" w:rsidRDefault="00FA60C9" w:rsidP="007D6F48">
            <w:pPr>
              <w:pStyle w:val="Algo"/>
              <w:rPr>
                <w:b/>
                <w:bCs/>
              </w:rPr>
            </w:pPr>
          </w:p>
        </w:tc>
        <w:tc>
          <w:tcPr>
            <w:tcW w:w="8398" w:type="dxa"/>
            <w:tcBorders>
              <w:left w:val="single" w:sz="8" w:space="0" w:color="auto"/>
            </w:tcBorders>
          </w:tcPr>
          <w:p w14:paraId="1981C18A" w14:textId="77777777" w:rsidR="00FA60C9" w:rsidRPr="005E6885" w:rsidRDefault="00FA60C9" w:rsidP="007D6F48">
            <w:pPr>
              <w:pStyle w:val="Algo"/>
              <w:rPr>
                <w:rFonts w:eastAsia="DengXian" w:cs="Times New Roman"/>
              </w:rPr>
            </w:pPr>
            <w:r w:rsidRPr="00956B57">
              <w:rPr>
                <w:rFonts w:eastAsia="DengXian" w:cs="Times New Roman"/>
              </w:rPr>
              <w:t>Calculate permutation importance</w:t>
            </w:r>
            <w:r>
              <w:rPr>
                <w:rFonts w:eastAsia="DengXian" w:cs="Times New Roman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DengXian" w:hAnsi="Cambria Math" w:cs="Times New Roman"/>
                    </w:rPr>
                  </m:ctrlPr>
                </m:sSubSupPr>
                <m:e>
                  <m:r>
                    <w:rPr>
                      <w:rFonts w:ascii="Cambria Math" w:eastAsia="DengXian" w:hAnsi="Cambria Math" w:cs="Times New Roman"/>
                    </w:rPr>
                    <m:t>FI</m:t>
                  </m:r>
                </m:e>
                <m:sub>
                  <m:r>
                    <w:rPr>
                      <w:rFonts w:ascii="Cambria Math" w:eastAsia="DengXian" w:hAnsi="Cambria Math" w:cs="Times New Roman"/>
                    </w:rPr>
                    <m:t>i</m:t>
                  </m:r>
                </m:sub>
                <m:sup>
                  <m:r>
                    <w:rPr>
                      <w:rFonts w:ascii="Cambria Math" w:eastAsia="DengXian" w:hAnsi="Cambria Math" w:cs="Times New Roman"/>
                    </w:rPr>
                    <m:t>j</m:t>
                  </m:r>
                </m:sup>
              </m:sSubSup>
              <m:r>
                <w:rPr>
                  <w:rFonts w:ascii="Cambria Math" w:eastAsia="DengXian" w:hAnsi="Cambria Math" w:cs="Times New Roman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perm</m:t>
                  </m:r>
                </m:sup>
              </m:sSubSup>
              <m:r>
                <w:rPr>
                  <w:rFonts w:ascii="Cambria Math" w:hAnsi="Cambria Math"/>
                </w:rPr>
                <m:t xml:space="preserve">- 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orig</m:t>
                  </m:r>
                </m:sup>
              </m:sSubSup>
            </m:oMath>
            <w:r>
              <w:rPr>
                <w:rFonts w:eastAsia="DengXian" w:cs="Times New Roman"/>
              </w:rPr>
              <w:t>.</w:t>
            </w:r>
          </w:p>
        </w:tc>
      </w:tr>
      <w:tr w:rsidR="00FA60C9" w:rsidRPr="00C9130A" w14:paraId="7FFA8CF7" w14:textId="77777777" w:rsidTr="007D6F48">
        <w:trPr>
          <w:trHeight w:hRule="exact" w:val="432"/>
        </w:trPr>
        <w:tc>
          <w:tcPr>
            <w:tcW w:w="710" w:type="dxa"/>
          </w:tcPr>
          <w:p w14:paraId="3D5E08F4" w14:textId="77777777" w:rsidR="00FA60C9" w:rsidRPr="000A7EFF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 w:rsidRPr="000A7EFF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576" w:type="dxa"/>
            <w:tcBorders>
              <w:right w:val="single" w:sz="8" w:space="0" w:color="auto"/>
            </w:tcBorders>
          </w:tcPr>
          <w:p w14:paraId="5B8A5A59" w14:textId="77777777" w:rsidR="00FA60C9" w:rsidRPr="004D4BEB" w:rsidRDefault="00FA60C9" w:rsidP="007D6F48">
            <w:pPr>
              <w:pStyle w:val="Algo"/>
              <w:rPr>
                <w:b/>
                <w:bCs/>
              </w:rPr>
            </w:pPr>
          </w:p>
        </w:tc>
        <w:tc>
          <w:tcPr>
            <w:tcW w:w="8974" w:type="dxa"/>
            <w:gridSpan w:val="2"/>
            <w:tcBorders>
              <w:left w:val="single" w:sz="8" w:space="0" w:color="auto"/>
            </w:tcBorders>
          </w:tcPr>
          <w:p w14:paraId="65B8DCC6" w14:textId="77777777" w:rsidR="00FA60C9" w:rsidRPr="00956B57" w:rsidRDefault="00FA60C9" w:rsidP="007D6F48">
            <w:pPr>
              <w:pStyle w:val="Algo"/>
              <w:rPr>
                <w:rFonts w:eastAsia="DengXian" w:cs="Times New Roman"/>
              </w:rPr>
            </w:pPr>
            <w:r>
              <w:rPr>
                <w:b/>
                <w:bCs/>
              </w:rPr>
              <w:t>end</w:t>
            </w:r>
          </w:p>
        </w:tc>
      </w:tr>
      <w:tr w:rsidR="00FA60C9" w:rsidRPr="00C9130A" w14:paraId="2D8AF5ED" w14:textId="77777777" w:rsidTr="007D6F48">
        <w:trPr>
          <w:trHeight w:hRule="exact" w:val="432"/>
        </w:trPr>
        <w:tc>
          <w:tcPr>
            <w:tcW w:w="710" w:type="dxa"/>
          </w:tcPr>
          <w:p w14:paraId="49FED54B" w14:textId="77777777" w:rsidR="00FA60C9" w:rsidRPr="000A7EFF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 w:rsidRPr="000A7EFF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9550" w:type="dxa"/>
            <w:gridSpan w:val="3"/>
          </w:tcPr>
          <w:p w14:paraId="504977EF" w14:textId="77777777" w:rsidR="00FA60C9" w:rsidRPr="00956B57" w:rsidRDefault="00FA60C9" w:rsidP="007D6F48">
            <w:pPr>
              <w:pStyle w:val="Algo"/>
              <w:rPr>
                <w:rFonts w:eastAsia="DengXian" w:cs="Times New Roman"/>
              </w:rPr>
            </w:pPr>
            <w:r>
              <w:rPr>
                <w:b/>
                <w:bCs/>
              </w:rPr>
              <w:t>end</w:t>
            </w:r>
          </w:p>
        </w:tc>
      </w:tr>
      <w:tr w:rsidR="00FA60C9" w:rsidRPr="00C9130A" w14:paraId="4C1E83EC" w14:textId="77777777" w:rsidTr="007D6F48">
        <w:trPr>
          <w:trHeight w:hRule="exact" w:val="432"/>
        </w:trPr>
        <w:tc>
          <w:tcPr>
            <w:tcW w:w="710" w:type="dxa"/>
          </w:tcPr>
          <w:p w14:paraId="4709405E" w14:textId="77777777" w:rsidR="00FA60C9" w:rsidRPr="000A7EFF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 w:rsidRPr="000A7EFF">
              <w:rPr>
                <w:rFonts w:cs="Times New Roman"/>
                <w:b/>
                <w:bCs/>
              </w:rPr>
              <w:t>9</w:t>
            </w:r>
          </w:p>
        </w:tc>
        <w:tc>
          <w:tcPr>
            <w:tcW w:w="9550" w:type="dxa"/>
            <w:gridSpan w:val="3"/>
          </w:tcPr>
          <w:p w14:paraId="48F723A0" w14:textId="77777777" w:rsidR="00FA60C9" w:rsidRPr="00956B57" w:rsidRDefault="00FA60C9" w:rsidP="007D6F48">
            <w:pPr>
              <w:pStyle w:val="Algo"/>
              <w:rPr>
                <w:rFonts w:eastAsia="DengXian" w:cs="Times New Roman"/>
              </w:rPr>
            </w:pPr>
            <w:r w:rsidRPr="00956B57">
              <w:rPr>
                <w:rFonts w:eastAsia="DengXian" w:cs="Times New Roman"/>
              </w:rPr>
              <w:t xml:space="preserve">Final permutation importance for feature </w:t>
            </w:r>
            <w:r w:rsidRPr="00956B57">
              <w:rPr>
                <w:rFonts w:eastAsia="DengXian" w:cs="Times New Roman"/>
                <w:b/>
                <w:bCs/>
              </w:rPr>
              <w:t>j</w:t>
            </w:r>
            <w:r w:rsidRPr="00956B57">
              <w:rPr>
                <w:rFonts w:eastAsia="DengXian" w:cs="Times New Roman"/>
              </w:rPr>
              <w:t xml:space="preserve"> across all models</w:t>
            </w:r>
            <w:r>
              <w:rPr>
                <w:rFonts w:eastAsia="DengXian" w:cs="Times New Roman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DengXian" w:hAnsi="Cambria Math" w:cs="Times New Roman"/>
                    </w:rPr>
                  </m:ctrlPr>
                </m:sSupPr>
                <m:e>
                  <m:r>
                    <w:rPr>
                      <w:rFonts w:ascii="Cambria Math" w:eastAsia="DengXian" w:hAnsi="Cambria Math" w:cs="Times New Roman"/>
                    </w:rPr>
                    <m:t>FI</m:t>
                  </m:r>
                </m:e>
                <m:sup>
                  <m:r>
                    <w:rPr>
                      <w:rFonts w:ascii="Cambria Math" w:eastAsia="DengXian" w:hAnsi="Cambria Math" w:cs="Times New Roman"/>
                    </w:rPr>
                    <m:t>j</m:t>
                  </m:r>
                </m:sup>
              </m:sSup>
              <m:r>
                <w:rPr>
                  <w:rFonts w:ascii="Cambria Math" w:eastAsia="DengXian" w:hAnsi="Cambria Math" w:cs="Times New Roman"/>
                </w:rPr>
                <m:t>=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DengXian" w:hAnsi="Cambria Math" w:cs="Times New Roman"/>
                    </w:rPr>
                  </m:ctrlPr>
                </m:naryPr>
                <m:sub>
                  <m:r>
                    <w:rPr>
                      <w:rFonts w:ascii="Cambria Math" w:eastAsia="DengXian" w:hAnsi="Cambria Math" w:cs="Times New Roman"/>
                    </w:rPr>
                    <m:t>i=1</m:t>
                  </m:r>
                </m:sub>
                <m:sup>
                  <m:r>
                    <w:rPr>
                      <w:rFonts w:ascii="Cambria Math" w:eastAsia="DengXian" w:hAnsi="Cambria Math" w:cs="Times New Roman"/>
                    </w:rPr>
                    <m:t>m</m:t>
                  </m:r>
                </m:sup>
                <m:e>
                  <m:sSubSup>
                    <m:sSubSupPr>
                      <m:ctrlPr>
                        <w:rPr>
                          <w:rFonts w:ascii="Cambria Math" w:eastAsia="DengXian" w:hAnsi="Cambria Math" w:cs="Times New Roman"/>
                        </w:rPr>
                      </m:ctrlPr>
                    </m:sSubSupPr>
                    <m:e>
                      <m:r>
                        <w:rPr>
                          <w:rFonts w:ascii="Cambria Math" w:eastAsia="DengXian" w:hAnsi="Cambria Math" w:cs="Times New Roman"/>
                        </w:rPr>
                        <m:t>FI</m:t>
                      </m:r>
                    </m:e>
                    <m:sub>
                      <m:r>
                        <w:rPr>
                          <w:rFonts w:ascii="Cambria Math" w:eastAsia="DengXian" w:hAnsi="Cambria Math" w:cs="Times New Roman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DengXian" w:hAnsi="Cambria Math" w:cs="Times New Roman"/>
                        </w:rPr>
                        <m:t>j</m:t>
                      </m:r>
                    </m:sup>
                  </m:sSubSup>
                </m:e>
              </m:nary>
            </m:oMath>
            <w:r>
              <w:rPr>
                <w:rFonts w:eastAsia="DengXian" w:cs="Times New Roman"/>
              </w:rPr>
              <w:t>.</w:t>
            </w:r>
          </w:p>
        </w:tc>
      </w:tr>
      <w:tr w:rsidR="00FA60C9" w:rsidRPr="00C9130A" w14:paraId="16E6775E" w14:textId="77777777" w:rsidTr="007D6F48">
        <w:trPr>
          <w:trHeight w:hRule="exact" w:val="432"/>
        </w:trPr>
        <w:tc>
          <w:tcPr>
            <w:tcW w:w="710" w:type="dxa"/>
            <w:tcBorders>
              <w:bottom w:val="single" w:sz="8" w:space="0" w:color="auto"/>
            </w:tcBorders>
          </w:tcPr>
          <w:p w14:paraId="49B7C38F" w14:textId="77777777" w:rsidR="00FA60C9" w:rsidRPr="000A7EFF" w:rsidRDefault="00FA60C9" w:rsidP="007D6F48">
            <w:pPr>
              <w:pStyle w:val="Title"/>
              <w:jc w:val="center"/>
              <w:rPr>
                <w:rFonts w:cs="Times New Roman"/>
                <w:b/>
                <w:bCs/>
              </w:rPr>
            </w:pPr>
            <w:r w:rsidRPr="000A7EFF"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9550" w:type="dxa"/>
            <w:gridSpan w:val="3"/>
            <w:tcBorders>
              <w:bottom w:val="single" w:sz="8" w:space="0" w:color="auto"/>
            </w:tcBorders>
          </w:tcPr>
          <w:p w14:paraId="29D62216" w14:textId="77777777" w:rsidR="00FA60C9" w:rsidRPr="00956B57" w:rsidRDefault="00FA60C9" w:rsidP="007D6F48">
            <w:pPr>
              <w:pStyle w:val="Algo"/>
              <w:rPr>
                <w:rFonts w:eastAsia="DengXian" w:cs="Times New Roman"/>
              </w:rPr>
            </w:pPr>
            <w:r w:rsidRPr="003D74B7">
              <w:rPr>
                <w:rFonts w:eastAsia="DengXian" w:cs="Times New Roman"/>
              </w:rPr>
              <w:t>Sort features by descending FI.</w:t>
            </w:r>
          </w:p>
        </w:tc>
      </w:tr>
    </w:tbl>
    <w:p w14:paraId="227E0EAB" w14:textId="77777777" w:rsidR="00FA60C9" w:rsidRDefault="00FA60C9" w:rsidP="00FA60C9">
      <w:pPr>
        <w:rPr>
          <w:rFonts w:ascii="Times New Roman" w:hAnsi="Times New Roman" w:cs="Times New Roman"/>
          <w:sz w:val="13"/>
          <w:szCs w:val="13"/>
        </w:rPr>
      </w:pPr>
    </w:p>
    <w:p w14:paraId="59056E77" w14:textId="77777777" w:rsidR="00FA60C9" w:rsidRDefault="00FA60C9" w:rsidP="00FA6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06BBBD9" w14:textId="2732ACF6" w:rsidR="00FA60C9" w:rsidRDefault="00FA60C9" w:rsidP="00FA60C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C. Details of UK Biobank data domains and data processing</w:t>
      </w:r>
      <w:r w:rsidR="00DB1910">
        <w:rPr>
          <w:rFonts w:ascii="Times New Roman" w:hAnsi="Times New Roman" w:cs="Times New Roman"/>
          <w:b/>
          <w:bCs/>
          <w:sz w:val="24"/>
          <w:szCs w:val="24"/>
        </w:rPr>
        <w:t xml:space="preserve"> in relation to Figure 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AA2E720" w14:textId="07B7AF6E" w:rsidR="00D4370E" w:rsidRDefault="00BA0794" w:rsidP="00FA6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</w:t>
      </w:r>
      <w:r w:rsidR="002177BA">
        <w:rPr>
          <w:rFonts w:ascii="Times New Roman" w:hAnsi="Times New Roman" w:cs="Times New Roman"/>
          <w:sz w:val="24"/>
          <w:szCs w:val="24"/>
        </w:rPr>
        <w:t xml:space="preserve">is analysis was based on the UK Biobank data. </w:t>
      </w:r>
      <w:r w:rsidR="00D4370E">
        <w:rPr>
          <w:rFonts w:ascii="Times New Roman" w:hAnsi="Times New Roman" w:cs="Times New Roman"/>
          <w:sz w:val="24"/>
          <w:szCs w:val="24"/>
        </w:rPr>
        <w:t>T</w:t>
      </w:r>
      <w:r w:rsidR="006C10D8">
        <w:rPr>
          <w:rFonts w:ascii="Times New Roman" w:hAnsi="Times New Roman" w:cs="Times New Roman"/>
          <w:sz w:val="24"/>
          <w:szCs w:val="24"/>
        </w:rPr>
        <w:t>he complete algorithms of patient identification and data processing</w:t>
      </w:r>
      <w:r w:rsidR="00D4370E">
        <w:rPr>
          <w:rFonts w:ascii="Times New Roman" w:hAnsi="Times New Roman" w:cs="Times New Roman"/>
          <w:sz w:val="24"/>
          <w:szCs w:val="24"/>
        </w:rPr>
        <w:t xml:space="preserve"> </w:t>
      </w:r>
      <w:r w:rsidR="006C10D8">
        <w:rPr>
          <w:rFonts w:ascii="Times New Roman" w:hAnsi="Times New Roman" w:cs="Times New Roman"/>
          <w:sz w:val="24"/>
          <w:szCs w:val="24"/>
        </w:rPr>
        <w:t>were described</w:t>
      </w:r>
      <w:r w:rsidR="00D4370E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14:paraId="5E2226C4" w14:textId="1097AF17" w:rsidR="00BA0794" w:rsidRDefault="00C26DC7" w:rsidP="00D437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="00224B37" w:rsidRPr="00DD4865">
        <w:rPr>
          <w:rFonts w:ascii="Times New Roman" w:hAnsi="Times New Roman" w:cs="Times New Roman"/>
          <w:b/>
          <w:bCs/>
          <w:sz w:val="24"/>
          <w:szCs w:val="24"/>
          <w:u w:val="single"/>
        </w:rPr>
        <w:t>atient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grouping and information extraction</w:t>
      </w:r>
      <w:r w:rsidR="00224B37">
        <w:rPr>
          <w:rFonts w:ascii="Times New Roman" w:hAnsi="Times New Roman" w:cs="Times New Roman"/>
          <w:sz w:val="24"/>
          <w:szCs w:val="24"/>
        </w:rPr>
        <w:t>.</w:t>
      </w:r>
      <w:r w:rsidR="00231455">
        <w:rPr>
          <w:rFonts w:ascii="Times New Roman" w:hAnsi="Times New Roman" w:cs="Times New Roman"/>
          <w:sz w:val="24"/>
          <w:szCs w:val="24"/>
        </w:rPr>
        <w:t xml:space="preserve"> </w:t>
      </w:r>
      <w:r w:rsidR="00A031B4" w:rsidRPr="00D4370E">
        <w:rPr>
          <w:rFonts w:ascii="Times New Roman" w:hAnsi="Times New Roman" w:cs="Times New Roman"/>
          <w:sz w:val="24"/>
          <w:szCs w:val="24"/>
        </w:rPr>
        <w:t xml:space="preserve">Patients diagnosed with </w:t>
      </w:r>
      <w:r w:rsidR="00413D0F" w:rsidRPr="00D4370E">
        <w:rPr>
          <w:rFonts w:ascii="Times New Roman" w:hAnsi="Times New Roman" w:cs="Times New Roman"/>
          <w:sz w:val="24"/>
          <w:szCs w:val="24"/>
        </w:rPr>
        <w:t>any liver disease were identified using International Classification of Diseases Tenth Revision code</w:t>
      </w:r>
      <w:r w:rsidR="00BA0794" w:rsidRPr="00D4370E">
        <w:rPr>
          <w:rFonts w:ascii="Times New Roman" w:hAnsi="Times New Roman" w:cs="Times New Roman"/>
          <w:sz w:val="24"/>
          <w:szCs w:val="24"/>
        </w:rPr>
        <w:t xml:space="preserve"> </w:t>
      </w:r>
      <w:r w:rsidR="00413D0F" w:rsidRPr="00D4370E">
        <w:rPr>
          <w:rFonts w:ascii="Times New Roman" w:hAnsi="Times New Roman" w:cs="Times New Roman"/>
          <w:sz w:val="24"/>
          <w:szCs w:val="24"/>
        </w:rPr>
        <w:t xml:space="preserve">(ICD10) containing </w:t>
      </w:r>
      <w:r w:rsidR="00474F48" w:rsidRPr="00D4370E">
        <w:rPr>
          <w:rFonts w:ascii="Times New Roman" w:hAnsi="Times New Roman" w:cs="Times New Roman"/>
          <w:sz w:val="24"/>
          <w:szCs w:val="24"/>
        </w:rPr>
        <w:t>“</w:t>
      </w:r>
      <w:r w:rsidR="00413D0F" w:rsidRPr="00D4370E">
        <w:rPr>
          <w:rFonts w:ascii="Times New Roman" w:hAnsi="Times New Roman" w:cs="Times New Roman"/>
          <w:sz w:val="24"/>
          <w:szCs w:val="24"/>
        </w:rPr>
        <w:t>K</w:t>
      </w:r>
      <w:r w:rsidR="00474F48" w:rsidRPr="00D4370E">
        <w:rPr>
          <w:rFonts w:ascii="Times New Roman" w:hAnsi="Times New Roman" w:cs="Times New Roman"/>
          <w:sz w:val="24"/>
          <w:szCs w:val="24"/>
        </w:rPr>
        <w:t xml:space="preserve">7, C22, E88.0, J43.8”. Patients diagnosed with AATD-LD </w:t>
      </w:r>
      <w:r w:rsidR="00EE3C67" w:rsidRPr="00D4370E">
        <w:rPr>
          <w:rFonts w:ascii="Times New Roman" w:hAnsi="Times New Roman" w:cs="Times New Roman"/>
          <w:sz w:val="24"/>
          <w:szCs w:val="24"/>
        </w:rPr>
        <w:t xml:space="preserve">were a subset of those with any liver disease and </w:t>
      </w:r>
      <w:r w:rsidR="00474F48" w:rsidRPr="00D4370E">
        <w:rPr>
          <w:rFonts w:ascii="Times New Roman" w:hAnsi="Times New Roman" w:cs="Times New Roman"/>
          <w:sz w:val="24"/>
          <w:szCs w:val="24"/>
        </w:rPr>
        <w:t>were identified</w:t>
      </w:r>
      <w:r w:rsidR="00EE3C67" w:rsidRPr="00D4370E">
        <w:rPr>
          <w:rFonts w:ascii="Times New Roman" w:hAnsi="Times New Roman" w:cs="Times New Roman"/>
          <w:sz w:val="24"/>
          <w:szCs w:val="24"/>
        </w:rPr>
        <w:t xml:space="preserve"> using ICD10 </w:t>
      </w:r>
      <w:r w:rsidR="009F76D9">
        <w:rPr>
          <w:rFonts w:ascii="Times New Roman" w:hAnsi="Times New Roman" w:cs="Times New Roman"/>
          <w:sz w:val="24"/>
          <w:szCs w:val="24"/>
        </w:rPr>
        <w:t xml:space="preserve">code </w:t>
      </w:r>
      <w:r w:rsidR="00EE3C67" w:rsidRPr="00D4370E">
        <w:rPr>
          <w:rFonts w:ascii="Times New Roman" w:hAnsi="Times New Roman" w:cs="Times New Roman"/>
          <w:sz w:val="24"/>
          <w:szCs w:val="24"/>
        </w:rPr>
        <w:t>containing “E88.01, J43.8”</w:t>
      </w:r>
      <w:r w:rsidR="00F0637F">
        <w:rPr>
          <w:rFonts w:ascii="Times New Roman" w:hAnsi="Times New Roman" w:cs="Times New Roman"/>
          <w:sz w:val="24"/>
          <w:szCs w:val="24"/>
        </w:rPr>
        <w:t xml:space="preserve">, among whom </w:t>
      </w:r>
      <w:r w:rsidR="00452610">
        <w:rPr>
          <w:rFonts w:ascii="Times New Roman" w:hAnsi="Times New Roman" w:cs="Times New Roman"/>
          <w:sz w:val="24"/>
          <w:szCs w:val="24"/>
        </w:rPr>
        <w:t>20</w:t>
      </w:r>
      <w:r w:rsidR="00A02924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AATD-LD patients had the</w:t>
      </w:r>
      <w:r w:rsidR="00F65FA0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ir genotype as</w:t>
      </w:r>
      <w:r w:rsidR="00A02924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</w:t>
      </w:r>
      <w:r w:rsidR="00F65FA0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="00A02924" w:rsidRPr="007079BE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PiZZ</w:t>
      </w:r>
      <w:proofErr w:type="spellEnd"/>
      <w:r w:rsidR="00F65FA0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” collected</w:t>
      </w:r>
      <w:r w:rsidR="00A02924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</w:t>
      </w:r>
      <w:r w:rsidR="00ED0837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via </w:t>
      </w:r>
      <w:r w:rsidR="00A02924" w:rsidRPr="00D4348E">
        <w:rPr>
          <w:rFonts w:ascii="Times New Roman" w:hAnsi="Times New Roman" w:cs="Times New Roman"/>
          <w:sz w:val="24"/>
          <w:szCs w:val="24"/>
        </w:rPr>
        <w:t>SNP rs28929474</w:t>
      </w:r>
      <w:r w:rsidR="00ED0837">
        <w:rPr>
          <w:rFonts w:ascii="Times New Roman" w:hAnsi="Times New Roman" w:cs="Times New Roman"/>
          <w:sz w:val="24"/>
          <w:szCs w:val="24"/>
        </w:rPr>
        <w:t>.</w:t>
      </w:r>
    </w:p>
    <w:p w14:paraId="7BFBE404" w14:textId="01C71012" w:rsidR="00DC20EB" w:rsidRDefault="00B0004F" w:rsidP="00DC20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Preprocessing</w:t>
      </w:r>
      <w:r w:rsidR="00231455" w:rsidRPr="00DD486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of predictor variables</w:t>
      </w:r>
      <w:r w:rsidR="00231455">
        <w:rPr>
          <w:rFonts w:ascii="Times New Roman" w:hAnsi="Times New Roman" w:cs="Times New Roman"/>
          <w:sz w:val="24"/>
          <w:szCs w:val="24"/>
        </w:rPr>
        <w:t xml:space="preserve">. </w:t>
      </w:r>
      <w:r w:rsidR="00E9164A">
        <w:rPr>
          <w:rFonts w:ascii="Times New Roman" w:hAnsi="Times New Roman" w:cs="Times New Roman"/>
          <w:sz w:val="24"/>
          <w:szCs w:val="24"/>
        </w:rPr>
        <w:t xml:space="preserve">All </w:t>
      </w:r>
      <w:r w:rsidR="00E9164A" w:rsidRPr="00A16FDF">
        <w:rPr>
          <w:rFonts w:ascii="Times New Roman" w:hAnsi="Times New Roman" w:cs="Times New Roman"/>
          <w:sz w:val="24"/>
          <w:szCs w:val="24"/>
        </w:rPr>
        <w:t>potential predictor variables</w:t>
      </w:r>
      <w:r w:rsidR="00E9164A">
        <w:rPr>
          <w:rFonts w:ascii="Times New Roman" w:hAnsi="Times New Roman" w:cs="Times New Roman"/>
          <w:sz w:val="24"/>
          <w:szCs w:val="24"/>
        </w:rPr>
        <w:t xml:space="preserve"> of </w:t>
      </w:r>
      <w:r w:rsidR="00E9164A" w:rsidRPr="00EB1CC0">
        <w:rPr>
          <w:rFonts w:ascii="Times New Roman" w:hAnsi="Times New Roman" w:cs="Times New Roman"/>
          <w:sz w:val="24"/>
          <w:szCs w:val="24"/>
        </w:rPr>
        <w:t>AATD-LD</w:t>
      </w:r>
      <w:r w:rsidR="00DC20EB" w:rsidRPr="00EB1CC0">
        <w:rPr>
          <w:rFonts w:ascii="Times New Roman" w:hAnsi="Times New Roman" w:cs="Times New Roman"/>
          <w:sz w:val="24"/>
          <w:szCs w:val="24"/>
        </w:rPr>
        <w:t xml:space="preserve"> and/or</w:t>
      </w:r>
      <w:r w:rsidR="00E9164A" w:rsidRPr="00A16FDF">
        <w:rPr>
          <w:rFonts w:ascii="Times New Roman" w:hAnsi="Times New Roman" w:cs="Times New Roman"/>
          <w:sz w:val="24"/>
          <w:szCs w:val="24"/>
        </w:rPr>
        <w:t xml:space="preserve"> </w:t>
      </w:r>
      <w:r w:rsidR="00EB1CC0">
        <w:rPr>
          <w:rFonts w:ascii="Times New Roman" w:hAnsi="Times New Roman" w:cs="Times New Roman"/>
          <w:sz w:val="24"/>
          <w:szCs w:val="24"/>
        </w:rPr>
        <w:t xml:space="preserve">any liver disease </w:t>
      </w:r>
      <w:r w:rsidR="00E9164A">
        <w:rPr>
          <w:rFonts w:ascii="Times New Roman" w:hAnsi="Times New Roman" w:cs="Times New Roman"/>
          <w:sz w:val="24"/>
          <w:szCs w:val="24"/>
        </w:rPr>
        <w:t xml:space="preserve">were </w:t>
      </w:r>
      <w:r w:rsidR="00E9164A" w:rsidRPr="00A16FDF">
        <w:rPr>
          <w:rFonts w:ascii="Times New Roman" w:hAnsi="Times New Roman" w:cs="Times New Roman"/>
          <w:sz w:val="24"/>
          <w:szCs w:val="24"/>
        </w:rPr>
        <w:t xml:space="preserve">categorized into </w:t>
      </w:r>
      <w:r w:rsidR="00E9164A">
        <w:rPr>
          <w:rFonts w:ascii="Times New Roman" w:hAnsi="Times New Roman" w:cs="Times New Roman"/>
          <w:sz w:val="24"/>
          <w:szCs w:val="24"/>
        </w:rPr>
        <w:t>four</w:t>
      </w:r>
      <w:r w:rsidR="00E9164A" w:rsidRPr="00A16FDF">
        <w:rPr>
          <w:rFonts w:ascii="Times New Roman" w:hAnsi="Times New Roman" w:cs="Times New Roman"/>
          <w:sz w:val="24"/>
          <w:szCs w:val="24"/>
        </w:rPr>
        <w:t xml:space="preserve"> </w:t>
      </w:r>
      <w:r w:rsidR="00E9164A">
        <w:rPr>
          <w:rFonts w:ascii="Times New Roman" w:hAnsi="Times New Roman" w:cs="Times New Roman"/>
          <w:sz w:val="24"/>
          <w:szCs w:val="24"/>
        </w:rPr>
        <w:t xml:space="preserve">predictor </w:t>
      </w:r>
      <w:r w:rsidR="00E9164A" w:rsidRPr="00A16FDF">
        <w:rPr>
          <w:rFonts w:ascii="Times New Roman" w:hAnsi="Times New Roman" w:cs="Times New Roman"/>
          <w:sz w:val="24"/>
          <w:szCs w:val="24"/>
        </w:rPr>
        <w:t>blocks</w:t>
      </w:r>
      <w:r w:rsidR="00CD64BA">
        <w:rPr>
          <w:rFonts w:ascii="Times New Roman" w:hAnsi="Times New Roman" w:cs="Times New Roman"/>
          <w:sz w:val="24"/>
          <w:szCs w:val="24"/>
        </w:rPr>
        <w:t xml:space="preserve"> to </w:t>
      </w:r>
      <w:r w:rsidR="00472019">
        <w:rPr>
          <w:rFonts w:ascii="Times New Roman" w:hAnsi="Times New Roman" w:cs="Times New Roman"/>
          <w:sz w:val="24"/>
          <w:szCs w:val="24"/>
        </w:rPr>
        <w:t>facilitate interpretation</w:t>
      </w:r>
      <w:r w:rsidR="004F389D">
        <w:rPr>
          <w:rFonts w:ascii="Times New Roman" w:hAnsi="Times New Roman" w:cs="Times New Roman"/>
          <w:sz w:val="24"/>
          <w:szCs w:val="24"/>
        </w:rPr>
        <w:t xml:space="preserve"> of prediction results</w:t>
      </w:r>
      <w:r w:rsidR="00425F6B">
        <w:rPr>
          <w:rFonts w:ascii="Times New Roman" w:hAnsi="Times New Roman" w:cs="Times New Roman"/>
          <w:sz w:val="24"/>
          <w:szCs w:val="24"/>
        </w:rPr>
        <w:t xml:space="preserve">: </w:t>
      </w:r>
      <w:r w:rsidR="00A3104A">
        <w:rPr>
          <w:rFonts w:ascii="Times New Roman" w:hAnsi="Times New Roman" w:cs="Times New Roman"/>
          <w:sz w:val="24"/>
          <w:szCs w:val="24"/>
        </w:rPr>
        <w:t xml:space="preserve">baseline </w:t>
      </w:r>
      <w:r w:rsidR="00425F6B">
        <w:rPr>
          <w:rFonts w:ascii="Times New Roman" w:hAnsi="Times New Roman" w:cs="Times New Roman"/>
          <w:sz w:val="24"/>
          <w:szCs w:val="24"/>
        </w:rPr>
        <w:t xml:space="preserve">demographics, </w:t>
      </w:r>
      <w:r w:rsidR="00260A64">
        <w:rPr>
          <w:rFonts w:ascii="Times New Roman" w:hAnsi="Times New Roman" w:cs="Times New Roman"/>
          <w:sz w:val="24"/>
          <w:szCs w:val="24"/>
        </w:rPr>
        <w:t xml:space="preserve">baseline </w:t>
      </w:r>
      <w:r w:rsidR="00425F6B">
        <w:rPr>
          <w:rFonts w:ascii="Times New Roman" w:hAnsi="Times New Roman" w:cs="Times New Roman"/>
          <w:sz w:val="24"/>
          <w:szCs w:val="24"/>
        </w:rPr>
        <w:t>disease characteristics, lifestyle</w:t>
      </w:r>
      <w:r w:rsidR="00A3104A">
        <w:rPr>
          <w:rFonts w:ascii="Times New Roman" w:hAnsi="Times New Roman" w:cs="Times New Roman"/>
          <w:sz w:val="24"/>
          <w:szCs w:val="24"/>
        </w:rPr>
        <w:t xml:space="preserve"> and others</w:t>
      </w:r>
      <w:r w:rsidR="00425F6B">
        <w:rPr>
          <w:rFonts w:ascii="Times New Roman" w:hAnsi="Times New Roman" w:cs="Times New Roman"/>
          <w:sz w:val="24"/>
          <w:szCs w:val="24"/>
        </w:rPr>
        <w:t xml:space="preserve">, and </w:t>
      </w:r>
      <w:r w:rsidR="00A3104A">
        <w:rPr>
          <w:rFonts w:ascii="Times New Roman" w:hAnsi="Times New Roman" w:cs="Times New Roman"/>
          <w:sz w:val="24"/>
          <w:szCs w:val="24"/>
        </w:rPr>
        <w:t>baseline laboratory measurements</w:t>
      </w:r>
      <w:r w:rsidR="00526E6F">
        <w:rPr>
          <w:rFonts w:ascii="Times New Roman" w:hAnsi="Times New Roman" w:cs="Times New Roman"/>
          <w:sz w:val="24"/>
          <w:szCs w:val="24"/>
        </w:rPr>
        <w:t xml:space="preserve">. </w:t>
      </w:r>
      <w:r w:rsidR="00472019">
        <w:rPr>
          <w:rFonts w:ascii="Times New Roman" w:hAnsi="Times New Roman" w:cs="Times New Roman"/>
          <w:sz w:val="24"/>
          <w:szCs w:val="24"/>
        </w:rPr>
        <w:t xml:space="preserve">There are multiple </w:t>
      </w:r>
      <w:r w:rsidR="00475344">
        <w:rPr>
          <w:rFonts w:ascii="Times New Roman" w:hAnsi="Times New Roman" w:cs="Times New Roman"/>
          <w:sz w:val="24"/>
          <w:szCs w:val="24"/>
        </w:rPr>
        <w:t xml:space="preserve">predictor variables within each predictor blocks. </w:t>
      </w:r>
      <w:r w:rsidR="00237CC7">
        <w:rPr>
          <w:rFonts w:ascii="Times New Roman" w:hAnsi="Times New Roman" w:cs="Times New Roman"/>
          <w:sz w:val="24"/>
          <w:szCs w:val="24"/>
        </w:rPr>
        <w:t>In order to</w:t>
      </w:r>
      <w:r w:rsidR="00237CC7" w:rsidRPr="00B32B9D">
        <w:rPr>
          <w:rFonts w:ascii="Times New Roman" w:hAnsi="Times New Roman" w:cs="Times New Roman"/>
          <w:sz w:val="24"/>
          <w:szCs w:val="24"/>
        </w:rPr>
        <w:t xml:space="preserve"> </w:t>
      </w:r>
      <w:r w:rsidR="00237CC7">
        <w:rPr>
          <w:rFonts w:ascii="Times New Roman" w:hAnsi="Times New Roman" w:cs="Times New Roman"/>
          <w:sz w:val="24"/>
          <w:szCs w:val="24"/>
        </w:rPr>
        <w:t>prevent</w:t>
      </w:r>
      <w:r w:rsidR="00237CC7" w:rsidRPr="00B32B9D">
        <w:rPr>
          <w:rFonts w:ascii="Times New Roman" w:hAnsi="Times New Roman" w:cs="Times New Roman"/>
          <w:sz w:val="24"/>
          <w:szCs w:val="24"/>
        </w:rPr>
        <w:t xml:space="preserve"> the modeling barriers </w:t>
      </w:r>
      <w:r w:rsidR="00237CC7">
        <w:rPr>
          <w:rFonts w:ascii="Times New Roman" w:hAnsi="Times New Roman" w:cs="Times New Roman"/>
          <w:sz w:val="24"/>
          <w:szCs w:val="24"/>
        </w:rPr>
        <w:t>from</w:t>
      </w:r>
      <w:r w:rsidR="00237CC7" w:rsidRPr="00B32B9D">
        <w:rPr>
          <w:rFonts w:ascii="Times New Roman" w:hAnsi="Times New Roman" w:cs="Times New Roman"/>
          <w:sz w:val="24"/>
          <w:szCs w:val="24"/>
        </w:rPr>
        <w:t xml:space="preserve"> </w:t>
      </w:r>
      <w:r w:rsidR="00237CC7" w:rsidRPr="00B32B9D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the overfitting </w:t>
      </w:r>
      <w:r w:rsidR="00237CC7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or</w:t>
      </w:r>
      <w:r w:rsidR="00237CC7" w:rsidRPr="00B32B9D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multicollinearity, redundant features were eliminated through feature selection methods.</w:t>
      </w:r>
      <w:r w:rsidR="00237CC7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</w:t>
      </w:r>
      <w:r w:rsidR="0081597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A predictor </w:t>
      </w:r>
      <w:r w:rsidR="00452610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variable</w:t>
      </w:r>
      <w:r w:rsidR="0081597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was included in the final model training if</w:t>
      </w:r>
      <w:r w:rsidR="00452610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it was identified by at least 4 of the 7 feature selection methods </w:t>
      </w:r>
      <w:r w:rsidR="00815976">
        <w:rPr>
          <w:rFonts w:ascii="Times New Roman" w:hAnsi="Times New Roman" w:cs="Times New Roman"/>
          <w:sz w:val="24"/>
          <w:szCs w:val="24"/>
        </w:rPr>
        <w:t xml:space="preserve">(i.e., </w:t>
      </w:r>
      <w:r w:rsidR="00815976" w:rsidRPr="009A5C60">
        <w:rPr>
          <w:rFonts w:ascii="Times New Roman" w:hAnsi="Times New Roman" w:cs="Times New Roman"/>
          <w:sz w:val="24"/>
          <w:szCs w:val="24"/>
        </w:rPr>
        <w:t>Pearson correlation</w:t>
      </w:r>
      <w:r w:rsidR="00815976">
        <w:rPr>
          <w:rFonts w:ascii="Times New Roman" w:hAnsi="Times New Roman" w:cs="Times New Roman"/>
          <w:sz w:val="24"/>
          <w:szCs w:val="24"/>
        </w:rPr>
        <w:t xml:space="preserve">, </w:t>
      </w:r>
      <w:r w:rsidR="00815976" w:rsidRPr="009A5C60">
        <w:rPr>
          <w:rFonts w:ascii="Times New Roman" w:hAnsi="Times New Roman" w:cs="Times New Roman"/>
          <w:sz w:val="24"/>
          <w:szCs w:val="24"/>
        </w:rPr>
        <w:t>Chi-squared correlation</w:t>
      </w:r>
      <w:r w:rsidR="00815976">
        <w:rPr>
          <w:rFonts w:ascii="Times New Roman" w:hAnsi="Times New Roman" w:cs="Times New Roman"/>
          <w:sz w:val="24"/>
          <w:szCs w:val="24"/>
        </w:rPr>
        <w:t>,</w:t>
      </w:r>
      <w:r w:rsidR="00815976" w:rsidRPr="007F5671">
        <w:rPr>
          <w:rFonts w:ascii="Times New Roman" w:hAnsi="Times New Roman" w:cs="Times New Roman"/>
          <w:sz w:val="24"/>
          <w:szCs w:val="24"/>
        </w:rPr>
        <w:t xml:space="preserve"> feature elimination recursive</w:t>
      </w:r>
      <w:r w:rsidR="00815976">
        <w:rPr>
          <w:rFonts w:ascii="Times New Roman" w:hAnsi="Times New Roman" w:cs="Times New Roman"/>
          <w:sz w:val="24"/>
          <w:szCs w:val="24"/>
        </w:rPr>
        <w:t xml:space="preserve">, </w:t>
      </w:r>
      <w:r w:rsidR="00815976" w:rsidRPr="007F5671">
        <w:rPr>
          <w:rFonts w:ascii="Times New Roman" w:hAnsi="Times New Roman" w:cs="Times New Roman"/>
          <w:sz w:val="24"/>
          <w:szCs w:val="24"/>
        </w:rPr>
        <w:t>Lasso</w:t>
      </w:r>
      <w:r w:rsidR="00815976">
        <w:rPr>
          <w:rFonts w:ascii="Times New Roman" w:hAnsi="Times New Roman" w:cs="Times New Roman"/>
          <w:sz w:val="24"/>
          <w:szCs w:val="24"/>
        </w:rPr>
        <w:t xml:space="preserve">, three </w:t>
      </w:r>
      <w:r w:rsidR="00815976" w:rsidRPr="007F5671">
        <w:rPr>
          <w:rFonts w:ascii="Times New Roman" w:hAnsi="Times New Roman" w:cs="Times New Roman"/>
          <w:sz w:val="24"/>
          <w:szCs w:val="24"/>
        </w:rPr>
        <w:t>tree-based models</w:t>
      </w:r>
      <w:r w:rsidR="000C61A2">
        <w:rPr>
          <w:rFonts w:ascii="Times New Roman" w:hAnsi="Times New Roman" w:cs="Times New Roman"/>
          <w:sz w:val="24"/>
          <w:szCs w:val="24"/>
        </w:rPr>
        <w:t xml:space="preserve"> </w:t>
      </w:r>
      <w:r w:rsidR="000C6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0C61A2" w:rsidRPr="003657CB">
        <w:rPr>
          <w:rFonts w:ascii="Times New Roman" w:hAnsi="Times New Roman" w:cs="Times New Roman"/>
          <w:sz w:val="24"/>
          <w:szCs w:val="24"/>
        </w:rPr>
        <w:t>random</w:t>
      </w:r>
      <w:r w:rsidR="000C61A2">
        <w:rPr>
          <w:rFonts w:ascii="Times New Roman" w:hAnsi="Times New Roman" w:cs="Times New Roman"/>
          <w:sz w:val="24"/>
          <w:szCs w:val="24"/>
        </w:rPr>
        <w:t xml:space="preserve"> </w:t>
      </w:r>
      <w:r w:rsidR="000C61A2" w:rsidRPr="003657CB">
        <w:rPr>
          <w:rFonts w:ascii="Times New Roman" w:hAnsi="Times New Roman" w:cs="Times New Roman"/>
          <w:sz w:val="24"/>
          <w:szCs w:val="24"/>
        </w:rPr>
        <w:t xml:space="preserve"> forest, </w:t>
      </w:r>
      <w:r w:rsidR="000C61A2">
        <w:rPr>
          <w:rFonts w:ascii="Times New Roman" w:hAnsi="Times New Roman" w:cs="Times New Roman"/>
          <w:sz w:val="24"/>
          <w:szCs w:val="24"/>
        </w:rPr>
        <w:t xml:space="preserve">extreme gradient </w:t>
      </w:r>
      <w:r w:rsidR="000C61A2" w:rsidRPr="003657CB">
        <w:rPr>
          <w:rFonts w:ascii="Times New Roman" w:hAnsi="Times New Roman" w:cs="Times New Roman"/>
          <w:sz w:val="24"/>
          <w:szCs w:val="24"/>
        </w:rPr>
        <w:t>boost</w:t>
      </w:r>
      <w:r w:rsidR="000C61A2">
        <w:rPr>
          <w:rFonts w:ascii="Times New Roman" w:hAnsi="Times New Roman" w:cs="Times New Roman"/>
          <w:sz w:val="24"/>
          <w:szCs w:val="24"/>
        </w:rPr>
        <w:t>ing</w:t>
      </w:r>
      <w:r w:rsidR="000C61A2" w:rsidRPr="003657CB">
        <w:rPr>
          <w:rFonts w:ascii="Times New Roman" w:hAnsi="Times New Roman" w:cs="Times New Roman"/>
          <w:sz w:val="24"/>
          <w:szCs w:val="24"/>
        </w:rPr>
        <w:t xml:space="preserve"> and light </w:t>
      </w:r>
      <w:r w:rsidR="000C61A2">
        <w:rPr>
          <w:rFonts w:ascii="Times New Roman" w:hAnsi="Times New Roman" w:cs="Times New Roman"/>
          <w:sz w:val="24"/>
          <w:szCs w:val="24"/>
        </w:rPr>
        <w:t>gradient boosting</w:t>
      </w:r>
      <w:r w:rsidR="00815976">
        <w:rPr>
          <w:rFonts w:ascii="Times New Roman" w:hAnsi="Times New Roman" w:cs="Times New Roman"/>
          <w:sz w:val="24"/>
          <w:szCs w:val="24"/>
        </w:rPr>
        <w:t>)</w:t>
      </w:r>
      <w:r w:rsidR="003D51A9">
        <w:rPr>
          <w:rFonts w:ascii="Times New Roman" w:hAnsi="Times New Roman" w:cs="Times New Roman"/>
          <w:sz w:val="24"/>
          <w:szCs w:val="24"/>
        </w:rPr>
        <w:t>.</w:t>
      </w:r>
      <w:r w:rsidR="00A402A7">
        <w:rPr>
          <w:rFonts w:ascii="Times New Roman" w:hAnsi="Times New Roman" w:cs="Times New Roman"/>
          <w:sz w:val="24"/>
          <w:szCs w:val="24"/>
        </w:rPr>
        <w:t xml:space="preserve"> </w:t>
      </w:r>
      <w:r w:rsidR="004C4B2D">
        <w:rPr>
          <w:rFonts w:ascii="Times New Roman" w:hAnsi="Times New Roman" w:cs="Times New Roman"/>
          <w:sz w:val="24"/>
          <w:szCs w:val="24"/>
        </w:rPr>
        <w:t xml:space="preserve">In summary, a total of 58 predictor variables were identified and included in the final model training. </w:t>
      </w:r>
    </w:p>
    <w:p w14:paraId="68655547" w14:textId="66484C3D" w:rsidR="00C923B3" w:rsidRPr="00915EC2" w:rsidRDefault="00DD4865" w:rsidP="00DC20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4865">
        <w:rPr>
          <w:rFonts w:ascii="Times New Roman" w:hAnsi="Times New Roman" w:cs="Times New Roman"/>
          <w:b/>
          <w:bCs/>
          <w:sz w:val="24"/>
          <w:szCs w:val="24"/>
          <w:u w:val="single"/>
        </w:rPr>
        <w:t>Clinical outcomes of interest</w:t>
      </w:r>
      <w:r w:rsidRPr="00DD486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23B3" w:rsidRPr="00DC20EB">
        <w:rPr>
          <w:rFonts w:ascii="Times New Roman" w:hAnsi="Times New Roman" w:cs="Times New Roman"/>
          <w:sz w:val="24"/>
          <w:szCs w:val="24"/>
        </w:rPr>
        <w:t>The clinical outcomes of interest to assess the disease progression of AATD-LD and</w:t>
      </w:r>
      <w:r w:rsidR="00955FC8">
        <w:rPr>
          <w:rFonts w:ascii="Times New Roman" w:hAnsi="Times New Roman" w:cs="Times New Roman"/>
          <w:sz w:val="24"/>
          <w:szCs w:val="24"/>
        </w:rPr>
        <w:t>/or</w:t>
      </w:r>
      <w:r w:rsidR="00C923B3" w:rsidRPr="00DC20EB">
        <w:rPr>
          <w:rFonts w:ascii="Times New Roman" w:hAnsi="Times New Roman" w:cs="Times New Roman"/>
          <w:sz w:val="24"/>
          <w:szCs w:val="24"/>
        </w:rPr>
        <w:t xml:space="preserve"> any liver disease included</w:t>
      </w:r>
      <w:r w:rsidR="00DC20EB" w:rsidRPr="00DC20EB">
        <w:rPr>
          <w:rFonts w:ascii="Times New Roman" w:hAnsi="Times New Roman" w:cs="Times New Roman"/>
          <w:sz w:val="24"/>
          <w:szCs w:val="24"/>
        </w:rPr>
        <w:t xml:space="preserve"> (1) </w:t>
      </w:r>
      <w:r w:rsidR="00C923B3" w:rsidRPr="00DC20EB">
        <w:rPr>
          <w:rFonts w:ascii="Times New Roman" w:hAnsi="Times New Roman" w:cs="Times New Roman"/>
          <w:sz w:val="24"/>
          <w:szCs w:val="24"/>
        </w:rPr>
        <w:t>all-cause mortality</w:t>
      </w:r>
      <w:r w:rsidR="009A6851">
        <w:rPr>
          <w:rFonts w:ascii="Times New Roman" w:hAnsi="Times New Roman" w:cs="Times New Roman"/>
          <w:sz w:val="24"/>
          <w:szCs w:val="24"/>
        </w:rPr>
        <w:t>,</w:t>
      </w:r>
      <w:r w:rsidR="00DC20EB" w:rsidRPr="00DC20EB">
        <w:rPr>
          <w:rFonts w:ascii="Times New Roman" w:hAnsi="Times New Roman" w:cs="Times New Roman"/>
          <w:sz w:val="24"/>
          <w:szCs w:val="24"/>
        </w:rPr>
        <w:t xml:space="preserve"> </w:t>
      </w:r>
      <w:r w:rsidR="00C923B3" w:rsidRPr="00955FC8">
        <w:rPr>
          <w:rFonts w:ascii="Times New Roman" w:hAnsi="Times New Roman" w:cs="Times New Roman"/>
          <w:sz w:val="24"/>
          <w:szCs w:val="24"/>
        </w:rPr>
        <w:t xml:space="preserve">taken from UK Biobank – </w:t>
      </w:r>
      <w:r w:rsidR="00C923B3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death register</w:t>
      </w:r>
      <w:r w:rsidR="00DC20EB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C923B3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20EB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</w:t>
      </w:r>
      <w:r w:rsidR="00C923B3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liver-related death</w:t>
      </w:r>
      <w:r w:rsidR="009A6851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, which</w:t>
      </w:r>
      <w:r w:rsidR="00DC20EB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</w:t>
      </w:r>
      <w:r w:rsidR="00C923B3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a subset of all-cause mortality with liver disease diagnosis</w:t>
      </w:r>
      <w:r w:rsidR="00BD7224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identified by ICD10 code</w:t>
      </w:r>
      <w:r w:rsidR="00DC20EB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(3) </w:t>
      </w:r>
      <w:r w:rsidR="00C923B3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liver transplant</w:t>
      </w:r>
      <w:r w:rsidR="009A6851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923B3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taken from UK Biobank – summary of operations and identified by </w:t>
      </w:r>
      <w:r w:rsidR="008F4CD9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OPCS </w:t>
      </w:r>
      <w:r w:rsidR="008F4CD9" w:rsidRPr="00915E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Classification of Interventions and Procedures </w:t>
      </w:r>
      <w:r w:rsidR="00C923B3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code</w:t>
      </w:r>
      <w:r w:rsidR="008F4CD9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40EA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version 4 </w:t>
      </w:r>
      <w:r w:rsidR="008F4CD9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(OPCS4)</w:t>
      </w:r>
      <w:r w:rsidR="00F81C83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containing “J01</w:t>
      </w:r>
      <w:r w:rsidR="00C35BB7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81C83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1, Y99</w:t>
      </w:r>
      <w:r w:rsidR="005C1F2D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81C83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C1F2D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, Y99.3, Y99.5,</w:t>
      </w:r>
      <w:r w:rsidR="00BD7224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73C2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F81C83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99</w:t>
      </w:r>
      <w:r w:rsidR="00FC73C2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81C83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6”</w:t>
      </w:r>
      <w:r w:rsidR="00D954EB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C923B3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DC20EB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(4) </w:t>
      </w:r>
      <w:r w:rsidR="00C923B3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all-cause mortality or liver transplant</w:t>
      </w:r>
      <w:r w:rsidR="009A6851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>, which</w:t>
      </w:r>
      <w:r w:rsidR="00D954EB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a combination of clinical outcomes (1), (2), and (3)</w:t>
      </w:r>
      <w:r w:rsidR="00C923B3" w:rsidRPr="0091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340"/>
        <w:gridCol w:w="2250"/>
        <w:gridCol w:w="1975"/>
      </w:tblGrid>
      <w:tr w:rsidR="00FA60C9" w14:paraId="44061BB5" w14:textId="77777777" w:rsidTr="007D6F48">
        <w:trPr>
          <w:tblHeader/>
        </w:trPr>
        <w:tc>
          <w:tcPr>
            <w:tcW w:w="2785" w:type="dxa"/>
          </w:tcPr>
          <w:p w14:paraId="00124DE6" w14:textId="77777777" w:rsidR="00FA60C9" w:rsidRPr="00A018AD" w:rsidRDefault="00FA60C9" w:rsidP="007D6F4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18A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Category </w:t>
            </w:r>
          </w:p>
        </w:tc>
        <w:tc>
          <w:tcPr>
            <w:tcW w:w="2340" w:type="dxa"/>
          </w:tcPr>
          <w:p w14:paraId="594330C4" w14:textId="77777777" w:rsidR="00FA60C9" w:rsidRPr="00A018AD" w:rsidRDefault="00FA60C9" w:rsidP="007D6F4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18A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Variables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5327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250" w:type="dxa"/>
          </w:tcPr>
          <w:p w14:paraId="01B2C299" w14:textId="77777777" w:rsidR="00FA60C9" w:rsidRDefault="00FA60C9" w:rsidP="007D6F4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18A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UK Biobank </w:t>
            </w:r>
          </w:p>
          <w:p w14:paraId="41E01E34" w14:textId="77777777" w:rsidR="00FA60C9" w:rsidRPr="00A018AD" w:rsidRDefault="00FA60C9" w:rsidP="007D6F4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18A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Data Domain(s)</w:t>
            </w:r>
          </w:p>
        </w:tc>
        <w:tc>
          <w:tcPr>
            <w:tcW w:w="1975" w:type="dxa"/>
          </w:tcPr>
          <w:p w14:paraId="4DF39AB1" w14:textId="77777777" w:rsidR="00FA60C9" w:rsidRDefault="00FA60C9" w:rsidP="007D6F4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18A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Details of </w:t>
            </w:r>
          </w:p>
          <w:p w14:paraId="15825511" w14:textId="755335F9" w:rsidR="00FA60C9" w:rsidRPr="00A018AD" w:rsidRDefault="00FA60C9" w:rsidP="007D6F4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18A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Data Processing</w:t>
            </w:r>
            <w:r w:rsidR="00F65FA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65FA0" w:rsidRPr="00F65FA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="00421D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, c</w:t>
            </w:r>
          </w:p>
        </w:tc>
      </w:tr>
      <w:tr w:rsidR="00FA60C9" w:rsidRPr="00807EB1" w14:paraId="452D5387" w14:textId="77777777" w:rsidTr="007D6F48">
        <w:tc>
          <w:tcPr>
            <w:tcW w:w="2785" w:type="dxa"/>
            <w:vMerge w:val="restart"/>
          </w:tcPr>
          <w:p w14:paraId="3961C0E0" w14:textId="77777777" w:rsidR="00FA60C9" w:rsidRPr="00A018AD" w:rsidRDefault="00FA60C9" w:rsidP="007D6F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18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Patient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018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election</w:t>
            </w:r>
          </w:p>
        </w:tc>
        <w:tc>
          <w:tcPr>
            <w:tcW w:w="2340" w:type="dxa"/>
          </w:tcPr>
          <w:p w14:paraId="76312E35" w14:textId="77777777" w:rsidR="00FA60C9" w:rsidRPr="00A018AD" w:rsidRDefault="00FA60C9" w:rsidP="007D6F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18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Any liver disease</w:t>
            </w:r>
          </w:p>
        </w:tc>
        <w:tc>
          <w:tcPr>
            <w:tcW w:w="2250" w:type="dxa"/>
          </w:tcPr>
          <w:p w14:paraId="57C6A97A" w14:textId="77777777" w:rsidR="00FA60C9" w:rsidRPr="00A018AD" w:rsidRDefault="00FA60C9" w:rsidP="007D6F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018A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Summary Diagnoses</w:t>
            </w:r>
          </w:p>
        </w:tc>
        <w:tc>
          <w:tcPr>
            <w:tcW w:w="1975" w:type="dxa"/>
          </w:tcPr>
          <w:p w14:paraId="7B60A1D5" w14:textId="77777777" w:rsidR="00FA60C9" w:rsidRPr="00A018AD" w:rsidRDefault="00FA60C9" w:rsidP="007D6F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018A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ICD10 codes (K7*, C22*, E88.0, J43.8)</w:t>
            </w:r>
          </w:p>
        </w:tc>
      </w:tr>
      <w:tr w:rsidR="00FA60C9" w:rsidRPr="00807EB1" w14:paraId="1D0844C2" w14:textId="77777777" w:rsidTr="007D6F48">
        <w:tc>
          <w:tcPr>
            <w:tcW w:w="2785" w:type="dxa"/>
            <w:vMerge/>
          </w:tcPr>
          <w:p w14:paraId="76EA324A" w14:textId="77777777" w:rsidR="00FA60C9" w:rsidRPr="00AC32A7" w:rsidRDefault="00FA60C9" w:rsidP="007D6F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</w:p>
        </w:tc>
        <w:tc>
          <w:tcPr>
            <w:tcW w:w="2340" w:type="dxa"/>
          </w:tcPr>
          <w:p w14:paraId="11982F55" w14:textId="77777777" w:rsidR="00FA60C9" w:rsidRPr="00AC32A7" w:rsidRDefault="00FA60C9" w:rsidP="007D6F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32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AATD-LD</w:t>
            </w:r>
          </w:p>
        </w:tc>
        <w:tc>
          <w:tcPr>
            <w:tcW w:w="2250" w:type="dxa"/>
          </w:tcPr>
          <w:p w14:paraId="165C7978" w14:textId="77777777" w:rsidR="00FA60C9" w:rsidRPr="00AC32A7" w:rsidRDefault="00FA60C9" w:rsidP="007D6F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C32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Summary Diagnoses</w:t>
            </w:r>
          </w:p>
        </w:tc>
        <w:tc>
          <w:tcPr>
            <w:tcW w:w="1975" w:type="dxa"/>
          </w:tcPr>
          <w:p w14:paraId="74AC9CCC" w14:textId="77777777" w:rsidR="00FA60C9" w:rsidRPr="00AC32A7" w:rsidRDefault="00FA60C9" w:rsidP="007D6F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C32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ICD10 codes (E88.01 and J43.8)</w:t>
            </w:r>
          </w:p>
        </w:tc>
      </w:tr>
      <w:tr w:rsidR="00FA60C9" w:rsidRPr="00794C9E" w14:paraId="4F1BB68A" w14:textId="77777777" w:rsidTr="007D6F48">
        <w:tc>
          <w:tcPr>
            <w:tcW w:w="2785" w:type="dxa"/>
            <w:vMerge w:val="restart"/>
          </w:tcPr>
          <w:p w14:paraId="614289AF" w14:textId="77777777" w:rsidR="00FA60C9" w:rsidRPr="00377167" w:rsidRDefault="00FA60C9" w:rsidP="007D6F48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7716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Clinical 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O</w:t>
            </w:r>
            <w:r w:rsidRPr="0037716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utcome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</w:t>
            </w:r>
          </w:p>
        </w:tc>
        <w:tc>
          <w:tcPr>
            <w:tcW w:w="2340" w:type="dxa"/>
          </w:tcPr>
          <w:p w14:paraId="50A8FC27" w14:textId="77777777" w:rsidR="00FA60C9" w:rsidRPr="00377167" w:rsidRDefault="00FA60C9" w:rsidP="007D6F48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All-cause mortality </w:t>
            </w:r>
          </w:p>
        </w:tc>
        <w:tc>
          <w:tcPr>
            <w:tcW w:w="2250" w:type="dxa"/>
          </w:tcPr>
          <w:p w14:paraId="7DDE4E7D" w14:textId="77777777" w:rsidR="00FA60C9" w:rsidRDefault="00FA60C9" w:rsidP="007D6F48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Death Register</w:t>
            </w:r>
          </w:p>
        </w:tc>
        <w:tc>
          <w:tcPr>
            <w:tcW w:w="1975" w:type="dxa"/>
          </w:tcPr>
          <w:p w14:paraId="547607F2" w14:textId="77777777" w:rsidR="00FA60C9" w:rsidRPr="00377167" w:rsidRDefault="00FA60C9" w:rsidP="007D6F48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Any death</w:t>
            </w:r>
          </w:p>
        </w:tc>
      </w:tr>
      <w:tr w:rsidR="00FA60C9" w:rsidRPr="00B013AC" w14:paraId="511EBFB7" w14:textId="77777777" w:rsidTr="007D6F48">
        <w:tc>
          <w:tcPr>
            <w:tcW w:w="2785" w:type="dxa"/>
            <w:vMerge/>
          </w:tcPr>
          <w:p w14:paraId="7536ADFC" w14:textId="77777777" w:rsidR="00FA60C9" w:rsidRPr="00377167" w:rsidRDefault="00FA60C9" w:rsidP="007D6F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340" w:type="dxa"/>
          </w:tcPr>
          <w:p w14:paraId="4DBDA54A" w14:textId="77777777" w:rsidR="00FA60C9" w:rsidRPr="00377167" w:rsidRDefault="00FA60C9" w:rsidP="007D6F48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7716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Liver-related death</w:t>
            </w:r>
          </w:p>
        </w:tc>
        <w:tc>
          <w:tcPr>
            <w:tcW w:w="2250" w:type="dxa"/>
          </w:tcPr>
          <w:p w14:paraId="7F7AF4C0" w14:textId="77777777" w:rsidR="00FA60C9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Death Register</w:t>
            </w:r>
          </w:p>
          <w:p w14:paraId="2B0C6708" w14:textId="77777777" w:rsidR="00FA60C9" w:rsidRPr="00377167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Summary Diagnoses</w:t>
            </w:r>
          </w:p>
        </w:tc>
        <w:tc>
          <w:tcPr>
            <w:tcW w:w="1975" w:type="dxa"/>
          </w:tcPr>
          <w:p w14:paraId="15D96C5C" w14:textId="77777777" w:rsidR="00FA60C9" w:rsidRPr="00377167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Death</w:t>
            </w:r>
            <w:r w:rsidRPr="00377167">
              <w:rPr>
                <w:rFonts w:ascii="Times New Roman" w:hAnsi="Times New Roman" w:cs="Times New Roman"/>
                <w:sz w:val="20"/>
                <w:szCs w:val="20"/>
              </w:rPr>
              <w:t xml:space="preserve"> with liver disease diagnosis code</w:t>
            </w:r>
          </w:p>
        </w:tc>
      </w:tr>
      <w:tr w:rsidR="00FA60C9" w:rsidRPr="00B013AC" w14:paraId="5543D26B" w14:textId="77777777" w:rsidTr="007D6F48">
        <w:tc>
          <w:tcPr>
            <w:tcW w:w="2785" w:type="dxa"/>
            <w:vMerge/>
          </w:tcPr>
          <w:p w14:paraId="23ADB576" w14:textId="77777777" w:rsidR="00FA60C9" w:rsidRPr="00377167" w:rsidRDefault="00FA60C9" w:rsidP="007D6F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5A172B82" w14:textId="77777777" w:rsidR="00FA60C9" w:rsidRPr="00377167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167">
              <w:rPr>
                <w:rFonts w:ascii="Times New Roman" w:hAnsi="Times New Roman" w:cs="Times New Roman"/>
                <w:sz w:val="20"/>
                <w:szCs w:val="20"/>
              </w:rPr>
              <w:t>Liver transplant</w:t>
            </w:r>
          </w:p>
        </w:tc>
        <w:tc>
          <w:tcPr>
            <w:tcW w:w="2250" w:type="dxa"/>
          </w:tcPr>
          <w:p w14:paraId="45ED0A8B" w14:textId="77777777" w:rsidR="00FA60C9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Operations</w:t>
            </w:r>
          </w:p>
        </w:tc>
        <w:tc>
          <w:tcPr>
            <w:tcW w:w="1975" w:type="dxa"/>
          </w:tcPr>
          <w:p w14:paraId="31BA5B0D" w14:textId="53B9EFE3" w:rsidR="00FA60C9" w:rsidRPr="00377167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Operative procedure by OPSC4 code</w:t>
            </w:r>
            <w:r w:rsidR="00F65F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5FA0" w:rsidRPr="00F65FA0">
              <w:rPr>
                <w:rFonts w:ascii="Times New Roman" w:hAnsi="Times New Roman" w:cs="Times New Roman"/>
                <w:sz w:val="20"/>
                <w:szCs w:val="20"/>
              </w:rPr>
              <w:t>(J01.1, Y99.2, Y99.3, Y99.5, Y99.6)</w:t>
            </w:r>
          </w:p>
        </w:tc>
      </w:tr>
      <w:tr w:rsidR="00FA60C9" w:rsidRPr="00B23479" w14:paraId="2851BA3F" w14:textId="77777777" w:rsidTr="007D6F48">
        <w:tc>
          <w:tcPr>
            <w:tcW w:w="2785" w:type="dxa"/>
            <w:vMerge/>
          </w:tcPr>
          <w:p w14:paraId="25EC44C4" w14:textId="77777777" w:rsidR="00FA60C9" w:rsidRPr="00B23479" w:rsidRDefault="00FA60C9" w:rsidP="007D6F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7416CA46" w14:textId="77777777" w:rsidR="00FA60C9" w:rsidRPr="00377167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167">
              <w:rPr>
                <w:rFonts w:ascii="Times New Roman" w:hAnsi="Times New Roman" w:cs="Times New Roman"/>
                <w:sz w:val="20"/>
                <w:szCs w:val="20"/>
              </w:rPr>
              <w:t>All-cause mortality or liver transplant</w:t>
            </w:r>
          </w:p>
        </w:tc>
        <w:tc>
          <w:tcPr>
            <w:tcW w:w="2250" w:type="dxa"/>
          </w:tcPr>
          <w:p w14:paraId="295ACCAD" w14:textId="77777777" w:rsidR="00FA60C9" w:rsidRDefault="00FA60C9" w:rsidP="007D6F48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Death Register</w:t>
            </w:r>
          </w:p>
          <w:p w14:paraId="1B6ADC65" w14:textId="77777777" w:rsidR="00FA60C9" w:rsidRPr="00377167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Operations</w:t>
            </w:r>
          </w:p>
        </w:tc>
        <w:tc>
          <w:tcPr>
            <w:tcW w:w="1975" w:type="dxa"/>
          </w:tcPr>
          <w:p w14:paraId="6D95D678" w14:textId="77777777" w:rsidR="00FA60C9" w:rsidRPr="00377167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Any death</w:t>
            </w:r>
            <w:r w:rsidRPr="00377167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operative procedure by OPSC4 code  </w:t>
            </w:r>
          </w:p>
        </w:tc>
      </w:tr>
      <w:tr w:rsidR="00FA60C9" w:rsidRPr="00B23479" w14:paraId="03252FAD" w14:textId="77777777" w:rsidTr="007D6F48">
        <w:tc>
          <w:tcPr>
            <w:tcW w:w="2785" w:type="dxa"/>
            <w:vMerge w:val="restart"/>
          </w:tcPr>
          <w:p w14:paraId="6262D814" w14:textId="77777777" w:rsidR="00FA60C9" w:rsidRPr="00377167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167">
              <w:rPr>
                <w:rFonts w:ascii="Times New Roman" w:hAnsi="Times New Roman" w:cs="Times New Roman"/>
                <w:sz w:val="20"/>
                <w:szCs w:val="20"/>
              </w:rPr>
              <w:t>Predictor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Block 1: Demographics</w:t>
            </w:r>
          </w:p>
        </w:tc>
        <w:tc>
          <w:tcPr>
            <w:tcW w:w="2340" w:type="dxa"/>
          </w:tcPr>
          <w:p w14:paraId="05086544" w14:textId="77777777" w:rsidR="00FA60C9" w:rsidRPr="007D3FAC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  <w:r w:rsidRPr="007D3F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</w:tcPr>
          <w:p w14:paraId="2E2187B1" w14:textId="77777777" w:rsidR="00FA60C9" w:rsidRPr="00E85A04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FAC">
              <w:rPr>
                <w:rFonts w:ascii="Times New Roman" w:hAnsi="Times New Roman" w:cs="Times New Roman"/>
                <w:sz w:val="20"/>
                <w:szCs w:val="20"/>
              </w:rPr>
              <w:t xml:space="preserve">Baseline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7D3FAC">
              <w:rPr>
                <w:rFonts w:ascii="Times New Roman" w:hAnsi="Times New Roman" w:cs="Times New Roman"/>
                <w:sz w:val="20"/>
                <w:szCs w:val="20"/>
              </w:rPr>
              <w:t>haracteristics</w:t>
            </w:r>
          </w:p>
        </w:tc>
        <w:tc>
          <w:tcPr>
            <w:tcW w:w="1975" w:type="dxa"/>
          </w:tcPr>
          <w:p w14:paraId="575F6EA9" w14:textId="77777777" w:rsidR="00FA60C9" w:rsidRPr="001A43EA" w:rsidRDefault="00FA60C9" w:rsidP="007D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3E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FA60C9" w:rsidRPr="00B23479" w14:paraId="6C260274" w14:textId="77777777" w:rsidTr="007D6F48">
        <w:tc>
          <w:tcPr>
            <w:tcW w:w="2785" w:type="dxa"/>
            <w:vMerge/>
          </w:tcPr>
          <w:p w14:paraId="44A2B100" w14:textId="77777777" w:rsidR="00FA60C9" w:rsidRPr="00377167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306D2CD6" w14:textId="77777777" w:rsidR="00FA60C9" w:rsidRPr="007D3FAC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Ethnicity</w:t>
            </w:r>
          </w:p>
        </w:tc>
        <w:tc>
          <w:tcPr>
            <w:tcW w:w="2250" w:type="dxa"/>
          </w:tcPr>
          <w:p w14:paraId="675DE46F" w14:textId="77777777" w:rsidR="00FA60C9" w:rsidRPr="007D3FAC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7D3FAC">
              <w:rPr>
                <w:rFonts w:ascii="Times New Roman" w:hAnsi="Times New Roman" w:cs="Times New Roman"/>
                <w:sz w:val="20"/>
                <w:szCs w:val="20"/>
              </w:rPr>
              <w:t>thnicity</w:t>
            </w:r>
          </w:p>
        </w:tc>
        <w:tc>
          <w:tcPr>
            <w:tcW w:w="1975" w:type="dxa"/>
          </w:tcPr>
          <w:p w14:paraId="1811563C" w14:textId="77777777" w:rsidR="00FA60C9" w:rsidRPr="001A43EA" w:rsidRDefault="00FA60C9" w:rsidP="007D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3E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FA60C9" w:rsidRPr="00B23479" w14:paraId="23DCF025" w14:textId="77777777" w:rsidTr="007D6F48">
        <w:tc>
          <w:tcPr>
            <w:tcW w:w="2785" w:type="dxa"/>
            <w:vMerge/>
          </w:tcPr>
          <w:p w14:paraId="093900FF" w14:textId="77777777" w:rsidR="00FA60C9" w:rsidRPr="00377167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6AE7FCFE" w14:textId="77777777" w:rsidR="00FA60C9" w:rsidRPr="007D3FAC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Weight, Height, Waist circumstance, BMI</w:t>
            </w:r>
          </w:p>
        </w:tc>
        <w:tc>
          <w:tcPr>
            <w:tcW w:w="2250" w:type="dxa"/>
          </w:tcPr>
          <w:p w14:paraId="60E18B9D" w14:textId="77777777" w:rsidR="00FA60C9" w:rsidRPr="007D3FAC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FAC">
              <w:rPr>
                <w:rFonts w:ascii="Times New Roman" w:hAnsi="Times New Roman" w:cs="Times New Roman"/>
                <w:sz w:val="20"/>
                <w:szCs w:val="20"/>
              </w:rPr>
              <w:t xml:space="preserve">Body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D3FAC">
              <w:rPr>
                <w:rFonts w:ascii="Times New Roman" w:hAnsi="Times New Roman" w:cs="Times New Roman"/>
                <w:sz w:val="20"/>
                <w:szCs w:val="20"/>
              </w:rPr>
              <w:t xml:space="preserve">ize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7D3FAC">
              <w:rPr>
                <w:rFonts w:ascii="Times New Roman" w:hAnsi="Times New Roman" w:cs="Times New Roman"/>
                <w:sz w:val="20"/>
                <w:szCs w:val="20"/>
              </w:rPr>
              <w:t>easures</w:t>
            </w:r>
          </w:p>
          <w:p w14:paraId="47B6033D" w14:textId="77777777" w:rsidR="00FA60C9" w:rsidRPr="007D3FAC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14:paraId="2CA72902" w14:textId="77777777" w:rsidR="00FA60C9" w:rsidRPr="001A43EA" w:rsidRDefault="00FA60C9" w:rsidP="007D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3E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FA60C9" w:rsidRPr="00B23479" w14:paraId="3CA7CD17" w14:textId="77777777" w:rsidTr="007D6F48">
        <w:tc>
          <w:tcPr>
            <w:tcW w:w="2785" w:type="dxa"/>
          </w:tcPr>
          <w:p w14:paraId="6DF57AAE" w14:textId="77777777" w:rsidR="00FA60C9" w:rsidRDefault="00FA60C9" w:rsidP="007D6F48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642F0D">
              <w:rPr>
                <w:rFonts w:ascii="Times New Roman" w:hAnsi="Times New Roman" w:cs="Times New Roman"/>
                <w:sz w:val="20"/>
                <w:szCs w:val="20"/>
              </w:rPr>
              <w:t xml:space="preserve">Predictor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642F0D">
              <w:rPr>
                <w:rFonts w:ascii="Times New Roman" w:hAnsi="Times New Roman" w:cs="Times New Roman"/>
                <w:sz w:val="20"/>
                <w:szCs w:val="20"/>
              </w:rPr>
              <w:t>lock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A7086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</w:p>
          <w:p w14:paraId="7D704ABC" w14:textId="77777777" w:rsidR="00FA60C9" w:rsidRPr="00642F0D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086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Baseline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d</w:t>
            </w:r>
            <w:r w:rsidRPr="000A7086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isease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c</w:t>
            </w:r>
            <w:r w:rsidRPr="000A7086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haracteristics</w:t>
            </w:r>
          </w:p>
        </w:tc>
        <w:tc>
          <w:tcPr>
            <w:tcW w:w="2340" w:type="dxa"/>
          </w:tcPr>
          <w:p w14:paraId="57F0134B" w14:textId="77777777" w:rsidR="00FA60C9" w:rsidRDefault="00FA60C9" w:rsidP="007D6F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Other underlying diseases</w:t>
            </w:r>
          </w:p>
        </w:tc>
        <w:tc>
          <w:tcPr>
            <w:tcW w:w="2250" w:type="dxa"/>
          </w:tcPr>
          <w:p w14:paraId="30210DF9" w14:textId="77777777" w:rsidR="00FA60C9" w:rsidRPr="00E85A04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04">
              <w:rPr>
                <w:rFonts w:ascii="Times New Roman" w:hAnsi="Times New Roman" w:cs="Times New Roman"/>
                <w:sz w:val="20"/>
                <w:szCs w:val="20"/>
              </w:rPr>
              <w:t>Medical conditions</w:t>
            </w:r>
          </w:p>
          <w:p w14:paraId="7F21C83E" w14:textId="77777777" w:rsidR="00FA60C9" w:rsidRPr="00B23479" w:rsidRDefault="00FA60C9" w:rsidP="007D6F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5A04">
              <w:rPr>
                <w:rFonts w:ascii="Times New Roman" w:hAnsi="Times New Roman" w:cs="Times New Roman"/>
                <w:sz w:val="20"/>
                <w:szCs w:val="20"/>
              </w:rPr>
              <w:t>Medical information</w:t>
            </w:r>
          </w:p>
        </w:tc>
        <w:tc>
          <w:tcPr>
            <w:tcW w:w="1975" w:type="dxa"/>
          </w:tcPr>
          <w:p w14:paraId="4E0BFAF8" w14:textId="77777777" w:rsidR="00FA60C9" w:rsidRPr="001A43EA" w:rsidRDefault="00FA60C9" w:rsidP="007D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3E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FA60C9" w:rsidRPr="00B23479" w14:paraId="53A38A5C" w14:textId="77777777" w:rsidTr="007D6F48">
        <w:tc>
          <w:tcPr>
            <w:tcW w:w="2785" w:type="dxa"/>
            <w:vMerge w:val="restart"/>
          </w:tcPr>
          <w:p w14:paraId="0C73D2C3" w14:textId="77777777" w:rsidR="00FA60C9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2F0D">
              <w:rPr>
                <w:rFonts w:ascii="Times New Roman" w:hAnsi="Times New Roman" w:cs="Times New Roman"/>
                <w:sz w:val="20"/>
                <w:szCs w:val="20"/>
              </w:rPr>
              <w:t>Predictor block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5269296D" w14:textId="77777777" w:rsidR="00FA60C9" w:rsidRPr="00642F0D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086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Lifestyle and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o</w:t>
            </w:r>
            <w:r w:rsidRPr="000A7086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thers​</w:t>
            </w:r>
          </w:p>
        </w:tc>
        <w:tc>
          <w:tcPr>
            <w:tcW w:w="2340" w:type="dxa"/>
          </w:tcPr>
          <w:p w14:paraId="27672958" w14:textId="77777777" w:rsidR="00FA60C9" w:rsidRPr="00E85A04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04">
              <w:rPr>
                <w:rFonts w:ascii="Times New Roman" w:hAnsi="Times New Roman" w:cs="Times New Roman"/>
                <w:sz w:val="20"/>
                <w:szCs w:val="20"/>
              </w:rPr>
              <w:t>Lifestyle: smoking</w:t>
            </w:r>
          </w:p>
        </w:tc>
        <w:tc>
          <w:tcPr>
            <w:tcW w:w="2250" w:type="dxa"/>
          </w:tcPr>
          <w:p w14:paraId="3BA9DA47" w14:textId="77777777" w:rsidR="00FA60C9" w:rsidRPr="00E85A04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04">
              <w:rPr>
                <w:rFonts w:ascii="Times New Roman" w:hAnsi="Times New Roman" w:cs="Times New Roman"/>
                <w:sz w:val="20"/>
                <w:szCs w:val="20"/>
              </w:rPr>
              <w:t xml:space="preserve">Smoking </w:t>
            </w:r>
          </w:p>
        </w:tc>
        <w:tc>
          <w:tcPr>
            <w:tcW w:w="1975" w:type="dxa"/>
          </w:tcPr>
          <w:p w14:paraId="7E27B04E" w14:textId="77777777" w:rsidR="00FA60C9" w:rsidRPr="00B23479" w:rsidRDefault="00FA60C9" w:rsidP="007D6F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5A0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FA60C9" w:rsidRPr="00B23479" w14:paraId="6DEC67D3" w14:textId="77777777" w:rsidTr="007D6F48">
        <w:tc>
          <w:tcPr>
            <w:tcW w:w="2785" w:type="dxa"/>
            <w:vMerge/>
          </w:tcPr>
          <w:p w14:paraId="43FFC629" w14:textId="77777777" w:rsidR="00FA60C9" w:rsidRPr="00642F0D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661EB76" w14:textId="77777777" w:rsidR="00FA60C9" w:rsidRPr="00E85A04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04">
              <w:rPr>
                <w:rFonts w:ascii="Times New Roman" w:hAnsi="Times New Roman" w:cs="Times New Roman"/>
                <w:sz w:val="20"/>
                <w:szCs w:val="20"/>
              </w:rPr>
              <w:t>Life style: alcohol intake</w:t>
            </w:r>
          </w:p>
        </w:tc>
        <w:tc>
          <w:tcPr>
            <w:tcW w:w="2250" w:type="dxa"/>
          </w:tcPr>
          <w:p w14:paraId="3592DC2B" w14:textId="77777777" w:rsidR="00FA60C9" w:rsidRPr="00E85A04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04">
              <w:rPr>
                <w:rFonts w:ascii="Times New Roman" w:hAnsi="Times New Roman" w:cs="Times New Roman"/>
                <w:sz w:val="20"/>
                <w:szCs w:val="20"/>
              </w:rPr>
              <w:t>Alcohol</w:t>
            </w:r>
          </w:p>
        </w:tc>
        <w:tc>
          <w:tcPr>
            <w:tcW w:w="1975" w:type="dxa"/>
          </w:tcPr>
          <w:p w14:paraId="5E153057" w14:textId="77777777" w:rsidR="00FA60C9" w:rsidRPr="00B23479" w:rsidRDefault="00FA60C9" w:rsidP="007D6F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5A0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FA60C9" w:rsidRPr="00B23479" w14:paraId="4B28A480" w14:textId="77777777" w:rsidTr="007D6F48">
        <w:tc>
          <w:tcPr>
            <w:tcW w:w="2785" w:type="dxa"/>
            <w:vMerge/>
          </w:tcPr>
          <w:p w14:paraId="2157EAE9" w14:textId="77777777" w:rsidR="00FA60C9" w:rsidRPr="00642F0D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4DBBDCB" w14:textId="77777777" w:rsidR="00FA60C9" w:rsidRPr="00E85A04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Medical procedure</w:t>
            </w:r>
          </w:p>
        </w:tc>
        <w:tc>
          <w:tcPr>
            <w:tcW w:w="2250" w:type="dxa"/>
          </w:tcPr>
          <w:p w14:paraId="3D0CE3B9" w14:textId="77777777" w:rsidR="00FA60C9" w:rsidRPr="00E85A04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Operations </w:t>
            </w:r>
          </w:p>
        </w:tc>
        <w:tc>
          <w:tcPr>
            <w:tcW w:w="1975" w:type="dxa"/>
          </w:tcPr>
          <w:p w14:paraId="3288F4EB" w14:textId="77777777" w:rsidR="00FA60C9" w:rsidRPr="00B23479" w:rsidRDefault="00FA60C9" w:rsidP="007D6F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5A0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FA60C9" w:rsidRPr="00B23479" w14:paraId="129BD87C" w14:textId="77777777" w:rsidTr="007D6F48">
        <w:tc>
          <w:tcPr>
            <w:tcW w:w="2785" w:type="dxa"/>
            <w:vMerge w:val="restart"/>
          </w:tcPr>
          <w:p w14:paraId="713BA720" w14:textId="77777777" w:rsidR="00FA60C9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2F0D">
              <w:rPr>
                <w:rFonts w:ascii="Times New Roman" w:hAnsi="Times New Roman" w:cs="Times New Roman"/>
                <w:sz w:val="20"/>
                <w:szCs w:val="20"/>
              </w:rPr>
              <w:t>Predictor block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188774A8" w14:textId="77777777" w:rsidR="00FA60C9" w:rsidRPr="00642F0D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086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Baseline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l</w:t>
            </w:r>
            <w:r w:rsidRPr="000A7086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ab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oratory</w:t>
            </w:r>
            <w:r w:rsidRPr="000A7086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p</w:t>
            </w:r>
            <w:r w:rsidRPr="000A7086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arameters</w:t>
            </w:r>
          </w:p>
        </w:tc>
        <w:tc>
          <w:tcPr>
            <w:tcW w:w="2340" w:type="dxa"/>
          </w:tcPr>
          <w:p w14:paraId="1F931897" w14:textId="77777777" w:rsidR="00FA60C9" w:rsidRPr="00E85A04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E85A04">
              <w:rPr>
                <w:rFonts w:ascii="Times New Roman" w:hAnsi="Times New Roman" w:cs="Times New Roman"/>
                <w:sz w:val="20"/>
                <w:szCs w:val="20"/>
              </w:rPr>
              <w:t>ab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oratory</w:t>
            </w:r>
            <w:r w:rsidRPr="00E85A04">
              <w:rPr>
                <w:rFonts w:ascii="Times New Roman" w:hAnsi="Times New Roman" w:cs="Times New Roman"/>
                <w:sz w:val="20"/>
                <w:szCs w:val="20"/>
              </w:rPr>
              <w:t xml:space="preserve"> parameters</w:t>
            </w:r>
          </w:p>
        </w:tc>
        <w:tc>
          <w:tcPr>
            <w:tcW w:w="2250" w:type="dxa"/>
          </w:tcPr>
          <w:p w14:paraId="69231E3D" w14:textId="77777777" w:rsidR="00FA60C9" w:rsidRPr="00303012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3012">
              <w:rPr>
                <w:rFonts w:ascii="Times New Roman" w:hAnsi="Times New Roman" w:cs="Times New Roman"/>
                <w:sz w:val="20"/>
                <w:szCs w:val="20"/>
              </w:rPr>
              <w:t>Blood assay</w:t>
            </w:r>
          </w:p>
        </w:tc>
        <w:tc>
          <w:tcPr>
            <w:tcW w:w="1975" w:type="dxa"/>
          </w:tcPr>
          <w:p w14:paraId="034BEBA5" w14:textId="77777777" w:rsidR="00FA60C9" w:rsidRPr="00E85A04" w:rsidRDefault="00FA60C9" w:rsidP="007D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0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FA60C9" w:rsidRPr="00B23479" w14:paraId="088E5404" w14:textId="77777777" w:rsidTr="007D6F48">
        <w:tc>
          <w:tcPr>
            <w:tcW w:w="2785" w:type="dxa"/>
            <w:vMerge/>
          </w:tcPr>
          <w:p w14:paraId="7FCCC1B8" w14:textId="77777777" w:rsidR="00FA60C9" w:rsidRPr="00B23479" w:rsidRDefault="00FA60C9" w:rsidP="007D6F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6D30BB48" w14:textId="77777777" w:rsidR="00FA60C9" w:rsidRPr="00E85A04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04">
              <w:rPr>
                <w:rFonts w:ascii="Times New Roman" w:hAnsi="Times New Roman" w:cs="Times New Roman"/>
                <w:sz w:val="20"/>
                <w:szCs w:val="20"/>
              </w:rPr>
              <w:t>Lung function tests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FEV1, FVC, PEF</w:t>
            </w:r>
          </w:p>
        </w:tc>
        <w:tc>
          <w:tcPr>
            <w:tcW w:w="2250" w:type="dxa"/>
          </w:tcPr>
          <w:p w14:paraId="018DBAB6" w14:textId="77777777" w:rsidR="00FA60C9" w:rsidRPr="00E85A04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04">
              <w:rPr>
                <w:rFonts w:ascii="Times New Roman" w:hAnsi="Times New Roman" w:cs="Times New Roman"/>
                <w:sz w:val="20"/>
                <w:szCs w:val="20"/>
              </w:rPr>
              <w:t xml:space="preserve">Spirometry </w:t>
            </w:r>
          </w:p>
        </w:tc>
        <w:tc>
          <w:tcPr>
            <w:tcW w:w="1975" w:type="dxa"/>
          </w:tcPr>
          <w:p w14:paraId="35408DD7" w14:textId="77777777" w:rsidR="00FA60C9" w:rsidRPr="00E85A04" w:rsidRDefault="00FA60C9" w:rsidP="007D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0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FA60C9" w:rsidRPr="00B23479" w14:paraId="607157CC" w14:textId="77777777" w:rsidTr="007D6F48">
        <w:trPr>
          <w:trHeight w:val="269"/>
        </w:trPr>
        <w:tc>
          <w:tcPr>
            <w:tcW w:w="9350" w:type="dxa"/>
            <w:gridSpan w:val="4"/>
          </w:tcPr>
          <w:p w14:paraId="174D5CA7" w14:textId="77777777" w:rsidR="00FA60C9" w:rsidRDefault="00FA60C9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2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Detailed data fields used are available upon request. </w:t>
            </w:r>
          </w:p>
          <w:p w14:paraId="649DC813" w14:textId="3156043E" w:rsidR="00F65FA0" w:rsidRPr="0022595E" w:rsidRDefault="00F65FA0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9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421D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645D" w:rsidRPr="00421D3A">
              <w:rPr>
                <w:rFonts w:ascii="Times New Roman" w:hAnsi="Times New Roman" w:cs="Times New Roman"/>
                <w:sz w:val="20"/>
                <w:szCs w:val="20"/>
              </w:rPr>
              <w:t xml:space="preserve">ICD10 = </w:t>
            </w:r>
            <w:r w:rsidR="002F645D" w:rsidRPr="0022595E">
              <w:rPr>
                <w:rFonts w:ascii="Times New Roman" w:hAnsi="Times New Roman" w:cs="Times New Roman"/>
                <w:sz w:val="20"/>
                <w:szCs w:val="20"/>
              </w:rPr>
              <w:t>International Classification of Diseases Tenth Revision code</w:t>
            </w:r>
            <w:r w:rsidR="002B126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B0AB3">
              <w:rPr>
                <w:rFonts w:ascii="Roboto" w:hAnsi="Roboto"/>
                <w:color w:val="202124"/>
                <w:shd w:val="clear" w:color="auto" w:fill="FFFFFF"/>
              </w:rPr>
              <w:t> </w:t>
            </w:r>
            <w:r w:rsidR="007B0AB3" w:rsidRPr="0022595E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indicate</w:t>
            </w:r>
            <w:r w:rsidR="007B0AB3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s</w:t>
            </w:r>
            <w:r w:rsidR="007B0AB3" w:rsidRPr="0022595E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 xml:space="preserve"> laterality, stage of care, specific diagnosis, and specific anatomy</w:t>
            </w:r>
            <w:r w:rsidR="0022595E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14:paraId="5739D370" w14:textId="1B7C6DD4" w:rsidR="002F645D" w:rsidRPr="00E85A04" w:rsidRDefault="00421D3A" w:rsidP="007D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9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645D" w:rsidRPr="00DD22AC">
              <w:rPr>
                <w:rFonts w:ascii="Times New Roman" w:hAnsi="Times New Roman" w:cs="Times New Roman"/>
                <w:sz w:val="20"/>
                <w:szCs w:val="20"/>
              </w:rPr>
              <w:t xml:space="preserve">OPCS4 = </w:t>
            </w:r>
            <w:r w:rsidR="002F645D" w:rsidRPr="0022595E">
              <w:rPr>
                <w:rFonts w:ascii="Times New Roman" w:hAnsi="Times New Roman" w:cs="Times New Roman"/>
                <w:sz w:val="20"/>
                <w:szCs w:val="20"/>
              </w:rPr>
              <w:t xml:space="preserve">OPCS </w:t>
            </w:r>
            <w:r w:rsidR="002F645D" w:rsidRPr="00915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Classification of Interventions and Procedures </w:t>
            </w:r>
            <w:r w:rsidR="002F645D" w:rsidRPr="00915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code</w:t>
            </w:r>
            <w:r w:rsidR="004140EA" w:rsidRPr="00915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version 4, </w:t>
            </w:r>
            <w:r w:rsidRPr="00915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is the </w:t>
            </w:r>
            <w:hyperlink r:id="rId7" w:tooltip="Procedure code" w:history="1">
              <w:r w:rsidRPr="00915EC2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procedural</w:t>
              </w:r>
              <w:r w:rsidR="00B10610" w:rsidRPr="00915EC2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 xml:space="preserve">  </w:t>
              </w:r>
              <w:r w:rsidRPr="00915EC2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classification</w:t>
              </w:r>
            </w:hyperlink>
            <w:r w:rsidRPr="00915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="00DD22AC" w:rsidRPr="00915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for</w:t>
            </w:r>
            <w:r w:rsidR="00DD22AC" w:rsidRPr="00915EC2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 operations, procedures and interventions performed during in-patient stays, day case surgery and some out-patient treatments in </w:t>
            </w:r>
            <w:hyperlink r:id="rId8" w:tooltip="National Health Service" w:history="1">
              <w:r w:rsidRPr="00915EC2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National Health Service</w:t>
              </w:r>
            </w:hyperlink>
            <w:r w:rsidRPr="00915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(NHS) hospitals of </w:t>
            </w:r>
            <w:hyperlink r:id="rId9" w:tooltip="National Health Service (England)" w:history="1">
              <w:r w:rsidRPr="00915EC2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NHS England</w:t>
              </w:r>
            </w:hyperlink>
            <w:r w:rsidRPr="00915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 </w:t>
            </w:r>
            <w:hyperlink r:id="rId10" w:tooltip="NHS Scotland" w:history="1">
              <w:r w:rsidRPr="00915EC2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NHS Scotland</w:t>
              </w:r>
            </w:hyperlink>
            <w:r w:rsidRPr="00915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 </w:t>
            </w:r>
            <w:hyperlink r:id="rId11" w:tooltip="NHS Wales" w:history="1">
              <w:r w:rsidRPr="00915EC2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NHS Wales</w:t>
              </w:r>
            </w:hyperlink>
            <w:r w:rsidRPr="00915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and </w:t>
            </w:r>
            <w:hyperlink r:id="rId12" w:tooltip="Health and Social Care in Northern Ireland" w:history="1">
              <w:r w:rsidRPr="00915EC2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Health and Social Care in Northern Ireland</w:t>
              </w:r>
            </w:hyperlink>
            <w:r w:rsidRPr="00915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Pr="00915EC2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 </w:t>
            </w:r>
          </w:p>
        </w:tc>
      </w:tr>
    </w:tbl>
    <w:p w14:paraId="402D4F1B" w14:textId="22E6011B" w:rsidR="00FA60C9" w:rsidRDefault="00FA60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C54112" w14:textId="665E4EB1" w:rsidR="00D97132" w:rsidRDefault="00D971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FDBF95" w14:textId="0922D75E" w:rsidR="00D97132" w:rsidRDefault="00D9713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63360FD7" w14:textId="5246EA2B" w:rsidR="00D97132" w:rsidRPr="00D97132" w:rsidRDefault="00D97132" w:rsidP="00D97132">
      <w:pPr>
        <w:pStyle w:val="ListParagraph"/>
        <w:numPr>
          <w:ilvl w:val="0"/>
          <w:numId w:val="4"/>
        </w:numPr>
        <w:spacing w:line="240" w:lineRule="auto"/>
        <w:ind w:left="45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132">
        <w:rPr>
          <w:rFonts w:ascii="Times New Roman" w:hAnsi="Times New Roman" w:cs="Times New Roman"/>
          <w:color w:val="000000" w:themeColor="text1"/>
          <w:sz w:val="24"/>
        </w:rPr>
        <w:t xml:space="preserve">Wolpert, D. H. Stacked generalization. </w:t>
      </w:r>
      <w:r w:rsidRPr="00D97132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Neural </w:t>
      </w:r>
      <w:proofErr w:type="spellStart"/>
      <w:r w:rsidRPr="00D97132">
        <w:rPr>
          <w:rFonts w:ascii="Times New Roman" w:hAnsi="Times New Roman" w:cs="Times New Roman"/>
          <w:i/>
          <w:iCs/>
          <w:color w:val="000000" w:themeColor="text1"/>
          <w:sz w:val="24"/>
        </w:rPr>
        <w:t>Netw</w:t>
      </w:r>
      <w:proofErr w:type="spellEnd"/>
      <w:r w:rsidRPr="00D97132">
        <w:rPr>
          <w:rFonts w:ascii="Times New Roman" w:hAnsi="Times New Roman" w:cs="Times New Roman"/>
          <w:i/>
          <w:iCs/>
          <w:color w:val="000000" w:themeColor="text1"/>
          <w:sz w:val="24"/>
        </w:rPr>
        <w:t>.</w:t>
      </w:r>
      <w:r w:rsidRPr="00D9713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D97132">
        <w:rPr>
          <w:rFonts w:ascii="Times New Roman" w:hAnsi="Times New Roman" w:cs="Times New Roman"/>
          <w:b/>
          <w:bCs/>
          <w:color w:val="000000" w:themeColor="text1"/>
          <w:sz w:val="24"/>
        </w:rPr>
        <w:t>5</w:t>
      </w:r>
      <w:r w:rsidRPr="00D97132">
        <w:rPr>
          <w:rFonts w:ascii="Times New Roman" w:hAnsi="Times New Roman" w:cs="Times New Roman"/>
          <w:color w:val="000000" w:themeColor="text1"/>
          <w:sz w:val="24"/>
        </w:rPr>
        <w:t xml:space="preserve">, 241–259 (1992). </w:t>
      </w:r>
      <w:hyperlink r:id="rId13" w:history="1">
        <w:r w:rsidRPr="00D97132">
          <w:rPr>
            <w:rStyle w:val="Hyperlink"/>
            <w:rFonts w:ascii="Times New Roman" w:hAnsi="Times New Roman" w:cs="Times New Roman"/>
            <w:sz w:val="24"/>
          </w:rPr>
          <w:t>https://doi.org/10.1016/S0893-6080(05)80023-1</w:t>
        </w:r>
      </w:hyperlink>
    </w:p>
    <w:p w14:paraId="43569DDE" w14:textId="5BEEAE90" w:rsidR="00D97132" w:rsidRPr="00D97132" w:rsidRDefault="00D97132" w:rsidP="00D97132">
      <w:pPr>
        <w:pStyle w:val="ListParagraph"/>
        <w:numPr>
          <w:ilvl w:val="0"/>
          <w:numId w:val="4"/>
        </w:numPr>
        <w:spacing w:line="240" w:lineRule="auto"/>
        <w:ind w:left="45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1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Fisher, A., Rudin, C. &amp; </w:t>
      </w:r>
      <w:proofErr w:type="spellStart"/>
      <w:r w:rsidRPr="00D97132">
        <w:rPr>
          <w:rFonts w:ascii="Times New Roman" w:hAnsi="Times New Roman" w:cs="Times New Roman"/>
          <w:color w:val="000000" w:themeColor="text1"/>
          <w:sz w:val="24"/>
          <w:szCs w:val="24"/>
        </w:rPr>
        <w:t>Dominici</w:t>
      </w:r>
      <w:proofErr w:type="spellEnd"/>
      <w:r w:rsidRPr="00D971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F. All models are wrong, but many are useful: learning a variable's importance by studying an entire class of prediction models simultaneously. </w:t>
      </w:r>
      <w:r w:rsidRPr="00D9713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J. Mach. Learn. Res.</w:t>
      </w:r>
      <w:r w:rsidRPr="00D971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71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</w:t>
      </w:r>
      <w:r w:rsidRPr="00D97132">
        <w:rPr>
          <w:rFonts w:ascii="Times New Roman" w:hAnsi="Times New Roman" w:cs="Times New Roman"/>
          <w:color w:val="000000" w:themeColor="text1"/>
          <w:sz w:val="24"/>
          <w:szCs w:val="24"/>
        </w:rPr>
        <w:t>, 177 (2019). https://doi.org/10.48550/arXiv.1801.01489</w:t>
      </w:r>
    </w:p>
    <w:p w14:paraId="18ACD92A" w14:textId="77777777" w:rsidR="00D97132" w:rsidRPr="00FA60C9" w:rsidRDefault="00D9713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97132" w:rsidRPr="00FA6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3C63E" w14:textId="77777777" w:rsidR="003C46CB" w:rsidRDefault="003C46CB" w:rsidP="00DB1910">
      <w:pPr>
        <w:spacing w:after="0" w:line="240" w:lineRule="auto"/>
      </w:pPr>
      <w:r>
        <w:separator/>
      </w:r>
    </w:p>
  </w:endnote>
  <w:endnote w:type="continuationSeparator" w:id="0">
    <w:p w14:paraId="7D98F9D9" w14:textId="77777777" w:rsidR="003C46CB" w:rsidRDefault="003C46CB" w:rsidP="00DB1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Yu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6983D" w14:textId="77777777" w:rsidR="003C46CB" w:rsidRDefault="003C46CB" w:rsidP="00DB1910">
      <w:pPr>
        <w:spacing w:after="0" w:line="240" w:lineRule="auto"/>
      </w:pPr>
      <w:r>
        <w:separator/>
      </w:r>
    </w:p>
  </w:footnote>
  <w:footnote w:type="continuationSeparator" w:id="0">
    <w:p w14:paraId="4A92EF0B" w14:textId="77777777" w:rsidR="003C46CB" w:rsidRDefault="003C46CB" w:rsidP="00DB1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3504"/>
    <w:multiLevelType w:val="hybridMultilevel"/>
    <w:tmpl w:val="43987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83DD3"/>
    <w:multiLevelType w:val="hybridMultilevel"/>
    <w:tmpl w:val="D02A6BF2"/>
    <w:lvl w:ilvl="0" w:tplc="3CC827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D1FC7"/>
    <w:multiLevelType w:val="hybridMultilevel"/>
    <w:tmpl w:val="D02A6B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8304F"/>
    <w:multiLevelType w:val="hybridMultilevel"/>
    <w:tmpl w:val="5E64A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C9"/>
    <w:rsid w:val="00080817"/>
    <w:rsid w:val="000B1D04"/>
    <w:rsid w:val="000C61A2"/>
    <w:rsid w:val="00182A06"/>
    <w:rsid w:val="002177BA"/>
    <w:rsid w:val="00223A92"/>
    <w:rsid w:val="00224B37"/>
    <w:rsid w:val="0022595E"/>
    <w:rsid w:val="00231455"/>
    <w:rsid w:val="00237CC7"/>
    <w:rsid w:val="00260A64"/>
    <w:rsid w:val="002B1265"/>
    <w:rsid w:val="002F645D"/>
    <w:rsid w:val="0033514D"/>
    <w:rsid w:val="003C46CB"/>
    <w:rsid w:val="003D51A9"/>
    <w:rsid w:val="0040673A"/>
    <w:rsid w:val="00413D0F"/>
    <w:rsid w:val="004140EA"/>
    <w:rsid w:val="00421D3A"/>
    <w:rsid w:val="00425F6B"/>
    <w:rsid w:val="00452610"/>
    <w:rsid w:val="00472019"/>
    <w:rsid w:val="00474F48"/>
    <w:rsid w:val="00475344"/>
    <w:rsid w:val="004C141D"/>
    <w:rsid w:val="004C4B2D"/>
    <w:rsid w:val="004F389D"/>
    <w:rsid w:val="00526E6F"/>
    <w:rsid w:val="005C1F2D"/>
    <w:rsid w:val="006C10D8"/>
    <w:rsid w:val="006F49C2"/>
    <w:rsid w:val="00717C07"/>
    <w:rsid w:val="007B0AB3"/>
    <w:rsid w:val="00800377"/>
    <w:rsid w:val="00807EB1"/>
    <w:rsid w:val="00815976"/>
    <w:rsid w:val="0085726B"/>
    <w:rsid w:val="008F4CD9"/>
    <w:rsid w:val="00915EC2"/>
    <w:rsid w:val="00952A50"/>
    <w:rsid w:val="00955FC8"/>
    <w:rsid w:val="009A6851"/>
    <w:rsid w:val="009F76D9"/>
    <w:rsid w:val="00A02924"/>
    <w:rsid w:val="00A031B4"/>
    <w:rsid w:val="00A3104A"/>
    <w:rsid w:val="00A402A7"/>
    <w:rsid w:val="00A64BD3"/>
    <w:rsid w:val="00B0004F"/>
    <w:rsid w:val="00B10610"/>
    <w:rsid w:val="00B8643E"/>
    <w:rsid w:val="00BA0794"/>
    <w:rsid w:val="00BD7224"/>
    <w:rsid w:val="00C26DC7"/>
    <w:rsid w:val="00C35BB7"/>
    <w:rsid w:val="00C923B3"/>
    <w:rsid w:val="00CD2C77"/>
    <w:rsid w:val="00CD64BA"/>
    <w:rsid w:val="00D4370E"/>
    <w:rsid w:val="00D91506"/>
    <w:rsid w:val="00D954EB"/>
    <w:rsid w:val="00D97132"/>
    <w:rsid w:val="00DA630B"/>
    <w:rsid w:val="00DB1910"/>
    <w:rsid w:val="00DC20EB"/>
    <w:rsid w:val="00DC5846"/>
    <w:rsid w:val="00DD22AC"/>
    <w:rsid w:val="00DD4865"/>
    <w:rsid w:val="00E64998"/>
    <w:rsid w:val="00E9164A"/>
    <w:rsid w:val="00EB1CC0"/>
    <w:rsid w:val="00ED0837"/>
    <w:rsid w:val="00EE3C67"/>
    <w:rsid w:val="00F0637F"/>
    <w:rsid w:val="00F65FA0"/>
    <w:rsid w:val="00F81C83"/>
    <w:rsid w:val="00FA60C9"/>
    <w:rsid w:val="00FB67F1"/>
    <w:rsid w:val="00FC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E3AC0"/>
  <w15:chartTrackingRefBased/>
  <w15:docId w15:val="{5927E375-CB50-4170-8BF6-FF4F55CF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0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6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A60C9"/>
    <w:pPr>
      <w:spacing w:after="0" w:line="240" w:lineRule="auto"/>
      <w:contextualSpacing/>
    </w:pPr>
    <w:rPr>
      <w:rFonts w:ascii="Times New Roman" w:eastAsiaTheme="majorEastAsia" w:hAnsi="Times New Roman" w:cs="Times New Roman (Headings CS)"/>
      <w:smallCaps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60C9"/>
    <w:rPr>
      <w:rFonts w:ascii="Times New Roman" w:eastAsiaTheme="majorEastAsia" w:hAnsi="Times New Roman" w:cs="Times New Roman (Headings CS)"/>
      <w:smallCaps/>
      <w:spacing w:val="-10"/>
      <w:kern w:val="28"/>
      <w:sz w:val="24"/>
      <w:szCs w:val="56"/>
    </w:rPr>
  </w:style>
  <w:style w:type="paragraph" w:customStyle="1" w:styleId="Algo">
    <w:name w:val="Algo"/>
    <w:basedOn w:val="Normal"/>
    <w:link w:val="AlgoChar"/>
    <w:qFormat/>
    <w:rsid w:val="00FA60C9"/>
    <w:pPr>
      <w:spacing w:after="0" w:line="240" w:lineRule="auto"/>
    </w:pPr>
    <w:rPr>
      <w:rFonts w:ascii="Times New Roman" w:hAnsi="Times New Roman"/>
      <w:i/>
      <w:color w:val="000000" w:themeColor="text1"/>
      <w:sz w:val="24"/>
      <w:szCs w:val="24"/>
    </w:rPr>
  </w:style>
  <w:style w:type="character" w:customStyle="1" w:styleId="AlgoChar">
    <w:name w:val="Algo Char"/>
    <w:basedOn w:val="DefaultParagraphFont"/>
    <w:link w:val="Algo"/>
    <w:rsid w:val="00FA60C9"/>
    <w:rPr>
      <w:rFonts w:ascii="Times New Roman" w:hAnsi="Times New Roman"/>
      <w:i/>
      <w:color w:val="000000" w:themeColor="tex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B1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910"/>
  </w:style>
  <w:style w:type="paragraph" w:styleId="Footer">
    <w:name w:val="footer"/>
    <w:basedOn w:val="Normal"/>
    <w:link w:val="FooterChar"/>
    <w:uiPriority w:val="99"/>
    <w:unhideWhenUsed/>
    <w:rsid w:val="00DB1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910"/>
  </w:style>
  <w:style w:type="paragraph" w:styleId="ListParagraph">
    <w:name w:val="List Paragraph"/>
    <w:basedOn w:val="Normal"/>
    <w:uiPriority w:val="34"/>
    <w:qFormat/>
    <w:rsid w:val="00D437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1D3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1265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D22AC"/>
    <w:rPr>
      <w:b/>
      <w:bCs/>
    </w:rPr>
  </w:style>
  <w:style w:type="paragraph" w:styleId="Revision">
    <w:name w:val="Revision"/>
    <w:hidden/>
    <w:uiPriority w:val="99"/>
    <w:semiHidden/>
    <w:rsid w:val="009A685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A6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68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68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85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97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National_Health_Service" TargetMode="External"/><Relationship Id="rId13" Type="http://schemas.openxmlformats.org/officeDocument/2006/relationships/hyperlink" Target="https://doi.org/10.1016/S0893-6080(05)80023-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Procedure_code" TargetMode="External"/><Relationship Id="rId12" Type="http://schemas.openxmlformats.org/officeDocument/2006/relationships/hyperlink" Target="https://en.wikipedia.org/wiki/Health_and_Social_Care_in_Northern_Irela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iki/NHS_Wal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n.wikipedia.org/wiki/NHS_Scotla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National_Health_Service_(England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5958</Characters>
  <Application>Microsoft Office Word</Application>
  <DocSecurity>0</DocSecurity>
  <Lines>49</Lines>
  <Paragraphs>13</Paragraphs>
  <ScaleCrop>false</ScaleCrop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Jingjing</dc:creator>
  <cp:keywords/>
  <dc:description/>
  <cp:lastModifiedBy>Chen, Jingjing</cp:lastModifiedBy>
  <cp:revision>3</cp:revision>
  <dcterms:created xsi:type="dcterms:W3CDTF">2022-10-10T12:27:00Z</dcterms:created>
  <dcterms:modified xsi:type="dcterms:W3CDTF">2022-10-10T12:27:00Z</dcterms:modified>
</cp:coreProperties>
</file>