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18B" w:rsidRPr="00AE728E" w:rsidRDefault="00AD0B1E">
      <w:pPr>
        <w:rPr>
          <w:rFonts w:ascii="Times New Roman" w:hAnsi="Times New Roman" w:cs="Times New Roman"/>
        </w:rPr>
      </w:pPr>
      <w:r w:rsidRPr="00AE728E">
        <w:rPr>
          <w:rFonts w:ascii="Times New Roman" w:hAnsi="Times New Roman" w:cs="Times New Roman"/>
        </w:rPr>
        <w:t>S3</w:t>
      </w:r>
    </w:p>
    <w:p w:rsidR="00AD0B1E" w:rsidRPr="00AE728E" w:rsidRDefault="00AD0B1E">
      <w:pPr>
        <w:rPr>
          <w:rFonts w:ascii="Times New Roman" w:hAnsi="Times New Roman" w:cs="Times New Roman"/>
        </w:rPr>
      </w:pPr>
    </w:p>
    <w:p w:rsidR="00AD0B1E" w:rsidRPr="00AE728E" w:rsidRDefault="00AD0B1E">
      <w:pPr>
        <w:rPr>
          <w:rFonts w:ascii="Times New Roman" w:hAnsi="Times New Roman" w:cs="Times New Roman"/>
          <w:b/>
          <w:lang w:val="en-US"/>
        </w:rPr>
      </w:pPr>
      <w:r w:rsidRPr="00AE728E">
        <w:rPr>
          <w:rFonts w:ascii="Times New Roman" w:hAnsi="Times New Roman" w:cs="Times New Roman"/>
          <w:b/>
          <w:lang w:val="en-US"/>
        </w:rPr>
        <w:t>The influence of the serial interval on R0.</w:t>
      </w:r>
    </w:p>
    <w:p w:rsidR="007B518B" w:rsidRPr="00AE728E" w:rsidRDefault="007B518B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AE728E" w:rsidRPr="00AE728E" w:rsidTr="00FF525E">
        <w:tc>
          <w:tcPr>
            <w:tcW w:w="3681" w:type="dxa"/>
          </w:tcPr>
          <w:p w:rsidR="00FF525E" w:rsidRPr="00AE728E" w:rsidRDefault="00FF525E" w:rsidP="007B518B">
            <w:pPr>
              <w:jc w:val="center"/>
              <w:rPr>
                <w:b/>
                <w:lang w:val="en-US"/>
              </w:rPr>
            </w:pPr>
            <w:r w:rsidRPr="00AE728E">
              <w:rPr>
                <w:b/>
                <w:lang w:val="en-US"/>
              </w:rPr>
              <w:t>serial interval in days (</w:t>
            </w:r>
            <w:r w:rsidRPr="00AE728E">
              <w:rPr>
                <w:rFonts w:ascii="Calibri" w:hAnsi="Calibri"/>
                <w:b/>
                <w:lang w:val="en-US"/>
              </w:rPr>
              <w:t>± S.D.</w:t>
            </w:r>
            <w:r w:rsidRPr="00AE728E">
              <w:rPr>
                <w:b/>
                <w:lang w:val="en-US"/>
              </w:rPr>
              <w:t>)</w:t>
            </w:r>
          </w:p>
        </w:tc>
        <w:tc>
          <w:tcPr>
            <w:tcW w:w="3544" w:type="dxa"/>
          </w:tcPr>
          <w:p w:rsidR="00FF525E" w:rsidRPr="00AE728E" w:rsidRDefault="00FF525E" w:rsidP="007B518B">
            <w:pPr>
              <w:jc w:val="center"/>
              <w:rPr>
                <w:b/>
              </w:rPr>
            </w:pPr>
            <w:r w:rsidRPr="00AE728E">
              <w:rPr>
                <w:b/>
              </w:rPr>
              <w:t>R0 (95% CI)</w:t>
            </w:r>
          </w:p>
        </w:tc>
      </w:tr>
      <w:tr w:rsidR="00AE728E" w:rsidRPr="00AE728E" w:rsidTr="00FF525E">
        <w:tc>
          <w:tcPr>
            <w:tcW w:w="3681" w:type="dxa"/>
          </w:tcPr>
          <w:p w:rsidR="00FF525E" w:rsidRPr="00AE728E" w:rsidRDefault="00FF525E" w:rsidP="007B518B">
            <w:pPr>
              <w:jc w:val="center"/>
            </w:pPr>
            <w:r w:rsidRPr="00AE728E">
              <w:t>1    (</w:t>
            </w:r>
            <w:r w:rsidRPr="00AE728E">
              <w:rPr>
                <w:rFonts w:ascii="Calibri" w:hAnsi="Calibri"/>
              </w:rPr>
              <w:t>±</w:t>
            </w:r>
            <w:r w:rsidRPr="00AE728E">
              <w:t>0.61)</w:t>
            </w:r>
          </w:p>
        </w:tc>
        <w:tc>
          <w:tcPr>
            <w:tcW w:w="3544" w:type="dxa"/>
          </w:tcPr>
          <w:p w:rsidR="00FF525E" w:rsidRPr="00AE728E" w:rsidRDefault="00FF525E" w:rsidP="007B518B">
            <w:pPr>
              <w:jc w:val="center"/>
            </w:pPr>
            <w:r w:rsidRPr="00AE728E">
              <w:t>1.108 (1.103-1.113)</w:t>
            </w:r>
          </w:p>
        </w:tc>
      </w:tr>
      <w:tr w:rsidR="00AE728E" w:rsidRPr="00AE728E" w:rsidTr="00FF525E">
        <w:tc>
          <w:tcPr>
            <w:tcW w:w="3681" w:type="dxa"/>
          </w:tcPr>
          <w:p w:rsidR="00FF525E" w:rsidRPr="00AE728E" w:rsidRDefault="00FF525E" w:rsidP="007B518B">
            <w:pPr>
              <w:jc w:val="center"/>
            </w:pPr>
            <w:r w:rsidRPr="00AE728E">
              <w:t>2    (</w:t>
            </w:r>
            <w:r w:rsidRPr="00AE728E">
              <w:rPr>
                <w:rFonts w:ascii="Calibri" w:hAnsi="Calibri"/>
              </w:rPr>
              <w:t>±</w:t>
            </w:r>
            <w:r w:rsidRPr="00AE728E">
              <w:t>1.23)</w:t>
            </w:r>
          </w:p>
        </w:tc>
        <w:tc>
          <w:tcPr>
            <w:tcW w:w="3544" w:type="dxa"/>
          </w:tcPr>
          <w:p w:rsidR="00FF525E" w:rsidRPr="00AE728E" w:rsidRDefault="00FF525E" w:rsidP="007B518B">
            <w:pPr>
              <w:jc w:val="center"/>
            </w:pPr>
            <w:r w:rsidRPr="00AE728E">
              <w:t>1.158 (1.150-1.165)</w:t>
            </w:r>
          </w:p>
        </w:tc>
      </w:tr>
      <w:tr w:rsidR="00AE728E" w:rsidRPr="00AE728E" w:rsidTr="00FF525E">
        <w:tc>
          <w:tcPr>
            <w:tcW w:w="3681" w:type="dxa"/>
          </w:tcPr>
          <w:p w:rsidR="00FF525E" w:rsidRPr="00AE728E" w:rsidRDefault="00FF525E" w:rsidP="007B518B">
            <w:pPr>
              <w:jc w:val="center"/>
            </w:pPr>
            <w:r w:rsidRPr="00AE728E">
              <w:t>3    (</w:t>
            </w:r>
            <w:r w:rsidRPr="00AE728E">
              <w:rPr>
                <w:rFonts w:ascii="Calibri" w:hAnsi="Calibri"/>
              </w:rPr>
              <w:t>±1.85</w:t>
            </w:r>
            <w:r w:rsidRPr="00AE728E">
              <w:t>)</w:t>
            </w:r>
          </w:p>
        </w:tc>
        <w:tc>
          <w:tcPr>
            <w:tcW w:w="3544" w:type="dxa"/>
          </w:tcPr>
          <w:p w:rsidR="00FF525E" w:rsidRPr="00AE728E" w:rsidRDefault="00FF525E" w:rsidP="007B518B">
            <w:pPr>
              <w:jc w:val="center"/>
            </w:pPr>
            <w:r w:rsidRPr="00AE728E">
              <w:t>1.224 (1.214-1.235)</w:t>
            </w:r>
          </w:p>
        </w:tc>
      </w:tr>
      <w:tr w:rsidR="00AE728E" w:rsidRPr="00AE728E" w:rsidTr="00FF525E">
        <w:tc>
          <w:tcPr>
            <w:tcW w:w="3681" w:type="dxa"/>
          </w:tcPr>
          <w:p w:rsidR="00FF525E" w:rsidRPr="00AE728E" w:rsidRDefault="00FF525E" w:rsidP="007B518B">
            <w:pPr>
              <w:jc w:val="center"/>
            </w:pPr>
            <w:r w:rsidRPr="00AE728E">
              <w:t>4    (</w:t>
            </w:r>
            <w:r w:rsidRPr="00AE728E">
              <w:rPr>
                <w:rFonts w:ascii="Calibri" w:hAnsi="Calibri"/>
              </w:rPr>
              <w:t>±2.47</w:t>
            </w:r>
            <w:r w:rsidRPr="00AE728E">
              <w:t>)</w:t>
            </w:r>
          </w:p>
        </w:tc>
        <w:tc>
          <w:tcPr>
            <w:tcW w:w="3544" w:type="dxa"/>
          </w:tcPr>
          <w:p w:rsidR="00FF525E" w:rsidRPr="00AE728E" w:rsidRDefault="00FF525E" w:rsidP="007B518B">
            <w:pPr>
              <w:jc w:val="center"/>
            </w:pPr>
            <w:r w:rsidRPr="00AE728E">
              <w:t>1.291 (1.277-1.305)</w:t>
            </w:r>
          </w:p>
        </w:tc>
      </w:tr>
      <w:tr w:rsidR="00AE728E" w:rsidRPr="00AE728E" w:rsidTr="00FF525E">
        <w:tc>
          <w:tcPr>
            <w:tcW w:w="3681" w:type="dxa"/>
            <w:shd w:val="clear" w:color="auto" w:fill="D9D9D9" w:themeFill="background1" w:themeFillShade="D9"/>
          </w:tcPr>
          <w:p w:rsidR="00FF525E" w:rsidRPr="00AE728E" w:rsidRDefault="00FF525E" w:rsidP="007B518B">
            <w:pPr>
              <w:jc w:val="center"/>
            </w:pPr>
            <w:r w:rsidRPr="00AE728E">
              <w:t>4.7    (</w:t>
            </w:r>
            <w:r w:rsidRPr="00AE728E">
              <w:rPr>
                <w:rFonts w:ascii="Calibri" w:hAnsi="Calibri"/>
              </w:rPr>
              <w:t>±2.90</w:t>
            </w:r>
            <w:r w:rsidRPr="00AE728E">
              <w:t>)</w:t>
            </w:r>
            <w:r w:rsidR="00D63B4C" w:rsidRPr="00AE728E">
              <w:rPr>
                <w:vertAlign w:val="superscript"/>
              </w:rPr>
              <w:t>1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FF525E" w:rsidRPr="00AE728E" w:rsidRDefault="00FF525E" w:rsidP="007B518B">
            <w:pPr>
              <w:jc w:val="center"/>
            </w:pPr>
            <w:r w:rsidRPr="00AE728E">
              <w:t>1.339 (1.132-1.356)</w:t>
            </w:r>
          </w:p>
        </w:tc>
      </w:tr>
      <w:tr w:rsidR="00AE728E" w:rsidRPr="00AE728E" w:rsidTr="00FF525E">
        <w:tc>
          <w:tcPr>
            <w:tcW w:w="3681" w:type="dxa"/>
          </w:tcPr>
          <w:p w:rsidR="00FF525E" w:rsidRPr="00AE728E" w:rsidRDefault="00FF525E" w:rsidP="007B518B">
            <w:pPr>
              <w:jc w:val="center"/>
            </w:pPr>
            <w:r w:rsidRPr="00AE728E">
              <w:t>5    (</w:t>
            </w:r>
            <w:r w:rsidRPr="00AE728E">
              <w:rPr>
                <w:rFonts w:ascii="Calibri" w:hAnsi="Calibri"/>
              </w:rPr>
              <w:t>±3.09</w:t>
            </w:r>
            <w:r w:rsidRPr="00AE728E">
              <w:t>)</w:t>
            </w:r>
          </w:p>
        </w:tc>
        <w:tc>
          <w:tcPr>
            <w:tcW w:w="3544" w:type="dxa"/>
          </w:tcPr>
          <w:p w:rsidR="00FF525E" w:rsidRPr="00AE728E" w:rsidRDefault="00FF525E" w:rsidP="007B518B">
            <w:pPr>
              <w:jc w:val="center"/>
            </w:pPr>
            <w:r w:rsidRPr="00AE728E">
              <w:t>1.360 (1.343-1.356)</w:t>
            </w:r>
          </w:p>
        </w:tc>
      </w:tr>
      <w:tr w:rsidR="00AE728E" w:rsidRPr="00AE728E" w:rsidTr="00FF525E">
        <w:tc>
          <w:tcPr>
            <w:tcW w:w="3681" w:type="dxa"/>
          </w:tcPr>
          <w:p w:rsidR="00FF525E" w:rsidRPr="00AE728E" w:rsidRDefault="00FF525E" w:rsidP="007B518B">
            <w:pPr>
              <w:jc w:val="center"/>
            </w:pPr>
            <w:r w:rsidRPr="00AE728E">
              <w:t>6    (</w:t>
            </w:r>
            <w:r w:rsidRPr="00AE728E">
              <w:rPr>
                <w:rFonts w:ascii="Calibri" w:hAnsi="Calibri"/>
              </w:rPr>
              <w:t>±3.70</w:t>
            </w:r>
            <w:r w:rsidRPr="00AE728E">
              <w:t>)</w:t>
            </w:r>
          </w:p>
        </w:tc>
        <w:tc>
          <w:tcPr>
            <w:tcW w:w="3544" w:type="dxa"/>
          </w:tcPr>
          <w:p w:rsidR="00FF525E" w:rsidRPr="00AE728E" w:rsidRDefault="00FF525E" w:rsidP="007B518B">
            <w:pPr>
              <w:jc w:val="center"/>
            </w:pPr>
            <w:r w:rsidRPr="00AE728E">
              <w:t>1.432 (1.411-1.454)</w:t>
            </w:r>
          </w:p>
        </w:tc>
      </w:tr>
      <w:tr w:rsidR="00AE728E" w:rsidRPr="00AE728E" w:rsidTr="00FF525E">
        <w:tc>
          <w:tcPr>
            <w:tcW w:w="3681" w:type="dxa"/>
          </w:tcPr>
          <w:p w:rsidR="00FF525E" w:rsidRPr="00AE728E" w:rsidRDefault="00FF525E" w:rsidP="007B518B">
            <w:pPr>
              <w:jc w:val="center"/>
            </w:pPr>
            <w:r w:rsidRPr="00AE728E">
              <w:t>7    (</w:t>
            </w:r>
            <w:r w:rsidRPr="00AE728E">
              <w:rPr>
                <w:rFonts w:ascii="Calibri" w:hAnsi="Calibri"/>
              </w:rPr>
              <w:t>±4.32</w:t>
            </w:r>
            <w:r w:rsidRPr="00AE728E">
              <w:t>)</w:t>
            </w:r>
          </w:p>
        </w:tc>
        <w:tc>
          <w:tcPr>
            <w:tcW w:w="3544" w:type="dxa"/>
          </w:tcPr>
          <w:p w:rsidR="00FF525E" w:rsidRPr="00AE728E" w:rsidRDefault="001843DD" w:rsidP="007B518B">
            <w:pPr>
              <w:jc w:val="center"/>
            </w:pPr>
            <w:r w:rsidRPr="00AE728E">
              <w:t>1.507 (1.481-1.533)</w:t>
            </w:r>
          </w:p>
        </w:tc>
      </w:tr>
      <w:tr w:rsidR="00AE728E" w:rsidRPr="00AE728E" w:rsidTr="00FF525E">
        <w:tc>
          <w:tcPr>
            <w:tcW w:w="3681" w:type="dxa"/>
          </w:tcPr>
          <w:p w:rsidR="00FF525E" w:rsidRPr="00AE728E" w:rsidRDefault="00FF525E" w:rsidP="007B518B">
            <w:pPr>
              <w:jc w:val="center"/>
            </w:pPr>
            <w:r w:rsidRPr="00AE728E">
              <w:t>8    (</w:t>
            </w:r>
            <w:r w:rsidRPr="00AE728E">
              <w:rPr>
                <w:rFonts w:ascii="Calibri" w:hAnsi="Calibri"/>
              </w:rPr>
              <w:t>±4.94</w:t>
            </w:r>
            <w:r w:rsidRPr="00AE728E">
              <w:t>)</w:t>
            </w:r>
          </w:p>
        </w:tc>
        <w:tc>
          <w:tcPr>
            <w:tcW w:w="3544" w:type="dxa"/>
          </w:tcPr>
          <w:p w:rsidR="00FF525E" w:rsidRPr="00AE728E" w:rsidRDefault="001843DD" w:rsidP="007B518B">
            <w:pPr>
              <w:jc w:val="center"/>
            </w:pPr>
            <w:r w:rsidRPr="00AE728E">
              <w:t>1.584 (1.554-1.614)</w:t>
            </w:r>
          </w:p>
        </w:tc>
      </w:tr>
      <w:tr w:rsidR="00AE728E" w:rsidRPr="00AE728E" w:rsidTr="00FF525E">
        <w:tc>
          <w:tcPr>
            <w:tcW w:w="3681" w:type="dxa"/>
          </w:tcPr>
          <w:p w:rsidR="00FF525E" w:rsidRPr="00AE728E" w:rsidRDefault="00FF525E" w:rsidP="007B518B">
            <w:pPr>
              <w:jc w:val="center"/>
            </w:pPr>
            <w:r w:rsidRPr="00AE728E">
              <w:t>9    (</w:t>
            </w:r>
            <w:r w:rsidRPr="00AE728E">
              <w:rPr>
                <w:rFonts w:ascii="Calibri" w:hAnsi="Calibri"/>
              </w:rPr>
              <w:t>±5.55</w:t>
            </w:r>
            <w:r w:rsidRPr="00AE728E">
              <w:t>)</w:t>
            </w:r>
          </w:p>
        </w:tc>
        <w:tc>
          <w:tcPr>
            <w:tcW w:w="3544" w:type="dxa"/>
          </w:tcPr>
          <w:p w:rsidR="00FF525E" w:rsidRPr="00AE728E" w:rsidRDefault="001843DD" w:rsidP="007B518B">
            <w:pPr>
              <w:jc w:val="center"/>
            </w:pPr>
            <w:r w:rsidRPr="00AE728E">
              <w:t>1.663 (1.629-1.698)</w:t>
            </w:r>
          </w:p>
        </w:tc>
      </w:tr>
      <w:tr w:rsidR="00FF525E" w:rsidRPr="00AE728E" w:rsidTr="00FF525E">
        <w:tc>
          <w:tcPr>
            <w:tcW w:w="3681" w:type="dxa"/>
          </w:tcPr>
          <w:p w:rsidR="00FF525E" w:rsidRPr="00AE728E" w:rsidRDefault="00FF525E" w:rsidP="007B518B">
            <w:pPr>
              <w:jc w:val="center"/>
            </w:pPr>
            <w:r w:rsidRPr="00AE728E">
              <w:t>10    (</w:t>
            </w:r>
            <w:r w:rsidRPr="00AE728E">
              <w:rPr>
                <w:rFonts w:ascii="Calibri" w:hAnsi="Calibri"/>
              </w:rPr>
              <w:t>±6.17</w:t>
            </w:r>
            <w:r w:rsidRPr="00AE728E">
              <w:t>)</w:t>
            </w:r>
          </w:p>
        </w:tc>
        <w:tc>
          <w:tcPr>
            <w:tcW w:w="3544" w:type="dxa"/>
          </w:tcPr>
          <w:p w:rsidR="00FF525E" w:rsidRPr="00AE728E" w:rsidRDefault="001843DD" w:rsidP="007B518B">
            <w:pPr>
              <w:jc w:val="center"/>
            </w:pPr>
            <w:r w:rsidRPr="00AE728E">
              <w:t>1.745 (1.706-1.785)</w:t>
            </w:r>
          </w:p>
        </w:tc>
      </w:tr>
    </w:tbl>
    <w:p w:rsidR="00FD5681" w:rsidRPr="00AE728E" w:rsidRDefault="00FD5681"/>
    <w:p w:rsidR="00044E1B" w:rsidRPr="00AE728E" w:rsidRDefault="00044E1B" w:rsidP="00044E1B">
      <w:pPr>
        <w:rPr>
          <w:rFonts w:ascii="Times New Roman" w:hAnsi="Times New Roman" w:cs="Times New Roman"/>
          <w:lang w:val="en-US"/>
        </w:rPr>
      </w:pPr>
      <w:r w:rsidRPr="00AE728E">
        <w:rPr>
          <w:rFonts w:ascii="Times New Roman" w:hAnsi="Times New Roman" w:cs="Times New Roman"/>
          <w:lang w:val="en-US"/>
        </w:rPr>
        <w:t>The length of the serial interval (SI; mean interval between the onset of disease of an infectious case to the onset of disease of a case infected by it) influences the calculated value of R0. Smaller values for SI result in smaller R0 values.</w:t>
      </w:r>
    </w:p>
    <w:p w:rsidR="00044E1B" w:rsidRPr="00AE728E" w:rsidRDefault="00044E1B" w:rsidP="00044E1B">
      <w:pPr>
        <w:rPr>
          <w:rFonts w:ascii="Times New Roman" w:hAnsi="Times New Roman" w:cs="Times New Roman"/>
          <w:lang w:val="en-US"/>
        </w:rPr>
      </w:pPr>
    </w:p>
    <w:p w:rsidR="00044E1B" w:rsidRPr="00AE728E" w:rsidRDefault="00044E1B" w:rsidP="00044E1B">
      <w:pPr>
        <w:rPr>
          <w:rFonts w:ascii="Times New Roman" w:hAnsi="Times New Roman" w:cs="Times New Roman"/>
          <w:lang w:val="en-US"/>
        </w:rPr>
      </w:pPr>
      <w:r w:rsidRPr="00AE728E">
        <w:rPr>
          <w:rFonts w:ascii="Times New Roman" w:hAnsi="Times New Roman" w:cs="Times New Roman"/>
          <w:lang w:val="en-US"/>
        </w:rPr>
        <w:t xml:space="preserve">In this </w:t>
      </w:r>
      <w:r w:rsidR="004E7F5A" w:rsidRPr="00AE728E">
        <w:rPr>
          <w:rFonts w:ascii="Times New Roman" w:hAnsi="Times New Roman" w:cs="Times New Roman"/>
          <w:lang w:val="en-US"/>
        </w:rPr>
        <w:t>manuscript</w:t>
      </w:r>
      <w:r w:rsidRPr="00AE728E">
        <w:rPr>
          <w:rFonts w:ascii="Times New Roman" w:hAnsi="Times New Roman" w:cs="Times New Roman"/>
          <w:lang w:val="en-US"/>
        </w:rPr>
        <w:t xml:space="preserve">, we used a serial interval </w:t>
      </w:r>
      <w:r w:rsidR="00D144A1" w:rsidRPr="00AE728E">
        <w:rPr>
          <w:rFonts w:ascii="Times New Roman" w:hAnsi="Times New Roman" w:cs="Times New Roman"/>
          <w:lang w:val="en-US"/>
        </w:rPr>
        <w:t xml:space="preserve">for the spread of SARS-CoV-2 </w:t>
      </w:r>
      <w:r w:rsidRPr="00AE728E">
        <w:rPr>
          <w:rFonts w:ascii="Times New Roman" w:hAnsi="Times New Roman" w:cs="Times New Roman"/>
          <w:lang w:val="en-US"/>
        </w:rPr>
        <w:t>of 4.7 days (</w:t>
      </w:r>
      <w:r w:rsidR="00F10E80" w:rsidRPr="00AE728E">
        <w:rPr>
          <w:rFonts w:ascii="Times New Roman" w:hAnsi="Times New Roman" w:cs="Times New Roman"/>
          <w:lang w:val="en-US"/>
        </w:rPr>
        <w:t>±</w:t>
      </w:r>
      <w:r w:rsidRPr="00AE728E">
        <w:rPr>
          <w:rFonts w:ascii="Times New Roman" w:hAnsi="Times New Roman" w:cs="Times New Roman"/>
          <w:lang w:val="en-US"/>
        </w:rPr>
        <w:t xml:space="preserve"> 2.9) as </w:t>
      </w:r>
      <w:r w:rsidR="00F10E80" w:rsidRPr="00AE728E">
        <w:rPr>
          <w:rFonts w:ascii="Times New Roman" w:hAnsi="Times New Roman" w:cs="Times New Roman"/>
          <w:lang w:val="en-US"/>
        </w:rPr>
        <w:t>estimated</w:t>
      </w:r>
      <w:r w:rsidRPr="00AE728E">
        <w:rPr>
          <w:rFonts w:ascii="Times New Roman" w:hAnsi="Times New Roman" w:cs="Times New Roman"/>
          <w:lang w:val="en-US"/>
        </w:rPr>
        <w:t xml:space="preserve"> </w:t>
      </w:r>
      <w:r w:rsidR="00F10E80" w:rsidRPr="00AE728E">
        <w:rPr>
          <w:rFonts w:ascii="Times New Roman" w:hAnsi="Times New Roman" w:cs="Times New Roman"/>
          <w:lang w:val="en-US"/>
        </w:rPr>
        <w:t>from</w:t>
      </w:r>
      <w:r w:rsidRPr="00AE728E">
        <w:rPr>
          <w:rFonts w:ascii="Times New Roman" w:hAnsi="Times New Roman" w:cs="Times New Roman"/>
          <w:lang w:val="en-US"/>
        </w:rPr>
        <w:t xml:space="preserve"> </w:t>
      </w:r>
      <w:r w:rsidR="00F10E80" w:rsidRPr="00AE728E">
        <w:rPr>
          <w:rFonts w:ascii="Times New Roman" w:hAnsi="Times New Roman" w:cs="Times New Roman"/>
          <w:lang w:val="en-US"/>
        </w:rPr>
        <w:t>Nishiura et al.</w:t>
      </w:r>
      <w:r w:rsidR="00F10E80" w:rsidRPr="00AE728E">
        <w:rPr>
          <w:rFonts w:ascii="Times New Roman" w:hAnsi="Times New Roman" w:cs="Times New Roman"/>
          <w:vertAlign w:val="superscript"/>
          <w:lang w:val="en-US"/>
        </w:rPr>
        <w:t>1</w:t>
      </w:r>
      <w:r w:rsidRPr="00AE728E">
        <w:rPr>
          <w:rFonts w:ascii="Times New Roman" w:hAnsi="Times New Roman" w:cs="Times New Roman"/>
          <w:lang w:val="en-US"/>
        </w:rPr>
        <w:t>. The RKI uses a serial interval of 4 days in its calculations for estimating Re in Germany</w:t>
      </w:r>
      <w:r w:rsidR="00F10E80" w:rsidRPr="00AE728E">
        <w:rPr>
          <w:rFonts w:ascii="Times New Roman" w:hAnsi="Times New Roman" w:cs="Times New Roman"/>
          <w:vertAlign w:val="superscript"/>
          <w:lang w:val="en-US"/>
        </w:rPr>
        <w:t>2</w:t>
      </w:r>
      <w:r w:rsidRPr="00AE728E">
        <w:rPr>
          <w:rFonts w:ascii="Times New Roman" w:hAnsi="Times New Roman" w:cs="Times New Roman"/>
          <w:lang w:val="en-US"/>
        </w:rPr>
        <w:t xml:space="preserve">. </w:t>
      </w:r>
      <w:r w:rsidR="00B41238" w:rsidRPr="00AE728E">
        <w:rPr>
          <w:rFonts w:ascii="Times New Roman" w:hAnsi="Times New Roman" w:cs="Times New Roman"/>
          <w:lang w:val="en-US"/>
        </w:rPr>
        <w:t>Compared with the parameters of the RKI, the R0 in our work is thus slightly overestimated (with an SI of 4 days, our calculations based on excess mortality data would yield an R0 of 1.</w:t>
      </w:r>
      <w:r w:rsidR="007A1684" w:rsidRPr="00AE728E">
        <w:rPr>
          <w:rFonts w:ascii="Times New Roman" w:hAnsi="Times New Roman" w:cs="Times New Roman"/>
          <w:lang w:val="en-US"/>
        </w:rPr>
        <w:t>29</w:t>
      </w:r>
      <w:r w:rsidR="00B41238" w:rsidRPr="00AE728E">
        <w:rPr>
          <w:rFonts w:ascii="Times New Roman" w:hAnsi="Times New Roman" w:cs="Times New Roman"/>
          <w:lang w:val="en-US"/>
        </w:rPr>
        <w:t>, compared with the R0 of 1.34 calculated in the manuscript with an S</w:t>
      </w:r>
      <w:r w:rsidR="007A1684" w:rsidRPr="00AE728E">
        <w:rPr>
          <w:rFonts w:ascii="Times New Roman" w:hAnsi="Times New Roman" w:cs="Times New Roman"/>
          <w:lang w:val="en-US"/>
        </w:rPr>
        <w:t xml:space="preserve">I </w:t>
      </w:r>
      <w:r w:rsidR="00B41238" w:rsidRPr="00AE728E">
        <w:rPr>
          <w:rFonts w:ascii="Times New Roman" w:hAnsi="Times New Roman" w:cs="Times New Roman"/>
          <w:lang w:val="en-US"/>
        </w:rPr>
        <w:t>of 4.7 days).</w:t>
      </w:r>
    </w:p>
    <w:p w:rsidR="00044E1B" w:rsidRPr="00AE728E" w:rsidRDefault="00044E1B" w:rsidP="00044E1B">
      <w:pPr>
        <w:rPr>
          <w:rFonts w:ascii="Times New Roman" w:hAnsi="Times New Roman" w:cs="Times New Roman"/>
          <w:lang w:val="en-US"/>
        </w:rPr>
      </w:pPr>
    </w:p>
    <w:p w:rsidR="007B518B" w:rsidRPr="00AE728E" w:rsidRDefault="00044E1B" w:rsidP="00044E1B">
      <w:pPr>
        <w:rPr>
          <w:rFonts w:ascii="Times New Roman" w:hAnsi="Times New Roman" w:cs="Times New Roman"/>
          <w:lang w:val="en-US"/>
        </w:rPr>
      </w:pPr>
      <w:r w:rsidRPr="00AE728E">
        <w:rPr>
          <w:rFonts w:ascii="Times New Roman" w:hAnsi="Times New Roman" w:cs="Times New Roman"/>
          <w:lang w:val="en-US"/>
        </w:rPr>
        <w:t xml:space="preserve">In a large meta-review by </w:t>
      </w:r>
      <w:r w:rsidR="000C5941" w:rsidRPr="00AE728E">
        <w:rPr>
          <w:rFonts w:ascii="Times New Roman" w:hAnsi="Times New Roman" w:cs="Times New Roman"/>
          <w:lang w:val="en-US"/>
        </w:rPr>
        <w:t>Ali et al.</w:t>
      </w:r>
      <w:r w:rsidR="00B41238" w:rsidRPr="00AE728E">
        <w:rPr>
          <w:rFonts w:ascii="Times New Roman" w:hAnsi="Times New Roman" w:cs="Times New Roman"/>
          <w:vertAlign w:val="superscript"/>
          <w:lang w:val="en-US"/>
        </w:rPr>
        <w:t>3</w:t>
      </w:r>
      <w:r w:rsidRPr="00AE728E">
        <w:rPr>
          <w:rFonts w:ascii="Times New Roman" w:hAnsi="Times New Roman" w:cs="Times New Roman"/>
          <w:lang w:val="en-US"/>
        </w:rPr>
        <w:t>, a range of S</w:t>
      </w:r>
      <w:r w:rsidR="000C5941" w:rsidRPr="00AE728E">
        <w:rPr>
          <w:rFonts w:ascii="Times New Roman" w:hAnsi="Times New Roman" w:cs="Times New Roman"/>
          <w:lang w:val="en-US"/>
        </w:rPr>
        <w:t xml:space="preserve">I </w:t>
      </w:r>
      <w:r w:rsidRPr="00AE728E">
        <w:rPr>
          <w:rFonts w:ascii="Times New Roman" w:hAnsi="Times New Roman" w:cs="Times New Roman"/>
          <w:lang w:val="en-US"/>
        </w:rPr>
        <w:t xml:space="preserve">was derived from </w:t>
      </w:r>
      <w:r w:rsidR="00ED4202" w:rsidRPr="00AE728E">
        <w:rPr>
          <w:rFonts w:ascii="Times New Roman" w:hAnsi="Times New Roman" w:cs="Times New Roman"/>
          <w:lang w:val="en-US"/>
        </w:rPr>
        <w:t>56</w:t>
      </w:r>
      <w:r w:rsidRPr="00AE728E">
        <w:rPr>
          <w:rFonts w:ascii="Times New Roman" w:hAnsi="Times New Roman" w:cs="Times New Roman"/>
          <w:lang w:val="en-US"/>
        </w:rPr>
        <w:t xml:space="preserve"> articles from 1 to 9.99. Therefore, to illustrate the influence of the selected SI on the calculation of R0, we calculated R0 from the excess mortality data for different SI values between 1 and 10 (see Table S3). The standard </w:t>
      </w:r>
      <w:bookmarkStart w:id="0" w:name="_GoBack"/>
      <w:bookmarkEnd w:id="0"/>
      <w:r w:rsidRPr="00AE728E">
        <w:rPr>
          <w:rFonts w:ascii="Times New Roman" w:hAnsi="Times New Roman" w:cs="Times New Roman"/>
          <w:lang w:val="en-US"/>
        </w:rPr>
        <w:t xml:space="preserve">deviation of the serial intervals for values 1-10 was adjusted from the standard deviation for the value 4.7: </w:t>
      </w:r>
      <w:proofErr w:type="spellStart"/>
      <w:r w:rsidRPr="00AE728E">
        <w:rPr>
          <w:rFonts w:ascii="Times New Roman" w:hAnsi="Times New Roman" w:cs="Times New Roman"/>
          <w:lang w:val="en-US"/>
        </w:rPr>
        <w:t>SD</w:t>
      </w:r>
      <w:r w:rsidRPr="00AE728E">
        <w:rPr>
          <w:rFonts w:ascii="Times New Roman" w:hAnsi="Times New Roman" w:cs="Times New Roman"/>
          <w:vertAlign w:val="subscript"/>
          <w:lang w:val="en-US"/>
        </w:rPr>
        <w:t>x</w:t>
      </w:r>
      <w:proofErr w:type="spellEnd"/>
      <w:r w:rsidRPr="00AE728E">
        <w:rPr>
          <w:rFonts w:ascii="Times New Roman" w:hAnsi="Times New Roman" w:cs="Times New Roman"/>
          <w:lang w:val="en-US"/>
        </w:rPr>
        <w:t xml:space="preserve"> = 2.9 * </w:t>
      </w:r>
      <w:proofErr w:type="spellStart"/>
      <w:r w:rsidRPr="00AE728E">
        <w:rPr>
          <w:rFonts w:ascii="Times New Roman" w:hAnsi="Times New Roman" w:cs="Times New Roman"/>
          <w:lang w:val="en-US"/>
        </w:rPr>
        <w:t>SI</w:t>
      </w:r>
      <w:r w:rsidRPr="00AE728E">
        <w:rPr>
          <w:rFonts w:ascii="Times New Roman" w:hAnsi="Times New Roman" w:cs="Times New Roman"/>
          <w:vertAlign w:val="subscript"/>
          <w:lang w:val="en-US"/>
        </w:rPr>
        <w:t>x</w:t>
      </w:r>
      <w:proofErr w:type="spellEnd"/>
      <w:r w:rsidRPr="00AE728E">
        <w:rPr>
          <w:rFonts w:ascii="Times New Roman" w:hAnsi="Times New Roman" w:cs="Times New Roman"/>
          <w:lang w:val="en-US"/>
        </w:rPr>
        <w:t>/4.7.</w:t>
      </w:r>
    </w:p>
    <w:p w:rsidR="007B518B" w:rsidRPr="00AE728E" w:rsidRDefault="007B518B">
      <w:pPr>
        <w:rPr>
          <w:rFonts w:ascii="Times New Roman" w:hAnsi="Times New Roman" w:cs="Times New Roman"/>
          <w:lang w:val="en-US"/>
        </w:rPr>
      </w:pPr>
    </w:p>
    <w:p w:rsidR="00F10E80" w:rsidRPr="00AE728E" w:rsidRDefault="00F10E80">
      <w:pPr>
        <w:rPr>
          <w:rFonts w:ascii="Times New Roman" w:hAnsi="Times New Roman" w:cs="Times New Roman"/>
          <w:lang w:val="en-US"/>
        </w:rPr>
      </w:pPr>
    </w:p>
    <w:p w:rsidR="00F10E80" w:rsidRPr="00AE728E" w:rsidRDefault="00F10E80" w:rsidP="00F10E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E728E">
        <w:rPr>
          <w:rFonts w:ascii="Times New Roman" w:hAnsi="Times New Roman" w:cs="Times New Roman"/>
          <w:noProof/>
          <w:lang w:val="en-US"/>
        </w:rPr>
        <w:t xml:space="preserve">Nishiura H, Linton NM, Akhmetzhanov AR. Serial interval of novel coronavirus (COVID-19) infections. </w:t>
      </w:r>
      <w:r w:rsidRPr="00AE728E">
        <w:rPr>
          <w:rFonts w:ascii="Times New Roman" w:hAnsi="Times New Roman" w:cs="Times New Roman"/>
          <w:i/>
          <w:iCs/>
          <w:noProof/>
        </w:rPr>
        <w:t>Int J Infect Dis</w:t>
      </w:r>
      <w:r w:rsidRPr="00AE728E">
        <w:rPr>
          <w:rFonts w:ascii="Times New Roman" w:hAnsi="Times New Roman" w:cs="Times New Roman"/>
          <w:noProof/>
        </w:rPr>
        <w:t>. 2020;93:284-286. doi:10.1016/j.ijid.2020.02.060</w:t>
      </w:r>
    </w:p>
    <w:p w:rsidR="00F10E80" w:rsidRPr="00AE728E" w:rsidRDefault="00F10E80" w:rsidP="00F10E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E728E">
        <w:rPr>
          <w:rFonts w:ascii="Times New Roman" w:hAnsi="Times New Roman" w:cs="Times New Roman"/>
          <w:noProof/>
        </w:rPr>
        <w:t>Rki. 17 Epidemiologisches 2020 Bulletin. 2020;(April).</w:t>
      </w:r>
    </w:p>
    <w:p w:rsidR="00B41238" w:rsidRPr="00AE728E" w:rsidRDefault="00B41238" w:rsidP="00F10E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E728E">
        <w:rPr>
          <w:rFonts w:ascii="Times New Roman" w:hAnsi="Times New Roman" w:cs="Times New Roman"/>
          <w:lang w:val="en-US"/>
        </w:rPr>
        <w:t xml:space="preserve">3. </w:t>
      </w:r>
      <w:r w:rsidRPr="00AE728E">
        <w:rPr>
          <w:rFonts w:ascii="Times New Roman" w:hAnsi="Times New Roman" w:cs="Times New Roman"/>
          <w:noProof/>
          <w:lang w:val="en-US"/>
        </w:rPr>
        <w:t xml:space="preserve">Nishiura H, Linton NM, Akhmetzhanov AR. Serial interval of novel coronavirus (COVID-19) infections. </w:t>
      </w:r>
      <w:r w:rsidRPr="00AE728E">
        <w:rPr>
          <w:rFonts w:ascii="Times New Roman" w:hAnsi="Times New Roman" w:cs="Times New Roman"/>
          <w:i/>
          <w:iCs/>
          <w:noProof/>
        </w:rPr>
        <w:t>Int J Infect Dis</w:t>
      </w:r>
      <w:r w:rsidRPr="00AE728E">
        <w:rPr>
          <w:rFonts w:ascii="Times New Roman" w:hAnsi="Times New Roman" w:cs="Times New Roman"/>
          <w:noProof/>
        </w:rPr>
        <w:t>. 2020;93:284-286. doi:10.1016/j.ijid.2020.02.060</w:t>
      </w:r>
    </w:p>
    <w:sectPr w:rsidR="00B41238" w:rsidRPr="00AE728E" w:rsidSect="00AE728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5A3"/>
    <w:multiLevelType w:val="hybridMultilevel"/>
    <w:tmpl w:val="30E2CFD2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18B"/>
    <w:rsid w:val="00044E1B"/>
    <w:rsid w:val="000C5941"/>
    <w:rsid w:val="00171EAC"/>
    <w:rsid w:val="001843DD"/>
    <w:rsid w:val="001C7209"/>
    <w:rsid w:val="00203EEF"/>
    <w:rsid w:val="00237CCC"/>
    <w:rsid w:val="0024314B"/>
    <w:rsid w:val="002436FF"/>
    <w:rsid w:val="00243F23"/>
    <w:rsid w:val="00262180"/>
    <w:rsid w:val="002F36C5"/>
    <w:rsid w:val="00325A7E"/>
    <w:rsid w:val="003848B5"/>
    <w:rsid w:val="003E27C3"/>
    <w:rsid w:val="004E7F5A"/>
    <w:rsid w:val="00555BFB"/>
    <w:rsid w:val="00590CFC"/>
    <w:rsid w:val="005B4417"/>
    <w:rsid w:val="00681105"/>
    <w:rsid w:val="006852A7"/>
    <w:rsid w:val="006B222F"/>
    <w:rsid w:val="006B73A2"/>
    <w:rsid w:val="006E28DB"/>
    <w:rsid w:val="006E6A30"/>
    <w:rsid w:val="00720ADA"/>
    <w:rsid w:val="007A1684"/>
    <w:rsid w:val="007B518B"/>
    <w:rsid w:val="007D62CC"/>
    <w:rsid w:val="008544F6"/>
    <w:rsid w:val="008A66E4"/>
    <w:rsid w:val="0090389F"/>
    <w:rsid w:val="009D19ED"/>
    <w:rsid w:val="00AD0B1E"/>
    <w:rsid w:val="00AE728E"/>
    <w:rsid w:val="00B41238"/>
    <w:rsid w:val="00B51DCC"/>
    <w:rsid w:val="00BE63A4"/>
    <w:rsid w:val="00BF7524"/>
    <w:rsid w:val="00BF76B8"/>
    <w:rsid w:val="00C806E2"/>
    <w:rsid w:val="00CA7AA7"/>
    <w:rsid w:val="00D02658"/>
    <w:rsid w:val="00D144A1"/>
    <w:rsid w:val="00D63B4C"/>
    <w:rsid w:val="00DB7741"/>
    <w:rsid w:val="00E24753"/>
    <w:rsid w:val="00E25318"/>
    <w:rsid w:val="00E76FD0"/>
    <w:rsid w:val="00E81DB7"/>
    <w:rsid w:val="00E8304E"/>
    <w:rsid w:val="00ED4202"/>
    <w:rsid w:val="00EE6BE9"/>
    <w:rsid w:val="00F10E80"/>
    <w:rsid w:val="00F725F0"/>
    <w:rsid w:val="00F962AA"/>
    <w:rsid w:val="00FD5681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D26CCE-046F-F643-8D1D-4544C77D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5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11B7E6-5FB9-46AF-8B24-51F33E2D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</dc:creator>
  <cp:keywords/>
  <dc:description/>
  <cp:lastModifiedBy>Ramya G</cp:lastModifiedBy>
  <cp:revision>3</cp:revision>
  <dcterms:created xsi:type="dcterms:W3CDTF">2022-09-07T12:15:00Z</dcterms:created>
  <dcterms:modified xsi:type="dcterms:W3CDTF">2022-10-10T14:08:00Z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be08f7a9-fee3-35ae-b162-3c1ff9f51af6</vt:lpwstr>
  </property>
</Properties>
</file>