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58635" w14:textId="2C03F55C" w:rsidR="006D359B" w:rsidRDefault="006D359B" w:rsidP="00CA66B9">
      <w:pPr>
        <w:rPr>
          <w:rFonts w:ascii="Arial" w:hAnsi="Arial" w:cs="Arial"/>
          <w:b/>
          <w:bCs/>
          <w:color w:val="000000" w:themeColor="text1"/>
          <w:sz w:val="24"/>
          <w:szCs w:val="24"/>
        </w:rPr>
      </w:pPr>
      <w:bookmarkStart w:id="0" w:name="_GoBack"/>
      <w:bookmarkEnd w:id="0"/>
      <w:r w:rsidRPr="006D359B">
        <w:rPr>
          <w:rFonts w:ascii="Arial" w:hAnsi="Arial" w:cs="Arial"/>
          <w:b/>
          <w:bCs/>
          <w:color w:val="000000" w:themeColor="text1"/>
          <w:sz w:val="24"/>
          <w:szCs w:val="24"/>
        </w:rPr>
        <w:t>Supplementa</w:t>
      </w:r>
      <w:r w:rsidR="00352912">
        <w:rPr>
          <w:rFonts w:ascii="Arial" w:hAnsi="Arial" w:cs="Arial"/>
          <w:b/>
          <w:bCs/>
          <w:color w:val="000000" w:themeColor="text1"/>
          <w:sz w:val="24"/>
          <w:szCs w:val="24"/>
        </w:rPr>
        <w:t>ry</w:t>
      </w:r>
      <w:r w:rsidRPr="006D359B">
        <w:rPr>
          <w:rFonts w:ascii="Arial" w:hAnsi="Arial" w:cs="Arial"/>
          <w:b/>
          <w:bCs/>
          <w:color w:val="000000" w:themeColor="text1"/>
          <w:sz w:val="24"/>
          <w:szCs w:val="24"/>
        </w:rPr>
        <w:t xml:space="preserve"> Method</w:t>
      </w:r>
    </w:p>
    <w:p w14:paraId="05B13061" w14:textId="42831C97" w:rsidR="00E76B83" w:rsidRDefault="00E76B83" w:rsidP="00CA66B9">
      <w:pPr>
        <w:rPr>
          <w:rFonts w:ascii="Arial" w:hAnsi="Arial" w:cs="Arial"/>
          <w:b/>
          <w:bCs/>
          <w:color w:val="000000" w:themeColor="text1"/>
          <w:sz w:val="24"/>
          <w:szCs w:val="24"/>
        </w:rPr>
      </w:pPr>
    </w:p>
    <w:p w14:paraId="0D5D7944" w14:textId="303DDD0C" w:rsidR="001876EB" w:rsidRDefault="006D359B" w:rsidP="00CA66B9">
      <w:pPr>
        <w:rPr>
          <w:rFonts w:ascii="Arial" w:hAnsi="Arial" w:cs="Arial"/>
          <w:b/>
          <w:bCs/>
          <w:color w:val="000000" w:themeColor="text1"/>
          <w:sz w:val="22"/>
        </w:rPr>
      </w:pPr>
      <w:r w:rsidRPr="001876EB">
        <w:rPr>
          <w:rFonts w:ascii="Arial" w:hAnsi="Arial" w:cs="Arial"/>
          <w:b/>
          <w:bCs/>
          <w:color w:val="000000" w:themeColor="text1"/>
          <w:sz w:val="22"/>
        </w:rPr>
        <w:t>Isolation of mouse AMSCs</w:t>
      </w:r>
      <w:r w:rsidR="00BC7425" w:rsidRPr="001876EB">
        <w:rPr>
          <w:rFonts w:ascii="Arial" w:hAnsi="Arial" w:cs="Arial"/>
          <w:b/>
          <w:bCs/>
          <w:color w:val="000000" w:themeColor="text1"/>
          <w:sz w:val="22"/>
        </w:rPr>
        <w:t>.</w:t>
      </w:r>
    </w:p>
    <w:p w14:paraId="5DE4F299" w14:textId="27F216B2" w:rsidR="00E76B83" w:rsidRDefault="00BC7425" w:rsidP="00CA66B9">
      <w:pPr>
        <w:rPr>
          <w:rFonts w:ascii="Arial" w:hAnsi="Arial" w:cs="Arial"/>
          <w:color w:val="000000" w:themeColor="text1"/>
          <w:sz w:val="22"/>
        </w:rPr>
      </w:pPr>
      <w:r>
        <w:rPr>
          <w:rFonts w:ascii="Arial" w:hAnsi="Arial" w:cs="Arial"/>
          <w:color w:val="000000" w:themeColor="text1"/>
          <w:sz w:val="22"/>
        </w:rPr>
        <w:t xml:space="preserve">Embryos were obtained </w:t>
      </w:r>
      <w:r w:rsidR="00F64620">
        <w:rPr>
          <w:rFonts w:ascii="Arial" w:hAnsi="Arial" w:cs="Arial"/>
          <w:color w:val="000000" w:themeColor="text1"/>
          <w:sz w:val="22"/>
        </w:rPr>
        <w:t>from</w:t>
      </w:r>
      <w:r w:rsidR="00DB744E">
        <w:rPr>
          <w:rFonts w:ascii="Arial" w:hAnsi="Arial" w:cs="Arial"/>
          <w:color w:val="000000" w:themeColor="text1"/>
          <w:sz w:val="22"/>
        </w:rPr>
        <w:t xml:space="preserve"> </w:t>
      </w:r>
      <w:r w:rsidR="00F64620">
        <w:rPr>
          <w:rFonts w:ascii="Arial" w:hAnsi="Arial" w:cs="Arial"/>
          <w:color w:val="000000" w:themeColor="text1"/>
          <w:sz w:val="22"/>
        </w:rPr>
        <w:t xml:space="preserve">an </w:t>
      </w:r>
      <w:r w:rsidR="00DB744E" w:rsidRPr="00DB744E">
        <w:rPr>
          <w:rFonts w:ascii="Arial" w:hAnsi="Arial" w:cs="Arial"/>
          <w:color w:val="000000" w:themeColor="text1"/>
          <w:sz w:val="22"/>
        </w:rPr>
        <w:t>ICR mouse at 12</w:t>
      </w:r>
      <w:r w:rsidR="00F64620">
        <w:rPr>
          <w:rFonts w:ascii="Arial" w:hAnsi="Arial" w:cs="Arial"/>
          <w:color w:val="000000" w:themeColor="text1"/>
          <w:sz w:val="22"/>
        </w:rPr>
        <w:t>–</w:t>
      </w:r>
      <w:r w:rsidR="00DB744E" w:rsidRPr="00DB744E">
        <w:rPr>
          <w:rFonts w:ascii="Arial" w:hAnsi="Arial" w:cs="Arial"/>
          <w:color w:val="000000" w:themeColor="text1"/>
          <w:sz w:val="22"/>
        </w:rPr>
        <w:t xml:space="preserve">15 </w:t>
      </w:r>
      <w:r w:rsidR="00F64620">
        <w:rPr>
          <w:rFonts w:ascii="Arial" w:hAnsi="Arial" w:cs="Arial"/>
          <w:color w:val="000000" w:themeColor="text1"/>
          <w:sz w:val="22"/>
        </w:rPr>
        <w:t xml:space="preserve">days </w:t>
      </w:r>
      <w:r w:rsidR="00DB744E" w:rsidRPr="00DB744E">
        <w:rPr>
          <w:rFonts w:ascii="Arial" w:hAnsi="Arial" w:cs="Arial"/>
          <w:color w:val="000000" w:themeColor="text1"/>
          <w:sz w:val="22"/>
        </w:rPr>
        <w:t>gestation</w:t>
      </w:r>
      <w:r w:rsidR="00DB744E">
        <w:rPr>
          <w:rFonts w:ascii="Arial" w:hAnsi="Arial" w:cs="Arial"/>
          <w:color w:val="000000" w:themeColor="text1"/>
          <w:sz w:val="22"/>
        </w:rPr>
        <w:t xml:space="preserve"> and </w:t>
      </w:r>
      <w:r w:rsidR="00F64620">
        <w:rPr>
          <w:rFonts w:ascii="Arial" w:hAnsi="Arial" w:cs="Arial"/>
          <w:color w:val="000000" w:themeColor="text1"/>
          <w:sz w:val="22"/>
        </w:rPr>
        <w:t xml:space="preserve">the </w:t>
      </w:r>
      <w:r w:rsidR="00DB744E">
        <w:rPr>
          <w:rFonts w:ascii="Arial" w:hAnsi="Arial" w:cs="Arial"/>
          <w:color w:val="000000" w:themeColor="text1"/>
          <w:sz w:val="22"/>
        </w:rPr>
        <w:t>non-amniotic tissues</w:t>
      </w:r>
      <w:r w:rsidR="003D698E" w:rsidRPr="003D698E">
        <w:rPr>
          <w:rFonts w:ascii="Arial" w:hAnsi="Arial" w:cs="Arial"/>
          <w:color w:val="000000" w:themeColor="text1"/>
          <w:sz w:val="22"/>
        </w:rPr>
        <w:t xml:space="preserve"> </w:t>
      </w:r>
      <w:r w:rsidR="005B79EE">
        <w:rPr>
          <w:rFonts w:ascii="Arial" w:hAnsi="Arial" w:cs="Arial"/>
          <w:color w:val="000000" w:themeColor="text1"/>
          <w:sz w:val="22"/>
        </w:rPr>
        <w:t xml:space="preserve">were </w:t>
      </w:r>
      <w:r w:rsidR="003D698E">
        <w:rPr>
          <w:rFonts w:ascii="Arial" w:hAnsi="Arial" w:cs="Arial"/>
          <w:color w:val="000000" w:themeColor="text1"/>
          <w:sz w:val="22"/>
        </w:rPr>
        <w:t>removed</w:t>
      </w:r>
      <w:r w:rsidR="00DB744E">
        <w:rPr>
          <w:rFonts w:ascii="Arial" w:hAnsi="Arial" w:cs="Arial"/>
          <w:color w:val="000000" w:themeColor="text1"/>
          <w:sz w:val="22"/>
        </w:rPr>
        <w:t xml:space="preserve">. Isolated amniotic tissues were </w:t>
      </w:r>
      <w:r>
        <w:rPr>
          <w:rFonts w:ascii="Arial" w:hAnsi="Arial" w:cs="Arial"/>
          <w:color w:val="000000" w:themeColor="text1"/>
          <w:sz w:val="22"/>
        </w:rPr>
        <w:t xml:space="preserve">finely chopped using scissors </w:t>
      </w:r>
      <w:r w:rsidR="00F64620">
        <w:rPr>
          <w:rFonts w:ascii="Arial" w:hAnsi="Arial" w:cs="Arial"/>
          <w:color w:val="000000" w:themeColor="text1"/>
          <w:sz w:val="22"/>
        </w:rPr>
        <w:t xml:space="preserve">in </w:t>
      </w:r>
      <w:r w:rsidR="00DB744E">
        <w:rPr>
          <w:rFonts w:ascii="Arial" w:hAnsi="Arial" w:cs="Arial"/>
          <w:color w:val="000000" w:themeColor="text1"/>
          <w:sz w:val="22"/>
        </w:rPr>
        <w:t xml:space="preserve">0.1% collagenase-dispase </w:t>
      </w:r>
      <w:r w:rsidR="00AD60F3">
        <w:rPr>
          <w:rFonts w:ascii="Arial" w:hAnsi="Arial" w:cs="Arial" w:hint="eastAsia"/>
          <w:color w:val="000000" w:themeColor="text1"/>
          <w:sz w:val="22"/>
        </w:rPr>
        <w:t>(</w:t>
      </w:r>
      <w:r>
        <w:rPr>
          <w:rFonts w:ascii="Arial" w:hAnsi="Arial" w:cs="Arial"/>
          <w:color w:val="000000" w:themeColor="text1"/>
          <w:sz w:val="22"/>
        </w:rPr>
        <w:t>Millipore</w:t>
      </w:r>
      <w:r w:rsidR="00AD60F3">
        <w:rPr>
          <w:rFonts w:ascii="Arial" w:hAnsi="Arial" w:cs="Arial"/>
          <w:color w:val="000000" w:themeColor="text1"/>
          <w:sz w:val="22"/>
        </w:rPr>
        <w:t>Sigma</w:t>
      </w:r>
      <w:r w:rsidR="00AD60F3">
        <w:rPr>
          <w:rFonts w:ascii="Arial" w:hAnsi="Arial" w:cs="Arial" w:hint="eastAsia"/>
          <w:color w:val="000000" w:themeColor="text1"/>
          <w:sz w:val="22"/>
        </w:rPr>
        <w:t>)</w:t>
      </w:r>
      <w:r w:rsidR="00AD60F3">
        <w:rPr>
          <w:rFonts w:ascii="Arial" w:hAnsi="Arial" w:cs="Arial"/>
          <w:color w:val="000000" w:themeColor="text1"/>
          <w:sz w:val="22"/>
        </w:rPr>
        <w:t xml:space="preserve"> </w:t>
      </w:r>
      <w:r w:rsidR="00DB744E">
        <w:rPr>
          <w:rFonts w:ascii="Arial" w:hAnsi="Arial" w:cs="Arial"/>
          <w:color w:val="000000" w:themeColor="text1"/>
          <w:sz w:val="22"/>
        </w:rPr>
        <w:t xml:space="preserve">in </w:t>
      </w:r>
      <w:r>
        <w:rPr>
          <w:rFonts w:ascii="Arial" w:hAnsi="Arial" w:cs="Arial"/>
          <w:color w:val="000000" w:themeColor="text1"/>
          <w:sz w:val="22"/>
        </w:rPr>
        <w:t>alpha</w:t>
      </w:r>
      <w:r w:rsidR="00AD60F3">
        <w:rPr>
          <w:rFonts w:ascii="Arial" w:hAnsi="Arial" w:cs="Arial"/>
          <w:color w:val="000000" w:themeColor="text1"/>
          <w:sz w:val="22"/>
        </w:rPr>
        <w:t>-</w:t>
      </w:r>
      <w:r w:rsidR="00DB744E">
        <w:rPr>
          <w:rFonts w:ascii="Arial" w:hAnsi="Arial" w:cs="Arial"/>
          <w:color w:val="000000" w:themeColor="text1"/>
          <w:sz w:val="22"/>
        </w:rPr>
        <w:t xml:space="preserve">MEM and 10% serum. </w:t>
      </w:r>
      <w:r w:rsidR="00F64620">
        <w:rPr>
          <w:rFonts w:ascii="Arial" w:hAnsi="Arial" w:cs="Arial"/>
          <w:color w:val="000000" w:themeColor="text1"/>
          <w:sz w:val="22"/>
        </w:rPr>
        <w:t xml:space="preserve">The tissue </w:t>
      </w:r>
      <w:r w:rsidR="00DB744E">
        <w:rPr>
          <w:rFonts w:ascii="Arial" w:hAnsi="Arial" w:cs="Arial"/>
          <w:color w:val="000000" w:themeColor="text1"/>
          <w:sz w:val="22"/>
        </w:rPr>
        <w:t xml:space="preserve">pieces and cell dissociation solution </w:t>
      </w:r>
      <w:r w:rsidR="003D698E">
        <w:rPr>
          <w:rFonts w:ascii="Arial" w:hAnsi="Arial" w:cs="Arial"/>
          <w:color w:val="000000" w:themeColor="text1"/>
          <w:sz w:val="22"/>
        </w:rPr>
        <w:t xml:space="preserve">together </w:t>
      </w:r>
      <w:r w:rsidR="00DB744E">
        <w:rPr>
          <w:rFonts w:ascii="Arial" w:hAnsi="Arial" w:cs="Arial"/>
          <w:color w:val="000000" w:themeColor="text1"/>
          <w:sz w:val="22"/>
        </w:rPr>
        <w:t xml:space="preserve">were incubated and agitated </w:t>
      </w:r>
      <w:r w:rsidR="00DB744E">
        <w:rPr>
          <w:rFonts w:ascii="Arial" w:hAnsi="Arial" w:cs="Arial" w:hint="eastAsia"/>
          <w:color w:val="000000" w:themeColor="text1"/>
          <w:sz w:val="22"/>
        </w:rPr>
        <w:t>(</w:t>
      </w:r>
      <w:r w:rsidR="00DB744E">
        <w:rPr>
          <w:rFonts w:ascii="Arial" w:hAnsi="Arial" w:cs="Arial"/>
          <w:color w:val="000000" w:themeColor="text1"/>
          <w:sz w:val="22"/>
        </w:rPr>
        <w:t>37°C,</w:t>
      </w:r>
      <w:r w:rsidR="008B78F8">
        <w:rPr>
          <w:rFonts w:ascii="Arial" w:hAnsi="Arial" w:cs="Arial"/>
          <w:color w:val="000000" w:themeColor="text1"/>
          <w:sz w:val="22"/>
        </w:rPr>
        <w:t xml:space="preserve"> 100</w:t>
      </w:r>
      <w:r w:rsidR="00F64620">
        <w:rPr>
          <w:rFonts w:ascii="Arial" w:hAnsi="Arial" w:cs="Arial"/>
          <w:color w:val="000000" w:themeColor="text1"/>
          <w:sz w:val="22"/>
        </w:rPr>
        <w:t xml:space="preserve"> </w:t>
      </w:r>
      <w:r w:rsidR="008B78F8">
        <w:rPr>
          <w:rFonts w:ascii="Arial" w:hAnsi="Arial" w:cs="Arial"/>
          <w:color w:val="000000" w:themeColor="text1"/>
          <w:sz w:val="22"/>
        </w:rPr>
        <w:t>min</w:t>
      </w:r>
      <w:r w:rsidR="008B78F8">
        <w:rPr>
          <w:rFonts w:ascii="Arial" w:hAnsi="Arial" w:cs="Arial" w:hint="eastAsia"/>
          <w:color w:val="000000" w:themeColor="text1"/>
          <w:sz w:val="22"/>
        </w:rPr>
        <w:t>-1,</w:t>
      </w:r>
      <w:r w:rsidR="00DB744E">
        <w:rPr>
          <w:rFonts w:ascii="Arial" w:hAnsi="Arial" w:cs="Arial"/>
          <w:color w:val="000000" w:themeColor="text1"/>
          <w:sz w:val="22"/>
        </w:rPr>
        <w:t xml:space="preserve"> </w:t>
      </w:r>
      <w:r w:rsidR="008B78F8">
        <w:rPr>
          <w:rFonts w:ascii="Arial" w:hAnsi="Arial" w:cs="Arial"/>
          <w:color w:val="000000" w:themeColor="text1"/>
          <w:sz w:val="22"/>
        </w:rPr>
        <w:t>30</w:t>
      </w:r>
      <w:r w:rsidR="003D698E">
        <w:rPr>
          <w:rFonts w:ascii="Arial" w:hAnsi="Arial" w:cs="Arial"/>
          <w:color w:val="000000" w:themeColor="text1"/>
          <w:sz w:val="22"/>
        </w:rPr>
        <w:t xml:space="preserve"> </w:t>
      </w:r>
      <w:r w:rsidR="008B78F8">
        <w:rPr>
          <w:rFonts w:ascii="Arial" w:hAnsi="Arial" w:cs="Arial"/>
          <w:color w:val="000000" w:themeColor="text1"/>
          <w:sz w:val="22"/>
        </w:rPr>
        <w:t>min</w:t>
      </w:r>
      <w:r w:rsidR="00DB744E">
        <w:rPr>
          <w:rFonts w:ascii="Arial" w:hAnsi="Arial" w:cs="Arial" w:hint="eastAsia"/>
          <w:color w:val="000000" w:themeColor="text1"/>
          <w:sz w:val="22"/>
        </w:rPr>
        <w:t>)</w:t>
      </w:r>
      <w:r w:rsidR="00DB744E">
        <w:rPr>
          <w:rFonts w:ascii="Arial" w:hAnsi="Arial" w:cs="Arial"/>
          <w:color w:val="000000" w:themeColor="text1"/>
          <w:sz w:val="22"/>
        </w:rPr>
        <w:t xml:space="preserve"> </w:t>
      </w:r>
      <w:r>
        <w:rPr>
          <w:rFonts w:ascii="Arial" w:hAnsi="Arial" w:cs="Arial"/>
          <w:color w:val="000000" w:themeColor="text1"/>
          <w:sz w:val="22"/>
        </w:rPr>
        <w:t xml:space="preserve">with </w:t>
      </w:r>
      <w:r w:rsidR="003D698E">
        <w:rPr>
          <w:rFonts w:ascii="Arial" w:hAnsi="Arial" w:cs="Arial"/>
          <w:color w:val="000000" w:themeColor="text1"/>
          <w:sz w:val="22"/>
        </w:rPr>
        <w:t xml:space="preserve">a </w:t>
      </w:r>
      <w:r w:rsidR="008B78F8">
        <w:rPr>
          <w:rFonts w:ascii="Arial" w:hAnsi="Arial" w:cs="Arial"/>
          <w:color w:val="000000" w:themeColor="text1"/>
          <w:sz w:val="22"/>
        </w:rPr>
        <w:t>water bath shaker</w:t>
      </w:r>
      <w:r w:rsidR="00DB744E">
        <w:rPr>
          <w:rFonts w:ascii="Arial" w:hAnsi="Arial" w:cs="Arial"/>
          <w:color w:val="000000" w:themeColor="text1"/>
          <w:sz w:val="22"/>
        </w:rPr>
        <w:t>.</w:t>
      </w:r>
      <w:r w:rsidR="008B78F8">
        <w:rPr>
          <w:rFonts w:ascii="Arial" w:hAnsi="Arial" w:cs="Arial"/>
          <w:color w:val="000000" w:themeColor="text1"/>
          <w:sz w:val="22"/>
        </w:rPr>
        <w:t xml:space="preserve"> Broken pieces of tissues were filtered </w:t>
      </w:r>
      <w:r>
        <w:rPr>
          <w:rFonts w:ascii="Arial" w:hAnsi="Arial" w:cs="Arial"/>
          <w:color w:val="000000" w:themeColor="text1"/>
          <w:sz w:val="22"/>
        </w:rPr>
        <w:t xml:space="preserve">with </w:t>
      </w:r>
      <w:r w:rsidR="00764ED6">
        <w:rPr>
          <w:rFonts w:ascii="Arial" w:hAnsi="Arial" w:cs="Arial"/>
          <w:color w:val="000000" w:themeColor="text1"/>
          <w:sz w:val="22"/>
        </w:rPr>
        <w:t>a</w:t>
      </w:r>
      <w:r w:rsidR="008B78F8">
        <w:rPr>
          <w:rFonts w:ascii="Arial" w:hAnsi="Arial" w:cs="Arial"/>
          <w:color w:val="000000" w:themeColor="text1"/>
          <w:sz w:val="22"/>
        </w:rPr>
        <w:t xml:space="preserve"> strainer and centrifuged</w:t>
      </w:r>
      <w:r w:rsidR="00760D65">
        <w:rPr>
          <w:rFonts w:ascii="Arial" w:hAnsi="Arial" w:cs="Arial"/>
          <w:color w:val="000000" w:themeColor="text1"/>
          <w:sz w:val="22"/>
        </w:rPr>
        <w:t xml:space="preserve"> at 400g for 5</w:t>
      </w:r>
      <w:r w:rsidR="003D698E">
        <w:rPr>
          <w:rFonts w:ascii="Arial" w:hAnsi="Arial" w:cs="Arial"/>
          <w:color w:val="000000" w:themeColor="text1"/>
          <w:sz w:val="22"/>
        </w:rPr>
        <w:t xml:space="preserve"> </w:t>
      </w:r>
      <w:r w:rsidR="00760D65">
        <w:rPr>
          <w:rFonts w:ascii="Arial" w:hAnsi="Arial" w:cs="Arial"/>
          <w:color w:val="000000" w:themeColor="text1"/>
          <w:sz w:val="22"/>
        </w:rPr>
        <w:t xml:space="preserve">min. </w:t>
      </w:r>
      <w:r w:rsidR="003D698E">
        <w:rPr>
          <w:rFonts w:ascii="Arial" w:hAnsi="Arial" w:cs="Arial"/>
          <w:color w:val="000000" w:themeColor="text1"/>
          <w:sz w:val="22"/>
        </w:rPr>
        <w:t>The</w:t>
      </w:r>
      <w:r w:rsidR="00760D65">
        <w:rPr>
          <w:rFonts w:ascii="Arial" w:hAnsi="Arial" w:cs="Arial"/>
          <w:color w:val="000000" w:themeColor="text1"/>
          <w:sz w:val="22"/>
        </w:rPr>
        <w:t xml:space="preserve"> supernatant</w:t>
      </w:r>
      <w:r w:rsidR="003D698E">
        <w:rPr>
          <w:rFonts w:ascii="Arial" w:hAnsi="Arial" w:cs="Arial"/>
          <w:color w:val="000000" w:themeColor="text1"/>
          <w:sz w:val="22"/>
        </w:rPr>
        <w:t xml:space="preserve"> was discarded and</w:t>
      </w:r>
      <w:r w:rsidR="00760D65">
        <w:rPr>
          <w:rFonts w:ascii="Arial" w:hAnsi="Arial" w:cs="Arial"/>
          <w:color w:val="000000" w:themeColor="text1"/>
          <w:sz w:val="22"/>
        </w:rPr>
        <w:t xml:space="preserve"> culture medium </w:t>
      </w:r>
      <w:r>
        <w:rPr>
          <w:rFonts w:ascii="Arial" w:hAnsi="Arial" w:cs="Arial"/>
          <w:color w:val="000000" w:themeColor="text1"/>
          <w:sz w:val="22"/>
        </w:rPr>
        <w:t>was added</w:t>
      </w:r>
      <w:r w:rsidR="003D698E">
        <w:rPr>
          <w:rFonts w:ascii="Arial" w:hAnsi="Arial" w:cs="Arial"/>
          <w:color w:val="000000" w:themeColor="text1"/>
          <w:sz w:val="22"/>
        </w:rPr>
        <w:t xml:space="preserve"> to </w:t>
      </w:r>
      <w:r w:rsidR="00760D65">
        <w:rPr>
          <w:rFonts w:ascii="Arial" w:hAnsi="Arial" w:cs="Arial"/>
          <w:color w:val="000000" w:themeColor="text1"/>
          <w:sz w:val="22"/>
        </w:rPr>
        <w:t>loose</w:t>
      </w:r>
      <w:r w:rsidR="00764ED6">
        <w:rPr>
          <w:rFonts w:ascii="Arial" w:hAnsi="Arial" w:cs="Arial"/>
          <w:color w:val="000000" w:themeColor="text1"/>
          <w:sz w:val="22"/>
        </w:rPr>
        <w:t xml:space="preserve">n the cell pellet by gentle pipetting and </w:t>
      </w:r>
      <w:r w:rsidR="003D698E">
        <w:rPr>
          <w:rFonts w:ascii="Arial" w:hAnsi="Arial" w:cs="Arial"/>
          <w:color w:val="000000" w:themeColor="text1"/>
          <w:sz w:val="22"/>
        </w:rPr>
        <w:t xml:space="preserve">plated </w:t>
      </w:r>
      <w:r w:rsidR="00764ED6">
        <w:rPr>
          <w:rFonts w:ascii="Arial" w:hAnsi="Arial" w:cs="Arial"/>
          <w:color w:val="000000" w:themeColor="text1"/>
          <w:sz w:val="22"/>
        </w:rPr>
        <w:t>into dishes.</w:t>
      </w:r>
    </w:p>
    <w:p w14:paraId="63CC97C9" w14:textId="77777777" w:rsidR="00E76B83" w:rsidRPr="006D359B" w:rsidRDefault="00E76B83" w:rsidP="00CA66B9">
      <w:pPr>
        <w:rPr>
          <w:rFonts w:ascii="Arial" w:hAnsi="Arial" w:cs="Arial"/>
          <w:color w:val="000000" w:themeColor="text1"/>
          <w:sz w:val="22"/>
        </w:rPr>
      </w:pPr>
    </w:p>
    <w:p w14:paraId="7C219BB4" w14:textId="77777777" w:rsidR="001876EB" w:rsidRDefault="006D359B" w:rsidP="00CA66B9">
      <w:pPr>
        <w:rPr>
          <w:rFonts w:ascii="Arial" w:hAnsi="Arial" w:cs="Arial"/>
          <w:b/>
          <w:bCs/>
          <w:color w:val="000000" w:themeColor="text1"/>
          <w:sz w:val="22"/>
        </w:rPr>
      </w:pPr>
      <w:r w:rsidRPr="001876EB">
        <w:rPr>
          <w:rFonts w:ascii="Arial" w:hAnsi="Arial" w:cs="Arial"/>
          <w:b/>
          <w:bCs/>
          <w:color w:val="000000" w:themeColor="text1"/>
          <w:sz w:val="22"/>
        </w:rPr>
        <w:t>Fluorescence-activated cell sorting</w:t>
      </w:r>
      <w:r w:rsidR="00BC7425" w:rsidRPr="001876EB">
        <w:rPr>
          <w:rFonts w:ascii="Arial" w:hAnsi="Arial" w:cs="Arial"/>
          <w:b/>
          <w:bCs/>
          <w:color w:val="000000" w:themeColor="text1"/>
          <w:sz w:val="22"/>
        </w:rPr>
        <w:t>.</w:t>
      </w:r>
    </w:p>
    <w:p w14:paraId="10D0E230" w14:textId="1C0DB95D" w:rsidR="006D359B" w:rsidRDefault="006D359B" w:rsidP="00CA66B9">
      <w:pPr>
        <w:rPr>
          <w:rFonts w:ascii="Arial" w:hAnsi="Arial" w:cs="Arial"/>
          <w:color w:val="000000" w:themeColor="text1"/>
          <w:sz w:val="22"/>
        </w:rPr>
      </w:pPr>
      <w:r w:rsidRPr="006D359B">
        <w:rPr>
          <w:rFonts w:ascii="Arial" w:hAnsi="Arial" w:cs="Arial"/>
          <w:color w:val="000000" w:themeColor="text1"/>
          <w:sz w:val="22"/>
        </w:rPr>
        <w:t>Confluent AMSCs were used for cell sorting. Cells were collected by trypsin-EDTA (0.25%) treatment, centrifuged, and resuspended in fluorescence-activated cell sorting (FACS) buffer (PBS containing 0.5% BSA and 2</w:t>
      </w:r>
      <w:r w:rsidR="003D698E">
        <w:rPr>
          <w:rFonts w:ascii="Arial" w:hAnsi="Arial" w:cs="Arial"/>
          <w:color w:val="000000" w:themeColor="text1"/>
          <w:sz w:val="22"/>
        </w:rPr>
        <w:t xml:space="preserve"> </w:t>
      </w:r>
      <w:r w:rsidRPr="006D359B">
        <w:rPr>
          <w:rFonts w:ascii="Arial" w:hAnsi="Arial" w:cs="Arial"/>
          <w:color w:val="000000" w:themeColor="text1"/>
          <w:sz w:val="22"/>
        </w:rPr>
        <w:t>mM EDTA)</w:t>
      </w:r>
      <w:r w:rsidR="008B3270">
        <w:rPr>
          <w:rFonts w:ascii="Arial" w:hAnsi="Arial" w:cs="Arial"/>
          <w:color w:val="000000" w:themeColor="text1"/>
          <w:sz w:val="22"/>
        </w:rPr>
        <w:t xml:space="preserve"> </w:t>
      </w:r>
      <w:r w:rsidRPr="006D359B">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&lt;EndNote&gt;&lt;Cite&gt;&lt;Author&gt;Kuroda&lt;/Author&gt;&lt;Year&gt;2013&lt;/Year&gt;&lt;RecNum&gt;3&lt;/RecNum&gt;&lt;DisplayText&gt;&lt;style face="superscript"&gt;1&lt;/style&gt;&lt;/DisplayText&gt;&lt;record&gt;&lt;rec-number&gt;3&lt;/rec-number&gt;&lt;foreign-keys&gt;&lt;key app="EN" db-id="dptvw0f2owvz94espttxp2x4xawtzr5zzap9" timestamp="1628058838"&gt;3&lt;/key&gt;&lt;/foreign-keys&gt;&lt;ref-type name="Journal Article"&gt;17&lt;/ref-type&gt;&lt;contributors&gt;&lt;authors&gt;&lt;author&gt;Kuroda, Y.&lt;/author&gt;&lt;author&gt;Wakao, S.&lt;/author&gt;&lt;author&gt;Kitada, M.&lt;/author&gt;&lt;author&gt;Murakami, T.&lt;/author&gt;&lt;author&gt;Nojima, M.&lt;/author&gt;&lt;author&gt;Dezawa, M.&lt;/author&gt;&lt;/authors&gt;&lt;/contributors&gt;&lt;auth-address&gt;Department of Anatomy and Anthropology, Tohoku University Graduate School of Medicine, Sendai, Japan. y-kuroda@med.tohoku.ac.jp&lt;/auth-address&gt;&lt;titles&gt;&lt;title&gt;Isolation, culture and evaluation of multilineage-differentiating stress-enduring (Muse) cells&lt;/title&gt;&lt;secondary-title&gt;Nat Protoc&lt;/secondary-title&gt;&lt;/titles&gt;&lt;periodical&gt;&lt;full-title&gt;Nat Protoc&lt;/full-title&gt;&lt;/periodical&gt;&lt;pages&gt;1391-415&lt;/pages&gt;&lt;volume&gt;8&lt;/volume&gt;&lt;number&gt;7&lt;/number&gt;&lt;edition&gt;2013/06/22&lt;/edition&gt;&lt;keywords&gt;&lt;keyword&gt;Antigens, CD/metabolism&lt;/keyword&gt;&lt;keyword&gt;Antigens, Tumor-Associated, Carbohydrate/metabolism&lt;/keyword&gt;&lt;keyword&gt;Bone Marrow Cells/cytology&lt;/keyword&gt;&lt;keyword&gt;Cell Culture Techniques/*methods&lt;/keyword&gt;&lt;keyword&gt;*Cell Differentiation&lt;/keyword&gt;&lt;keyword&gt;Cell Lineage/*physiology&lt;/keyword&gt;&lt;keyword&gt;Cells, Cultured&lt;/keyword&gt;&lt;keyword&gt;Endoglin&lt;/keyword&gt;&lt;keyword&gt;Flow Cytometry/methods&lt;/keyword&gt;&lt;keyword&gt;Humans&lt;/keyword&gt;&lt;keyword&gt;Induced Pluripotent Stem Cells/cytology/metabolism&lt;/keyword&gt;&lt;keyword&gt;Mesoderm/cytology&lt;/keyword&gt;&lt;keyword&gt;Receptors, Cell Surface/metabolism&lt;/keyword&gt;&lt;keyword&gt;Stage-Specific Embryonic Antigens/metabolism&lt;/keyword&gt;&lt;keyword&gt;Stem Cells/*cytology&lt;/keyword&gt;&lt;/keywords&gt;&lt;dates&gt;&lt;year&gt;2013&lt;/year&gt;&lt;/dates&gt;&lt;isbn&gt;1750-2799 (Electronic)&amp;#xD;1750-2799 (Linking)&lt;/isbn&gt;&lt;accession-num&gt;23787896&lt;/accession-num&gt;&lt;urls&gt;&lt;related-urls&gt;&lt;url&gt;https://www.ncbi.nlm.nih.gov/pubmed/23787896&lt;/url&gt;&lt;/related-urls&gt;&lt;/urls&gt;&lt;electronic-resource-num&gt;10.1038/nprot.2013.076&lt;/electronic-resource-num&gt;&lt;/record&gt;&lt;/Cite&gt;&lt;/EndNote&gt;</w:instrText>
      </w:r>
      <w:r w:rsidRPr="006D359B">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w:t>
      </w:r>
      <w:r w:rsidRPr="006D359B">
        <w:rPr>
          <w:rFonts w:ascii="Arial" w:hAnsi="Arial" w:cs="Arial"/>
          <w:color w:val="000000" w:themeColor="text1"/>
          <w:sz w:val="22"/>
        </w:rPr>
        <w:fldChar w:fldCharType="end"/>
      </w:r>
      <w:r w:rsidRPr="006D359B">
        <w:rPr>
          <w:rFonts w:ascii="Arial" w:hAnsi="Arial" w:cs="Arial"/>
          <w:color w:val="000000" w:themeColor="text1"/>
          <w:sz w:val="22"/>
        </w:rPr>
        <w:t xml:space="preserve"> at a concentration of 1×10⁶cells/100</w:t>
      </w:r>
      <w:r w:rsidR="003D698E">
        <w:rPr>
          <w:rFonts w:ascii="Arial" w:hAnsi="Arial" w:cs="Arial"/>
          <w:color w:val="000000" w:themeColor="text1"/>
          <w:sz w:val="22"/>
        </w:rPr>
        <w:t xml:space="preserve"> </w:t>
      </w:r>
      <w:r w:rsidRPr="006D359B">
        <w:rPr>
          <w:rFonts w:ascii="Arial" w:hAnsi="Arial" w:cs="Arial"/>
          <w:color w:val="000000" w:themeColor="text1"/>
          <w:sz w:val="22"/>
        </w:rPr>
        <w:t xml:space="preserve">mL. Cells were incubated in FACS buffer containing 15% human serum for 20 min. After </w:t>
      </w:r>
      <w:r w:rsidR="003D698E">
        <w:rPr>
          <w:rFonts w:ascii="Arial" w:hAnsi="Arial" w:cs="Arial"/>
          <w:color w:val="000000" w:themeColor="text1"/>
          <w:sz w:val="22"/>
        </w:rPr>
        <w:t>2</w:t>
      </w:r>
      <w:r w:rsidR="003D698E" w:rsidRPr="006D359B">
        <w:rPr>
          <w:rFonts w:ascii="Arial" w:hAnsi="Arial" w:cs="Arial"/>
          <w:color w:val="000000" w:themeColor="text1"/>
          <w:sz w:val="22"/>
        </w:rPr>
        <w:t xml:space="preserve"> </w:t>
      </w:r>
      <w:r w:rsidRPr="006D359B">
        <w:rPr>
          <w:rFonts w:ascii="Arial" w:hAnsi="Arial" w:cs="Arial"/>
          <w:color w:val="000000" w:themeColor="text1"/>
          <w:sz w:val="22"/>
        </w:rPr>
        <w:t xml:space="preserve">successive washes </w:t>
      </w:r>
      <w:r w:rsidR="003D698E">
        <w:rPr>
          <w:rFonts w:ascii="Arial" w:hAnsi="Arial" w:cs="Arial"/>
          <w:color w:val="000000" w:themeColor="text1"/>
          <w:sz w:val="22"/>
        </w:rPr>
        <w:t>with</w:t>
      </w:r>
      <w:r w:rsidR="003D698E" w:rsidRPr="006D359B">
        <w:rPr>
          <w:rFonts w:ascii="Arial" w:hAnsi="Arial" w:cs="Arial"/>
          <w:color w:val="000000" w:themeColor="text1"/>
          <w:sz w:val="22"/>
        </w:rPr>
        <w:t xml:space="preserve"> </w:t>
      </w:r>
      <w:r w:rsidRPr="006D359B">
        <w:rPr>
          <w:rFonts w:ascii="Arial" w:hAnsi="Arial" w:cs="Arial"/>
          <w:color w:val="000000" w:themeColor="text1"/>
          <w:sz w:val="22"/>
        </w:rPr>
        <w:t>FACS buffer, cells were incubated with anti-SSEA-3 antibody (1:200; Thermo Fisher Scientific) for 1</w:t>
      </w:r>
      <w:r w:rsidR="003D698E">
        <w:rPr>
          <w:rFonts w:ascii="Arial" w:hAnsi="Arial" w:cs="Arial"/>
          <w:color w:val="000000" w:themeColor="text1"/>
          <w:sz w:val="22"/>
        </w:rPr>
        <w:t xml:space="preserve"> </w:t>
      </w:r>
      <w:r w:rsidRPr="006D359B">
        <w:rPr>
          <w:rFonts w:ascii="Arial" w:hAnsi="Arial" w:cs="Arial"/>
          <w:color w:val="000000" w:themeColor="text1"/>
          <w:sz w:val="22"/>
        </w:rPr>
        <w:t>h at 4</w:t>
      </w:r>
      <w:r w:rsidR="008B1485">
        <w:rPr>
          <w:rFonts w:ascii="Arial" w:hAnsi="Arial" w:cs="Arial"/>
          <w:color w:val="000000" w:themeColor="text1"/>
          <w:sz w:val="22"/>
        </w:rPr>
        <w:t>°C</w:t>
      </w:r>
      <w:r w:rsidRPr="006D359B">
        <w:rPr>
          <w:rFonts w:ascii="Arial" w:hAnsi="Arial" w:cs="Arial"/>
          <w:color w:val="000000" w:themeColor="text1"/>
          <w:sz w:val="22"/>
        </w:rPr>
        <w:t xml:space="preserve">. Cells were then washed </w:t>
      </w:r>
      <w:r w:rsidR="003D698E">
        <w:rPr>
          <w:rFonts w:ascii="Arial" w:hAnsi="Arial" w:cs="Arial"/>
          <w:color w:val="000000" w:themeColor="text1"/>
          <w:sz w:val="22"/>
        </w:rPr>
        <w:t>3</w:t>
      </w:r>
      <w:r w:rsidR="003D698E" w:rsidRPr="006D359B">
        <w:rPr>
          <w:rFonts w:ascii="Arial" w:hAnsi="Arial" w:cs="Arial"/>
          <w:color w:val="000000" w:themeColor="text1"/>
          <w:sz w:val="22"/>
        </w:rPr>
        <w:t xml:space="preserve"> </w:t>
      </w:r>
      <w:r w:rsidRPr="006D359B">
        <w:rPr>
          <w:rFonts w:ascii="Arial" w:hAnsi="Arial" w:cs="Arial"/>
          <w:color w:val="000000" w:themeColor="text1"/>
          <w:sz w:val="22"/>
        </w:rPr>
        <w:t xml:space="preserve">times with FACS buffer, followed by </w:t>
      </w:r>
      <w:r w:rsidR="005B79EE">
        <w:rPr>
          <w:rFonts w:ascii="Arial" w:hAnsi="Arial" w:cs="Arial"/>
          <w:color w:val="000000" w:themeColor="text1"/>
          <w:sz w:val="22"/>
        </w:rPr>
        <w:t>fluorescein isothiocyanate (</w:t>
      </w:r>
      <w:r w:rsidRPr="006D359B">
        <w:rPr>
          <w:rFonts w:ascii="Arial" w:hAnsi="Arial" w:cs="Arial"/>
          <w:color w:val="000000" w:themeColor="text1"/>
          <w:sz w:val="22"/>
        </w:rPr>
        <w:t>FITC</w:t>
      </w:r>
      <w:r w:rsidR="005B79EE">
        <w:rPr>
          <w:rFonts w:ascii="Arial" w:hAnsi="Arial" w:cs="Arial"/>
          <w:color w:val="000000" w:themeColor="text1"/>
          <w:sz w:val="22"/>
        </w:rPr>
        <w:t>)</w:t>
      </w:r>
      <w:r w:rsidRPr="006D359B">
        <w:rPr>
          <w:rFonts w:ascii="Arial" w:hAnsi="Arial" w:cs="Arial"/>
          <w:color w:val="000000" w:themeColor="text1"/>
          <w:sz w:val="22"/>
        </w:rPr>
        <w:t>-conjugated anti-rat IgM (1:100; Jackson Immuno Research, West Grove, USA) for 1</w:t>
      </w:r>
      <w:r w:rsidR="003D698E">
        <w:rPr>
          <w:rFonts w:ascii="Arial" w:hAnsi="Arial" w:cs="Arial"/>
          <w:color w:val="000000" w:themeColor="text1"/>
          <w:sz w:val="22"/>
        </w:rPr>
        <w:t xml:space="preserve"> </w:t>
      </w:r>
      <w:r w:rsidRPr="006D359B">
        <w:rPr>
          <w:rFonts w:ascii="Arial" w:hAnsi="Arial" w:cs="Arial"/>
          <w:color w:val="000000" w:themeColor="text1"/>
          <w:sz w:val="22"/>
        </w:rPr>
        <w:t>h at 4</w:t>
      </w:r>
      <w:bookmarkStart w:id="1" w:name="_Hlk90388117"/>
      <w:r w:rsidR="008B1485">
        <w:rPr>
          <w:rFonts w:ascii="Arial" w:hAnsi="Arial" w:cs="Arial"/>
          <w:color w:val="000000" w:themeColor="text1"/>
          <w:sz w:val="22"/>
        </w:rPr>
        <w:t>°C</w:t>
      </w:r>
      <w:bookmarkEnd w:id="1"/>
      <w:r w:rsidRPr="006D359B">
        <w:rPr>
          <w:rFonts w:ascii="Arial" w:hAnsi="Arial" w:cs="Arial"/>
          <w:color w:val="000000" w:themeColor="text1"/>
          <w:sz w:val="22"/>
        </w:rPr>
        <w:t xml:space="preserve">. After </w:t>
      </w:r>
      <w:r w:rsidR="003D698E">
        <w:rPr>
          <w:rFonts w:ascii="Arial" w:hAnsi="Arial" w:cs="Arial"/>
          <w:color w:val="000000" w:themeColor="text1"/>
          <w:sz w:val="22"/>
        </w:rPr>
        <w:t>3</w:t>
      </w:r>
      <w:r w:rsidR="003D698E" w:rsidRPr="006D359B">
        <w:rPr>
          <w:rFonts w:ascii="Arial" w:hAnsi="Arial" w:cs="Arial"/>
          <w:color w:val="000000" w:themeColor="text1"/>
          <w:sz w:val="22"/>
        </w:rPr>
        <w:t xml:space="preserve"> </w:t>
      </w:r>
      <w:r w:rsidRPr="006D359B">
        <w:rPr>
          <w:rFonts w:ascii="Arial" w:hAnsi="Arial" w:cs="Arial"/>
          <w:color w:val="000000" w:themeColor="text1"/>
          <w:sz w:val="22"/>
        </w:rPr>
        <w:t xml:space="preserve">consecutive washes in FACS buffer, cells were sorted </w:t>
      </w:r>
      <w:r w:rsidR="005B79EE">
        <w:rPr>
          <w:rFonts w:ascii="Arial" w:hAnsi="Arial" w:cs="Arial"/>
          <w:color w:val="000000" w:themeColor="text1"/>
          <w:sz w:val="22"/>
        </w:rPr>
        <w:t>into</w:t>
      </w:r>
      <w:r w:rsidR="005B79EE" w:rsidRPr="006D359B">
        <w:rPr>
          <w:rFonts w:ascii="Arial" w:hAnsi="Arial" w:cs="Arial"/>
          <w:color w:val="000000" w:themeColor="text1"/>
          <w:sz w:val="22"/>
        </w:rPr>
        <w:t xml:space="preserve"> </w:t>
      </w:r>
      <w:r w:rsidRPr="006D359B">
        <w:rPr>
          <w:rFonts w:ascii="Arial" w:hAnsi="Arial" w:cs="Arial"/>
          <w:color w:val="000000" w:themeColor="text1"/>
          <w:sz w:val="22"/>
        </w:rPr>
        <w:t xml:space="preserve">SSEA-3(+) and SSEA-3(-) cells (Muse and non-Muse cells) by Special Order Research Products FACSAriaII (Becton Dickinson, Franklin Lakes, </w:t>
      </w:r>
      <w:r w:rsidR="003D698E">
        <w:rPr>
          <w:rFonts w:ascii="Arial" w:hAnsi="Arial" w:cs="Arial"/>
          <w:color w:val="000000" w:themeColor="text1"/>
          <w:sz w:val="22"/>
        </w:rPr>
        <w:t xml:space="preserve">NJ, </w:t>
      </w:r>
      <w:r w:rsidRPr="006D359B">
        <w:rPr>
          <w:rFonts w:ascii="Arial" w:hAnsi="Arial" w:cs="Arial"/>
          <w:color w:val="000000" w:themeColor="text1"/>
          <w:sz w:val="22"/>
        </w:rPr>
        <w:t xml:space="preserve">USA) using a low stream speed. This ensured a high level of cell survival and the highest purity of the sorted cells via the </w:t>
      </w:r>
      <w:r w:rsidR="003D698E">
        <w:rPr>
          <w:rFonts w:ascii="Arial" w:hAnsi="Arial" w:cs="Arial"/>
          <w:color w:val="000000" w:themeColor="text1"/>
          <w:sz w:val="22"/>
        </w:rPr>
        <w:t>4</w:t>
      </w:r>
      <w:r w:rsidRPr="006D359B">
        <w:rPr>
          <w:rFonts w:ascii="Arial" w:hAnsi="Arial" w:cs="Arial"/>
          <w:color w:val="000000" w:themeColor="text1"/>
          <w:sz w:val="22"/>
        </w:rPr>
        <w:t>-way purity sorting mode, as previously described</w:t>
      </w:r>
      <w:r w:rsidR="008B3270">
        <w:rPr>
          <w:rFonts w:ascii="Arial" w:hAnsi="Arial" w:cs="Arial"/>
          <w:color w:val="000000" w:themeColor="text1"/>
          <w:sz w:val="22"/>
        </w:rPr>
        <w:t xml:space="preserve"> </w:t>
      </w:r>
      <w:r w:rsidRPr="006D359B">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&lt;EndNote&gt;&lt;Cite&gt;&lt;Author&gt;Kuroda&lt;/Author&gt;&lt;Year&gt;2013&lt;/Year&gt;&lt;RecNum&gt;3&lt;/RecNum&gt;&lt;DisplayText&gt;&lt;style face="superscript"&gt;1&lt;/style&gt;&lt;/DisplayText&gt;&lt;record&gt;&lt;rec-number&gt;3&lt;/rec-number&gt;&lt;foreign-keys&gt;&lt;key app="EN" db-id="dptvw0f2owvz94espttxp2x4xawtzr5zzap9" timestamp="1628058838"&gt;3&lt;/key&gt;&lt;/foreign-keys&gt;&lt;ref-type name="Journal Article"&gt;17&lt;/ref-type&gt;&lt;contributors&gt;&lt;authors&gt;&lt;author&gt;Kuroda, Y.&lt;/author&gt;&lt;author&gt;Wakao, S.&lt;/author&gt;&lt;author&gt;Kitada, M.&lt;/author&gt;&lt;author&gt;Murakami, T.&lt;/author&gt;&lt;author&gt;Nojima, M.&lt;/author&gt;&lt;author&gt;Dezawa, M.&lt;/author&gt;&lt;/authors&gt;&lt;/contributors&gt;&lt;auth-address&gt;Department of Anatomy and Anthropology, Tohoku University Graduate School of Medicine, Sendai, Japan. y-kuroda@med.tohoku.ac.jp&lt;/auth-address&gt;&lt;titles&gt;&lt;title&gt;Isolation, culture and evaluation of multilineage-differentiating stress-enduring (Muse) cells&lt;/title&gt;&lt;secondary-title&gt;Nat Protoc&lt;/secondary-title&gt;&lt;/titles&gt;&lt;periodical&gt;&lt;full-title&gt;Nat Protoc&lt;/full-title&gt;&lt;/periodical&gt;&lt;pages&gt;1391-415&lt;/pages&gt;&lt;volume&gt;8&lt;/volume&gt;&lt;number&gt;7&lt;/number&gt;&lt;edition&gt;2013/06/22&lt;/edition&gt;&lt;keywords&gt;&lt;keyword&gt;Antigens, CD/metabolism&lt;/keyword&gt;&lt;keyword&gt;Antigens, Tumor-Associated, Carbohydrate/metabolism&lt;/keyword&gt;&lt;keyword&gt;Bone Marrow Cells/cytology&lt;/keyword&gt;&lt;keyword&gt;Cell Culture Techniques/*methods&lt;/keyword&gt;&lt;keyword&gt;*Cell Differentiation&lt;/keyword&gt;&lt;keyword&gt;Cell Lineage/*physiology&lt;/keyword&gt;&lt;keyword&gt;Cells, Cultured&lt;/keyword&gt;&lt;keyword&gt;Endoglin&lt;/keyword&gt;&lt;keyword&gt;Flow Cytometry/methods&lt;/keyword&gt;&lt;keyword&gt;Humans&lt;/keyword&gt;&lt;keyword&gt;Induced Pluripotent Stem Cells/cytology/metabolism&lt;/keyword&gt;&lt;keyword&gt;Mesoderm/cytology&lt;/keyword&gt;&lt;keyword&gt;Receptors, Cell Surface/metabolism&lt;/keyword&gt;&lt;keyword&gt;Stage-Specific Embryonic Antigens/metabolism&lt;/keyword&gt;&lt;keyword&gt;Stem Cells/*cytology&lt;/keyword&gt;&lt;/keywords&gt;&lt;dates&gt;&lt;year&gt;2013&lt;/year&gt;&lt;/dates&gt;&lt;isbn&gt;1750-2799 (Electronic)&amp;#xD;1750-2799 (Linking)&lt;/isbn&gt;&lt;accession-num&gt;23787896&lt;/accession-num&gt;&lt;urls&gt;&lt;related-urls&gt;&lt;url&gt;https://www.ncbi.nlm.nih.gov/pubmed/23787896&lt;/url&gt;&lt;/related-urls&gt;&lt;/urls&gt;&lt;electronic-resource-num&gt;10.1038/nprot.2013.076&lt;/electronic-resource-num&gt;&lt;/record&gt;&lt;/Cite&gt;&lt;/EndNote&gt;</w:instrText>
      </w:r>
      <w:r w:rsidRPr="006D359B">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w:t>
      </w:r>
      <w:r w:rsidRPr="006D359B">
        <w:rPr>
          <w:rFonts w:ascii="Arial" w:hAnsi="Arial" w:cs="Arial"/>
          <w:color w:val="000000" w:themeColor="text1"/>
          <w:sz w:val="22"/>
        </w:rPr>
        <w:fldChar w:fldCharType="end"/>
      </w:r>
      <w:r w:rsidRPr="006D359B">
        <w:rPr>
          <w:rFonts w:ascii="Arial" w:hAnsi="Arial" w:cs="Arial"/>
          <w:color w:val="000000" w:themeColor="text1"/>
          <w:sz w:val="22"/>
        </w:rPr>
        <w:t>. SSEA-3(+)-Muse cells (labeled with FITC) were analyzed by flow cytometry for the expression of cell surface antigens</w:t>
      </w:r>
      <w:r w:rsidR="00133A22">
        <w:rPr>
          <w:rFonts w:ascii="Arial" w:hAnsi="Arial" w:cs="Arial" w:hint="eastAsia"/>
          <w:color w:val="000000" w:themeColor="text1"/>
          <w:sz w:val="22"/>
        </w:rPr>
        <w:t xml:space="preserve"> </w:t>
      </w:r>
      <w:r w:rsidR="00133A22">
        <w:rPr>
          <w:rFonts w:ascii="Arial" w:hAnsi="Arial" w:cs="Arial"/>
          <w:color w:val="000000" w:themeColor="text1"/>
          <w:sz w:val="22"/>
        </w:rPr>
        <w:t xml:space="preserve">CD326 </w:t>
      </w:r>
      <w:r w:rsidR="00133A22">
        <w:rPr>
          <w:rFonts w:ascii="Arial" w:hAnsi="Arial" w:cs="Arial" w:hint="eastAsia"/>
          <w:color w:val="000000" w:themeColor="text1"/>
          <w:sz w:val="22"/>
        </w:rPr>
        <w:t>(</w:t>
      </w:r>
      <w:r w:rsidR="00133A22">
        <w:rPr>
          <w:rFonts w:ascii="Arial" w:hAnsi="Arial" w:cs="Arial"/>
          <w:color w:val="000000" w:themeColor="text1"/>
          <w:sz w:val="22"/>
        </w:rPr>
        <w:t>APC</w:t>
      </w:r>
      <w:r w:rsidR="00133A22">
        <w:rPr>
          <w:rFonts w:ascii="Arial" w:hAnsi="Arial" w:cs="Arial" w:hint="eastAsia"/>
          <w:color w:val="000000" w:themeColor="text1"/>
          <w:sz w:val="22"/>
        </w:rPr>
        <w:t>)</w:t>
      </w:r>
      <w:r w:rsidR="00133A22">
        <w:rPr>
          <w:rFonts w:ascii="Arial" w:hAnsi="Arial" w:cs="Arial"/>
          <w:color w:val="000000" w:themeColor="text1"/>
          <w:sz w:val="22"/>
        </w:rPr>
        <w:t xml:space="preserve">, CD324 </w:t>
      </w:r>
      <w:r w:rsidR="00133A22">
        <w:rPr>
          <w:rFonts w:ascii="Arial" w:hAnsi="Arial" w:cs="Arial" w:hint="eastAsia"/>
          <w:color w:val="000000" w:themeColor="text1"/>
          <w:sz w:val="22"/>
        </w:rPr>
        <w:t>(</w:t>
      </w:r>
      <w:r w:rsidR="00133A22">
        <w:rPr>
          <w:rFonts w:ascii="Arial" w:hAnsi="Arial" w:cs="Arial"/>
          <w:color w:val="000000" w:themeColor="text1"/>
          <w:sz w:val="22"/>
        </w:rPr>
        <w:t>APC</w:t>
      </w:r>
      <w:r w:rsidR="00133A22">
        <w:rPr>
          <w:rFonts w:ascii="Arial" w:hAnsi="Arial" w:cs="Arial" w:hint="eastAsia"/>
          <w:color w:val="000000" w:themeColor="text1"/>
          <w:sz w:val="22"/>
        </w:rPr>
        <w:t>)</w:t>
      </w:r>
      <w:r w:rsidR="00133A22">
        <w:rPr>
          <w:rFonts w:ascii="Arial" w:hAnsi="Arial" w:cs="Arial"/>
          <w:color w:val="000000" w:themeColor="text1"/>
          <w:sz w:val="22"/>
        </w:rPr>
        <w:t>,</w:t>
      </w:r>
      <w:r w:rsidRPr="006D359B">
        <w:rPr>
          <w:rFonts w:ascii="Arial" w:hAnsi="Arial" w:cs="Arial"/>
          <w:color w:val="000000" w:themeColor="text1"/>
          <w:sz w:val="22"/>
        </w:rPr>
        <w:t xml:space="preserve"> CD44 (APC), CD90 (APC), CD105 (APC), CD133 (APC), CD34 (PE)</w:t>
      </w:r>
      <w:r w:rsidR="003D698E">
        <w:rPr>
          <w:rFonts w:ascii="Arial" w:hAnsi="Arial" w:cs="Arial"/>
          <w:color w:val="000000" w:themeColor="text1"/>
          <w:sz w:val="22"/>
        </w:rPr>
        <w:t>,</w:t>
      </w:r>
      <w:r w:rsidRPr="006D359B">
        <w:rPr>
          <w:rFonts w:ascii="Arial" w:hAnsi="Arial" w:cs="Arial"/>
          <w:color w:val="000000" w:themeColor="text1"/>
          <w:sz w:val="22"/>
        </w:rPr>
        <w:t xml:space="preserve"> and CD45 (APC) (Becton Dickinson). BM Muse cells were used as </w:t>
      </w:r>
      <w:r w:rsidR="003D698E">
        <w:rPr>
          <w:rFonts w:ascii="Arial" w:hAnsi="Arial" w:cs="Arial"/>
          <w:color w:val="000000" w:themeColor="text1"/>
          <w:sz w:val="22"/>
        </w:rPr>
        <w:t xml:space="preserve">a </w:t>
      </w:r>
      <w:r w:rsidRPr="006D359B">
        <w:rPr>
          <w:rFonts w:ascii="Arial" w:hAnsi="Arial" w:cs="Arial"/>
          <w:color w:val="000000" w:themeColor="text1"/>
          <w:sz w:val="22"/>
        </w:rPr>
        <w:t>positive control for CD44, CD90</w:t>
      </w:r>
      <w:r w:rsidR="003D698E">
        <w:rPr>
          <w:rFonts w:ascii="Arial" w:hAnsi="Arial" w:cs="Arial"/>
          <w:color w:val="000000" w:themeColor="text1"/>
          <w:sz w:val="22"/>
        </w:rPr>
        <w:t>,</w:t>
      </w:r>
      <w:r w:rsidRPr="006D359B">
        <w:rPr>
          <w:rFonts w:ascii="Arial" w:hAnsi="Arial" w:cs="Arial"/>
          <w:color w:val="000000" w:themeColor="text1"/>
          <w:sz w:val="22"/>
        </w:rPr>
        <w:t xml:space="preserve"> and CD105. NTERA-2 (pluripotent human embryonal carcinoma) cell line was used as </w:t>
      </w:r>
      <w:r w:rsidR="003D698E">
        <w:rPr>
          <w:rFonts w:ascii="Arial" w:hAnsi="Arial" w:cs="Arial"/>
          <w:color w:val="000000" w:themeColor="text1"/>
          <w:sz w:val="22"/>
        </w:rPr>
        <w:t xml:space="preserve">a </w:t>
      </w:r>
      <w:r w:rsidRPr="006D359B">
        <w:rPr>
          <w:rFonts w:ascii="Arial" w:hAnsi="Arial" w:cs="Arial"/>
          <w:color w:val="000000" w:themeColor="text1"/>
          <w:sz w:val="22"/>
        </w:rPr>
        <w:t>positive control for</w:t>
      </w:r>
      <w:r w:rsidR="00133A22">
        <w:rPr>
          <w:rFonts w:ascii="Arial" w:hAnsi="Arial" w:cs="Arial"/>
          <w:color w:val="000000" w:themeColor="text1"/>
          <w:sz w:val="22"/>
        </w:rPr>
        <w:t xml:space="preserve"> CD326, CD324 and</w:t>
      </w:r>
      <w:r w:rsidRPr="006D359B">
        <w:rPr>
          <w:rFonts w:ascii="Arial" w:hAnsi="Arial" w:cs="Arial"/>
          <w:color w:val="000000" w:themeColor="text1"/>
          <w:sz w:val="22"/>
        </w:rPr>
        <w:t xml:space="preserve"> CD133. Mouse amniotic membrane cells were sorted for TER-119 </w:t>
      </w:r>
      <w:r w:rsidRPr="006D359B">
        <w:rPr>
          <w:rFonts w:ascii="Arial" w:hAnsi="Arial" w:cs="Arial" w:hint="eastAsia"/>
          <w:color w:val="000000" w:themeColor="text1"/>
          <w:sz w:val="22"/>
        </w:rPr>
        <w:t>(</w:t>
      </w:r>
      <w:r w:rsidRPr="006D359B">
        <w:rPr>
          <w:rFonts w:ascii="Arial" w:hAnsi="Arial" w:cs="Arial"/>
          <w:color w:val="000000" w:themeColor="text1"/>
          <w:sz w:val="22"/>
        </w:rPr>
        <w:t>APC</w:t>
      </w:r>
      <w:r w:rsidRPr="006D359B">
        <w:rPr>
          <w:rFonts w:ascii="Arial" w:hAnsi="Arial" w:cs="Arial" w:hint="eastAsia"/>
          <w:color w:val="000000" w:themeColor="text1"/>
          <w:sz w:val="22"/>
        </w:rPr>
        <w:t>)</w:t>
      </w:r>
      <w:r w:rsidRPr="006D359B">
        <w:rPr>
          <w:rFonts w:ascii="Arial" w:hAnsi="Arial" w:cs="Arial"/>
          <w:color w:val="000000" w:themeColor="text1"/>
          <w:sz w:val="22"/>
        </w:rPr>
        <w:t xml:space="preserve"> and CD</w:t>
      </w:r>
      <w:r w:rsidRPr="006D359B">
        <w:rPr>
          <w:rFonts w:ascii="Arial" w:hAnsi="Arial" w:cs="Arial" w:hint="eastAsia"/>
          <w:color w:val="000000" w:themeColor="text1"/>
          <w:sz w:val="22"/>
        </w:rPr>
        <w:t>4</w:t>
      </w:r>
      <w:r w:rsidRPr="006D359B">
        <w:rPr>
          <w:rFonts w:ascii="Arial" w:hAnsi="Arial" w:cs="Arial"/>
          <w:color w:val="000000" w:themeColor="text1"/>
          <w:sz w:val="22"/>
        </w:rPr>
        <w:t xml:space="preserve">5 </w:t>
      </w:r>
      <w:r w:rsidRPr="006D359B">
        <w:rPr>
          <w:rFonts w:ascii="Arial" w:hAnsi="Arial" w:cs="Arial" w:hint="eastAsia"/>
          <w:color w:val="000000" w:themeColor="text1"/>
          <w:sz w:val="22"/>
        </w:rPr>
        <w:t>(</w:t>
      </w:r>
      <w:r w:rsidRPr="006D359B">
        <w:rPr>
          <w:rFonts w:ascii="Arial" w:hAnsi="Arial" w:cs="Arial"/>
          <w:color w:val="000000" w:themeColor="text1"/>
          <w:sz w:val="22"/>
        </w:rPr>
        <w:t>APC</w:t>
      </w:r>
      <w:r w:rsidRPr="006D359B">
        <w:rPr>
          <w:rFonts w:ascii="Arial" w:hAnsi="Arial" w:cs="Arial" w:hint="eastAsia"/>
          <w:color w:val="000000" w:themeColor="text1"/>
          <w:sz w:val="22"/>
        </w:rPr>
        <w:t>)</w:t>
      </w:r>
      <w:r w:rsidRPr="006D359B">
        <w:rPr>
          <w:rFonts w:ascii="Arial" w:hAnsi="Arial" w:cs="Arial"/>
          <w:color w:val="000000" w:themeColor="text1"/>
          <w:sz w:val="22"/>
        </w:rPr>
        <w:t xml:space="preserve"> to remove hematopoietic cells. </w:t>
      </w:r>
      <w:r w:rsidR="003D698E" w:rsidRPr="00BC7425">
        <w:rPr>
          <w:rFonts w:ascii="Arial" w:hAnsi="Arial" w:cs="Arial"/>
          <w:color w:val="000000" w:themeColor="text1"/>
          <w:sz w:val="22"/>
        </w:rPr>
        <w:t>Double-</w:t>
      </w:r>
      <w:r w:rsidRPr="00BC7425">
        <w:rPr>
          <w:rFonts w:ascii="Arial" w:hAnsi="Arial" w:cs="Arial"/>
          <w:color w:val="000000" w:themeColor="text1"/>
          <w:sz w:val="22"/>
        </w:rPr>
        <w:t>negative cells</w:t>
      </w:r>
      <w:r w:rsidR="00BC7425" w:rsidRPr="001876EB">
        <w:rPr>
          <w:rFonts w:ascii="Arial" w:hAnsi="Arial" w:cs="Arial"/>
          <w:color w:val="000000" w:themeColor="text1"/>
          <w:sz w:val="22"/>
        </w:rPr>
        <w:t xml:space="preserve"> </w:t>
      </w:r>
      <w:r w:rsidR="005B79EE">
        <w:rPr>
          <w:rFonts w:ascii="Arial" w:hAnsi="Arial" w:cs="Arial"/>
          <w:color w:val="000000" w:themeColor="text1"/>
          <w:sz w:val="22"/>
        </w:rPr>
        <w:t>indicate</w:t>
      </w:r>
      <w:r w:rsidRPr="00BC7425">
        <w:rPr>
          <w:rFonts w:ascii="Arial" w:hAnsi="Arial" w:cs="Arial"/>
          <w:color w:val="000000" w:themeColor="text1"/>
          <w:sz w:val="22"/>
        </w:rPr>
        <w:t xml:space="preserve"> MSCs sorted </w:t>
      </w:r>
      <w:r w:rsidR="005B79EE">
        <w:rPr>
          <w:rFonts w:ascii="Arial" w:hAnsi="Arial" w:cs="Arial"/>
          <w:color w:val="000000" w:themeColor="text1"/>
          <w:sz w:val="22"/>
        </w:rPr>
        <w:t>as</w:t>
      </w:r>
      <w:r w:rsidR="005B79EE" w:rsidRPr="00BC7425">
        <w:rPr>
          <w:rFonts w:ascii="Arial" w:hAnsi="Arial" w:cs="Arial"/>
          <w:color w:val="000000" w:themeColor="text1"/>
          <w:sz w:val="22"/>
        </w:rPr>
        <w:t xml:space="preserve"> </w:t>
      </w:r>
      <w:r w:rsidRPr="00BC7425">
        <w:rPr>
          <w:rFonts w:ascii="Arial" w:hAnsi="Arial" w:cs="Arial"/>
          <w:color w:val="000000" w:themeColor="text1"/>
          <w:sz w:val="22"/>
        </w:rPr>
        <w:t>SSEA-3(+) and SSEA-3(-) (Muse and non-Muse cells).</w:t>
      </w:r>
      <w:r w:rsidRPr="006D359B">
        <w:rPr>
          <w:rFonts w:ascii="Arial" w:hAnsi="Arial" w:cs="Arial"/>
          <w:color w:val="000000" w:themeColor="text1"/>
          <w:sz w:val="22"/>
        </w:rPr>
        <w:t xml:space="preserve"> SSEA-3 (+)-Muse cells (labeled</w:t>
      </w:r>
      <w:r w:rsidRPr="006D359B">
        <w:rPr>
          <w:rFonts w:ascii="Arial" w:hAnsi="Arial" w:cs="Arial" w:hint="eastAsia"/>
          <w:color w:val="000000" w:themeColor="text1"/>
          <w:sz w:val="22"/>
        </w:rPr>
        <w:t xml:space="preserve"> </w:t>
      </w:r>
      <w:r w:rsidRPr="006D359B">
        <w:rPr>
          <w:rFonts w:ascii="Arial" w:hAnsi="Arial" w:cs="Arial"/>
          <w:color w:val="000000" w:themeColor="text1"/>
          <w:sz w:val="22"/>
        </w:rPr>
        <w:t>with FITC) were analyzed by flow cytometry for the expression</w:t>
      </w:r>
      <w:r w:rsidRPr="006D359B">
        <w:rPr>
          <w:rFonts w:ascii="Arial" w:hAnsi="Arial" w:cs="Arial" w:hint="eastAsia"/>
          <w:color w:val="000000" w:themeColor="text1"/>
          <w:sz w:val="22"/>
        </w:rPr>
        <w:t xml:space="preserve"> </w:t>
      </w:r>
      <w:r w:rsidRPr="006D359B">
        <w:rPr>
          <w:rFonts w:ascii="Arial" w:hAnsi="Arial" w:cs="Arial"/>
          <w:color w:val="000000" w:themeColor="text1"/>
          <w:sz w:val="22"/>
        </w:rPr>
        <w:t xml:space="preserve">of cell surface antigens SSEA-1 </w:t>
      </w:r>
      <w:r w:rsidRPr="006D359B">
        <w:rPr>
          <w:rFonts w:ascii="Arial" w:hAnsi="Arial" w:cs="Arial" w:hint="eastAsia"/>
          <w:color w:val="000000" w:themeColor="text1"/>
          <w:sz w:val="22"/>
        </w:rPr>
        <w:t>(</w:t>
      </w:r>
      <w:r w:rsidRPr="006D359B">
        <w:rPr>
          <w:rFonts w:ascii="Arial" w:hAnsi="Arial" w:cs="Arial"/>
          <w:color w:val="000000" w:themeColor="text1"/>
          <w:sz w:val="22"/>
        </w:rPr>
        <w:t>APC</w:t>
      </w:r>
      <w:r w:rsidRPr="006D359B">
        <w:rPr>
          <w:rFonts w:ascii="Arial" w:hAnsi="Arial" w:cs="Arial" w:hint="eastAsia"/>
          <w:color w:val="000000" w:themeColor="text1"/>
          <w:sz w:val="22"/>
        </w:rPr>
        <w:t>)</w:t>
      </w:r>
      <w:r w:rsidRPr="006D359B">
        <w:rPr>
          <w:rFonts w:ascii="Arial" w:hAnsi="Arial" w:cs="Arial"/>
          <w:color w:val="000000" w:themeColor="text1"/>
          <w:sz w:val="22"/>
        </w:rPr>
        <w:t>, CD29</w:t>
      </w:r>
      <w:r w:rsidRPr="006D359B">
        <w:rPr>
          <w:rFonts w:ascii="Arial" w:hAnsi="Arial" w:cs="Arial" w:hint="eastAsia"/>
          <w:color w:val="000000" w:themeColor="text1"/>
          <w:sz w:val="22"/>
        </w:rPr>
        <w:t xml:space="preserve"> </w:t>
      </w:r>
      <w:r w:rsidRPr="006D359B">
        <w:rPr>
          <w:rFonts w:ascii="Arial" w:hAnsi="Arial" w:cs="Arial"/>
          <w:color w:val="000000" w:themeColor="text1"/>
          <w:sz w:val="22"/>
        </w:rPr>
        <w:t xml:space="preserve">(APC), CD44 (APC), CD34 </w:t>
      </w:r>
      <w:r w:rsidRPr="006D359B">
        <w:rPr>
          <w:rFonts w:ascii="Arial" w:hAnsi="Arial" w:cs="Arial" w:hint="eastAsia"/>
          <w:color w:val="000000" w:themeColor="text1"/>
          <w:sz w:val="22"/>
        </w:rPr>
        <w:t>(</w:t>
      </w:r>
      <w:r w:rsidRPr="006D359B">
        <w:rPr>
          <w:rFonts w:ascii="Arial" w:hAnsi="Arial" w:cs="Arial"/>
          <w:color w:val="000000" w:themeColor="text1"/>
          <w:sz w:val="22"/>
        </w:rPr>
        <w:t>PE</w:t>
      </w:r>
      <w:r w:rsidRPr="006D359B">
        <w:rPr>
          <w:rFonts w:ascii="Arial" w:hAnsi="Arial" w:cs="Arial" w:hint="eastAsia"/>
          <w:color w:val="000000" w:themeColor="text1"/>
          <w:sz w:val="22"/>
        </w:rPr>
        <w:t>)</w:t>
      </w:r>
      <w:r w:rsidR="003D698E">
        <w:rPr>
          <w:rFonts w:ascii="Arial" w:hAnsi="Arial" w:cs="Arial"/>
          <w:color w:val="000000" w:themeColor="text1"/>
          <w:sz w:val="22"/>
        </w:rPr>
        <w:t>,</w:t>
      </w:r>
      <w:r w:rsidRPr="006D359B">
        <w:rPr>
          <w:rFonts w:ascii="Arial" w:hAnsi="Arial" w:cs="Arial"/>
          <w:color w:val="000000" w:themeColor="text1"/>
          <w:sz w:val="22"/>
        </w:rPr>
        <w:t xml:space="preserve"> and CD45 (APC) (Becton Dickinson). </w:t>
      </w:r>
      <w:r w:rsidR="003D698E">
        <w:rPr>
          <w:rFonts w:ascii="Arial" w:hAnsi="Arial" w:cs="Arial"/>
          <w:color w:val="000000" w:themeColor="text1"/>
          <w:sz w:val="22"/>
        </w:rPr>
        <w:t xml:space="preserve">The </w:t>
      </w:r>
      <w:r w:rsidRPr="006D359B">
        <w:rPr>
          <w:rFonts w:ascii="Arial" w:hAnsi="Arial" w:cs="Arial"/>
          <w:color w:val="000000" w:themeColor="text1"/>
          <w:sz w:val="22"/>
        </w:rPr>
        <w:t xml:space="preserve">F9 </w:t>
      </w:r>
      <w:r w:rsidRPr="006D359B">
        <w:rPr>
          <w:rFonts w:ascii="Arial" w:hAnsi="Arial" w:cs="Arial" w:hint="eastAsia"/>
          <w:color w:val="000000" w:themeColor="text1"/>
          <w:sz w:val="22"/>
        </w:rPr>
        <w:lastRenderedPageBreak/>
        <w:t>(</w:t>
      </w:r>
      <w:r w:rsidRPr="006D359B">
        <w:rPr>
          <w:rFonts w:ascii="Arial" w:hAnsi="Arial" w:cs="Arial"/>
          <w:color w:val="000000" w:themeColor="text1"/>
          <w:sz w:val="22"/>
        </w:rPr>
        <w:t>mouse teratocarcinoma</w:t>
      </w:r>
      <w:r w:rsidRPr="006D359B">
        <w:rPr>
          <w:rFonts w:ascii="Arial" w:hAnsi="Arial" w:cs="Arial" w:hint="eastAsia"/>
          <w:color w:val="000000" w:themeColor="text1"/>
          <w:sz w:val="22"/>
        </w:rPr>
        <w:t>)</w:t>
      </w:r>
      <w:r w:rsidRPr="006D359B">
        <w:rPr>
          <w:rFonts w:ascii="Arial" w:hAnsi="Arial" w:cs="Arial"/>
          <w:color w:val="000000" w:themeColor="text1"/>
          <w:sz w:val="22"/>
        </w:rPr>
        <w:t xml:space="preserve"> cell line was used as </w:t>
      </w:r>
      <w:r w:rsidR="003D698E">
        <w:rPr>
          <w:rFonts w:ascii="Arial" w:hAnsi="Arial" w:cs="Arial"/>
          <w:color w:val="000000" w:themeColor="text1"/>
          <w:sz w:val="22"/>
        </w:rPr>
        <w:t xml:space="preserve">a </w:t>
      </w:r>
      <w:r w:rsidRPr="006D359B">
        <w:rPr>
          <w:rFonts w:ascii="Arial" w:hAnsi="Arial" w:cs="Arial"/>
          <w:color w:val="000000" w:themeColor="text1"/>
          <w:sz w:val="22"/>
        </w:rPr>
        <w:t>positive control for SSEA-1.</w:t>
      </w:r>
    </w:p>
    <w:p w14:paraId="558CF64E" w14:textId="77777777" w:rsidR="003A1360" w:rsidRDefault="003A1360" w:rsidP="00CA66B9">
      <w:pPr>
        <w:rPr>
          <w:rFonts w:ascii="Arial" w:hAnsi="Arial" w:cs="Arial"/>
          <w:color w:val="000000" w:themeColor="text1"/>
          <w:sz w:val="22"/>
        </w:rPr>
      </w:pPr>
    </w:p>
    <w:p w14:paraId="6758552F" w14:textId="35809DA2" w:rsidR="00BC7425" w:rsidRPr="003A1360" w:rsidRDefault="003A1360" w:rsidP="00CA66B9">
      <w:pPr>
        <w:rPr>
          <w:rFonts w:ascii="Arial" w:hAnsi="Arial" w:cs="Arial"/>
          <w:b/>
          <w:bCs/>
          <w:sz w:val="22"/>
        </w:rPr>
      </w:pPr>
      <w:r>
        <w:rPr>
          <w:rFonts w:ascii="Arial" w:hAnsi="Arial" w:cs="Arial"/>
          <w:b/>
          <w:bCs/>
          <w:sz w:val="22"/>
        </w:rPr>
        <w:t>Immunocytochemistry</w:t>
      </w:r>
      <w:r w:rsidRPr="001876EB">
        <w:rPr>
          <w:rFonts w:ascii="Arial" w:hAnsi="Arial" w:cs="Arial"/>
          <w:b/>
          <w:bCs/>
          <w:sz w:val="22"/>
        </w:rPr>
        <w:t>.</w:t>
      </w:r>
    </w:p>
    <w:p w14:paraId="6853CB70" w14:textId="1686EADB" w:rsidR="003A1360" w:rsidRDefault="003A1360" w:rsidP="00CA66B9">
      <w:pPr>
        <w:rPr>
          <w:rFonts w:ascii="Arial" w:hAnsi="Arial" w:cs="Arial"/>
          <w:kern w:val="0"/>
          <w:sz w:val="22"/>
        </w:rPr>
      </w:pPr>
      <w:r>
        <w:rPr>
          <w:rFonts w:ascii="Arial" w:hAnsi="Arial" w:cs="Arial"/>
          <w:kern w:val="0"/>
          <w:sz w:val="22"/>
        </w:rPr>
        <w:t xml:space="preserve">Primary antibodies used in this study were SSEA-3 (1:100; </w:t>
      </w:r>
      <w:proofErr w:type="spellStart"/>
      <w:r>
        <w:rPr>
          <w:rFonts w:ascii="Arial" w:hAnsi="Arial" w:cs="Arial"/>
          <w:kern w:val="0"/>
          <w:sz w:val="22"/>
        </w:rPr>
        <w:t>Thermo</w:t>
      </w:r>
      <w:proofErr w:type="spellEnd"/>
      <w:r>
        <w:rPr>
          <w:rFonts w:ascii="Arial" w:hAnsi="Arial" w:cs="Arial"/>
          <w:kern w:val="0"/>
          <w:sz w:val="22"/>
        </w:rPr>
        <w:t xml:space="preserve"> Fisher Scientific, Waltham, MA, USA), KRT7 (1:100; </w:t>
      </w:r>
      <w:proofErr w:type="spellStart"/>
      <w:r>
        <w:rPr>
          <w:rFonts w:ascii="Arial" w:hAnsi="Arial" w:cs="Arial"/>
          <w:kern w:val="0"/>
          <w:sz w:val="22"/>
        </w:rPr>
        <w:t>MilliporeSigma</w:t>
      </w:r>
      <w:proofErr w:type="spellEnd"/>
      <w:r>
        <w:rPr>
          <w:rFonts w:ascii="Arial" w:hAnsi="Arial" w:cs="Arial"/>
          <w:kern w:val="0"/>
          <w:sz w:val="22"/>
        </w:rPr>
        <w:t xml:space="preserve">), </w:t>
      </w:r>
      <w:r>
        <w:rPr>
          <w:rFonts w:ascii="Arial" w:hAnsi="Arial" w:cs="Arial"/>
          <w:color w:val="000000" w:themeColor="text1"/>
          <w:kern w:val="0"/>
          <w:sz w:val="22"/>
        </w:rPr>
        <w:t>ACTA2 (</w:t>
      </w:r>
      <w:r>
        <w:rPr>
          <w:rFonts w:ascii="Arial" w:hAnsi="Arial" w:cs="Arial"/>
          <w:kern w:val="0"/>
          <w:sz w:val="22"/>
        </w:rPr>
        <w:t xml:space="preserve">1:100; Lab Vision), NFM (1:100; Millipore, Burlington, MA, USA), NUMB (1:100; ab4147, </w:t>
      </w:r>
      <w:proofErr w:type="spellStart"/>
      <w:r>
        <w:rPr>
          <w:rFonts w:ascii="Arial" w:hAnsi="Arial" w:cs="Arial"/>
          <w:kern w:val="0"/>
          <w:sz w:val="22"/>
        </w:rPr>
        <w:t>abcam</w:t>
      </w:r>
      <w:proofErr w:type="spellEnd"/>
      <w:r>
        <w:rPr>
          <w:rFonts w:ascii="Arial" w:hAnsi="Arial" w:cs="Arial"/>
          <w:kern w:val="0"/>
          <w:sz w:val="22"/>
        </w:rPr>
        <w:t xml:space="preserve">, Cambridge, England), PRDM14 (1:100; ab187881, </w:t>
      </w:r>
      <w:proofErr w:type="spellStart"/>
      <w:r>
        <w:rPr>
          <w:rFonts w:ascii="Arial" w:hAnsi="Arial" w:cs="Arial"/>
          <w:kern w:val="0"/>
          <w:sz w:val="22"/>
        </w:rPr>
        <w:t>abcam</w:t>
      </w:r>
      <w:proofErr w:type="spellEnd"/>
      <w:r>
        <w:rPr>
          <w:rFonts w:ascii="Arial" w:hAnsi="Arial" w:cs="Arial"/>
          <w:kern w:val="0"/>
          <w:sz w:val="22"/>
        </w:rPr>
        <w:t xml:space="preserve">), BLIMP1 (1:100; ab198287, </w:t>
      </w:r>
      <w:proofErr w:type="spellStart"/>
      <w:r>
        <w:rPr>
          <w:rFonts w:ascii="Arial" w:hAnsi="Arial" w:cs="Arial"/>
          <w:kern w:val="0"/>
          <w:sz w:val="22"/>
        </w:rPr>
        <w:t>abcam</w:t>
      </w:r>
      <w:proofErr w:type="spellEnd"/>
      <w:r>
        <w:rPr>
          <w:rFonts w:ascii="Arial" w:hAnsi="Arial" w:cs="Arial"/>
          <w:kern w:val="0"/>
          <w:sz w:val="22"/>
        </w:rPr>
        <w:t xml:space="preserve">), TFAP2C (1:2000; ab76007, </w:t>
      </w:r>
      <w:proofErr w:type="spellStart"/>
      <w:r>
        <w:rPr>
          <w:rFonts w:ascii="Arial" w:hAnsi="Arial" w:cs="Arial"/>
          <w:kern w:val="0"/>
          <w:sz w:val="22"/>
        </w:rPr>
        <w:t>abcam</w:t>
      </w:r>
      <w:proofErr w:type="spellEnd"/>
      <w:r>
        <w:rPr>
          <w:rFonts w:ascii="Arial" w:hAnsi="Arial" w:cs="Arial"/>
          <w:kern w:val="0"/>
          <w:sz w:val="22"/>
        </w:rPr>
        <w:t xml:space="preserve">), NANOS3 (1:200; ab70001, </w:t>
      </w:r>
      <w:proofErr w:type="spellStart"/>
      <w:r>
        <w:rPr>
          <w:rFonts w:ascii="Arial" w:hAnsi="Arial" w:cs="Arial"/>
          <w:kern w:val="0"/>
          <w:sz w:val="22"/>
        </w:rPr>
        <w:t>abcam</w:t>
      </w:r>
      <w:proofErr w:type="spellEnd"/>
      <w:r>
        <w:rPr>
          <w:rFonts w:ascii="Arial" w:hAnsi="Arial" w:cs="Arial"/>
          <w:kern w:val="0"/>
          <w:sz w:val="22"/>
        </w:rPr>
        <w:t xml:space="preserve">), SOX17 (1:100; Af1924, R&amp;D Systems, Minneapolis, MN, USA), HLA-G (1:100; ab7758, </w:t>
      </w:r>
      <w:proofErr w:type="spellStart"/>
      <w:r>
        <w:rPr>
          <w:rFonts w:ascii="Arial" w:hAnsi="Arial" w:cs="Arial"/>
          <w:kern w:val="0"/>
          <w:sz w:val="22"/>
        </w:rPr>
        <w:t>abcam</w:t>
      </w:r>
      <w:proofErr w:type="spellEnd"/>
      <w:r>
        <w:rPr>
          <w:rFonts w:ascii="Arial" w:hAnsi="Arial" w:cs="Arial"/>
          <w:kern w:val="0"/>
          <w:sz w:val="22"/>
        </w:rPr>
        <w:t xml:space="preserve">), ERVW-1 (1:250; ab71115, </w:t>
      </w:r>
      <w:proofErr w:type="spellStart"/>
      <w:r>
        <w:rPr>
          <w:rFonts w:ascii="Arial" w:hAnsi="Arial" w:cs="Arial"/>
          <w:kern w:val="0"/>
          <w:sz w:val="22"/>
        </w:rPr>
        <w:t>abcam</w:t>
      </w:r>
      <w:proofErr w:type="spellEnd"/>
      <w:r>
        <w:rPr>
          <w:rFonts w:ascii="Arial" w:hAnsi="Arial" w:cs="Arial"/>
          <w:kern w:val="0"/>
          <w:sz w:val="22"/>
        </w:rPr>
        <w:t>), HCG (1:50; MAB4169, R&amp;D Systems).</w:t>
      </w:r>
    </w:p>
    <w:p w14:paraId="50EC9D70" w14:textId="77777777" w:rsidR="003A1360" w:rsidRDefault="003A1360" w:rsidP="00CA66B9">
      <w:pPr>
        <w:rPr>
          <w:rFonts w:ascii="Arial" w:hAnsi="Arial" w:cs="Arial"/>
          <w:sz w:val="24"/>
          <w:szCs w:val="24"/>
        </w:rPr>
      </w:pPr>
    </w:p>
    <w:p w14:paraId="7A7D118B" w14:textId="77777777" w:rsidR="001876EB" w:rsidRDefault="00A54B76" w:rsidP="00CA66B9">
      <w:pPr>
        <w:rPr>
          <w:rFonts w:ascii="Arial" w:hAnsi="Arial" w:cs="Arial"/>
          <w:b/>
          <w:bCs/>
          <w:sz w:val="22"/>
        </w:rPr>
      </w:pPr>
      <w:r w:rsidRPr="001876EB">
        <w:rPr>
          <w:rFonts w:ascii="Arial" w:hAnsi="Arial" w:cs="Arial"/>
          <w:b/>
          <w:bCs/>
          <w:sz w:val="22"/>
        </w:rPr>
        <w:t>Quantitative PCR (qPCR)</w:t>
      </w:r>
      <w:r w:rsidR="00BC7425" w:rsidRPr="001876EB">
        <w:rPr>
          <w:rFonts w:ascii="Arial" w:hAnsi="Arial" w:cs="Arial"/>
          <w:b/>
          <w:bCs/>
          <w:sz w:val="22"/>
        </w:rPr>
        <w:t>.</w:t>
      </w:r>
      <w:bookmarkStart w:id="2" w:name="_Hlk92381677"/>
    </w:p>
    <w:p w14:paraId="0759FBA1" w14:textId="6231861F" w:rsidR="00036042" w:rsidRDefault="00036042" w:rsidP="00CA66B9">
      <w:pPr>
        <w:rPr>
          <w:rFonts w:ascii="Arial" w:hAnsi="Arial" w:cs="Arial"/>
          <w:sz w:val="22"/>
        </w:rPr>
      </w:pPr>
      <w:r w:rsidRPr="00F80DB8">
        <w:rPr>
          <w:rFonts w:ascii="Arial" w:hAnsi="Arial" w:cs="Arial"/>
          <w:sz w:val="22"/>
        </w:rPr>
        <w:t>The following primers were used:</w:t>
      </w:r>
      <w:r w:rsidR="00AC74EC">
        <w:rPr>
          <w:rFonts w:ascii="Arial" w:hAnsi="Arial" w:cs="Arial"/>
          <w:sz w:val="22"/>
        </w:rPr>
        <w:t xml:space="preserve"> </w:t>
      </w:r>
      <w:r w:rsidR="00C60A08">
        <w:rPr>
          <w:rFonts w:ascii="Arial" w:hAnsi="Arial" w:cs="Arial"/>
          <w:i/>
          <w:iCs/>
          <w:sz w:val="22"/>
        </w:rPr>
        <w:t>GATA6</w:t>
      </w:r>
      <w:r w:rsidR="00AC74EC">
        <w:rPr>
          <w:rFonts w:ascii="Arial" w:hAnsi="Arial" w:cs="Arial"/>
          <w:sz w:val="22"/>
        </w:rPr>
        <w:t xml:space="preserve"> </w:t>
      </w:r>
      <w:r w:rsidR="00AC74EC">
        <w:rPr>
          <w:rFonts w:ascii="Arial" w:hAnsi="Arial" w:cs="Arial" w:hint="eastAsia"/>
          <w:sz w:val="22"/>
        </w:rPr>
        <w:t>(</w:t>
      </w:r>
      <w:r w:rsidR="000F332F">
        <w:rPr>
          <w:rFonts w:ascii="Arial" w:hAnsi="Arial" w:cs="Arial"/>
          <w:sz w:val="22"/>
        </w:rPr>
        <w:t>Hs0</w:t>
      </w:r>
      <w:r w:rsidR="00C60A08">
        <w:rPr>
          <w:rFonts w:ascii="Arial" w:hAnsi="Arial" w:cs="Arial"/>
          <w:sz w:val="22"/>
        </w:rPr>
        <w:t>0232018m1</w:t>
      </w:r>
      <w:r w:rsidR="00AC74EC">
        <w:rPr>
          <w:rFonts w:ascii="Arial" w:hAnsi="Arial" w:cs="Arial" w:hint="eastAsia"/>
          <w:sz w:val="22"/>
        </w:rPr>
        <w:t>)</w:t>
      </w:r>
      <w:r w:rsidR="00AC74EC">
        <w:rPr>
          <w:rFonts w:ascii="Arial" w:hAnsi="Arial" w:cs="Arial"/>
          <w:sz w:val="22"/>
        </w:rPr>
        <w:t xml:space="preserve">, </w:t>
      </w:r>
      <w:r w:rsidR="00C60A08">
        <w:rPr>
          <w:rFonts w:ascii="Arial" w:hAnsi="Arial" w:cs="Arial"/>
          <w:i/>
          <w:iCs/>
          <w:sz w:val="22"/>
        </w:rPr>
        <w:t>SOX7</w:t>
      </w:r>
      <w:r w:rsidR="00AC74EC">
        <w:rPr>
          <w:rFonts w:ascii="Arial" w:hAnsi="Arial" w:cs="Arial"/>
          <w:sz w:val="22"/>
        </w:rPr>
        <w:t xml:space="preserve"> </w:t>
      </w:r>
      <w:r w:rsidR="00AC74EC">
        <w:rPr>
          <w:rFonts w:ascii="Arial" w:hAnsi="Arial" w:cs="Arial" w:hint="eastAsia"/>
          <w:sz w:val="22"/>
        </w:rPr>
        <w:t>(</w:t>
      </w:r>
      <w:r w:rsidR="00CB455B">
        <w:rPr>
          <w:rFonts w:ascii="Arial" w:hAnsi="Arial" w:cs="Arial"/>
          <w:sz w:val="22"/>
        </w:rPr>
        <w:t>Hs0</w:t>
      </w:r>
      <w:r w:rsidR="00C60A08">
        <w:rPr>
          <w:rFonts w:ascii="Arial" w:hAnsi="Arial" w:cs="Arial"/>
          <w:sz w:val="22"/>
        </w:rPr>
        <w:t>0846731s1</w:t>
      </w:r>
      <w:r w:rsidR="00AC74EC">
        <w:rPr>
          <w:rFonts w:ascii="Arial" w:hAnsi="Arial" w:cs="Arial" w:hint="eastAsia"/>
          <w:sz w:val="22"/>
        </w:rPr>
        <w:t>)</w:t>
      </w:r>
      <w:r w:rsidR="00AC74EC">
        <w:rPr>
          <w:rFonts w:ascii="Arial" w:hAnsi="Arial" w:cs="Arial"/>
          <w:sz w:val="22"/>
        </w:rPr>
        <w:t xml:space="preserve">, </w:t>
      </w:r>
      <w:r w:rsidR="00AC74EC" w:rsidRPr="00C14E97">
        <w:rPr>
          <w:rFonts w:ascii="Arial" w:hAnsi="Arial" w:cs="Arial"/>
          <w:i/>
          <w:iCs/>
          <w:sz w:val="22"/>
        </w:rPr>
        <w:t>MEF2C</w:t>
      </w:r>
      <w:r w:rsidR="00AC74EC">
        <w:rPr>
          <w:rFonts w:ascii="Arial" w:hAnsi="Arial" w:cs="Arial"/>
          <w:sz w:val="22"/>
        </w:rPr>
        <w:t xml:space="preserve"> </w:t>
      </w:r>
      <w:r w:rsidR="00AC74EC">
        <w:rPr>
          <w:rFonts w:ascii="Arial" w:hAnsi="Arial" w:cs="Arial" w:hint="eastAsia"/>
          <w:sz w:val="22"/>
        </w:rPr>
        <w:t>(</w:t>
      </w:r>
      <w:r w:rsidR="000F332F">
        <w:rPr>
          <w:rFonts w:ascii="Arial" w:hAnsi="Arial" w:cs="Arial"/>
          <w:sz w:val="22"/>
        </w:rPr>
        <w:t>Hs00231149</w:t>
      </w:r>
      <w:r w:rsidR="00CB455B">
        <w:rPr>
          <w:rFonts w:ascii="Arial" w:hAnsi="Arial" w:cs="Arial"/>
          <w:sz w:val="22"/>
        </w:rPr>
        <w:t>m1</w:t>
      </w:r>
      <w:r w:rsidR="00AC74EC">
        <w:rPr>
          <w:rFonts w:ascii="Arial" w:hAnsi="Arial" w:cs="Arial" w:hint="eastAsia"/>
          <w:sz w:val="22"/>
        </w:rPr>
        <w:t>)</w:t>
      </w:r>
      <w:r w:rsidR="00C60A08">
        <w:rPr>
          <w:rFonts w:ascii="Arial" w:hAnsi="Arial" w:cs="Arial"/>
          <w:sz w:val="22"/>
        </w:rPr>
        <w:t xml:space="preserve">, </w:t>
      </w:r>
      <w:r w:rsidR="00C60A08" w:rsidRPr="00C60A08">
        <w:rPr>
          <w:rFonts w:ascii="Arial" w:hAnsi="Arial" w:cs="Arial"/>
          <w:i/>
          <w:iCs/>
          <w:sz w:val="22"/>
        </w:rPr>
        <w:t>FOXC1</w:t>
      </w:r>
      <w:r w:rsidR="00C60A08">
        <w:rPr>
          <w:rFonts w:ascii="Arial" w:hAnsi="Arial" w:cs="Arial"/>
          <w:sz w:val="22"/>
        </w:rPr>
        <w:t xml:space="preserve"> </w:t>
      </w:r>
      <w:r w:rsidR="00C60A08">
        <w:rPr>
          <w:rFonts w:ascii="Arial" w:hAnsi="Arial" w:cs="Arial" w:hint="eastAsia"/>
          <w:sz w:val="22"/>
        </w:rPr>
        <w:t>(</w:t>
      </w:r>
      <w:r w:rsidR="00C60A08">
        <w:rPr>
          <w:rFonts w:ascii="Arial" w:hAnsi="Arial" w:cs="Arial"/>
          <w:sz w:val="22"/>
        </w:rPr>
        <w:t>Hs00559473s1</w:t>
      </w:r>
      <w:r w:rsidR="00C60A08">
        <w:rPr>
          <w:rFonts w:ascii="Arial" w:hAnsi="Arial" w:cs="Arial" w:hint="eastAsia"/>
          <w:sz w:val="22"/>
        </w:rPr>
        <w:t>)</w:t>
      </w:r>
      <w:r w:rsidR="00AC74EC">
        <w:rPr>
          <w:rFonts w:ascii="Arial" w:hAnsi="Arial" w:cs="Arial"/>
          <w:sz w:val="22"/>
        </w:rPr>
        <w:t xml:space="preserve">, </w:t>
      </w:r>
      <w:r w:rsidR="00AC74EC" w:rsidRPr="00C14E97">
        <w:rPr>
          <w:rFonts w:ascii="Arial" w:hAnsi="Arial" w:cs="Arial"/>
          <w:i/>
          <w:iCs/>
          <w:sz w:val="22"/>
        </w:rPr>
        <w:t>NEUROD</w:t>
      </w:r>
      <w:r w:rsidR="000F332F">
        <w:rPr>
          <w:rFonts w:ascii="Arial" w:hAnsi="Arial" w:cs="Arial"/>
          <w:i/>
          <w:iCs/>
          <w:sz w:val="22"/>
        </w:rPr>
        <w:t>1</w:t>
      </w:r>
      <w:r w:rsidR="00AC74EC">
        <w:rPr>
          <w:rFonts w:ascii="Arial" w:hAnsi="Arial" w:cs="Arial"/>
          <w:sz w:val="22"/>
        </w:rPr>
        <w:t xml:space="preserve"> </w:t>
      </w:r>
      <w:r w:rsidR="00AC74EC">
        <w:rPr>
          <w:rFonts w:ascii="Arial" w:hAnsi="Arial" w:cs="Arial" w:hint="eastAsia"/>
          <w:sz w:val="22"/>
        </w:rPr>
        <w:t>(</w:t>
      </w:r>
      <w:r w:rsidR="006E16F8">
        <w:rPr>
          <w:rFonts w:ascii="Arial" w:hAnsi="Arial" w:cs="Arial"/>
          <w:sz w:val="22"/>
        </w:rPr>
        <w:t>Hs01922995</w:t>
      </w:r>
      <w:r w:rsidR="00CB455B">
        <w:rPr>
          <w:rFonts w:ascii="Arial" w:hAnsi="Arial" w:cs="Arial"/>
          <w:sz w:val="22"/>
        </w:rPr>
        <w:t>s1</w:t>
      </w:r>
      <w:r w:rsidR="00AC74EC">
        <w:rPr>
          <w:rFonts w:ascii="Arial" w:hAnsi="Arial" w:cs="Arial" w:hint="eastAsia"/>
          <w:sz w:val="22"/>
        </w:rPr>
        <w:t>)</w:t>
      </w:r>
      <w:r w:rsidR="00AC74EC">
        <w:rPr>
          <w:rFonts w:ascii="Arial" w:hAnsi="Arial" w:cs="Arial"/>
          <w:sz w:val="22"/>
        </w:rPr>
        <w:t xml:space="preserve">, </w:t>
      </w:r>
      <w:r w:rsidR="00AC74EC" w:rsidRPr="00C14E97">
        <w:rPr>
          <w:rFonts w:ascii="Arial" w:hAnsi="Arial" w:cs="Arial"/>
          <w:i/>
          <w:iCs/>
          <w:sz w:val="22"/>
        </w:rPr>
        <w:t>MAP2</w:t>
      </w:r>
      <w:r w:rsidR="00AC74EC">
        <w:rPr>
          <w:rFonts w:ascii="Arial" w:hAnsi="Arial" w:cs="Arial"/>
          <w:sz w:val="22"/>
        </w:rPr>
        <w:t xml:space="preserve"> </w:t>
      </w:r>
      <w:r w:rsidR="00AC74EC">
        <w:rPr>
          <w:rFonts w:ascii="Arial" w:hAnsi="Arial" w:cs="Arial" w:hint="eastAsia"/>
          <w:sz w:val="22"/>
        </w:rPr>
        <w:t>(</w:t>
      </w:r>
      <w:r w:rsidR="00CB455B">
        <w:rPr>
          <w:rFonts w:ascii="Arial" w:hAnsi="Arial" w:cs="Arial"/>
          <w:sz w:val="22"/>
        </w:rPr>
        <w:t>Hs00258900m1</w:t>
      </w:r>
      <w:r w:rsidR="00AC74EC">
        <w:rPr>
          <w:rFonts w:ascii="Arial" w:hAnsi="Arial" w:cs="Arial" w:hint="eastAsia"/>
          <w:sz w:val="22"/>
        </w:rPr>
        <w:t>)</w:t>
      </w:r>
      <w:r w:rsidR="00AC74EC">
        <w:rPr>
          <w:rFonts w:ascii="Arial" w:hAnsi="Arial" w:cs="Arial"/>
          <w:sz w:val="22"/>
        </w:rPr>
        <w:t xml:space="preserve">, </w:t>
      </w:r>
      <w:r w:rsidRPr="00DA41E9">
        <w:rPr>
          <w:rFonts w:ascii="Arial" w:hAnsi="Arial" w:cs="Arial"/>
          <w:i/>
          <w:iCs/>
          <w:sz w:val="22"/>
        </w:rPr>
        <w:t>KLF2</w:t>
      </w:r>
      <w:r w:rsidRPr="00F80DB8">
        <w:rPr>
          <w:rFonts w:ascii="Arial" w:hAnsi="Arial" w:cs="Arial"/>
          <w:sz w:val="22"/>
        </w:rPr>
        <w:t xml:space="preserve"> (Hs00360439g1), </w:t>
      </w:r>
      <w:r w:rsidRPr="00B43324">
        <w:rPr>
          <w:rFonts w:ascii="Arial" w:hAnsi="Arial" w:cs="Arial"/>
          <w:i/>
          <w:iCs/>
          <w:sz w:val="22"/>
        </w:rPr>
        <w:t>KLF4</w:t>
      </w:r>
      <w:r w:rsidRPr="00F80DB8">
        <w:rPr>
          <w:rFonts w:ascii="Arial" w:hAnsi="Arial" w:cs="Arial"/>
          <w:sz w:val="22"/>
        </w:rPr>
        <w:t xml:space="preserve"> (Hs00358836m1), </w:t>
      </w:r>
      <w:r w:rsidRPr="00B43324">
        <w:rPr>
          <w:rFonts w:ascii="Arial" w:hAnsi="Arial" w:cs="Arial"/>
          <w:i/>
          <w:iCs/>
          <w:sz w:val="22"/>
        </w:rPr>
        <w:t>OCT3/4</w:t>
      </w:r>
      <w:r w:rsidRPr="00F80DB8">
        <w:rPr>
          <w:rFonts w:ascii="Arial" w:hAnsi="Arial" w:cs="Arial"/>
          <w:sz w:val="22"/>
        </w:rPr>
        <w:t xml:space="preserve"> (Hs03005111g1), </w:t>
      </w:r>
      <w:r w:rsidRPr="00B43324">
        <w:rPr>
          <w:rFonts w:ascii="Arial" w:hAnsi="Arial" w:cs="Arial"/>
          <w:i/>
          <w:iCs/>
          <w:sz w:val="22"/>
        </w:rPr>
        <w:t>NANOG</w:t>
      </w:r>
      <w:r w:rsidRPr="00F80DB8">
        <w:rPr>
          <w:rFonts w:ascii="Arial" w:hAnsi="Arial" w:cs="Arial"/>
          <w:sz w:val="22"/>
        </w:rPr>
        <w:t xml:space="preserve"> (Hs04399610g1), </w:t>
      </w:r>
      <w:r w:rsidRPr="00B43324">
        <w:rPr>
          <w:rFonts w:ascii="Arial" w:hAnsi="Arial" w:cs="Arial"/>
          <w:i/>
          <w:iCs/>
          <w:sz w:val="22"/>
        </w:rPr>
        <w:t>SOX2</w:t>
      </w:r>
      <w:r w:rsidRPr="00F80DB8">
        <w:rPr>
          <w:rFonts w:ascii="Arial" w:hAnsi="Arial" w:cs="Arial"/>
          <w:sz w:val="22"/>
        </w:rPr>
        <w:t xml:space="preserve"> (Hs01053049s1), </w:t>
      </w:r>
      <w:r w:rsidRPr="00DA41E9">
        <w:rPr>
          <w:rFonts w:ascii="Arial" w:hAnsi="Arial" w:cs="Arial"/>
          <w:i/>
          <w:iCs/>
          <w:sz w:val="22"/>
        </w:rPr>
        <w:t>TERT</w:t>
      </w:r>
      <w:r w:rsidRPr="00F80DB8">
        <w:rPr>
          <w:rFonts w:ascii="Arial" w:hAnsi="Arial" w:cs="Arial"/>
          <w:sz w:val="22"/>
        </w:rPr>
        <w:t xml:space="preserve"> (Hs00972565m1),</w:t>
      </w:r>
      <w:r>
        <w:rPr>
          <w:rFonts w:ascii="Arial" w:hAnsi="Arial" w:cs="Arial"/>
          <w:sz w:val="22"/>
        </w:rPr>
        <w:t xml:space="preserve"> </w:t>
      </w:r>
      <w:r w:rsidRPr="00B43324">
        <w:rPr>
          <w:rFonts w:ascii="Arial" w:hAnsi="Arial" w:cs="Arial"/>
          <w:i/>
          <w:iCs/>
          <w:sz w:val="22"/>
        </w:rPr>
        <w:t>BLIMP1</w:t>
      </w:r>
      <w:r>
        <w:rPr>
          <w:rFonts w:ascii="Arial" w:hAnsi="Arial" w:cs="Arial"/>
          <w:sz w:val="22"/>
        </w:rPr>
        <w:t xml:space="preserve"> </w:t>
      </w:r>
      <w:r w:rsidRPr="00F80DB8">
        <w:rPr>
          <w:rFonts w:ascii="Arial" w:hAnsi="Arial" w:cs="Arial"/>
          <w:sz w:val="22"/>
        </w:rPr>
        <w:t>(Hs00153357m1),</w:t>
      </w:r>
      <w:r>
        <w:rPr>
          <w:rFonts w:ascii="Arial" w:hAnsi="Arial" w:cs="Arial"/>
          <w:color w:val="FF0000"/>
          <w:sz w:val="22"/>
        </w:rPr>
        <w:t xml:space="preserve"> </w:t>
      </w:r>
      <w:r w:rsidRPr="00B43324">
        <w:rPr>
          <w:rFonts w:ascii="Arial" w:hAnsi="Arial" w:cs="Arial"/>
          <w:i/>
          <w:iCs/>
          <w:sz w:val="22"/>
        </w:rPr>
        <w:t>TFAP2C</w:t>
      </w:r>
      <w:r w:rsidRPr="00F80DB8">
        <w:rPr>
          <w:rFonts w:ascii="Arial" w:hAnsi="Arial" w:cs="Arial"/>
          <w:sz w:val="22"/>
        </w:rPr>
        <w:t xml:space="preserve"> (Hs00231476m1)</w:t>
      </w:r>
      <w:r>
        <w:rPr>
          <w:rFonts w:ascii="Arial" w:hAnsi="Arial" w:cs="Arial"/>
          <w:sz w:val="22"/>
        </w:rPr>
        <w:t>,</w:t>
      </w:r>
      <w:r w:rsidRPr="00F80DB8">
        <w:rPr>
          <w:rFonts w:ascii="Arial" w:hAnsi="Arial" w:cs="Arial"/>
          <w:sz w:val="22"/>
        </w:rPr>
        <w:t xml:space="preserve"> </w:t>
      </w:r>
      <w:r w:rsidRPr="00DA41E9">
        <w:rPr>
          <w:rFonts w:ascii="Arial" w:hAnsi="Arial" w:cs="Arial"/>
          <w:i/>
          <w:iCs/>
          <w:sz w:val="22"/>
        </w:rPr>
        <w:t>TBX3</w:t>
      </w:r>
      <w:r w:rsidRPr="00F80DB8">
        <w:rPr>
          <w:rFonts w:ascii="Arial" w:hAnsi="Arial" w:cs="Arial"/>
          <w:sz w:val="22"/>
        </w:rPr>
        <w:t xml:space="preserve"> (Hs00195612m1),</w:t>
      </w:r>
      <w:r w:rsidRPr="004C050B">
        <w:rPr>
          <w:rFonts w:ascii="Arial" w:hAnsi="Arial" w:cs="Arial"/>
          <w:sz w:val="22"/>
        </w:rPr>
        <w:t xml:space="preserve"> </w:t>
      </w:r>
      <w:r w:rsidRPr="00DA41E9">
        <w:rPr>
          <w:rFonts w:ascii="Arial" w:hAnsi="Arial" w:cs="Arial"/>
          <w:i/>
          <w:iCs/>
          <w:sz w:val="22"/>
        </w:rPr>
        <w:t>DPPA3</w:t>
      </w:r>
      <w:r w:rsidRPr="00F80DB8">
        <w:rPr>
          <w:rFonts w:ascii="Arial" w:hAnsi="Arial" w:cs="Arial"/>
          <w:sz w:val="22"/>
        </w:rPr>
        <w:t xml:space="preserve"> (Hs01931905g1), </w:t>
      </w:r>
      <w:r w:rsidRPr="00DA41E9">
        <w:rPr>
          <w:rFonts w:ascii="Arial" w:hAnsi="Arial" w:cs="Arial"/>
          <w:i/>
          <w:iCs/>
          <w:sz w:val="22"/>
        </w:rPr>
        <w:t>ITGA6</w:t>
      </w:r>
      <w:r w:rsidRPr="00F80DB8">
        <w:rPr>
          <w:rFonts w:ascii="Arial" w:hAnsi="Arial" w:cs="Arial"/>
          <w:sz w:val="22"/>
        </w:rPr>
        <w:t xml:space="preserve"> (Hs01041008m1)</w:t>
      </w:r>
      <w:r>
        <w:rPr>
          <w:rFonts w:ascii="Arial" w:hAnsi="Arial" w:cs="Arial"/>
          <w:sz w:val="22"/>
        </w:rPr>
        <w:t>,</w:t>
      </w:r>
      <w:r w:rsidRPr="004C050B">
        <w:rPr>
          <w:rFonts w:ascii="Arial" w:hAnsi="Arial" w:cs="Arial"/>
          <w:i/>
          <w:iCs/>
          <w:sz w:val="22"/>
        </w:rPr>
        <w:t xml:space="preserve"> </w:t>
      </w:r>
      <w:r w:rsidRPr="00DA41E9">
        <w:rPr>
          <w:rFonts w:ascii="Arial" w:hAnsi="Arial" w:cs="Arial"/>
          <w:i/>
          <w:iCs/>
          <w:sz w:val="22"/>
        </w:rPr>
        <w:t>SYCP3</w:t>
      </w:r>
      <w:r w:rsidRPr="00F80DB8">
        <w:rPr>
          <w:rFonts w:ascii="Arial" w:hAnsi="Arial" w:cs="Arial"/>
          <w:sz w:val="22"/>
        </w:rPr>
        <w:t xml:space="preserve"> (Hs00538146m1)</w:t>
      </w:r>
      <w:r>
        <w:rPr>
          <w:rFonts w:ascii="Arial" w:hAnsi="Arial" w:cs="Arial"/>
          <w:sz w:val="22"/>
        </w:rPr>
        <w:t>,</w:t>
      </w:r>
      <w:r w:rsidRPr="00F80DB8">
        <w:rPr>
          <w:rFonts w:ascii="Arial" w:hAnsi="Arial" w:cs="Arial"/>
          <w:sz w:val="22"/>
        </w:rPr>
        <w:t xml:space="preserve"> </w:t>
      </w:r>
      <w:r w:rsidRPr="00B43324">
        <w:rPr>
          <w:rFonts w:ascii="Arial" w:hAnsi="Arial" w:cs="Arial"/>
          <w:sz w:val="22"/>
        </w:rPr>
        <w:t>SSEA-1</w:t>
      </w:r>
      <w:r w:rsidRPr="00F80DB8">
        <w:rPr>
          <w:rFonts w:ascii="Arial" w:hAnsi="Arial" w:cs="Arial"/>
          <w:sz w:val="22"/>
        </w:rPr>
        <w:t xml:space="preserve"> (Hs01106466s1)</w:t>
      </w:r>
      <w:r>
        <w:rPr>
          <w:rFonts w:ascii="Arial" w:hAnsi="Arial" w:cs="Arial"/>
          <w:sz w:val="22"/>
        </w:rPr>
        <w:t xml:space="preserve">, </w:t>
      </w:r>
      <w:r w:rsidRPr="004C050B">
        <w:rPr>
          <w:rFonts w:ascii="Arial" w:hAnsi="Arial" w:cs="Arial"/>
          <w:i/>
          <w:iCs/>
          <w:sz w:val="22"/>
        </w:rPr>
        <w:t>NANOS3</w:t>
      </w:r>
      <w:r w:rsidRPr="00F80DB8">
        <w:rPr>
          <w:rFonts w:ascii="Arial" w:hAnsi="Arial" w:cs="Arial"/>
          <w:sz w:val="22"/>
        </w:rPr>
        <w:t xml:space="preserve"> (Hs00928455s1), </w:t>
      </w:r>
      <w:r w:rsidRPr="004C050B">
        <w:rPr>
          <w:rFonts w:ascii="Arial" w:hAnsi="Arial" w:cs="Arial"/>
          <w:i/>
          <w:iCs/>
          <w:sz w:val="22"/>
        </w:rPr>
        <w:t>SOX17</w:t>
      </w:r>
      <w:r w:rsidRPr="00F80DB8">
        <w:rPr>
          <w:rFonts w:ascii="Arial" w:hAnsi="Arial" w:cs="Arial"/>
          <w:sz w:val="22"/>
        </w:rPr>
        <w:t xml:space="preserve"> (Hs00751752s1), </w:t>
      </w:r>
      <w:r w:rsidRPr="004C050B">
        <w:rPr>
          <w:rFonts w:ascii="Arial" w:hAnsi="Arial" w:cs="Arial"/>
          <w:i/>
          <w:iCs/>
          <w:sz w:val="22"/>
        </w:rPr>
        <w:t>DAZL</w:t>
      </w:r>
      <w:r w:rsidRPr="00F80DB8">
        <w:rPr>
          <w:rFonts w:ascii="Arial" w:hAnsi="Arial" w:cs="Arial"/>
          <w:sz w:val="22"/>
        </w:rPr>
        <w:t xml:space="preserve"> (Hs00154706m1), </w:t>
      </w:r>
      <w:r w:rsidRPr="004C050B">
        <w:rPr>
          <w:rFonts w:ascii="Arial" w:hAnsi="Arial" w:cs="Arial"/>
          <w:i/>
          <w:iCs/>
          <w:sz w:val="22"/>
        </w:rPr>
        <w:t>CDX2</w:t>
      </w:r>
      <w:r w:rsidRPr="00F80DB8">
        <w:rPr>
          <w:rFonts w:ascii="Arial" w:hAnsi="Arial" w:cs="Arial"/>
          <w:sz w:val="22"/>
        </w:rPr>
        <w:t xml:space="preserve"> (Hs01078080m1), </w:t>
      </w:r>
      <w:r w:rsidRPr="004C050B">
        <w:rPr>
          <w:rFonts w:ascii="Arial" w:hAnsi="Arial" w:cs="Arial"/>
          <w:i/>
          <w:iCs/>
          <w:sz w:val="22"/>
        </w:rPr>
        <w:t>GCM1</w:t>
      </w:r>
      <w:r w:rsidRPr="00F80DB8">
        <w:rPr>
          <w:rFonts w:ascii="Arial" w:hAnsi="Arial" w:cs="Arial"/>
          <w:sz w:val="22"/>
        </w:rPr>
        <w:t xml:space="preserve"> (Hs00961601m1)</w:t>
      </w:r>
      <w:r>
        <w:rPr>
          <w:rFonts w:ascii="Arial" w:hAnsi="Arial" w:cs="Arial"/>
          <w:sz w:val="22"/>
        </w:rPr>
        <w:t>,</w:t>
      </w:r>
      <w:r w:rsidRPr="00F80DB8">
        <w:rPr>
          <w:rFonts w:ascii="Arial" w:hAnsi="Arial" w:cs="Arial"/>
          <w:sz w:val="22"/>
        </w:rPr>
        <w:t xml:space="preserve"> </w:t>
      </w:r>
      <w:r w:rsidRPr="004C050B">
        <w:rPr>
          <w:rFonts w:ascii="Arial" w:hAnsi="Arial" w:cs="Arial"/>
          <w:i/>
          <w:iCs/>
          <w:sz w:val="22"/>
        </w:rPr>
        <w:t>TP63</w:t>
      </w:r>
      <w:r w:rsidRPr="00F80DB8">
        <w:rPr>
          <w:rFonts w:ascii="Arial" w:hAnsi="Arial" w:cs="Arial"/>
          <w:sz w:val="22"/>
        </w:rPr>
        <w:t xml:space="preserve"> (Hs00978343m1)</w:t>
      </w:r>
      <w:r>
        <w:rPr>
          <w:rFonts w:ascii="Arial" w:hAnsi="Arial" w:cs="Arial"/>
          <w:sz w:val="22"/>
        </w:rPr>
        <w:t xml:space="preserve">, </w:t>
      </w:r>
      <w:r w:rsidRPr="00F02067">
        <w:rPr>
          <w:rFonts w:ascii="Arial" w:hAnsi="Arial" w:cs="Arial"/>
          <w:i/>
          <w:iCs/>
          <w:sz w:val="22"/>
        </w:rPr>
        <w:t>GATA2</w:t>
      </w:r>
      <w:r w:rsidRPr="00F80DB8">
        <w:rPr>
          <w:rFonts w:ascii="Arial" w:hAnsi="Arial" w:cs="Arial"/>
          <w:sz w:val="22"/>
        </w:rPr>
        <w:t xml:space="preserve"> (Hs00231119m1),</w:t>
      </w:r>
      <w:r>
        <w:rPr>
          <w:rFonts w:ascii="Arial" w:hAnsi="Arial" w:cs="Arial"/>
          <w:sz w:val="22"/>
        </w:rPr>
        <w:t xml:space="preserve"> </w:t>
      </w:r>
      <w:r w:rsidRPr="004C050B">
        <w:rPr>
          <w:rFonts w:ascii="Arial" w:hAnsi="Arial" w:cs="Arial"/>
          <w:i/>
          <w:iCs/>
          <w:sz w:val="22"/>
        </w:rPr>
        <w:t>ID2</w:t>
      </w:r>
      <w:r w:rsidRPr="00F80DB8">
        <w:rPr>
          <w:rFonts w:ascii="Arial" w:hAnsi="Arial" w:cs="Arial"/>
          <w:sz w:val="22"/>
        </w:rPr>
        <w:t xml:space="preserve"> (Hs04187239m1)</w:t>
      </w:r>
      <w:r>
        <w:rPr>
          <w:rFonts w:ascii="Arial" w:hAnsi="Arial" w:cs="Arial"/>
          <w:sz w:val="22"/>
        </w:rPr>
        <w:t>,</w:t>
      </w:r>
      <w:r w:rsidRPr="00F80DB8">
        <w:rPr>
          <w:rFonts w:ascii="Arial" w:hAnsi="Arial" w:cs="Arial"/>
          <w:sz w:val="22"/>
        </w:rPr>
        <w:t xml:space="preserve"> </w:t>
      </w:r>
      <w:r w:rsidRPr="00B43324">
        <w:rPr>
          <w:rFonts w:ascii="Arial" w:hAnsi="Arial" w:cs="Arial"/>
          <w:i/>
          <w:iCs/>
          <w:sz w:val="22"/>
        </w:rPr>
        <w:t>ACTB</w:t>
      </w:r>
      <w:r>
        <w:rPr>
          <w:rFonts w:ascii="Arial" w:hAnsi="Arial" w:cs="Arial"/>
          <w:sz w:val="22"/>
        </w:rPr>
        <w:t xml:space="preserve"> </w:t>
      </w:r>
      <w:r w:rsidRPr="00F80DB8">
        <w:rPr>
          <w:rFonts w:ascii="Arial" w:hAnsi="Arial" w:cs="Arial"/>
          <w:sz w:val="22"/>
        </w:rPr>
        <w:t>(Hs99999903m1)</w:t>
      </w:r>
      <w:r>
        <w:rPr>
          <w:rFonts w:ascii="Arial" w:hAnsi="Arial" w:cs="Arial"/>
          <w:sz w:val="22"/>
        </w:rPr>
        <w:t>,</w:t>
      </w:r>
      <w:r w:rsidRPr="00B43324">
        <w:rPr>
          <w:rFonts w:ascii="Arial" w:hAnsi="Arial" w:cs="Arial"/>
          <w:color w:val="FF0000"/>
          <w:sz w:val="22"/>
        </w:rPr>
        <w:t xml:space="preserve"> </w:t>
      </w:r>
      <w:r w:rsidRPr="00DA31A7">
        <w:rPr>
          <w:rFonts w:ascii="Arial" w:hAnsi="Arial" w:cs="Arial"/>
          <w:i/>
          <w:iCs/>
          <w:sz w:val="22"/>
        </w:rPr>
        <w:t>Oct3/4</w:t>
      </w:r>
      <w:r w:rsidRPr="00F80DB8">
        <w:rPr>
          <w:rFonts w:ascii="Arial" w:hAnsi="Arial" w:cs="Arial"/>
          <w:sz w:val="22"/>
        </w:rPr>
        <w:t xml:space="preserve"> (Mm03053917g1), </w:t>
      </w:r>
      <w:r w:rsidRPr="00DA31A7">
        <w:rPr>
          <w:rFonts w:ascii="Arial" w:hAnsi="Arial" w:cs="Arial"/>
          <w:i/>
          <w:iCs/>
          <w:sz w:val="22"/>
        </w:rPr>
        <w:t>Nanog</w:t>
      </w:r>
      <w:r w:rsidRPr="00F80DB8">
        <w:rPr>
          <w:rFonts w:ascii="Arial" w:hAnsi="Arial" w:cs="Arial"/>
          <w:sz w:val="22"/>
        </w:rPr>
        <w:t xml:space="preserve"> (Mm02384862g1), </w:t>
      </w:r>
      <w:r w:rsidRPr="00DA31A7">
        <w:rPr>
          <w:rFonts w:ascii="Arial" w:hAnsi="Arial" w:cs="Arial"/>
          <w:i/>
          <w:iCs/>
          <w:sz w:val="22"/>
        </w:rPr>
        <w:t>Sox2</w:t>
      </w:r>
      <w:r w:rsidRPr="00F80DB8">
        <w:rPr>
          <w:rFonts w:ascii="Arial" w:hAnsi="Arial" w:cs="Arial"/>
          <w:sz w:val="22"/>
        </w:rPr>
        <w:t xml:space="preserve"> (Mm03053810s1),</w:t>
      </w:r>
      <w:r w:rsidRPr="00DA31A7">
        <w:rPr>
          <w:rFonts w:ascii="Arial" w:hAnsi="Arial" w:cs="Arial"/>
          <w:color w:val="FF0000"/>
          <w:sz w:val="22"/>
        </w:rPr>
        <w:t xml:space="preserve"> </w:t>
      </w:r>
      <w:r w:rsidRPr="00DA31A7">
        <w:rPr>
          <w:rFonts w:ascii="Arial" w:hAnsi="Arial" w:cs="Arial"/>
          <w:i/>
          <w:iCs/>
          <w:sz w:val="22"/>
        </w:rPr>
        <w:t>Klf4</w:t>
      </w:r>
      <w:r w:rsidRPr="00F80DB8">
        <w:rPr>
          <w:rFonts w:ascii="Arial" w:hAnsi="Arial" w:cs="Arial"/>
          <w:sz w:val="22"/>
        </w:rPr>
        <w:t xml:space="preserve"> (Mm00516104m1),</w:t>
      </w:r>
      <w:r>
        <w:rPr>
          <w:rFonts w:ascii="Arial" w:hAnsi="Arial" w:cs="Arial"/>
          <w:color w:val="FF0000"/>
          <w:sz w:val="22"/>
        </w:rPr>
        <w:t xml:space="preserve"> </w:t>
      </w:r>
      <w:r w:rsidRPr="00DA31A7">
        <w:rPr>
          <w:rFonts w:ascii="Arial" w:hAnsi="Arial" w:cs="Arial"/>
          <w:i/>
          <w:iCs/>
          <w:sz w:val="22"/>
        </w:rPr>
        <w:t>Rex1</w:t>
      </w:r>
      <w:r w:rsidRPr="00DA31A7">
        <w:rPr>
          <w:rFonts w:ascii="Arial" w:hAnsi="Arial" w:cs="Arial"/>
          <w:color w:val="FF0000"/>
          <w:sz w:val="22"/>
        </w:rPr>
        <w:t xml:space="preserve"> </w:t>
      </w:r>
      <w:r w:rsidRPr="00DA31A7">
        <w:rPr>
          <w:rFonts w:ascii="Arial" w:hAnsi="Arial" w:cs="Arial"/>
          <w:sz w:val="22"/>
        </w:rPr>
        <w:t>(Mm03053975g1),</w:t>
      </w:r>
      <w:r w:rsidRPr="00DA31A7">
        <w:t xml:space="preserve"> </w:t>
      </w:r>
      <w:r w:rsidRPr="00DA31A7">
        <w:rPr>
          <w:rFonts w:ascii="Arial" w:hAnsi="Arial" w:cs="Arial"/>
          <w:i/>
          <w:iCs/>
          <w:sz w:val="22"/>
        </w:rPr>
        <w:t>Ssea-1</w:t>
      </w:r>
      <w:r w:rsidRPr="00DA31A7">
        <w:rPr>
          <w:rFonts w:ascii="Arial" w:hAnsi="Arial" w:cs="Arial"/>
          <w:sz w:val="22"/>
        </w:rPr>
        <w:t xml:space="preserve"> (Mm00487448s1),</w:t>
      </w:r>
      <w:r w:rsidRPr="00DA31A7">
        <w:rPr>
          <w:rFonts w:ascii="Arial" w:hAnsi="Arial" w:cs="Arial"/>
          <w:color w:val="FF0000"/>
          <w:sz w:val="22"/>
        </w:rPr>
        <w:t xml:space="preserve"> </w:t>
      </w:r>
      <w:r w:rsidRPr="00DA31A7">
        <w:rPr>
          <w:rFonts w:ascii="Arial" w:hAnsi="Arial" w:cs="Arial"/>
          <w:i/>
          <w:iCs/>
          <w:sz w:val="22"/>
        </w:rPr>
        <w:t>Prdm14</w:t>
      </w:r>
      <w:r w:rsidRPr="00DA31A7">
        <w:rPr>
          <w:rFonts w:ascii="Arial" w:hAnsi="Arial" w:cs="Arial"/>
          <w:color w:val="FF0000"/>
          <w:sz w:val="22"/>
        </w:rPr>
        <w:t xml:space="preserve"> </w:t>
      </w:r>
      <w:r w:rsidRPr="00DA31A7">
        <w:rPr>
          <w:rFonts w:ascii="Arial" w:hAnsi="Arial" w:cs="Arial"/>
          <w:sz w:val="22"/>
        </w:rPr>
        <w:t>(Mm01237814m1)</w:t>
      </w:r>
      <w:r>
        <w:rPr>
          <w:rFonts w:ascii="Arial" w:hAnsi="Arial" w:cs="Arial"/>
          <w:sz w:val="22"/>
        </w:rPr>
        <w:t>,</w:t>
      </w:r>
      <w:r w:rsidRPr="00B43324">
        <w:rPr>
          <w:rFonts w:ascii="Arial" w:hAnsi="Arial" w:cs="Arial"/>
          <w:color w:val="FF0000"/>
          <w:sz w:val="22"/>
        </w:rPr>
        <w:t xml:space="preserve"> </w:t>
      </w:r>
      <w:r w:rsidRPr="00DA31A7">
        <w:rPr>
          <w:rFonts w:ascii="Arial" w:hAnsi="Arial" w:cs="Arial"/>
          <w:i/>
          <w:iCs/>
          <w:sz w:val="22"/>
        </w:rPr>
        <w:t>Blim</w:t>
      </w:r>
      <w:r w:rsidRPr="00DA31A7">
        <w:rPr>
          <w:rFonts w:ascii="Arial" w:hAnsi="Arial" w:cs="Arial" w:hint="eastAsia"/>
          <w:i/>
          <w:iCs/>
          <w:sz w:val="22"/>
        </w:rPr>
        <w:t>p</w:t>
      </w:r>
      <w:r w:rsidRPr="00DA31A7">
        <w:rPr>
          <w:rFonts w:ascii="Arial" w:hAnsi="Arial" w:cs="Arial"/>
          <w:i/>
          <w:iCs/>
          <w:sz w:val="22"/>
        </w:rPr>
        <w:t>1</w:t>
      </w:r>
      <w:r>
        <w:rPr>
          <w:rFonts w:ascii="Arial" w:hAnsi="Arial" w:cs="Arial"/>
          <w:sz w:val="22"/>
        </w:rPr>
        <w:t xml:space="preserve"> </w:t>
      </w:r>
      <w:r w:rsidRPr="00F80DB8">
        <w:rPr>
          <w:rFonts w:ascii="Arial" w:hAnsi="Arial" w:cs="Arial"/>
          <w:sz w:val="22"/>
        </w:rPr>
        <w:t>(Mm00476128m1),</w:t>
      </w:r>
      <w:r>
        <w:rPr>
          <w:rFonts w:ascii="Arial" w:hAnsi="Arial" w:cs="Arial"/>
          <w:color w:val="FF0000"/>
          <w:sz w:val="22"/>
        </w:rPr>
        <w:t xml:space="preserve"> </w:t>
      </w:r>
      <w:r w:rsidRPr="00DA31A7">
        <w:rPr>
          <w:rFonts w:ascii="Arial" w:hAnsi="Arial" w:cs="Arial"/>
          <w:i/>
          <w:iCs/>
          <w:sz w:val="22"/>
        </w:rPr>
        <w:t>Tfap2c</w:t>
      </w:r>
      <w:r w:rsidRPr="00F80DB8">
        <w:rPr>
          <w:rFonts w:ascii="Arial" w:hAnsi="Arial" w:cs="Arial"/>
          <w:sz w:val="22"/>
        </w:rPr>
        <w:t xml:space="preserve"> (Mm00493473m1)</w:t>
      </w:r>
      <w:r w:rsidR="003D698E">
        <w:rPr>
          <w:rFonts w:ascii="Arial" w:hAnsi="Arial" w:cs="Arial"/>
          <w:sz w:val="22"/>
        </w:rPr>
        <w:t>,</w:t>
      </w:r>
      <w:r>
        <w:rPr>
          <w:rFonts w:ascii="Arial" w:hAnsi="Arial" w:cs="Arial"/>
          <w:sz w:val="22"/>
        </w:rPr>
        <w:t xml:space="preserve"> and </w:t>
      </w:r>
      <w:proofErr w:type="spellStart"/>
      <w:r w:rsidRPr="00DA31A7">
        <w:rPr>
          <w:rFonts w:ascii="Arial" w:hAnsi="Arial" w:cs="Arial"/>
          <w:i/>
          <w:iCs/>
          <w:sz w:val="22"/>
        </w:rPr>
        <w:t>Actb</w:t>
      </w:r>
      <w:proofErr w:type="spellEnd"/>
      <w:r w:rsidRPr="00D47AD8">
        <w:rPr>
          <w:rFonts w:ascii="Arial" w:hAnsi="Arial" w:cs="Arial"/>
          <w:sz w:val="22"/>
        </w:rPr>
        <w:t xml:space="preserve"> </w:t>
      </w:r>
      <w:r w:rsidRPr="00D47AD8">
        <w:rPr>
          <w:rFonts w:ascii="Arial" w:hAnsi="Arial" w:cs="Arial" w:hint="eastAsia"/>
          <w:sz w:val="22"/>
        </w:rPr>
        <w:t>(</w:t>
      </w:r>
      <w:r w:rsidRPr="00D47AD8">
        <w:rPr>
          <w:rFonts w:ascii="Arial" w:hAnsi="Arial" w:cs="Arial"/>
          <w:sz w:val="22"/>
        </w:rPr>
        <w:t>Mm02619580g</w:t>
      </w:r>
      <w:r>
        <w:rPr>
          <w:rFonts w:ascii="Arial" w:hAnsi="Arial" w:cs="Arial"/>
          <w:sz w:val="22"/>
        </w:rPr>
        <w:t>1</w:t>
      </w:r>
      <w:r w:rsidRPr="00D47AD8">
        <w:rPr>
          <w:rFonts w:ascii="Arial" w:hAnsi="Arial" w:cs="Arial" w:hint="eastAsia"/>
          <w:sz w:val="22"/>
        </w:rPr>
        <w:t>)</w:t>
      </w:r>
      <w:bookmarkEnd w:id="2"/>
      <w:r>
        <w:rPr>
          <w:rFonts w:ascii="Arial" w:hAnsi="Arial" w:cs="Arial"/>
          <w:sz w:val="22"/>
        </w:rPr>
        <w:t>.</w:t>
      </w:r>
    </w:p>
    <w:p w14:paraId="20F338DE" w14:textId="2DD95BD0" w:rsidR="00DA3106" w:rsidRDefault="00DA3106" w:rsidP="00CA66B9">
      <w:pPr>
        <w:rPr>
          <w:rFonts w:ascii="Arial" w:hAnsi="Arial" w:cs="Arial"/>
          <w:sz w:val="22"/>
        </w:rPr>
      </w:pPr>
    </w:p>
    <w:p w14:paraId="06A41920" w14:textId="41938281" w:rsidR="00DA3106" w:rsidRPr="0092622A" w:rsidRDefault="00DA3106" w:rsidP="00CA66B9">
      <w:pPr>
        <w:rPr>
          <w:rFonts w:ascii="Arial" w:hAnsi="Arial" w:cs="Arial"/>
          <w:b/>
          <w:bCs/>
          <w:sz w:val="22"/>
        </w:rPr>
      </w:pPr>
      <w:bookmarkStart w:id="3" w:name="_Hlk108304627"/>
      <w:r w:rsidRPr="0092622A">
        <w:rPr>
          <w:rFonts w:ascii="Arial" w:hAnsi="Arial" w:cs="Arial" w:hint="eastAsia"/>
          <w:b/>
          <w:bCs/>
          <w:sz w:val="22"/>
        </w:rPr>
        <w:t>T</w:t>
      </w:r>
      <w:r w:rsidR="000D320F" w:rsidRPr="0092622A">
        <w:rPr>
          <w:rFonts w:ascii="Arial" w:hAnsi="Arial" w:cs="Arial"/>
          <w:b/>
          <w:bCs/>
          <w:sz w:val="22"/>
        </w:rPr>
        <w:t>ransplantation into</w:t>
      </w:r>
      <w:r w:rsidRPr="0092622A">
        <w:rPr>
          <w:rFonts w:ascii="Arial" w:hAnsi="Arial" w:cs="Arial"/>
          <w:b/>
          <w:bCs/>
          <w:sz w:val="22"/>
        </w:rPr>
        <w:t xml:space="preserve"> immune-deficient mice testes.</w:t>
      </w:r>
    </w:p>
    <w:p w14:paraId="1FA9A59A" w14:textId="74FB585C" w:rsidR="00307A4F" w:rsidRDefault="00DA3106" w:rsidP="00DA3106">
      <w:pPr>
        <w:rPr>
          <w:rFonts w:ascii="Arial" w:hAnsi="Arial" w:cs="Arial"/>
          <w:sz w:val="22"/>
        </w:rPr>
      </w:pPr>
      <w:proofErr w:type="spellStart"/>
      <w:r w:rsidRPr="0092622A">
        <w:rPr>
          <w:rFonts w:ascii="Arial" w:hAnsi="Arial" w:cs="Arial"/>
          <w:sz w:val="22"/>
        </w:rPr>
        <w:t>hAM</w:t>
      </w:r>
      <w:proofErr w:type="spellEnd"/>
      <w:r w:rsidRPr="0092622A">
        <w:rPr>
          <w:rFonts w:ascii="Arial" w:hAnsi="Arial" w:cs="Arial"/>
          <w:sz w:val="22"/>
        </w:rPr>
        <w:t xml:space="preserve">-Muse cells </w:t>
      </w:r>
      <w:r w:rsidRPr="0092622A">
        <w:rPr>
          <w:rFonts w:ascii="Arial" w:hAnsi="Arial" w:cs="Arial" w:hint="eastAsia"/>
          <w:sz w:val="22"/>
        </w:rPr>
        <w:t>(</w:t>
      </w:r>
      <w:r w:rsidRPr="0092622A">
        <w:rPr>
          <w:rFonts w:ascii="Arial" w:hAnsi="Arial" w:cs="Arial"/>
          <w:sz w:val="22"/>
        </w:rPr>
        <w:t>1</w:t>
      </w:r>
      <w:r w:rsidR="008356C7" w:rsidRPr="0092622A">
        <w:rPr>
          <w:rFonts w:ascii="Arial" w:hAnsi="Arial" w:cs="Arial" w:hint="eastAsia"/>
          <w:sz w:val="22"/>
        </w:rPr>
        <w:t>*</w:t>
      </w:r>
      <w:r w:rsidR="008356C7" w:rsidRPr="0092622A">
        <w:rPr>
          <w:rFonts w:ascii="Arial" w:hAnsi="Arial" w:cs="Arial"/>
          <w:sz w:val="22"/>
        </w:rPr>
        <w:t>10</w:t>
      </w:r>
      <w:r w:rsidR="008356C7" w:rsidRPr="0092622A">
        <w:rPr>
          <w:rFonts w:ascii="Arial" w:hAnsi="Arial" w:cs="Arial"/>
          <w:sz w:val="22"/>
          <w:vertAlign w:val="superscript"/>
        </w:rPr>
        <w:t>5</w:t>
      </w:r>
      <w:r w:rsidR="008356C7" w:rsidRPr="0092622A">
        <w:rPr>
          <w:rFonts w:ascii="Arial" w:hAnsi="Arial" w:cs="Arial"/>
          <w:sz w:val="22"/>
        </w:rPr>
        <w:t xml:space="preserve"> cells</w:t>
      </w:r>
      <w:r w:rsidRPr="0092622A">
        <w:rPr>
          <w:rFonts w:ascii="Arial" w:hAnsi="Arial" w:cs="Arial" w:hint="eastAsia"/>
          <w:sz w:val="22"/>
        </w:rPr>
        <w:t>)</w:t>
      </w:r>
      <w:r w:rsidRPr="0092622A">
        <w:rPr>
          <w:rFonts w:ascii="Arial" w:hAnsi="Arial" w:cs="Arial"/>
          <w:sz w:val="22"/>
        </w:rPr>
        <w:t xml:space="preserve"> </w:t>
      </w:r>
      <w:r w:rsidRPr="0092622A">
        <w:rPr>
          <w:rFonts w:ascii="Arial" w:hAnsi="Arial" w:cs="Arial" w:hint="eastAsia"/>
          <w:sz w:val="22"/>
        </w:rPr>
        <w:t>were suspended in</w:t>
      </w:r>
      <w:r w:rsidR="008356C7" w:rsidRPr="0092622A">
        <w:rPr>
          <w:rFonts w:ascii="Arial" w:hAnsi="Arial" w:cs="Arial" w:hint="eastAsia"/>
          <w:sz w:val="22"/>
        </w:rPr>
        <w:t xml:space="preserve"> </w:t>
      </w:r>
      <w:r w:rsidRPr="0092622A">
        <w:rPr>
          <w:rFonts w:ascii="Arial" w:hAnsi="Arial" w:cs="Arial"/>
          <w:sz w:val="22"/>
        </w:rPr>
        <w:t>PBS and injected using glass micropipette into the testes of</w:t>
      </w:r>
      <w:r w:rsidR="008356C7" w:rsidRPr="0092622A">
        <w:rPr>
          <w:rFonts w:ascii="Arial" w:hAnsi="Arial" w:cs="Arial" w:hint="eastAsia"/>
          <w:sz w:val="22"/>
        </w:rPr>
        <w:t xml:space="preserve"> </w:t>
      </w:r>
      <w:r w:rsidRPr="0092622A">
        <w:rPr>
          <w:rFonts w:ascii="Arial" w:hAnsi="Arial" w:cs="Arial"/>
          <w:sz w:val="22"/>
        </w:rPr>
        <w:t>8-week-old CB17/</w:t>
      </w:r>
      <w:proofErr w:type="spellStart"/>
      <w:r w:rsidRPr="0092622A">
        <w:rPr>
          <w:rFonts w:ascii="Arial" w:hAnsi="Arial" w:cs="Arial"/>
          <w:sz w:val="22"/>
        </w:rPr>
        <w:t>Icr-Prkdc</w:t>
      </w:r>
      <w:proofErr w:type="spellEnd"/>
      <w:r w:rsidRPr="0092622A">
        <w:rPr>
          <w:rFonts w:ascii="Arial" w:hAnsi="Arial" w:cs="Arial"/>
          <w:sz w:val="22"/>
        </w:rPr>
        <w:t xml:space="preserve"> </w:t>
      </w:r>
      <w:proofErr w:type="spellStart"/>
      <w:r w:rsidRPr="0092622A">
        <w:rPr>
          <w:rFonts w:ascii="Arial" w:hAnsi="Arial" w:cs="Arial"/>
          <w:sz w:val="22"/>
        </w:rPr>
        <w:t>scid</w:t>
      </w:r>
      <w:proofErr w:type="spellEnd"/>
      <w:r w:rsidRPr="0092622A">
        <w:rPr>
          <w:rFonts w:ascii="Arial" w:hAnsi="Arial" w:cs="Arial"/>
          <w:sz w:val="22"/>
        </w:rPr>
        <w:t>/</w:t>
      </w:r>
      <w:proofErr w:type="spellStart"/>
      <w:r w:rsidRPr="0092622A">
        <w:rPr>
          <w:rFonts w:ascii="Arial" w:hAnsi="Arial" w:cs="Arial"/>
          <w:sz w:val="22"/>
        </w:rPr>
        <w:t>CrlCrlj</w:t>
      </w:r>
      <w:proofErr w:type="spellEnd"/>
      <w:r w:rsidR="008356C7" w:rsidRPr="0092622A">
        <w:rPr>
          <w:rFonts w:ascii="Arial" w:hAnsi="Arial" w:cs="Arial"/>
          <w:sz w:val="22"/>
        </w:rPr>
        <w:t xml:space="preserve"> </w:t>
      </w:r>
      <w:r w:rsidRPr="0092622A">
        <w:rPr>
          <w:rFonts w:ascii="Arial" w:hAnsi="Arial" w:cs="Arial"/>
          <w:sz w:val="22"/>
        </w:rPr>
        <w:t>(SCID) mice (n=</w:t>
      </w:r>
      <w:r w:rsidR="008356C7" w:rsidRPr="0092622A">
        <w:rPr>
          <w:rFonts w:ascii="Arial" w:hAnsi="Arial" w:cs="Arial"/>
          <w:sz w:val="22"/>
        </w:rPr>
        <w:t>3</w:t>
      </w:r>
      <w:r w:rsidRPr="0092622A">
        <w:rPr>
          <w:rFonts w:ascii="Arial" w:hAnsi="Arial" w:cs="Arial"/>
          <w:sz w:val="22"/>
        </w:rPr>
        <w:t>).</w:t>
      </w:r>
      <w:r w:rsidR="00E52849" w:rsidRPr="0092622A">
        <w:rPr>
          <w:rFonts w:ascii="Arial" w:hAnsi="Arial" w:cs="Arial" w:hint="eastAsia"/>
          <w:sz w:val="22"/>
        </w:rPr>
        <w:t xml:space="preserve"> </w:t>
      </w:r>
      <w:r w:rsidRPr="0092622A">
        <w:rPr>
          <w:rFonts w:ascii="Arial" w:hAnsi="Arial" w:cs="Arial"/>
          <w:sz w:val="22"/>
        </w:rPr>
        <w:t xml:space="preserve">Mice were sacrificed for analysis </w:t>
      </w:r>
      <w:r w:rsidR="008356C7" w:rsidRPr="0092622A">
        <w:rPr>
          <w:rFonts w:ascii="Arial" w:hAnsi="Arial" w:cs="Arial"/>
          <w:sz w:val="22"/>
        </w:rPr>
        <w:t>4</w:t>
      </w:r>
      <w:r w:rsidRPr="0092622A">
        <w:rPr>
          <w:rFonts w:ascii="Arial" w:hAnsi="Arial" w:cs="Arial"/>
          <w:sz w:val="22"/>
        </w:rPr>
        <w:t xml:space="preserve"> months after injection. For</w:t>
      </w:r>
      <w:r w:rsidR="008356C7" w:rsidRPr="0092622A">
        <w:rPr>
          <w:rFonts w:ascii="Arial" w:hAnsi="Arial" w:cs="Arial" w:hint="eastAsia"/>
          <w:sz w:val="22"/>
        </w:rPr>
        <w:t xml:space="preserve"> </w:t>
      </w:r>
      <w:r w:rsidRPr="0092622A">
        <w:rPr>
          <w:rFonts w:ascii="Arial" w:hAnsi="Arial" w:cs="Arial"/>
          <w:sz w:val="22"/>
        </w:rPr>
        <w:t>negative control, testes were injected with PBS (n</w:t>
      </w:r>
      <w:r w:rsidR="008356C7" w:rsidRPr="0092622A">
        <w:rPr>
          <w:rFonts w:ascii="Arial" w:hAnsi="Arial" w:cs="Arial"/>
          <w:sz w:val="22"/>
        </w:rPr>
        <w:t>=3</w:t>
      </w:r>
      <w:r w:rsidRPr="0092622A">
        <w:rPr>
          <w:rFonts w:ascii="Arial" w:hAnsi="Arial" w:cs="Arial"/>
          <w:sz w:val="22"/>
        </w:rPr>
        <w:t>)</w:t>
      </w:r>
      <w:r w:rsidR="008356C7" w:rsidRPr="0092622A">
        <w:rPr>
          <w:rFonts w:ascii="Arial" w:hAnsi="Arial" w:cs="Arial"/>
          <w:sz w:val="22"/>
        </w:rPr>
        <w:t xml:space="preserve"> and were sacrificed 4 months after </w:t>
      </w:r>
      <w:r w:rsidR="00E52849" w:rsidRPr="0092622A">
        <w:rPr>
          <w:rFonts w:ascii="Arial" w:hAnsi="Arial" w:cs="Arial"/>
          <w:sz w:val="22"/>
        </w:rPr>
        <w:t>injection. Tissues</w:t>
      </w:r>
      <w:r w:rsidR="00E52849" w:rsidRPr="0092622A">
        <w:rPr>
          <w:rFonts w:ascii="Arial" w:hAnsi="Arial" w:cs="Arial" w:hint="eastAsia"/>
          <w:sz w:val="22"/>
        </w:rPr>
        <w:t xml:space="preserve"> </w:t>
      </w:r>
      <w:r w:rsidRPr="0092622A">
        <w:rPr>
          <w:rFonts w:ascii="Arial" w:hAnsi="Arial" w:cs="Arial"/>
          <w:sz w:val="22"/>
        </w:rPr>
        <w:t>were fixed with 4% paraformaldehyde in 0.01M PBS and</w:t>
      </w:r>
      <w:r w:rsidR="00E52849" w:rsidRPr="0092622A">
        <w:rPr>
          <w:rFonts w:ascii="Arial" w:hAnsi="Arial" w:cs="Arial" w:hint="eastAsia"/>
          <w:sz w:val="22"/>
        </w:rPr>
        <w:t xml:space="preserve"> </w:t>
      </w:r>
      <w:r w:rsidRPr="0092622A">
        <w:rPr>
          <w:rFonts w:ascii="Arial" w:hAnsi="Arial" w:cs="Arial"/>
          <w:sz w:val="22"/>
        </w:rPr>
        <w:t>3</w:t>
      </w:r>
      <w:r w:rsidR="00E52849" w:rsidRPr="0092622A">
        <w:rPr>
          <w:rFonts w:ascii="Arial" w:hAnsi="Arial" w:cs="Arial"/>
          <w:sz w:val="22"/>
        </w:rPr>
        <w:t>-</w:t>
      </w:r>
      <w:r w:rsidR="00E52849" w:rsidRPr="0092622A">
        <w:rPr>
          <w:rFonts w:ascii="Arial" w:hAnsi="Arial" w:cs="Arial" w:hint="eastAsia"/>
          <w:sz w:val="22"/>
        </w:rPr>
        <w:t>µ</w:t>
      </w:r>
      <w:r w:rsidR="00E52849" w:rsidRPr="0092622A">
        <w:rPr>
          <w:rFonts w:ascii="Arial" w:hAnsi="Arial" w:cs="Arial"/>
          <w:sz w:val="22"/>
        </w:rPr>
        <w:t>m</w:t>
      </w:r>
      <w:r w:rsidRPr="0092622A">
        <w:rPr>
          <w:rFonts w:ascii="Arial" w:hAnsi="Arial" w:cs="Arial"/>
          <w:sz w:val="22"/>
        </w:rPr>
        <w:t>-thick paraffin sections and analyzed by HE staining.</w:t>
      </w:r>
    </w:p>
    <w:bookmarkEnd w:id="3"/>
    <w:p w14:paraId="6D4859F1" w14:textId="77777777" w:rsidR="00DA3106" w:rsidRPr="00E52849" w:rsidRDefault="00DA3106" w:rsidP="00DA3106">
      <w:pPr>
        <w:rPr>
          <w:rFonts w:ascii="Arial" w:hAnsi="Arial" w:cs="Arial"/>
          <w:sz w:val="22"/>
        </w:rPr>
      </w:pPr>
    </w:p>
    <w:p w14:paraId="0A998799" w14:textId="77777777" w:rsidR="001876EB" w:rsidRDefault="00315969" w:rsidP="00CA66B9">
      <w:pPr>
        <w:rPr>
          <w:rFonts w:ascii="Arial" w:hAnsi="Arial" w:cs="Arial"/>
          <w:b/>
          <w:color w:val="000000" w:themeColor="text1"/>
          <w:sz w:val="22"/>
        </w:rPr>
      </w:pPr>
      <w:r w:rsidRPr="001876EB">
        <w:rPr>
          <w:rFonts w:ascii="Arial" w:hAnsi="Arial" w:cs="Arial"/>
          <w:b/>
          <w:color w:val="000000" w:themeColor="text1"/>
          <w:sz w:val="22"/>
        </w:rPr>
        <w:t>Single-cell RNA</w:t>
      </w:r>
      <w:r w:rsidR="00AD7E80" w:rsidRPr="001876EB">
        <w:rPr>
          <w:rFonts w:ascii="Arial" w:hAnsi="Arial" w:cs="Arial"/>
          <w:b/>
          <w:color w:val="000000" w:themeColor="text1"/>
          <w:sz w:val="22"/>
        </w:rPr>
        <w:t>-</w:t>
      </w:r>
      <w:r w:rsidRPr="001876EB">
        <w:rPr>
          <w:rFonts w:ascii="Arial" w:hAnsi="Arial" w:cs="Arial"/>
          <w:b/>
          <w:color w:val="000000" w:themeColor="text1"/>
          <w:sz w:val="22"/>
        </w:rPr>
        <w:t>sequencing data processing</w:t>
      </w:r>
      <w:r w:rsidR="00BC7425" w:rsidRPr="001876EB">
        <w:rPr>
          <w:rFonts w:ascii="Arial" w:hAnsi="Arial" w:cs="Arial"/>
          <w:b/>
          <w:color w:val="000000" w:themeColor="text1"/>
          <w:sz w:val="22"/>
        </w:rPr>
        <w:t>.</w:t>
      </w:r>
    </w:p>
    <w:p w14:paraId="5C87F49C" w14:textId="4BA25FA7" w:rsidR="00315969" w:rsidRPr="00315969" w:rsidRDefault="00315969" w:rsidP="00CA66B9">
      <w:pPr>
        <w:rPr>
          <w:rFonts w:ascii="Arial" w:hAnsi="Arial" w:cs="Arial"/>
          <w:color w:val="000000" w:themeColor="text1"/>
          <w:sz w:val="22"/>
        </w:rPr>
      </w:pPr>
      <w:r w:rsidRPr="00315969">
        <w:rPr>
          <w:rFonts w:ascii="Arial" w:eastAsia="CIDFont+F3" w:hAnsi="Arial" w:cs="Arial"/>
          <w:kern w:val="0"/>
          <w:sz w:val="22"/>
        </w:rPr>
        <w:t>AM-Muse cells and BM-Muse cells were collected using FACS-AriaII (</w:t>
      </w:r>
      <w:r w:rsidR="003D698E" w:rsidRPr="006D359B">
        <w:rPr>
          <w:rFonts w:ascii="Arial" w:hAnsi="Arial" w:cs="Arial"/>
          <w:color w:val="000000" w:themeColor="text1"/>
          <w:sz w:val="22"/>
        </w:rPr>
        <w:t>Becton Dickinson</w:t>
      </w:r>
      <w:r w:rsidRPr="00315969">
        <w:rPr>
          <w:rFonts w:ascii="Arial" w:eastAsia="CIDFont+F3" w:hAnsi="Arial" w:cs="Arial"/>
          <w:kern w:val="0"/>
          <w:sz w:val="22"/>
        </w:rPr>
        <w:t xml:space="preserve">) </w:t>
      </w:r>
      <w:r w:rsidRPr="00315969">
        <w:rPr>
          <w:rFonts w:ascii="Arial" w:eastAsia="CIDFont+F3" w:hAnsi="Arial" w:cs="Arial"/>
          <w:kern w:val="0"/>
          <w:sz w:val="22"/>
        </w:rPr>
        <w:lastRenderedPageBreak/>
        <w:t xml:space="preserve">as described above. </w:t>
      </w:r>
      <w:r w:rsidRPr="00315969">
        <w:rPr>
          <w:rFonts w:ascii="Arial" w:hAnsi="Arial" w:cs="Arial"/>
          <w:color w:val="000000" w:themeColor="text1"/>
          <w:sz w:val="22"/>
        </w:rPr>
        <w:t xml:space="preserve">Single-cell capture and cDNA synthesis were performed </w:t>
      </w:r>
      <w:r w:rsidRPr="00315969">
        <w:rPr>
          <w:rFonts w:ascii="Arial" w:hAnsi="Arial" w:cs="Arial"/>
          <w:sz w:val="22"/>
        </w:rPr>
        <w:t>based on the TAS-seq protocol using Rhapsody Single-Cell Analysis System (</w:t>
      </w:r>
      <w:r w:rsidR="003D698E" w:rsidRPr="006D359B">
        <w:rPr>
          <w:rFonts w:ascii="Arial" w:hAnsi="Arial" w:cs="Arial"/>
          <w:color w:val="000000" w:themeColor="text1"/>
          <w:sz w:val="22"/>
        </w:rPr>
        <w:t>Becton Dickinson</w:t>
      </w:r>
      <w:r w:rsidRPr="00315969">
        <w:rPr>
          <w:rFonts w:ascii="Arial" w:hAnsi="Arial" w:cs="Arial"/>
          <w:sz w:val="22"/>
        </w:rPr>
        <w:t xml:space="preserve">) </w:t>
      </w:r>
      <w:r w:rsidRPr="00315969">
        <w:rPr>
          <w:rFonts w:ascii="Arial" w:hAnsi="Arial" w:cs="Arial"/>
          <w:sz w:val="22"/>
        </w:rPr>
        <w:fldChar w:fldCharType="begin">
          <w:fldData xml:space="preserve">PEVuZE5vdGU+PENpdGU+PEF1dGhvcj5DaGVuPC9BdXRob3I+PFllYXI+MjAyMTwvWWVhcj48UmVj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</w:fldData>
        </w:fldChar>
      </w:r>
      <w:r w:rsidR="000564E4">
        <w:rPr>
          <w:rFonts w:ascii="Arial" w:hAnsi="Arial" w:cs="Arial"/>
          <w:sz w:val="22"/>
        </w:rPr>
        <w:instrText xml:space="preserve"> ADDIN EN.CITE </w:instrText>
      </w:r>
      <w:r w:rsidR="000564E4">
        <w:rPr>
          <w:rFonts w:ascii="Arial" w:hAnsi="Arial" w:cs="Arial"/>
          <w:sz w:val="22"/>
        </w:rPr>
        <w:fldChar w:fldCharType="begin">
          <w:fldData xml:space="preserve">PEVuZE5vdGU+PENpdGU+PEF1dGhvcj5DaGVuPC9BdXRob3I+PFllYXI+MjAyMTwvWWVhcj48UmVj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</w:fldData>
        </w:fldChar>
      </w:r>
      <w:r w:rsidR="000564E4">
        <w:rPr>
          <w:rFonts w:ascii="Arial" w:hAnsi="Arial" w:cs="Arial"/>
          <w:sz w:val="22"/>
        </w:rPr>
        <w:instrText xml:space="preserve"> ADDIN EN.CITE.DATA </w:instrText>
      </w:r>
      <w:r w:rsidR="000564E4">
        <w:rPr>
          <w:rFonts w:ascii="Arial" w:hAnsi="Arial" w:cs="Arial"/>
          <w:sz w:val="22"/>
        </w:rPr>
      </w:r>
      <w:r w:rsidR="000564E4">
        <w:rPr>
          <w:rFonts w:ascii="Arial" w:hAnsi="Arial" w:cs="Arial"/>
          <w:sz w:val="22"/>
        </w:rPr>
        <w:fldChar w:fldCharType="end"/>
      </w:r>
      <w:r w:rsidRPr="00315969">
        <w:rPr>
          <w:rFonts w:ascii="Arial" w:hAnsi="Arial" w:cs="Arial"/>
          <w:sz w:val="22"/>
        </w:rPr>
      </w:r>
      <w:r w:rsidRPr="00315969">
        <w:rPr>
          <w:rFonts w:ascii="Arial" w:hAnsi="Arial" w:cs="Arial"/>
          <w:sz w:val="22"/>
        </w:rPr>
        <w:fldChar w:fldCharType="separate"/>
      </w:r>
      <w:r w:rsidR="000564E4" w:rsidRPr="000564E4">
        <w:rPr>
          <w:rFonts w:ascii="Arial" w:hAnsi="Arial" w:cs="Arial"/>
          <w:noProof/>
          <w:sz w:val="22"/>
          <w:vertAlign w:val="superscript"/>
        </w:rPr>
        <w:t>2</w:t>
      </w:r>
      <w:r w:rsidRPr="00315969">
        <w:rPr>
          <w:rFonts w:ascii="Arial" w:hAnsi="Arial" w:cs="Arial"/>
          <w:sz w:val="22"/>
        </w:rPr>
        <w:fldChar w:fldCharType="end"/>
      </w:r>
      <w:r w:rsidRPr="00315969">
        <w:rPr>
          <w:rFonts w:ascii="Arial" w:hAnsi="Arial" w:cs="Arial"/>
          <w:color w:val="000000" w:themeColor="text1"/>
          <w:sz w:val="22"/>
        </w:rPr>
        <w:t>. All libraries were sequenced using Novaseq 6000 (</w:t>
      </w:r>
      <w:r w:rsidRPr="00315969">
        <w:rPr>
          <w:rFonts w:ascii="Arial" w:eastAsia="CIDFont+F3" w:hAnsi="Arial" w:cs="Arial"/>
          <w:kern w:val="0"/>
          <w:sz w:val="22"/>
        </w:rPr>
        <w:t>Illumina, San Diego, CA, USA</w:t>
      </w:r>
      <w:r w:rsidRPr="00315969">
        <w:rPr>
          <w:rFonts w:ascii="Arial" w:hAnsi="Arial" w:cs="Arial"/>
          <w:color w:val="000000" w:themeColor="text1"/>
          <w:sz w:val="22"/>
        </w:rPr>
        <w:t xml:space="preserve">). Pair-end Fastq files of samples were processed as follows. Adapter trimming of sequencing data was performed using </w:t>
      </w:r>
      <w:proofErr w:type="spellStart"/>
      <w:r w:rsidRPr="00315969">
        <w:rPr>
          <w:rFonts w:ascii="Arial" w:hAnsi="Arial" w:cs="Arial"/>
          <w:color w:val="000000" w:themeColor="text1"/>
          <w:sz w:val="22"/>
        </w:rPr>
        <w:t>cutadapt</w:t>
      </w:r>
      <w:proofErr w:type="spellEnd"/>
      <w:r w:rsidRPr="00315969">
        <w:rPr>
          <w:rFonts w:ascii="Arial" w:hAnsi="Arial" w:cs="Arial"/>
          <w:color w:val="000000" w:themeColor="text1"/>
          <w:sz w:val="22"/>
        </w:rPr>
        <w:t xml:space="preserve"> 2.10 </w:t>
      </w:r>
      <w:r w:rsidRPr="00315969">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&lt;EndNote&gt;&lt;Cite&gt;&lt;Author&gt;Martin&lt;/Author&gt;&lt;Year&gt;2011&lt;/Year&gt;&lt;RecNum&gt;72&lt;/RecNum&gt;&lt;DisplayText&gt;&lt;style face="superscript"&gt;3&lt;/style&gt;&lt;/DisplayText&gt;&lt;record&gt;&lt;rec-number&gt;72&lt;/rec-number&gt;&lt;foreign-keys&gt;&lt;key app="EN" db-id="az9txwwadzxf0zeftsm5pavhrefe52d520tp" timestamp="1645060648"&gt;72&lt;/key&gt;&lt;/foreign-keys&gt;&lt;ref-type name="Journal Article"&gt;17&lt;/ref-type&gt;&lt;contributors&gt;&lt;authors&gt;&lt;author&gt;Martin, Marcel&lt;/author&gt;&lt;/authors&gt;&lt;/contributors&gt;&lt;titles&gt;&lt;title&gt;Cutadapt removes adapter sequences from high-throughput sequencing reads&lt;/title&gt;&lt;secondary-title&gt;2011&lt;/secondary-title&gt;&lt;short-title&gt;Cutadapt removes adapter sequences from high-throughput sequencing reads&lt;/short-title&gt;&lt;/titles&gt;&lt;periodical&gt;&lt;full-title&gt;2011&lt;/full-title&gt;&lt;/periodical&gt;&lt;pages&gt;3&lt;/pages&gt;&lt;volume&gt;17&lt;/volume&gt;&lt;number&gt;1&lt;/number&gt;&lt;edition&gt;2011-08-02&lt;/edition&gt;&lt;section&gt;10&lt;/section&gt;&lt;keywords&gt;&lt;keyword&gt;next generation sequencing&lt;/keyword&gt;&lt;keyword&gt;small RNA&lt;/keyword&gt;&lt;keyword&gt;microRNA&lt;/keyword&gt;&lt;keyword&gt;adapter removal&lt;/keyword&gt;&lt;/keywords&gt;&lt;dates&gt;&lt;year&gt;2011&lt;/year&gt;&lt;pub-dates&gt;&lt;date&gt;2011-05-02&lt;/date&gt;&lt;/pub-dates&gt;&lt;/dates&gt;&lt;isbn&gt;2226-6089&lt;/isbn&gt;&lt;work-type&gt;next generation sequencing; small RNA; microRNA; adapter removal&lt;/work-type&gt;&lt;urls&gt;&lt;related-urls&gt;&lt;url&gt;http://journal.embnet.org/index.php/embnetjournal/article/view/200&lt;/url&gt;&lt;/related-urls&gt;&lt;/urls&gt;&lt;electronic-resource-num&gt;10.14806/ej.17.1.200&lt;/electronic-resource-num&gt;&lt;/record&gt;&lt;/Cite&gt;&lt;/EndNote&gt;</w:instrText>
      </w:r>
      <w:r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3</w:t>
      </w:r>
      <w:r w:rsidRPr="00315969">
        <w:rPr>
          <w:rFonts w:ascii="Arial" w:hAnsi="Arial" w:cs="Arial"/>
          <w:color w:val="000000" w:themeColor="text1"/>
          <w:sz w:val="22"/>
        </w:rPr>
        <w:fldChar w:fldCharType="end"/>
      </w:r>
      <w:r w:rsidRPr="00315969">
        <w:rPr>
          <w:rFonts w:ascii="Arial" w:hAnsi="Arial" w:cs="Arial"/>
          <w:color w:val="000000" w:themeColor="text1"/>
          <w:sz w:val="22"/>
        </w:rPr>
        <w:t xml:space="preserve">. Filtered reads were chunked into 16 parts for parallel processing using </w:t>
      </w:r>
      <w:r w:rsidR="006870D4">
        <w:rPr>
          <w:rFonts w:ascii="Arial" w:hAnsi="Arial" w:cs="Arial"/>
          <w:color w:val="000000" w:themeColor="text1"/>
          <w:sz w:val="22"/>
        </w:rPr>
        <w:t xml:space="preserve">the </w:t>
      </w:r>
      <w:proofErr w:type="spellStart"/>
      <w:r w:rsidRPr="00315969">
        <w:rPr>
          <w:rFonts w:ascii="Arial" w:hAnsi="Arial" w:cs="Arial"/>
          <w:color w:val="000000" w:themeColor="text1"/>
          <w:sz w:val="22"/>
        </w:rPr>
        <w:t>Seqkit</w:t>
      </w:r>
      <w:proofErr w:type="spellEnd"/>
      <w:r w:rsidRPr="00315969">
        <w:rPr>
          <w:rFonts w:ascii="Arial" w:hAnsi="Arial" w:cs="Arial"/>
          <w:color w:val="000000" w:themeColor="text1"/>
          <w:sz w:val="22"/>
        </w:rPr>
        <w:t xml:space="preserve"> 0.9.0 </w:t>
      </w:r>
      <w:r w:rsidRPr="00315969">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&lt;EndNote&gt;&lt;Cite&gt;&lt;Author&gt;Shen&lt;/Author&gt;&lt;Year&gt;2016&lt;/Year&gt;&lt;RecNum&gt;73&lt;/RecNum&gt;&lt;DisplayText&gt;&lt;style face="superscript"&gt;4&lt;/style&gt;&lt;/DisplayText&gt;&lt;record&gt;&lt;rec-number&gt;73&lt;/rec-number&gt;&lt;foreign-keys&gt;&lt;key app="EN" db-id="az9txwwadzxf0zeftsm5pavhrefe52d520tp" timestamp="1645060648"&gt;73&lt;/key&gt;&lt;/foreign-keys&gt;&lt;ref-type name="Journal Article"&gt;17&lt;/ref-type&gt;&lt;contributors&gt;&lt;authors&gt;&lt;author&gt;Shen, W.&lt;/author&gt;&lt;author&gt;Le, S.&lt;/author&gt;&lt;author&gt;Li, Y.&lt;/author&gt;&lt;author&gt;Hu, F.&lt;/author&gt;&lt;/authors&gt;&lt;/contributors&gt;&lt;auth-address&gt;Department of Microbiology, College of Basic Medical Sciences, Third Military Medical University, 30# Gaotanyan St., Shapingba District, Chongqing, China.&amp;#xD;Medical Research Center, Southwest hospital, Third Military Medical University, 29# Gaotanyan St., Shapingba District, Chongqing, China.&lt;/auth-address&gt;&lt;titles&gt;&lt;title&gt;SeqKit: A Cross-Platform and Ultrafast Toolkit for FASTA/Q File Manipulation&lt;/title&gt;&lt;secondary-title&gt;PLoS One&lt;/secondary-title&gt;&lt;/titles&gt;&lt;periodical&gt;&lt;full-title&gt;PLoS One&lt;/full-title&gt;&lt;/periodical&gt;&lt;pages&gt;e0163962&lt;/pages&gt;&lt;volume&gt;11&lt;/volume&gt;&lt;number&gt;10&lt;/number&gt;&lt;edition&gt;2016/10/06&lt;/edition&gt;&lt;keywords&gt;&lt;keyword&gt;Amino Acid Sequence&lt;/keyword&gt;&lt;keyword&gt;Base Sequence&lt;/keyword&gt;&lt;keyword&gt;Data Mining/*methods&lt;/keyword&gt;&lt;keyword&gt;Sequence Alignment&lt;/keyword&gt;&lt;keyword&gt;*Software&lt;/keyword&gt;&lt;keyword&gt;Web Browser&lt;/keyword&gt;&lt;/keywords&gt;&lt;dates&gt;&lt;year&gt;2016&lt;/year&gt;&lt;/dates&gt;&lt;isbn&gt;1932-6203 (Electronic)&amp;#xD;1932-6203 (Linking)&lt;/isbn&gt;&lt;accession-num&gt;27706213&lt;/accession-num&gt;&lt;urls&gt;&lt;related-urls&gt;&lt;url&gt;https://www.ncbi.nlm.nih.gov/pubmed/27706213&lt;/url&gt;&lt;/related-urls&gt;&lt;/urls&gt;&lt;custom2&gt;PMC5051824&lt;/custom2&gt;&lt;electronic-resource-num&gt;10.1371/journal.pone.0163962&lt;/electronic-resource-num&gt;&lt;research-notes&gt;&lt;style face="normal" font="default" size="100%"&gt;SeqKit&lt;/style&gt;&lt;style face="normal" font="defaul</w:instrText>
      </w:r>
      <w:r w:rsidR="000564E4">
        <w:rPr>
          <w:rFonts w:ascii="Arial" w:hAnsi="Arial" w:cs="Arial" w:hint="eastAsia"/>
          <w:color w:val="000000" w:themeColor="text1"/>
          <w:sz w:val="22"/>
        </w:rPr>
        <w:instrText>t" charset="128" size="100%"&gt;</w:instrText>
      </w:r>
      <w:r w:rsidR="000564E4">
        <w:rPr>
          <w:rFonts w:ascii="Arial" w:hAnsi="Arial" w:cs="Arial" w:hint="eastAsia"/>
          <w:color w:val="000000" w:themeColor="text1"/>
          <w:sz w:val="22"/>
        </w:rPr>
        <w:instrText>の引用</w:instrText>
      </w:r>
      <w:r w:rsidR="000564E4">
        <w:rPr>
          <w:rFonts w:ascii="Arial" w:hAnsi="Arial" w:cs="Arial" w:hint="eastAsia"/>
          <w:color w:val="000000" w:themeColor="text1"/>
          <w:sz w:val="22"/>
        </w:rPr>
        <w:instrText>&amp;#xD;&lt;/style&gt;&lt;/research-notes&gt;&lt;/record&gt;&lt;/Cite&gt;&lt;/EndNote&gt;</w:instrText>
      </w:r>
      <w:r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4</w:t>
      </w:r>
      <w:r w:rsidRPr="00315969">
        <w:rPr>
          <w:rFonts w:ascii="Arial" w:hAnsi="Arial" w:cs="Arial"/>
          <w:color w:val="000000" w:themeColor="text1"/>
          <w:sz w:val="22"/>
        </w:rPr>
        <w:fldChar w:fldCharType="end"/>
      </w:r>
      <w:r w:rsidRPr="00315969">
        <w:rPr>
          <w:rFonts w:ascii="Arial" w:hAnsi="Arial" w:cs="Arial"/>
          <w:color w:val="000000" w:themeColor="text1"/>
          <w:sz w:val="22"/>
        </w:rPr>
        <w:t xml:space="preserve">. Filtered cell barcode reads were annotated based on </w:t>
      </w:r>
      <w:r w:rsidR="00BC7425">
        <w:rPr>
          <w:rFonts w:ascii="Arial" w:hAnsi="Arial" w:cs="Arial"/>
          <w:color w:val="000000" w:themeColor="text1"/>
          <w:sz w:val="22"/>
        </w:rPr>
        <w:t xml:space="preserve">a </w:t>
      </w:r>
      <w:r w:rsidRPr="00315969">
        <w:rPr>
          <w:rFonts w:ascii="Arial" w:hAnsi="Arial" w:cs="Arial"/>
          <w:color w:val="000000" w:themeColor="text1"/>
          <w:sz w:val="22"/>
        </w:rPr>
        <w:t xml:space="preserve">Python script provided </w:t>
      </w:r>
      <w:r w:rsidR="003D698E">
        <w:rPr>
          <w:rFonts w:ascii="Arial" w:hAnsi="Arial" w:cs="Arial"/>
          <w:color w:val="000000" w:themeColor="text1"/>
          <w:sz w:val="22"/>
        </w:rPr>
        <w:t xml:space="preserve">by </w:t>
      </w:r>
      <w:r w:rsidR="003D698E" w:rsidRPr="006D359B">
        <w:rPr>
          <w:rFonts w:ascii="Arial" w:hAnsi="Arial" w:cs="Arial"/>
          <w:color w:val="000000" w:themeColor="text1"/>
          <w:sz w:val="22"/>
        </w:rPr>
        <w:t>Becton Dickinson</w:t>
      </w:r>
      <w:r w:rsidRPr="00315969">
        <w:rPr>
          <w:rFonts w:ascii="Arial" w:hAnsi="Arial" w:cs="Arial"/>
          <w:color w:val="000000" w:themeColor="text1"/>
          <w:sz w:val="22"/>
        </w:rPr>
        <w:t xml:space="preserve">. Associated cDNA reads were mapped to reference RNA (build GRCh38 release-101) using bowtie2-2.4.2 by the following parameters: "-p 2 -D 20 -R 3 -N 0 -L 8 -i S,1,0.75 –norc –seed 656565 –reorder" </w:t>
      </w:r>
      <w:r w:rsidRPr="00315969">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&lt;EndNote&gt;&lt;Cite&gt;&lt;Author&gt;Langmead&lt;/Author&gt;&lt;Year&gt;2009&lt;/Year&gt;&lt;RecNum&gt;66&lt;/RecNum&gt;&lt;DisplayText&gt;&lt;style face="superscript"&gt;5&lt;/style&gt;&lt;/DisplayText&gt;&lt;record&gt;&lt;rec-number&gt;66&lt;/rec-number&gt;&lt;foreign-keys&gt;&lt;key app="EN" db-id="az9txwwadzxf0zeftsm5pavhrefe52d520tp" timestamp="1645049897"&gt;66&lt;/key&gt;&lt;/foreign-keys&gt;&lt;ref-type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Biol&lt;/secondary-title&gt;&lt;/titles&gt;&lt;periodical&gt;&lt;full-title&gt;Genome Biol&lt;/full-title&gt;&lt;/periodical&gt;&lt;pages&gt;R25&lt;/pages&gt;&lt;volume&gt;10&lt;/volume&gt;&lt;number&gt;3&lt;/number&gt;&lt;edition&gt;2009/03/06&lt;/edition&gt;&lt;keywords&gt;&lt;keyword&gt;Algorithms&lt;/keyword&gt;&lt;keyword&gt;*Base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Alignment/*methods&lt;/keyword&gt;&lt;/keywords&gt;&lt;dates&gt;&lt;year&gt;2009&lt;/year&gt;&lt;/dates&gt;&lt;isbn&gt;1474-760X (Electronic)&amp;#xD;1474-7596 (Linking)&lt;/isbn&gt;&lt;accession-num&gt;19261174&lt;/accession-num&gt;&lt;urls&gt;&lt;related-urls&gt;&lt;url&gt;https://www.ncbi.nlm.nih.gov/pubmed/19261174&lt;/url&gt;&lt;/related-urls&gt;&lt;/urls&gt;&lt;custom2&gt;PMC2690996&lt;/custom2&gt;&lt;electronic-resource-num&gt;10.1186/gb-2009-10-3-r25&lt;/electronic-</w:instrText>
      </w:r>
      <w:r w:rsidR="000564E4">
        <w:rPr>
          <w:rFonts w:ascii="Arial" w:hAnsi="Arial" w:cs="Arial" w:hint="eastAsia"/>
          <w:color w:val="000000" w:themeColor="text1"/>
          <w:sz w:val="22"/>
        </w:rPr>
        <w:instrText>resource-num&gt;&lt;research-notes&gt;&lt;style face="normal" font="default" size="100%"&gt;Bowtie&lt;/style&gt;&lt;style face="normal" font="default" charset="128" size="100%"&gt;</w:instrText>
      </w:r>
      <w:r w:rsidR="000564E4">
        <w:rPr>
          <w:rFonts w:ascii="Arial" w:hAnsi="Arial" w:cs="Arial" w:hint="eastAsia"/>
          <w:color w:val="000000" w:themeColor="text1"/>
          <w:sz w:val="22"/>
        </w:rPr>
        <w:instrText>の引用</w:instrText>
      </w:r>
      <w:r w:rsidR="000564E4">
        <w:rPr>
          <w:rFonts w:ascii="Arial" w:hAnsi="Arial" w:cs="Arial" w:hint="eastAsia"/>
          <w:color w:val="000000" w:themeColor="text1"/>
          <w:sz w:val="22"/>
        </w:rPr>
        <w:instrText>&lt;/style&gt;&lt;/research-notes&gt;&lt;/record&gt;&lt;/Cite&gt;&lt;/EndNote&gt;</w:instrText>
      </w:r>
      <w:r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5</w:t>
      </w:r>
      <w:r w:rsidRPr="00315969">
        <w:rPr>
          <w:rFonts w:ascii="Arial" w:hAnsi="Arial" w:cs="Arial"/>
          <w:color w:val="000000" w:themeColor="text1"/>
          <w:sz w:val="22"/>
        </w:rPr>
        <w:fldChar w:fldCharType="end"/>
      </w:r>
      <w:r w:rsidRPr="00315969">
        <w:rPr>
          <w:rFonts w:ascii="Arial" w:hAnsi="Arial" w:cs="Arial"/>
          <w:color w:val="000000" w:themeColor="text1"/>
          <w:sz w:val="22"/>
        </w:rPr>
        <w:t xml:space="preserve">. Then, cell barcode information of each read was added to the bowtie2-mapped BAM </w:t>
      </w:r>
      <w:r w:rsidR="00E76B83" w:rsidRPr="00315969">
        <w:rPr>
          <w:rFonts w:ascii="Arial" w:hAnsi="Arial" w:cs="Arial"/>
          <w:color w:val="000000" w:themeColor="text1"/>
          <w:sz w:val="22"/>
        </w:rPr>
        <w:t>files and</w:t>
      </w:r>
      <w:r w:rsidRPr="00315969">
        <w:rPr>
          <w:rFonts w:ascii="Arial" w:hAnsi="Arial" w:cs="Arial"/>
          <w:color w:val="000000" w:themeColor="text1"/>
          <w:sz w:val="22"/>
        </w:rPr>
        <w:t xml:space="preserve"> read counts of each gene in each cell barcode were counted using mawk. </w:t>
      </w:r>
      <w:r w:rsidR="00BC7425">
        <w:rPr>
          <w:rFonts w:ascii="Arial" w:hAnsi="Arial" w:cs="Arial"/>
          <w:color w:val="000000" w:themeColor="text1"/>
          <w:sz w:val="22"/>
        </w:rPr>
        <w:t>The resulting</w:t>
      </w:r>
      <w:r w:rsidR="00BC7425" w:rsidRPr="00315969">
        <w:rPr>
          <w:rFonts w:ascii="Arial" w:hAnsi="Arial" w:cs="Arial"/>
          <w:color w:val="000000" w:themeColor="text1"/>
          <w:sz w:val="22"/>
        </w:rPr>
        <w:t xml:space="preserve"> </w:t>
      </w:r>
      <w:r w:rsidRPr="00315969">
        <w:rPr>
          <w:rFonts w:ascii="Arial" w:hAnsi="Arial" w:cs="Arial"/>
          <w:color w:val="000000" w:themeColor="text1"/>
          <w:sz w:val="22"/>
        </w:rPr>
        <w:t xml:space="preserve">count data </w:t>
      </w:r>
      <w:r w:rsidR="006870D4">
        <w:rPr>
          <w:rFonts w:ascii="Arial" w:hAnsi="Arial" w:cs="Arial"/>
          <w:color w:val="000000" w:themeColor="text1"/>
          <w:sz w:val="22"/>
        </w:rPr>
        <w:t>were</w:t>
      </w:r>
      <w:r w:rsidR="006870D4" w:rsidRPr="00315969">
        <w:rPr>
          <w:rFonts w:ascii="Arial" w:hAnsi="Arial" w:cs="Arial"/>
          <w:color w:val="000000" w:themeColor="text1"/>
          <w:sz w:val="22"/>
        </w:rPr>
        <w:t xml:space="preserve"> </w:t>
      </w:r>
      <w:r w:rsidRPr="00315969">
        <w:rPr>
          <w:rFonts w:ascii="Arial" w:hAnsi="Arial" w:cs="Arial"/>
          <w:color w:val="000000" w:themeColor="text1"/>
          <w:sz w:val="22"/>
        </w:rPr>
        <w:t xml:space="preserve">converted to genes x cells matrix file, and the inflection threshold of the knee-plot was detected by DropletUtils package in R ver. 3.6.3 </w:t>
      </w:r>
      <w:r w:rsidRPr="00315969">
        <w:rPr>
          <w:rFonts w:ascii="Arial" w:hAnsi="Arial" w:cs="Arial"/>
          <w:color w:val="000000" w:themeColor="text1"/>
          <w:sz w:val="22"/>
        </w:rPr>
        <w:fldChar w:fldCharType="begin">
          <w:fldData xml:space="preserve">PEVuZE5vdGU+PENpdGU+PEF1dGhvcj5HcmlmZml0aHM8L0F1dGhvcj48WWVhcj4yMDE4PC9ZZWFy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</w:fldData>
        </w:fldChar>
      </w:r>
      <w:r w:rsidR="000564E4">
        <w:rPr>
          <w:rFonts w:ascii="Arial" w:hAnsi="Arial" w:cs="Arial"/>
          <w:color w:val="000000" w:themeColor="text1"/>
          <w:sz w:val="22"/>
        </w:rPr>
        <w:instrText xml:space="preserve"> ADDIN EN.CITE </w:instrText>
      </w:r>
      <w:r w:rsidR="000564E4">
        <w:rPr>
          <w:rFonts w:ascii="Arial" w:hAnsi="Arial" w:cs="Arial"/>
          <w:color w:val="000000" w:themeColor="text1"/>
          <w:sz w:val="22"/>
        </w:rPr>
        <w:fldChar w:fldCharType="begin">
          <w:fldData xml:space="preserve">PEVuZE5vdGU+PENpdGU+PEF1dGhvcj5HcmlmZml0aHM8L0F1dGhvcj48WWVhcj4yMDE4PC9ZZWFy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</w:fldData>
        </w:fldChar>
      </w:r>
      <w:r w:rsidR="000564E4">
        <w:rPr>
          <w:rFonts w:ascii="Arial" w:hAnsi="Arial" w:cs="Arial"/>
          <w:color w:val="000000" w:themeColor="text1"/>
          <w:sz w:val="22"/>
        </w:rPr>
        <w:instrText xml:space="preserve"> ADDIN EN.CITE.DATA </w:instrText>
      </w:r>
      <w:r w:rsidR="000564E4">
        <w:rPr>
          <w:rFonts w:ascii="Arial" w:hAnsi="Arial" w:cs="Arial"/>
          <w:color w:val="000000" w:themeColor="text1"/>
          <w:sz w:val="22"/>
        </w:rPr>
      </w:r>
      <w:r w:rsidR="000564E4">
        <w:rPr>
          <w:rFonts w:ascii="Arial" w:hAnsi="Arial" w:cs="Arial"/>
          <w:color w:val="000000" w:themeColor="text1"/>
          <w:sz w:val="22"/>
        </w:rPr>
        <w:fldChar w:fldCharType="end"/>
      </w:r>
      <w:r w:rsidRPr="00315969">
        <w:rPr>
          <w:rFonts w:ascii="Arial" w:hAnsi="Arial" w:cs="Arial"/>
          <w:color w:val="000000" w:themeColor="text1"/>
          <w:sz w:val="22"/>
        </w:rPr>
      </w:r>
      <w:r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6,7</w:t>
      </w:r>
      <w:r w:rsidRPr="00315969">
        <w:rPr>
          <w:rFonts w:ascii="Arial" w:hAnsi="Arial" w:cs="Arial"/>
          <w:color w:val="000000" w:themeColor="text1"/>
          <w:sz w:val="22"/>
        </w:rPr>
        <w:fldChar w:fldCharType="end"/>
      </w:r>
      <w:r w:rsidRPr="00315969">
        <w:rPr>
          <w:rFonts w:ascii="Arial" w:hAnsi="Arial" w:cs="Arial"/>
          <w:color w:val="000000" w:themeColor="text1"/>
          <w:sz w:val="22"/>
        </w:rPr>
        <w:t xml:space="preserve">. In addition, we further </w:t>
      </w:r>
      <w:r w:rsidR="003D698E">
        <w:rPr>
          <w:rFonts w:ascii="Arial" w:hAnsi="Arial" w:cs="Arial"/>
          <w:color w:val="000000" w:themeColor="text1"/>
          <w:sz w:val="22"/>
        </w:rPr>
        <w:t>estimated</w:t>
      </w:r>
      <w:r w:rsidR="003D698E" w:rsidRPr="00315969">
        <w:rPr>
          <w:rFonts w:ascii="Arial" w:hAnsi="Arial" w:cs="Arial"/>
          <w:color w:val="000000" w:themeColor="text1"/>
          <w:sz w:val="22"/>
        </w:rPr>
        <w:t xml:space="preserve"> </w:t>
      </w:r>
      <w:r w:rsidRPr="00315969">
        <w:rPr>
          <w:rFonts w:ascii="Arial" w:hAnsi="Arial" w:cs="Arial"/>
          <w:color w:val="000000" w:themeColor="text1"/>
          <w:sz w:val="22"/>
        </w:rPr>
        <w:t xml:space="preserve">background beads </w:t>
      </w:r>
      <w:r w:rsidR="00BC7425">
        <w:rPr>
          <w:rFonts w:ascii="Arial" w:hAnsi="Arial" w:cs="Arial"/>
          <w:color w:val="000000" w:themeColor="text1"/>
          <w:sz w:val="22"/>
        </w:rPr>
        <w:t>using</w:t>
      </w:r>
      <w:r w:rsidR="00BC7425" w:rsidRPr="00315969">
        <w:rPr>
          <w:rFonts w:ascii="Arial" w:hAnsi="Arial" w:cs="Arial"/>
          <w:color w:val="000000" w:themeColor="text1"/>
          <w:sz w:val="22"/>
        </w:rPr>
        <w:t xml:space="preserve"> </w:t>
      </w:r>
      <w:r w:rsidR="003D698E">
        <w:rPr>
          <w:rFonts w:ascii="Arial" w:hAnsi="Arial" w:cs="Arial"/>
          <w:color w:val="000000" w:themeColor="text1"/>
          <w:sz w:val="22"/>
        </w:rPr>
        <w:t xml:space="preserve">the </w:t>
      </w:r>
      <w:r w:rsidRPr="00315969">
        <w:rPr>
          <w:rFonts w:ascii="Arial" w:hAnsi="Arial" w:cs="Arial"/>
          <w:color w:val="000000" w:themeColor="text1"/>
          <w:sz w:val="22"/>
        </w:rPr>
        <w:t xml:space="preserve">DropletUtils "emptyDrops" function. </w:t>
      </w:r>
    </w:p>
    <w:p w14:paraId="66BFE04F" w14:textId="76BE248F" w:rsidR="00315969" w:rsidRPr="00315969" w:rsidRDefault="00315969" w:rsidP="001876EB">
      <w:pPr>
        <w:ind w:firstLineChars="163" w:firstLine="359"/>
        <w:rPr>
          <w:rFonts w:ascii="Arial" w:hAnsi="Arial" w:cs="Arial"/>
          <w:color w:val="000000" w:themeColor="text1"/>
          <w:sz w:val="22"/>
        </w:rPr>
      </w:pPr>
      <w:r w:rsidRPr="00315969">
        <w:rPr>
          <w:rFonts w:ascii="Arial" w:hAnsi="Arial" w:cs="Arial"/>
          <w:color w:val="000000" w:themeColor="text1"/>
          <w:sz w:val="22"/>
        </w:rPr>
        <w:t>Demultiplexing procedures were processed as follows</w:t>
      </w:r>
      <w:r w:rsidR="003D698E" w:rsidRPr="00315969">
        <w:rPr>
          <w:rFonts w:ascii="Arial" w:hAnsi="Arial" w:cs="Arial"/>
          <w:color w:val="000000" w:themeColor="text1"/>
          <w:sz w:val="22"/>
        </w:rPr>
        <w:t>.</w:t>
      </w:r>
      <w:r w:rsidR="003D698E">
        <w:rPr>
          <w:rFonts w:ascii="Arial" w:hAnsi="Arial" w:cs="Arial" w:hint="eastAsia"/>
          <w:color w:val="000000" w:themeColor="text1"/>
          <w:sz w:val="22"/>
        </w:rPr>
        <w:t xml:space="preserve"> </w:t>
      </w:r>
      <w:r w:rsidRPr="00315969">
        <w:rPr>
          <w:rFonts w:ascii="Arial" w:hAnsi="Arial" w:cs="Arial"/>
          <w:color w:val="000000" w:themeColor="text1"/>
          <w:sz w:val="22"/>
        </w:rPr>
        <w:t xml:space="preserve">For assignment of each tag to each cell barcode, read counts of each tag in each valid cell barcode, which is defined by the cDNA matrix, were extracted from </w:t>
      </w:r>
      <w:r w:rsidR="003D698E">
        <w:rPr>
          <w:rFonts w:ascii="Arial" w:hAnsi="Arial" w:cs="Arial"/>
          <w:color w:val="000000" w:themeColor="text1"/>
          <w:sz w:val="22"/>
        </w:rPr>
        <w:t xml:space="preserve">the </w:t>
      </w:r>
      <w:r w:rsidRPr="00315969">
        <w:rPr>
          <w:rFonts w:ascii="Arial" w:hAnsi="Arial" w:cs="Arial"/>
          <w:color w:val="000000" w:themeColor="text1"/>
          <w:sz w:val="22"/>
        </w:rPr>
        <w:t xml:space="preserve">tag/cell barcode expression matrix. The </w:t>
      </w:r>
      <w:r w:rsidR="003D698E">
        <w:rPr>
          <w:rFonts w:ascii="Arial" w:hAnsi="Arial" w:cs="Arial"/>
          <w:color w:val="000000" w:themeColor="text1"/>
          <w:sz w:val="22"/>
        </w:rPr>
        <w:t>s</w:t>
      </w:r>
      <w:r w:rsidR="003D698E" w:rsidRPr="00315969">
        <w:rPr>
          <w:rFonts w:ascii="Arial" w:hAnsi="Arial" w:cs="Arial"/>
          <w:color w:val="000000" w:themeColor="text1"/>
          <w:sz w:val="22"/>
        </w:rPr>
        <w:t xml:space="preserve">um </w:t>
      </w:r>
      <w:r w:rsidRPr="00315969">
        <w:rPr>
          <w:rFonts w:ascii="Arial" w:hAnsi="Arial" w:cs="Arial"/>
          <w:color w:val="000000" w:themeColor="text1"/>
          <w:sz w:val="22"/>
        </w:rPr>
        <w:t xml:space="preserve">of the total read counts of each tag was normalized to the minimum sum count of each tag, and log2 fold-change between </w:t>
      </w:r>
      <w:r w:rsidR="00EC349E">
        <w:rPr>
          <w:rFonts w:ascii="Arial" w:hAnsi="Arial" w:cs="Arial"/>
          <w:color w:val="000000" w:themeColor="text1"/>
          <w:sz w:val="22"/>
        </w:rPr>
        <w:t xml:space="preserve">the </w:t>
      </w:r>
      <w:r w:rsidR="00EC349E" w:rsidRPr="00315969">
        <w:rPr>
          <w:rFonts w:ascii="Arial" w:hAnsi="Arial" w:cs="Arial"/>
          <w:color w:val="000000" w:themeColor="text1"/>
          <w:sz w:val="22"/>
        </w:rPr>
        <w:t>first</w:t>
      </w:r>
      <w:r w:rsidR="00EC349E">
        <w:rPr>
          <w:rFonts w:ascii="Arial" w:hAnsi="Arial" w:cs="Arial"/>
          <w:color w:val="000000" w:themeColor="text1"/>
          <w:sz w:val="22"/>
        </w:rPr>
        <w:t>-</w:t>
      </w:r>
      <w:r w:rsidRPr="00315969">
        <w:rPr>
          <w:rFonts w:ascii="Arial" w:hAnsi="Arial" w:cs="Arial"/>
          <w:color w:val="000000" w:themeColor="text1"/>
          <w:sz w:val="22"/>
        </w:rPr>
        <w:t xml:space="preserve">most tag counts and </w:t>
      </w:r>
      <w:r w:rsidR="00EC349E" w:rsidRPr="00315969">
        <w:rPr>
          <w:rFonts w:ascii="Arial" w:hAnsi="Arial" w:cs="Arial"/>
          <w:color w:val="000000" w:themeColor="text1"/>
          <w:sz w:val="22"/>
        </w:rPr>
        <w:t>second</w:t>
      </w:r>
      <w:r w:rsidR="00EC349E">
        <w:rPr>
          <w:rFonts w:ascii="Arial" w:hAnsi="Arial" w:cs="Arial"/>
          <w:color w:val="000000" w:themeColor="text1"/>
          <w:sz w:val="22"/>
        </w:rPr>
        <w:t>-</w:t>
      </w:r>
      <w:r w:rsidRPr="00315969">
        <w:rPr>
          <w:rFonts w:ascii="Arial" w:hAnsi="Arial" w:cs="Arial"/>
          <w:color w:val="000000" w:themeColor="text1"/>
          <w:sz w:val="22"/>
        </w:rPr>
        <w:t xml:space="preserve">most tag counts within each cell barcode. The fold-change ascending order ranked </w:t>
      </w:r>
      <w:r w:rsidR="003D698E">
        <w:rPr>
          <w:rFonts w:ascii="Arial" w:hAnsi="Arial" w:cs="Arial"/>
          <w:color w:val="000000" w:themeColor="text1"/>
          <w:sz w:val="22"/>
        </w:rPr>
        <w:t xml:space="preserve">the </w:t>
      </w:r>
      <w:r w:rsidRPr="00315969">
        <w:rPr>
          <w:rFonts w:ascii="Arial" w:hAnsi="Arial" w:cs="Arial"/>
          <w:color w:val="000000" w:themeColor="text1"/>
          <w:sz w:val="22"/>
        </w:rPr>
        <w:t xml:space="preserve">cell barcode of each cell, and </w:t>
      </w:r>
      <w:r w:rsidR="003D698E">
        <w:rPr>
          <w:rFonts w:ascii="Arial" w:hAnsi="Arial" w:cs="Arial"/>
          <w:color w:val="000000" w:themeColor="text1"/>
          <w:sz w:val="22"/>
        </w:rPr>
        <w:t xml:space="preserve">the </w:t>
      </w:r>
      <w:r w:rsidRPr="00315969">
        <w:rPr>
          <w:rFonts w:ascii="Arial" w:hAnsi="Arial" w:cs="Arial"/>
          <w:color w:val="000000" w:themeColor="text1"/>
          <w:sz w:val="22"/>
        </w:rPr>
        <w:t xml:space="preserve">top 3.28% cells were identified as doublets, which were theoretically detectable doublets calculated by Poisson's distribution based on the number of loaded cells, total Rhapsody well number, and the number of tags used. Finally, </w:t>
      </w:r>
      <w:r w:rsidR="003D698E">
        <w:rPr>
          <w:rFonts w:ascii="Arial" w:hAnsi="Arial" w:cs="Arial"/>
          <w:color w:val="000000" w:themeColor="text1"/>
          <w:sz w:val="22"/>
        </w:rPr>
        <w:t xml:space="preserve">the </w:t>
      </w:r>
      <w:r w:rsidRPr="00315969">
        <w:rPr>
          <w:rFonts w:ascii="Arial" w:hAnsi="Arial" w:cs="Arial"/>
          <w:color w:val="000000" w:themeColor="text1"/>
          <w:sz w:val="22"/>
        </w:rPr>
        <w:t xml:space="preserve">remaining cell barcodes were assigned to the </w:t>
      </w:r>
      <w:r w:rsidR="00EC349E" w:rsidRPr="00315969">
        <w:rPr>
          <w:rFonts w:ascii="Arial" w:hAnsi="Arial" w:cs="Arial"/>
          <w:color w:val="000000" w:themeColor="text1"/>
          <w:sz w:val="22"/>
        </w:rPr>
        <w:t>first</w:t>
      </w:r>
      <w:r w:rsidR="00EC349E">
        <w:rPr>
          <w:rFonts w:ascii="Arial" w:hAnsi="Arial" w:cs="Arial"/>
          <w:color w:val="000000" w:themeColor="text1"/>
          <w:sz w:val="22"/>
        </w:rPr>
        <w:t>-</w:t>
      </w:r>
      <w:r w:rsidRPr="00315969">
        <w:rPr>
          <w:rFonts w:ascii="Arial" w:hAnsi="Arial" w:cs="Arial"/>
          <w:color w:val="000000" w:themeColor="text1"/>
          <w:sz w:val="22"/>
        </w:rPr>
        <w:t>most counted tags. The sequencing and sequencing data processing were performed by ImmunoGeneTeqs (Tokyo, Japan).</w:t>
      </w:r>
    </w:p>
    <w:p w14:paraId="6A0D1628" w14:textId="77777777" w:rsidR="00315969" w:rsidRPr="00315969" w:rsidRDefault="00315969" w:rsidP="00CA66B9">
      <w:pPr>
        <w:rPr>
          <w:rFonts w:ascii="Arial" w:hAnsi="Arial" w:cs="Arial"/>
          <w:b/>
          <w:bCs/>
          <w:color w:val="000000" w:themeColor="text1"/>
          <w:sz w:val="22"/>
        </w:rPr>
      </w:pPr>
    </w:p>
    <w:p w14:paraId="16B5822D" w14:textId="77777777" w:rsidR="001876EB" w:rsidRDefault="00315969" w:rsidP="00CA66B9">
      <w:pPr>
        <w:rPr>
          <w:rFonts w:ascii="Arial" w:hAnsi="Arial" w:cs="Arial"/>
          <w:b/>
          <w:bCs/>
          <w:color w:val="000000" w:themeColor="text1"/>
          <w:sz w:val="22"/>
        </w:rPr>
      </w:pPr>
      <w:r w:rsidRPr="001876EB">
        <w:rPr>
          <w:rFonts w:ascii="Arial" w:hAnsi="Arial" w:cs="Arial"/>
          <w:b/>
          <w:bCs/>
          <w:color w:val="000000" w:themeColor="text1"/>
          <w:sz w:val="22"/>
        </w:rPr>
        <w:t>Data analyses of single-cell RNA sequencing</w:t>
      </w:r>
      <w:r w:rsidR="00B8569C" w:rsidRPr="001876EB">
        <w:rPr>
          <w:rFonts w:ascii="Arial" w:hAnsi="Arial" w:cs="Arial"/>
          <w:b/>
          <w:bCs/>
          <w:color w:val="000000" w:themeColor="text1"/>
          <w:sz w:val="22"/>
        </w:rPr>
        <w:t>.</w:t>
      </w:r>
    </w:p>
    <w:p w14:paraId="1C94A911" w14:textId="1916D11B" w:rsidR="00A106FC" w:rsidRPr="00A106FC" w:rsidRDefault="003D698E" w:rsidP="00CA66B9">
      <w:pPr>
        <w:rPr>
          <w:rFonts w:ascii="Arial" w:hAnsi="Arial" w:cs="Arial"/>
          <w:color w:val="000000" w:themeColor="text1"/>
          <w:sz w:val="22"/>
        </w:rPr>
      </w:pPr>
      <w:r>
        <w:rPr>
          <w:rFonts w:ascii="Arial" w:hAnsi="Arial" w:cs="Arial"/>
          <w:color w:val="000000" w:themeColor="text1"/>
          <w:sz w:val="22"/>
        </w:rPr>
        <w:t xml:space="preserve">The </w:t>
      </w:r>
      <w:r w:rsidR="00315969" w:rsidRPr="00315969">
        <w:rPr>
          <w:rFonts w:ascii="Arial" w:hAnsi="Arial" w:cs="Arial"/>
          <w:color w:val="000000" w:themeColor="text1"/>
          <w:sz w:val="22"/>
        </w:rPr>
        <w:t>Seurat R package v3.2.2 in</w:t>
      </w:r>
      <w:r w:rsidR="00315969" w:rsidRPr="00315969">
        <w:rPr>
          <w:rFonts w:ascii="Arial" w:hAnsi="Arial" w:cs="Arial"/>
          <w:sz w:val="22"/>
        </w:rPr>
        <w:t xml:space="preserve"> R </w:t>
      </w:r>
      <w:r w:rsidR="00315969" w:rsidRPr="00315969">
        <w:rPr>
          <w:rFonts w:ascii="Arial" w:hAnsi="Arial" w:cs="Arial"/>
          <w:color w:val="000000" w:themeColor="text1"/>
          <w:sz w:val="22"/>
        </w:rPr>
        <w:t xml:space="preserve">ver. 4.0.2 was used for filtering, normalization, dimensionality reduction, differentially expressed </w:t>
      </w:r>
      <w:r>
        <w:rPr>
          <w:rFonts w:ascii="Arial" w:hAnsi="Arial" w:cs="Arial"/>
          <w:color w:val="000000" w:themeColor="text1"/>
          <w:sz w:val="22"/>
        </w:rPr>
        <w:t>gene</w:t>
      </w:r>
      <w:r w:rsidRPr="00315969">
        <w:rPr>
          <w:rFonts w:ascii="Arial" w:hAnsi="Arial" w:cs="Arial"/>
          <w:color w:val="000000" w:themeColor="text1"/>
          <w:sz w:val="22"/>
        </w:rPr>
        <w:t xml:space="preserve"> </w:t>
      </w:r>
      <w:r w:rsidR="00315969" w:rsidRPr="00315969">
        <w:rPr>
          <w:rFonts w:ascii="Arial" w:hAnsi="Arial" w:cs="Arial"/>
          <w:color w:val="000000" w:themeColor="text1"/>
          <w:sz w:val="22"/>
        </w:rPr>
        <w:t>(DEG) detection, and cell-cycle analysis</w:t>
      </w:r>
      <w:r w:rsidR="00671E0D" w:rsidRPr="008B3270">
        <w:rPr>
          <w:rFonts w:ascii="Arial" w:hAnsi="Arial" w:cs="Arial"/>
          <w:sz w:val="22"/>
          <w:szCs w:val="24"/>
        </w:rPr>
        <w:t xml:space="preserve"> </w:t>
      </w:r>
      <w:r w:rsidR="008B3270" w:rsidRPr="008B3270">
        <w:rPr>
          <w:rFonts w:ascii="Arial" w:hAnsi="Arial" w:cs="Arial"/>
          <w:sz w:val="22"/>
          <w:szCs w:val="24"/>
        </w:rPr>
        <w:fldChar w:fldCharType="begin">
          <w:fldData xml:space="preserve">PEVuZE5vdGU+PENpdGU+PEF1dGhvcj5TdHVhcnQ8L0F1dGhvcj48WWVhcj4yMDE5PC9ZZWFyPjxS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L2FiYnItMT48L2FsdC1wZXJpb2RpY2FsPjxwYWdlcz4xODg4LSs8L3BhZ2VzPjx2b2x1bWU+MTc3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</w:fldData>
        </w:fldChar>
      </w:r>
      <w:r w:rsidR="000564E4">
        <w:rPr>
          <w:rFonts w:ascii="Arial" w:hAnsi="Arial" w:cs="Arial"/>
          <w:sz w:val="22"/>
          <w:szCs w:val="24"/>
        </w:rPr>
        <w:instrText xml:space="preserve"> ADDIN EN.CITE </w:instrText>
      </w:r>
      <w:r w:rsidR="000564E4">
        <w:rPr>
          <w:rFonts w:ascii="Arial" w:hAnsi="Arial" w:cs="Arial"/>
          <w:sz w:val="22"/>
          <w:szCs w:val="24"/>
        </w:rPr>
        <w:fldChar w:fldCharType="begin">
          <w:fldData xml:space="preserve">PEVuZE5vdGU+PENpdGU+PEF1dGhvcj5TdHVhcnQ8L0F1dGhvcj48WWVhcj4yMDE5PC9ZZWFyPjxS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L2FiYnItMT48L2FsdC1wZXJpb2RpY2FsPjxwYWdlcz4xODg4LSs8L3BhZ2VzPjx2b2x1bWU+MTc3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</w:fldData>
        </w:fldChar>
      </w:r>
      <w:r w:rsidR="000564E4">
        <w:rPr>
          <w:rFonts w:ascii="Arial" w:hAnsi="Arial" w:cs="Arial"/>
          <w:sz w:val="22"/>
          <w:szCs w:val="24"/>
        </w:rPr>
        <w:instrText xml:space="preserve"> ADDIN EN.CITE.DATA </w:instrText>
      </w:r>
      <w:r w:rsidR="000564E4">
        <w:rPr>
          <w:rFonts w:ascii="Arial" w:hAnsi="Arial" w:cs="Arial"/>
          <w:sz w:val="22"/>
          <w:szCs w:val="24"/>
        </w:rPr>
      </w:r>
      <w:r w:rsidR="000564E4">
        <w:rPr>
          <w:rFonts w:ascii="Arial" w:hAnsi="Arial" w:cs="Arial"/>
          <w:sz w:val="22"/>
          <w:szCs w:val="24"/>
        </w:rPr>
        <w:fldChar w:fldCharType="end"/>
      </w:r>
      <w:r w:rsidR="008B3270" w:rsidRPr="008B3270">
        <w:rPr>
          <w:rFonts w:ascii="Arial" w:hAnsi="Arial" w:cs="Arial"/>
          <w:sz w:val="22"/>
          <w:szCs w:val="24"/>
        </w:rPr>
      </w:r>
      <w:r w:rsidR="008B3270" w:rsidRPr="008B3270">
        <w:rPr>
          <w:rFonts w:ascii="Arial" w:hAnsi="Arial" w:cs="Arial"/>
          <w:sz w:val="22"/>
          <w:szCs w:val="24"/>
        </w:rPr>
        <w:fldChar w:fldCharType="separate"/>
      </w:r>
      <w:r w:rsidR="000564E4" w:rsidRPr="000564E4">
        <w:rPr>
          <w:rFonts w:ascii="Arial" w:hAnsi="Arial" w:cs="Arial"/>
          <w:noProof/>
          <w:sz w:val="22"/>
          <w:szCs w:val="24"/>
          <w:vertAlign w:val="superscript"/>
        </w:rPr>
        <w:t>8,9</w:t>
      </w:r>
      <w:r w:rsidR="008B3270" w:rsidRPr="008B3270">
        <w:rPr>
          <w:rFonts w:ascii="Arial" w:hAnsi="Arial" w:cs="Arial"/>
          <w:sz w:val="22"/>
          <w:szCs w:val="24"/>
        </w:rPr>
        <w:fldChar w:fldCharType="end"/>
      </w:r>
      <w:r w:rsidR="00315969" w:rsidRPr="00315969">
        <w:rPr>
          <w:rFonts w:ascii="Arial" w:hAnsi="Arial" w:cs="Arial"/>
          <w:color w:val="000000" w:themeColor="text1"/>
          <w:sz w:val="22"/>
        </w:rPr>
        <w:t>. Cells outside thresholds of &gt;5000 expressed genes and 1</w:t>
      </w:r>
      <w:r w:rsidR="007B3174">
        <w:rPr>
          <w:rFonts w:ascii="Arial" w:hAnsi="Arial" w:cs="Arial"/>
          <w:color w:val="000000" w:themeColor="text1"/>
          <w:sz w:val="22"/>
        </w:rPr>
        <w:t>%–</w:t>
      </w:r>
      <w:r w:rsidR="00315969" w:rsidRPr="00315969">
        <w:rPr>
          <w:rFonts w:ascii="Arial" w:hAnsi="Arial" w:cs="Arial"/>
          <w:color w:val="000000" w:themeColor="text1"/>
          <w:sz w:val="22"/>
        </w:rPr>
        <w:t xml:space="preserve">10% mitochondrial genes were considered low-quality cells and excluded. Genes that were detected in fewer than </w:t>
      </w:r>
      <w:r w:rsidR="007B3174">
        <w:rPr>
          <w:rFonts w:ascii="Arial" w:hAnsi="Arial" w:cs="Arial"/>
          <w:color w:val="000000" w:themeColor="text1"/>
          <w:sz w:val="22"/>
        </w:rPr>
        <w:t>3</w:t>
      </w:r>
      <w:r w:rsidR="007B3174" w:rsidRPr="00315969">
        <w:rPr>
          <w:rFonts w:ascii="Arial" w:hAnsi="Arial" w:cs="Arial"/>
          <w:color w:val="000000" w:themeColor="text1"/>
          <w:sz w:val="22"/>
        </w:rPr>
        <w:t xml:space="preserve"> </w:t>
      </w:r>
      <w:r w:rsidR="00315969" w:rsidRPr="00315969">
        <w:rPr>
          <w:rFonts w:ascii="Arial" w:hAnsi="Arial" w:cs="Arial"/>
          <w:color w:val="000000" w:themeColor="text1"/>
          <w:sz w:val="22"/>
        </w:rPr>
        <w:t xml:space="preserve">cells were removed. The Seurat "SCtransform" function performed normalization, and the percent of mitochondrial genes </w:t>
      </w:r>
      <w:r w:rsidR="007B3174">
        <w:rPr>
          <w:rFonts w:ascii="Arial" w:hAnsi="Arial" w:cs="Arial"/>
          <w:color w:val="000000" w:themeColor="text1"/>
          <w:sz w:val="22"/>
        </w:rPr>
        <w:t>was</w:t>
      </w:r>
      <w:r w:rsidR="007B3174" w:rsidRPr="00315969">
        <w:rPr>
          <w:rFonts w:ascii="Arial" w:hAnsi="Arial" w:cs="Arial"/>
          <w:color w:val="000000" w:themeColor="text1"/>
          <w:sz w:val="22"/>
        </w:rPr>
        <w:t xml:space="preserve"> </w:t>
      </w:r>
      <w:r w:rsidR="00315969" w:rsidRPr="00315969">
        <w:rPr>
          <w:rFonts w:ascii="Arial" w:hAnsi="Arial" w:cs="Arial"/>
          <w:color w:val="000000" w:themeColor="text1"/>
          <w:sz w:val="22"/>
        </w:rPr>
        <w:t xml:space="preserve">regressed out </w:t>
      </w:r>
      <w:r w:rsidR="00315969" w:rsidRPr="00315969">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&lt;EndNote&gt;&lt;Cite&gt;&lt;Author&gt;Hafemeister&lt;/Author&gt;&lt;Year&gt;2019&lt;/Year&gt;&lt;RecNum&gt;68&lt;/RecNum&gt;&lt;DisplayText&gt;&lt;style face="superscript"&gt;10&lt;/style&gt;&lt;/DisplayText&gt;&lt;record&gt;&lt;rec-number&gt;68&lt;/rec-number&gt;&lt;foreign-keys&gt;&lt;key app="EN" db-id="az9txwwadzxf0zeftsm5pavhrefe52d520tp" timestamp="1645049897"&gt;68&lt;/key&gt;&lt;/foreign-keys&gt;&lt;ref-type name="Journal Article"&gt;17&lt;/ref-type&gt;&lt;contributors&gt;&lt;authors&gt;&lt;author&gt;Hafemeister, C.&lt;/author&gt;&lt;author&gt;Satija, R.&lt;/author&gt;&lt;/authors&gt;&lt;/contributors&gt;&lt;auth-address&gt;New York Genome Center, 101 6th Ave, New York, 10013, NY, USA. christoph.hafemeister@nyu.edu.&amp;#xD;New York Genome Center, 101 6th Ave, New York, 10013, NY, USA. rsatija@nygenome.org.&amp;#xD;Center for Genomics and Systems Biology, New York University, 12 Waverly Pl, New York, 10003, NY, USA. rsatija@nygenome.org.&lt;/auth-address&gt;&lt;titles&gt;&lt;title&gt;Normalization and variance stabilization of single-cell RNA-seq data using regularized negative binomial regression&lt;/title&gt;&lt;secondary-title&gt;Genome Biol&lt;/secondary-title&gt;&lt;/titles&gt;&lt;periodical&gt;&lt;full-title&gt;Genome Biol&lt;/full-title&gt;&lt;/periodical&gt;&lt;pages&gt;296&lt;/pages&gt;&lt;volume&gt;20&lt;/volume&gt;&lt;number&gt;1&lt;/number&gt;&lt;edition&gt;2019/12/25&lt;/edition&gt;&lt;keywords&gt;&lt;keyword&gt;Humans&lt;/keyword&gt;&lt;keyword&gt;Regression Analysis&lt;/keyword&gt;&lt;keyword&gt;*Sequence Analysis, RNA&lt;/keyword&gt;&lt;keyword&gt;*Single-Cell Analysis&lt;/keyword&gt;&lt;keyword&gt;*Software&lt;/keyword&gt;&lt;keyword&gt;*Normalization&lt;/keyword&gt;&lt;keyword&gt;*Single-cell RNA-seq&lt;/keyword&gt;&lt;/keywords&gt;&lt;dates&gt;&lt;year&gt;2019&lt;/year&gt;&lt;pub-dates&gt;&lt;date&gt;Dec 23&lt;/date&gt;&lt;/pub-dates&gt;&lt;/dates&gt;&lt;isbn&gt;1474-7596 (Print)&amp;#xD;1474-7596&lt;/isbn&gt;&lt;accession-num&gt;31870423&lt;/accession-num&gt;&lt;urls&gt;&lt;/urls&gt;&lt;custom2&gt;PMC6927181&lt;/custom2&gt;&lt;electronic-resource-num&gt;10.1186/s13059-019-1874-1&lt;/electronic-resource-num&gt;&lt;remote-database-provider&gt;NLM&lt;/remote-database-provider&gt;&lt;research-notes&gt;&lt;style face="normal" font="def</w:instrText>
      </w:r>
      <w:r w:rsidR="000564E4">
        <w:rPr>
          <w:rFonts w:ascii="Arial" w:hAnsi="Arial" w:cs="Arial" w:hint="eastAsia"/>
          <w:color w:val="000000" w:themeColor="text1"/>
          <w:sz w:val="22"/>
        </w:rPr>
        <w:instrText>ault" size="100%"&gt;SCtransform&lt;/style&gt;&lt;style face="normal" font="default" charset="128" size="100%"&gt;</w:instrText>
      </w:r>
      <w:r w:rsidR="000564E4">
        <w:rPr>
          <w:rFonts w:ascii="Arial" w:hAnsi="Arial" w:cs="Arial" w:hint="eastAsia"/>
          <w:color w:val="000000" w:themeColor="text1"/>
          <w:sz w:val="22"/>
        </w:rPr>
        <w:instrText>引用</w:instrText>
      </w:r>
      <w:r w:rsidR="000564E4">
        <w:rPr>
          <w:rFonts w:ascii="Arial" w:hAnsi="Arial" w:cs="Arial" w:hint="eastAsia"/>
          <w:color w:val="000000" w:themeColor="text1"/>
          <w:sz w:val="22"/>
        </w:rPr>
        <w:instrText>&lt;/style&gt;&lt;/research-notes&gt;&lt;language&gt;eng&lt;/language&gt;&lt;/record&gt;&lt;/Cite&gt;&lt;/EndNote&gt;</w:instrText>
      </w:r>
      <w:r w:rsidR="00315969"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10</w:t>
      </w:r>
      <w:r w:rsidR="00315969" w:rsidRPr="00315969">
        <w:rPr>
          <w:rFonts w:ascii="Arial" w:hAnsi="Arial" w:cs="Arial"/>
          <w:color w:val="000000" w:themeColor="text1"/>
          <w:sz w:val="22"/>
        </w:rPr>
        <w:fldChar w:fldCharType="end"/>
      </w:r>
      <w:r w:rsidR="00315969" w:rsidRPr="00315969">
        <w:rPr>
          <w:rFonts w:ascii="Arial" w:hAnsi="Arial" w:cs="Arial"/>
          <w:color w:val="000000" w:themeColor="text1"/>
          <w:sz w:val="22"/>
        </w:rPr>
        <w:t xml:space="preserve">. Unsupervised clustering was performed by </w:t>
      </w:r>
      <w:r w:rsidR="007B3174">
        <w:rPr>
          <w:rFonts w:ascii="Arial" w:hAnsi="Arial" w:cs="Arial"/>
          <w:color w:val="000000" w:themeColor="text1"/>
          <w:sz w:val="22"/>
        </w:rPr>
        <w:t xml:space="preserve">the </w:t>
      </w:r>
      <w:r w:rsidR="00315969" w:rsidRPr="00315969">
        <w:rPr>
          <w:rFonts w:ascii="Arial" w:hAnsi="Arial" w:cs="Arial"/>
          <w:color w:val="000000" w:themeColor="text1"/>
          <w:sz w:val="22"/>
        </w:rPr>
        <w:t xml:space="preserve">Seurat "FindClusters" function with the </w:t>
      </w:r>
      <w:r w:rsidR="00315969" w:rsidRPr="00315969">
        <w:rPr>
          <w:rFonts w:ascii="Arial" w:hAnsi="Arial" w:cs="Arial"/>
          <w:color w:val="000000" w:themeColor="text1"/>
          <w:sz w:val="22"/>
        </w:rPr>
        <w:lastRenderedPageBreak/>
        <w:t xml:space="preserve">parameter "dim = 30, resolution = 0.5". To visualize </w:t>
      </w:r>
      <w:r w:rsidR="007B3174" w:rsidRPr="00315969">
        <w:rPr>
          <w:rFonts w:ascii="Arial" w:hAnsi="Arial" w:cs="Arial"/>
          <w:color w:val="000000" w:themeColor="text1"/>
          <w:sz w:val="22"/>
        </w:rPr>
        <w:t>cell</w:t>
      </w:r>
      <w:r w:rsidR="007B3174">
        <w:rPr>
          <w:rFonts w:ascii="Arial" w:hAnsi="Arial" w:cs="Arial"/>
          <w:color w:val="000000" w:themeColor="text1"/>
          <w:sz w:val="22"/>
        </w:rPr>
        <w:t>-</w:t>
      </w:r>
      <w:r w:rsidR="007B3174" w:rsidRPr="00315969">
        <w:rPr>
          <w:rFonts w:ascii="Arial" w:hAnsi="Arial" w:cs="Arial"/>
          <w:color w:val="000000" w:themeColor="text1"/>
          <w:sz w:val="22"/>
        </w:rPr>
        <w:t>to</w:t>
      </w:r>
      <w:r w:rsidR="007B3174">
        <w:rPr>
          <w:rFonts w:ascii="Arial" w:hAnsi="Arial" w:cs="Arial"/>
          <w:color w:val="000000" w:themeColor="text1"/>
          <w:sz w:val="22"/>
        </w:rPr>
        <w:t>-</w:t>
      </w:r>
      <w:r w:rsidR="00315969" w:rsidRPr="00315969">
        <w:rPr>
          <w:rFonts w:ascii="Arial" w:hAnsi="Arial" w:cs="Arial"/>
          <w:color w:val="000000" w:themeColor="text1"/>
          <w:sz w:val="22"/>
        </w:rPr>
        <w:t xml:space="preserve">cell relationships, principal component analysis dimensionality reduction was performed using the Seurat "RunPCA" function, and </w:t>
      </w:r>
      <w:r w:rsidR="007B3174">
        <w:rPr>
          <w:rFonts w:ascii="Arial" w:hAnsi="Arial" w:cs="Arial"/>
          <w:color w:val="000000" w:themeColor="text1"/>
          <w:sz w:val="22"/>
        </w:rPr>
        <w:t xml:space="preserve">the </w:t>
      </w:r>
      <w:r w:rsidR="00315969" w:rsidRPr="00315969">
        <w:rPr>
          <w:rFonts w:ascii="Arial" w:hAnsi="Arial" w:cs="Arial"/>
          <w:color w:val="000000" w:themeColor="text1"/>
          <w:sz w:val="22"/>
        </w:rPr>
        <w:t xml:space="preserve">top 30 principal components were used to generate a t-SNE plot using the Seurat "RuntSNE" function with </w:t>
      </w:r>
      <w:r w:rsidR="007B3174">
        <w:rPr>
          <w:rFonts w:ascii="Arial" w:hAnsi="Arial" w:cs="Arial"/>
          <w:color w:val="000000" w:themeColor="text1"/>
          <w:sz w:val="22"/>
        </w:rPr>
        <w:t xml:space="preserve">the </w:t>
      </w:r>
      <w:r w:rsidR="00315969" w:rsidRPr="00315969">
        <w:rPr>
          <w:rFonts w:ascii="Arial" w:hAnsi="Arial" w:cs="Arial"/>
          <w:color w:val="000000" w:themeColor="text1"/>
          <w:sz w:val="22"/>
        </w:rPr>
        <w:t>following parameter "</w:t>
      </w:r>
      <w:r w:rsidR="00315969" w:rsidRPr="00315969">
        <w:rPr>
          <w:rFonts w:ascii="Arial" w:eastAsia="游ゴシック" w:hAnsi="Arial" w:cs="Arial"/>
          <w:sz w:val="22"/>
        </w:rPr>
        <w:t>dims = 30</w:t>
      </w:r>
      <w:r w:rsidR="00315969" w:rsidRPr="00315969">
        <w:rPr>
          <w:rFonts w:ascii="Arial" w:hAnsi="Arial" w:cs="Arial"/>
          <w:color w:val="000000" w:themeColor="text1"/>
          <w:sz w:val="22"/>
        </w:rPr>
        <w:t xml:space="preserve">" </w:t>
      </w:r>
      <w:r w:rsidR="00315969" w:rsidRPr="00315969">
        <w:rPr>
          <w:rFonts w:ascii="Arial" w:hAnsi="Arial" w:cs="Arial"/>
          <w:color w:val="000000" w:themeColor="text1"/>
          <w:sz w:val="22"/>
        </w:rPr>
        <w:fldChar w:fldCharType="begin">
          <w:fldData xml:space="preserve">PEVuZE5vdGU+PENpdGU+PEF1dGhvcj5KYW1pZXNvbjwvQXV0aG9yPjxZZWFyPjIwMTA8L1llYXI+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</w:fldData>
        </w:fldChar>
      </w:r>
      <w:r w:rsidR="000564E4">
        <w:rPr>
          <w:rFonts w:ascii="Arial" w:hAnsi="Arial" w:cs="Arial"/>
          <w:color w:val="000000" w:themeColor="text1"/>
          <w:sz w:val="22"/>
        </w:rPr>
        <w:instrText xml:space="preserve"> ADDIN EN.CITE </w:instrText>
      </w:r>
      <w:r w:rsidR="000564E4">
        <w:rPr>
          <w:rFonts w:ascii="Arial" w:hAnsi="Arial" w:cs="Arial"/>
          <w:color w:val="000000" w:themeColor="text1"/>
          <w:sz w:val="22"/>
        </w:rPr>
        <w:fldChar w:fldCharType="begin">
          <w:fldData xml:space="preserve">PEVuZE5vdGU+PENpdGU+PEF1dGhvcj5KYW1pZXNvbjwvQXV0aG9yPjxZZWFyPjIwMTA8L1llYXI+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</w:fldData>
        </w:fldChar>
      </w:r>
      <w:r w:rsidR="000564E4">
        <w:rPr>
          <w:rFonts w:ascii="Arial" w:hAnsi="Arial" w:cs="Arial"/>
          <w:color w:val="000000" w:themeColor="text1"/>
          <w:sz w:val="22"/>
        </w:rPr>
        <w:instrText xml:space="preserve"> ADDIN EN.CITE.DATA </w:instrText>
      </w:r>
      <w:r w:rsidR="000564E4">
        <w:rPr>
          <w:rFonts w:ascii="Arial" w:hAnsi="Arial" w:cs="Arial"/>
          <w:color w:val="000000" w:themeColor="text1"/>
          <w:sz w:val="22"/>
        </w:rPr>
      </w:r>
      <w:r w:rsidR="000564E4">
        <w:rPr>
          <w:rFonts w:ascii="Arial" w:hAnsi="Arial" w:cs="Arial"/>
          <w:color w:val="000000" w:themeColor="text1"/>
          <w:sz w:val="22"/>
        </w:rPr>
        <w:fldChar w:fldCharType="end"/>
      </w:r>
      <w:r w:rsidR="00315969" w:rsidRPr="00315969">
        <w:rPr>
          <w:rFonts w:ascii="Arial" w:hAnsi="Arial" w:cs="Arial"/>
          <w:color w:val="000000" w:themeColor="text1"/>
          <w:sz w:val="22"/>
        </w:rPr>
      </w:r>
      <w:r w:rsidR="00315969"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11</w:t>
      </w:r>
      <w:r w:rsidR="00315969" w:rsidRPr="00315969">
        <w:rPr>
          <w:rFonts w:ascii="Arial" w:hAnsi="Arial" w:cs="Arial"/>
          <w:color w:val="000000" w:themeColor="text1"/>
          <w:sz w:val="22"/>
        </w:rPr>
        <w:fldChar w:fldCharType="end"/>
      </w:r>
      <w:r w:rsidR="00315969" w:rsidRPr="00315969">
        <w:rPr>
          <w:rFonts w:ascii="Arial" w:hAnsi="Arial" w:cs="Arial"/>
          <w:color w:val="000000" w:themeColor="text1"/>
          <w:sz w:val="22"/>
        </w:rPr>
        <w:t xml:space="preserve">. </w:t>
      </w:r>
      <w:r w:rsidR="007B3174">
        <w:rPr>
          <w:rFonts w:ascii="Arial" w:hAnsi="Arial" w:cs="Arial"/>
          <w:color w:val="000000" w:themeColor="text1"/>
          <w:sz w:val="22"/>
        </w:rPr>
        <w:t>The</w:t>
      </w:r>
      <w:r w:rsidR="00315969" w:rsidRPr="00315969">
        <w:rPr>
          <w:rFonts w:ascii="Arial" w:hAnsi="Arial" w:cs="Arial"/>
          <w:color w:val="000000" w:themeColor="text1"/>
          <w:sz w:val="22"/>
        </w:rPr>
        <w:t xml:space="preserve"> Seurat "</w:t>
      </w:r>
      <w:proofErr w:type="spellStart"/>
      <w:r w:rsidR="00315969" w:rsidRPr="00315969">
        <w:rPr>
          <w:rFonts w:ascii="Arial" w:hAnsi="Arial" w:cs="Arial"/>
          <w:color w:val="000000" w:themeColor="text1"/>
          <w:sz w:val="22"/>
        </w:rPr>
        <w:t>FindMarkers</w:t>
      </w:r>
      <w:proofErr w:type="spellEnd"/>
      <w:r w:rsidR="00315969" w:rsidRPr="00315969">
        <w:rPr>
          <w:rFonts w:ascii="Arial" w:hAnsi="Arial" w:cs="Arial"/>
          <w:color w:val="000000" w:themeColor="text1"/>
          <w:sz w:val="22"/>
        </w:rPr>
        <w:t xml:space="preserve">" function </w:t>
      </w:r>
      <w:r w:rsidR="007B3174">
        <w:rPr>
          <w:rFonts w:ascii="Arial" w:hAnsi="Arial" w:cs="Arial"/>
          <w:color w:val="000000" w:themeColor="text1"/>
          <w:sz w:val="22"/>
        </w:rPr>
        <w:t xml:space="preserve">was used </w:t>
      </w:r>
      <w:r w:rsidR="00315969" w:rsidRPr="00315969">
        <w:rPr>
          <w:rFonts w:ascii="Arial" w:hAnsi="Arial" w:cs="Arial"/>
          <w:color w:val="000000" w:themeColor="text1"/>
          <w:sz w:val="22"/>
        </w:rPr>
        <w:t xml:space="preserve">with the MAST algorithm to identify DEGs </w:t>
      </w:r>
      <w:r w:rsidR="00315969" w:rsidRPr="00315969">
        <w:rPr>
          <w:rFonts w:ascii="Arial" w:hAnsi="Arial" w:cs="Arial"/>
          <w:color w:val="000000" w:themeColor="text1"/>
          <w:sz w:val="22"/>
        </w:rPr>
        <w:fldChar w:fldCharType="begin">
          <w:fldData xml:space="preserve">PEVuZE5vdGU+PENpdGU+PEF1dGhvcj5GaW5hazwvQXV0aG9yPjxZZWFyPjIwMTU8L1llYXI+PFJl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</w:fldData>
        </w:fldChar>
      </w:r>
      <w:r w:rsidR="000564E4">
        <w:rPr>
          <w:rFonts w:ascii="Arial" w:hAnsi="Arial" w:cs="Arial"/>
          <w:color w:val="000000" w:themeColor="text1"/>
          <w:sz w:val="22"/>
        </w:rPr>
        <w:instrText xml:space="preserve"> ADDIN EN.CITE </w:instrText>
      </w:r>
      <w:r w:rsidR="000564E4">
        <w:rPr>
          <w:rFonts w:ascii="Arial" w:hAnsi="Arial" w:cs="Arial"/>
          <w:color w:val="000000" w:themeColor="text1"/>
          <w:sz w:val="22"/>
        </w:rPr>
        <w:fldChar w:fldCharType="begin">
          <w:fldData xml:space="preserve">PEVuZE5vdGU+PENpdGU+PEF1dGhvcj5GaW5hazwvQXV0aG9yPjxZZWFyPjIwMTU8L1llYXI+PFJl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</w:fldData>
        </w:fldChar>
      </w:r>
      <w:r w:rsidR="000564E4">
        <w:rPr>
          <w:rFonts w:ascii="Arial" w:hAnsi="Arial" w:cs="Arial"/>
          <w:color w:val="000000" w:themeColor="text1"/>
          <w:sz w:val="22"/>
        </w:rPr>
        <w:instrText xml:space="preserve"> ADDIN EN.CITE.DATA </w:instrText>
      </w:r>
      <w:r w:rsidR="000564E4">
        <w:rPr>
          <w:rFonts w:ascii="Arial" w:hAnsi="Arial" w:cs="Arial"/>
          <w:color w:val="000000" w:themeColor="text1"/>
          <w:sz w:val="22"/>
        </w:rPr>
      </w:r>
      <w:r w:rsidR="000564E4">
        <w:rPr>
          <w:rFonts w:ascii="Arial" w:hAnsi="Arial" w:cs="Arial"/>
          <w:color w:val="000000" w:themeColor="text1"/>
          <w:sz w:val="22"/>
        </w:rPr>
        <w:fldChar w:fldCharType="end"/>
      </w:r>
      <w:r w:rsidR="00315969" w:rsidRPr="00315969">
        <w:rPr>
          <w:rFonts w:ascii="Arial" w:hAnsi="Arial" w:cs="Arial"/>
          <w:color w:val="000000" w:themeColor="text1"/>
          <w:sz w:val="22"/>
        </w:rPr>
      </w:r>
      <w:r w:rsidR="00315969"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12</w:t>
      </w:r>
      <w:r w:rsidR="00315969" w:rsidRPr="00315969">
        <w:rPr>
          <w:rFonts w:ascii="Arial" w:hAnsi="Arial" w:cs="Arial"/>
          <w:color w:val="000000" w:themeColor="text1"/>
          <w:sz w:val="22"/>
        </w:rPr>
        <w:fldChar w:fldCharType="end"/>
      </w:r>
      <w:r w:rsidR="00315969" w:rsidRPr="00315969">
        <w:rPr>
          <w:rFonts w:ascii="Arial" w:hAnsi="Arial" w:cs="Arial"/>
          <w:color w:val="000000" w:themeColor="text1"/>
          <w:sz w:val="22"/>
        </w:rPr>
        <w:t xml:space="preserve">. </w:t>
      </w:r>
      <w:bookmarkStart w:id="4" w:name="_Hlk94971177"/>
      <w:r w:rsidR="00315969" w:rsidRPr="00B8569C">
        <w:rPr>
          <w:rFonts w:ascii="Arial" w:hAnsi="Arial" w:cs="Arial"/>
          <w:color w:val="000000" w:themeColor="text1"/>
          <w:sz w:val="22"/>
        </w:rPr>
        <w:t xml:space="preserve">Genes with a fold-change greater than 1.5 or smaller than 0.67 </w:t>
      </w:r>
      <w:bookmarkEnd w:id="4"/>
      <w:r w:rsidR="00315969" w:rsidRPr="00B8569C">
        <w:rPr>
          <w:rFonts w:ascii="Arial" w:hAnsi="Arial" w:cs="Arial"/>
          <w:color w:val="000000" w:themeColor="text1"/>
          <w:sz w:val="22"/>
        </w:rPr>
        <w:t>and p</w:t>
      </w:r>
      <w:r w:rsidR="007B3174" w:rsidRPr="00B8569C">
        <w:rPr>
          <w:rFonts w:ascii="Arial" w:hAnsi="Arial" w:cs="Arial"/>
          <w:color w:val="000000" w:themeColor="text1"/>
          <w:sz w:val="22"/>
        </w:rPr>
        <w:t xml:space="preserve"> ≤</w:t>
      </w:r>
      <w:r w:rsidR="00315969" w:rsidRPr="00B8569C">
        <w:rPr>
          <w:rFonts w:ascii="Arial" w:hAnsi="Arial" w:cs="Arial"/>
          <w:color w:val="000000" w:themeColor="text1"/>
          <w:sz w:val="22"/>
        </w:rPr>
        <w:t xml:space="preserve"> 0.05 were considered to be </w:t>
      </w:r>
      <w:r w:rsidR="007B3174" w:rsidRPr="00B8569C">
        <w:rPr>
          <w:rFonts w:ascii="Arial" w:hAnsi="Arial" w:cs="Arial"/>
          <w:color w:val="000000" w:themeColor="text1"/>
          <w:sz w:val="22"/>
        </w:rPr>
        <w:t>upregulated</w:t>
      </w:r>
      <w:r w:rsidR="00315969" w:rsidRPr="00B8569C">
        <w:rPr>
          <w:rFonts w:ascii="Arial" w:hAnsi="Arial" w:cs="Arial"/>
          <w:color w:val="000000" w:themeColor="text1"/>
          <w:sz w:val="22"/>
        </w:rPr>
        <w:t xml:space="preserve"> or </w:t>
      </w:r>
      <w:r w:rsidR="007B3174" w:rsidRPr="00B8569C">
        <w:rPr>
          <w:rFonts w:ascii="Arial" w:hAnsi="Arial" w:cs="Arial"/>
          <w:color w:val="000000" w:themeColor="text1"/>
          <w:sz w:val="22"/>
        </w:rPr>
        <w:t>downregulated</w:t>
      </w:r>
      <w:r w:rsidR="00B8569C" w:rsidRPr="001876EB">
        <w:rPr>
          <w:rFonts w:ascii="Arial" w:hAnsi="Arial" w:cs="Arial"/>
          <w:color w:val="000000" w:themeColor="text1"/>
          <w:sz w:val="22"/>
        </w:rPr>
        <w:t>, respectively</w:t>
      </w:r>
      <w:r w:rsidR="0011545B" w:rsidRPr="00B8569C">
        <w:rPr>
          <w:rFonts w:ascii="Arial" w:hAnsi="Arial" w:cs="Arial"/>
          <w:color w:val="000000" w:themeColor="text1"/>
          <w:sz w:val="22"/>
        </w:rPr>
        <w:t xml:space="preserve"> (in male</w:t>
      </w:r>
      <w:r w:rsidR="007B3174" w:rsidRPr="00B8569C">
        <w:rPr>
          <w:rFonts w:ascii="Arial" w:hAnsi="Arial" w:cs="Arial"/>
          <w:color w:val="000000" w:themeColor="text1"/>
          <w:sz w:val="22"/>
        </w:rPr>
        <w:t>-</w:t>
      </w:r>
      <w:r w:rsidR="0011545B" w:rsidRPr="00B8569C">
        <w:rPr>
          <w:rFonts w:ascii="Arial" w:hAnsi="Arial" w:cs="Arial"/>
          <w:color w:val="000000" w:themeColor="text1"/>
          <w:sz w:val="22"/>
        </w:rPr>
        <w:t xml:space="preserve"> and </w:t>
      </w:r>
      <w:r w:rsidR="007B3174" w:rsidRPr="00B8569C">
        <w:rPr>
          <w:rFonts w:ascii="Arial" w:hAnsi="Arial" w:cs="Arial"/>
          <w:color w:val="000000" w:themeColor="text1"/>
          <w:sz w:val="22"/>
        </w:rPr>
        <w:t>female-</w:t>
      </w:r>
      <w:r w:rsidR="0011545B" w:rsidRPr="00B8569C">
        <w:rPr>
          <w:rFonts w:ascii="Arial" w:hAnsi="Arial" w:cs="Arial"/>
          <w:color w:val="000000" w:themeColor="text1"/>
          <w:sz w:val="22"/>
        </w:rPr>
        <w:t xml:space="preserve">origin hAM-Muse cells, </w:t>
      </w:r>
      <w:r w:rsidR="00B8569C" w:rsidRPr="001876EB">
        <w:rPr>
          <w:rFonts w:ascii="Arial" w:hAnsi="Arial" w:cs="Arial"/>
          <w:color w:val="000000" w:themeColor="text1"/>
          <w:sz w:val="22"/>
        </w:rPr>
        <w:t xml:space="preserve">the upregulation and downregulation thresholds were </w:t>
      </w:r>
      <w:r w:rsidR="0011545B" w:rsidRPr="00B8569C">
        <w:rPr>
          <w:rFonts w:ascii="Arial" w:hAnsi="Arial" w:cs="Arial"/>
          <w:color w:val="000000" w:themeColor="text1"/>
          <w:sz w:val="22"/>
        </w:rPr>
        <w:t>fold-change greater than 1.25 or smaller than 0.80)</w:t>
      </w:r>
      <w:r w:rsidR="00315969" w:rsidRPr="00B8569C">
        <w:rPr>
          <w:rFonts w:ascii="Arial" w:hAnsi="Arial" w:cs="Arial"/>
          <w:color w:val="000000" w:themeColor="text1"/>
          <w:sz w:val="22"/>
        </w:rPr>
        <w:t>.</w:t>
      </w:r>
      <w:r w:rsidR="00315969" w:rsidRPr="00315969">
        <w:rPr>
          <w:rFonts w:ascii="Arial" w:hAnsi="Arial" w:cs="Arial"/>
          <w:color w:val="000000" w:themeColor="text1"/>
          <w:sz w:val="22"/>
        </w:rPr>
        <w:t xml:space="preserve"> The Database for Annotation, Visualization, and Integrated</w:t>
      </w:r>
      <w:r w:rsidR="00B85372">
        <w:rPr>
          <w:rFonts w:ascii="Arial" w:hAnsi="Arial" w:cs="Arial"/>
          <w:color w:val="000000" w:themeColor="text1"/>
          <w:sz w:val="22"/>
        </w:rPr>
        <w:t xml:space="preserve"> </w:t>
      </w:r>
      <w:r w:rsidR="00315969" w:rsidRPr="00315969">
        <w:rPr>
          <w:rFonts w:ascii="Arial" w:hAnsi="Arial" w:cs="Arial"/>
          <w:color w:val="000000" w:themeColor="text1"/>
          <w:sz w:val="22"/>
        </w:rPr>
        <w:t>Discovery</w:t>
      </w:r>
      <w:r w:rsidR="00B85372">
        <w:rPr>
          <w:rFonts w:ascii="Arial" w:hAnsi="Arial" w:cs="Arial"/>
          <w:color w:val="000000" w:themeColor="text1"/>
          <w:sz w:val="22"/>
        </w:rPr>
        <w:t xml:space="preserve"> [</w:t>
      </w:r>
      <w:r w:rsidR="00B85372" w:rsidRPr="00315969">
        <w:rPr>
          <w:rFonts w:ascii="Arial" w:hAnsi="Arial" w:cs="Arial"/>
          <w:color w:val="000000" w:themeColor="text1"/>
          <w:sz w:val="22"/>
        </w:rPr>
        <w:t xml:space="preserve">DAVID: </w:t>
      </w:r>
      <w:hyperlink r:id="rId8" w:history="1">
        <w:r w:rsidR="00B85372" w:rsidRPr="00C16442">
          <w:rPr>
            <w:rStyle w:val="af"/>
            <w:rFonts w:ascii="Arial" w:hAnsi="Arial" w:cs="Arial"/>
            <w:sz w:val="22"/>
          </w:rPr>
          <w:t>http://david.abcc.ncifcrf.gov</w:t>
        </w:r>
      </w:hyperlink>
      <w:r w:rsidR="00B85372">
        <w:rPr>
          <w:rFonts w:ascii="Arial" w:hAnsi="Arial" w:cs="Arial"/>
          <w:color w:val="000000" w:themeColor="text1"/>
          <w:sz w:val="22"/>
        </w:rPr>
        <w:t xml:space="preserve"> </w:t>
      </w:r>
      <w:r w:rsidR="00B85372">
        <w:rPr>
          <w:rFonts w:ascii="Arial" w:hAnsi="Arial" w:cs="Arial" w:hint="eastAsia"/>
          <w:color w:val="000000" w:themeColor="text1"/>
          <w:sz w:val="22"/>
        </w:rPr>
        <w:t>(</w:t>
      </w:r>
      <w:r w:rsidR="00B85372">
        <w:rPr>
          <w:rFonts w:ascii="Arial" w:hAnsi="Arial" w:cs="Arial"/>
          <w:color w:val="000000" w:themeColor="text1"/>
          <w:sz w:val="22"/>
        </w:rPr>
        <w:t>2021 Update)</w:t>
      </w:r>
      <w:r w:rsidR="00B85372">
        <w:rPr>
          <w:rFonts w:ascii="Arial" w:hAnsi="Arial" w:cs="Arial" w:hint="eastAsia"/>
          <w:color w:val="000000" w:themeColor="text1"/>
          <w:sz w:val="22"/>
        </w:rPr>
        <w:t>]</w:t>
      </w:r>
      <w:r w:rsidR="00B85372">
        <w:rPr>
          <w:rFonts w:ascii="Arial" w:hAnsi="Arial" w:cs="Arial"/>
          <w:color w:val="000000" w:themeColor="text1"/>
          <w:sz w:val="22"/>
        </w:rPr>
        <w:t xml:space="preserve"> </w:t>
      </w:r>
      <w:r w:rsidR="00315969" w:rsidRPr="00315969">
        <w:rPr>
          <w:rFonts w:ascii="Arial" w:hAnsi="Arial" w:cs="Arial"/>
          <w:color w:val="000000" w:themeColor="text1"/>
          <w:sz w:val="22"/>
        </w:rPr>
        <w:t>was used for the GO analysis</w:t>
      </w:r>
      <w:r w:rsidR="00906D74" w:rsidRPr="00906D74">
        <w:t xml:space="preserve"> </w:t>
      </w:r>
      <w:r w:rsidR="00906D74">
        <w:rPr>
          <w:rFonts w:ascii="Arial" w:hAnsi="Arial" w:cs="Arial"/>
          <w:color w:val="000000" w:themeColor="text1"/>
          <w:sz w:val="22"/>
        </w:rPr>
        <w:fldChar w:fldCharType="begin"/>
      </w:r>
      <w:r w:rsidR="000564E4">
        <w:rPr>
          <w:rFonts w:ascii="Arial" w:hAnsi="Arial" w:cs="Arial"/>
          <w:color w:val="000000" w:themeColor="text1"/>
          <w:sz w:val="22"/>
        </w:rPr>
        <w:instrText xml:space="preserve"> ADDIN EN.CITE &lt;EndNote&gt;&lt;Cite&gt;&lt;Author&gt;Huang&lt;/Author&gt;&lt;Year&gt;2009&lt;/Year&gt;&lt;RecNum&gt;56&lt;/RecNum&gt;&lt;DisplayText&gt;&lt;style face="superscript"&gt;13&lt;/style&gt;&lt;/DisplayText&gt;&lt;record&gt;&lt;rec-number&gt;56&lt;/rec-number&gt;&lt;foreign-keys&gt;&lt;key app="EN" db-id="dptvw0f2owvz94espttxp2x4xawtzr5zzap9" timestamp="1639228915"&gt;56&lt;/key&gt;&lt;/foreign-keys&gt;&lt;ref-type name="Journal Article"&gt;17&lt;/ref-type&gt;&lt;contributors&gt;&lt;authors&gt;&lt;author&gt;Huang, D. W.&lt;/author&gt;&lt;author&gt;Sherman, B. T.&lt;/author&gt;&lt;author&gt;Lempicki, R. A.&lt;/author&gt;&lt;/authors&gt;&lt;/contributors&gt;&lt;auth-address&gt;NCI, Lab Immunopathogenesis &amp;amp; Bioinformat, Clin Serv Program, SAIC Frederick Inc, Frederick, MD 21702 USA&lt;/auth-address&gt;&lt;titles&gt;&lt;title&gt;Systematic and integrative analysis of large gene lists using DAVID bioinformatics resources&lt;/title&gt;&lt;secondary-title&gt;Nature Protocols&lt;/secondary-title&gt;&lt;alt-title&gt;Nat Protoc&lt;/alt-title&gt;&lt;/titles&gt;&lt;alt-periodical&gt;&lt;full-title&gt;Nat Protoc&lt;/full-title&gt;&lt;/alt-periodical&gt;&lt;pages&gt;44-57&lt;/pages&gt;&lt;volume&gt;4&lt;/volume&gt;&lt;number&gt;1&lt;/number&gt;&lt;keywords&gt;&lt;keyword&gt;ontology&lt;/keyword&gt;&lt;keyword&gt;tool&lt;/keyword&gt;&lt;/keywords&gt;&lt;dates&gt;&lt;year&gt;2009&lt;/year&gt;&lt;/dates&gt;&lt;isbn&gt;1754-2189&lt;/isbn&gt;&lt;accession-num&gt;WOS:000265781800006&lt;/accession-num&gt;&lt;urls&gt;&lt;related-urls&gt;&lt;url&gt;&amp;lt;Go to ISI&amp;gt;://WOS:000265781800006&lt;/url&gt;&lt;/related-urls&gt;&lt;/urls&gt;&lt;electronic-resource-num&gt;10.1038/nprot.2008.211&lt;/electronic-resource-num&gt;&lt;language&gt;English&lt;/language&gt;&lt;/record&gt;&lt;/Cite&gt;&lt;/EndNote&gt;</w:instrText>
      </w:r>
      <w:r w:rsidR="00906D74">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13</w:t>
      </w:r>
      <w:r w:rsidR="00906D74">
        <w:rPr>
          <w:rFonts w:ascii="Arial" w:hAnsi="Arial" w:cs="Arial"/>
          <w:color w:val="000000" w:themeColor="text1"/>
          <w:sz w:val="22"/>
        </w:rPr>
        <w:fldChar w:fldCharType="end"/>
      </w:r>
      <w:r w:rsidR="00B85372">
        <w:rPr>
          <w:rFonts w:ascii="Arial" w:hAnsi="Arial" w:cs="Arial"/>
          <w:color w:val="000000" w:themeColor="text1"/>
          <w:sz w:val="22"/>
        </w:rPr>
        <w:t xml:space="preserve"> on February 8</w:t>
      </w:r>
      <w:r w:rsidR="00B85372" w:rsidRPr="00B85372">
        <w:rPr>
          <w:rFonts w:ascii="Arial" w:hAnsi="Arial" w:cs="Arial"/>
          <w:color w:val="000000" w:themeColor="text1"/>
          <w:sz w:val="22"/>
          <w:vertAlign w:val="superscript"/>
        </w:rPr>
        <w:t>th</w:t>
      </w:r>
      <w:r w:rsidR="00B85372">
        <w:rPr>
          <w:rFonts w:ascii="Arial" w:hAnsi="Arial" w:cs="Arial"/>
          <w:color w:val="000000" w:themeColor="text1"/>
          <w:sz w:val="22"/>
        </w:rPr>
        <w:t>, 2022</w:t>
      </w:r>
      <w:r w:rsidR="00315969" w:rsidRPr="00315969">
        <w:rPr>
          <w:rFonts w:ascii="Arial" w:hAnsi="Arial" w:cs="Arial"/>
          <w:color w:val="000000" w:themeColor="text1"/>
          <w:sz w:val="22"/>
        </w:rPr>
        <w:t>. All GO terms listed in bar chart were extracted from results "Functional Annotation Chart" function.</w:t>
      </w:r>
      <w:r w:rsidR="00AE5A8B">
        <w:rPr>
          <w:rFonts w:ascii="Arial" w:hAnsi="Arial" w:cs="Arial"/>
          <w:color w:val="000000" w:themeColor="text1"/>
          <w:sz w:val="22"/>
        </w:rPr>
        <w:t xml:space="preserve"> </w:t>
      </w:r>
      <w:r w:rsidR="00B8569C">
        <w:rPr>
          <w:rFonts w:ascii="Arial" w:hAnsi="Arial" w:cs="Arial"/>
          <w:color w:val="000000" w:themeColor="text1"/>
          <w:sz w:val="22"/>
        </w:rPr>
        <w:t>The e</w:t>
      </w:r>
      <w:r w:rsidR="00B8569C" w:rsidRPr="00315969">
        <w:rPr>
          <w:rFonts w:ascii="Arial" w:hAnsi="Arial" w:cs="Arial"/>
          <w:color w:val="000000" w:themeColor="text1"/>
          <w:sz w:val="22"/>
        </w:rPr>
        <w:t>nrichment scor</w:t>
      </w:r>
      <w:r w:rsidR="00B8569C">
        <w:rPr>
          <w:rFonts w:ascii="Arial" w:hAnsi="Arial" w:cs="Arial"/>
          <w:color w:val="000000" w:themeColor="text1"/>
          <w:sz w:val="22"/>
        </w:rPr>
        <w:t>es</w:t>
      </w:r>
      <w:r w:rsidR="00B8569C" w:rsidRPr="00315969">
        <w:rPr>
          <w:rFonts w:ascii="Arial" w:hAnsi="Arial" w:cs="Arial"/>
          <w:color w:val="000000" w:themeColor="text1"/>
          <w:sz w:val="22"/>
        </w:rPr>
        <w:t xml:space="preserve"> </w:t>
      </w:r>
      <w:r w:rsidR="00315969" w:rsidRPr="00315969">
        <w:rPr>
          <w:rFonts w:ascii="Arial" w:hAnsi="Arial" w:cs="Arial"/>
          <w:color w:val="000000" w:themeColor="text1"/>
          <w:sz w:val="22"/>
        </w:rPr>
        <w:t xml:space="preserve">of each GO term were calculated in DAVID. The Seurat "CellCycleScoring" function was used to determine a cell cycle score for each cell according to G2/M and S phase </w:t>
      </w:r>
      <w:r w:rsidR="007B3174">
        <w:rPr>
          <w:rFonts w:ascii="Arial" w:hAnsi="Arial" w:cs="Arial"/>
          <w:color w:val="000000" w:themeColor="text1"/>
          <w:sz w:val="22"/>
        </w:rPr>
        <w:t>marker</w:t>
      </w:r>
      <w:r w:rsidR="007B3174" w:rsidRPr="00315969">
        <w:rPr>
          <w:rFonts w:ascii="Arial" w:hAnsi="Arial" w:cs="Arial"/>
          <w:color w:val="000000" w:themeColor="text1"/>
          <w:sz w:val="22"/>
        </w:rPr>
        <w:t xml:space="preserve"> </w:t>
      </w:r>
      <w:r w:rsidR="00315969" w:rsidRPr="00315969">
        <w:rPr>
          <w:rFonts w:ascii="Arial" w:hAnsi="Arial" w:cs="Arial"/>
          <w:color w:val="000000" w:themeColor="text1"/>
          <w:sz w:val="22"/>
        </w:rPr>
        <w:t xml:space="preserve">gene expression </w:t>
      </w:r>
      <w:r w:rsidR="00315969" w:rsidRPr="00315969">
        <w:rPr>
          <w:rFonts w:ascii="Arial" w:hAnsi="Arial" w:cs="Arial"/>
          <w:color w:val="000000" w:themeColor="text1"/>
          <w:sz w:val="22"/>
        </w:rPr>
        <w:fldChar w:fldCharType="begin">
          <w:fldData xml:space="preserve">PEVuZE5vdGU+PENpdGU+PEF1dGhvcj5UaXJvc2g8L0F1dGhvcj48WWVhcj4yMDE2PC9ZZWFyPjxS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</w:fldData>
        </w:fldChar>
      </w:r>
      <w:r w:rsidR="000564E4">
        <w:rPr>
          <w:rFonts w:ascii="Arial" w:hAnsi="Arial" w:cs="Arial"/>
          <w:color w:val="000000" w:themeColor="text1"/>
          <w:sz w:val="22"/>
        </w:rPr>
        <w:instrText xml:space="preserve"> ADDIN EN.CITE </w:instrText>
      </w:r>
      <w:r w:rsidR="000564E4">
        <w:rPr>
          <w:rFonts w:ascii="Arial" w:hAnsi="Arial" w:cs="Arial"/>
          <w:color w:val="000000" w:themeColor="text1"/>
          <w:sz w:val="22"/>
        </w:rPr>
        <w:fldChar w:fldCharType="begin">
          <w:fldData xml:space="preserve">PEVuZE5vdGU+PENpdGU+PEF1dGhvcj5UaXJvc2g8L0F1dGhvcj48WWVhcj4yMDE2PC9ZZWFyPjxS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</w:fldData>
        </w:fldChar>
      </w:r>
      <w:r w:rsidR="000564E4">
        <w:rPr>
          <w:rFonts w:ascii="Arial" w:hAnsi="Arial" w:cs="Arial"/>
          <w:color w:val="000000" w:themeColor="text1"/>
          <w:sz w:val="22"/>
        </w:rPr>
        <w:instrText xml:space="preserve"> ADDIN EN.CITE.DATA </w:instrText>
      </w:r>
      <w:r w:rsidR="000564E4">
        <w:rPr>
          <w:rFonts w:ascii="Arial" w:hAnsi="Arial" w:cs="Arial"/>
          <w:color w:val="000000" w:themeColor="text1"/>
          <w:sz w:val="22"/>
        </w:rPr>
      </w:r>
      <w:r w:rsidR="000564E4">
        <w:rPr>
          <w:rFonts w:ascii="Arial" w:hAnsi="Arial" w:cs="Arial"/>
          <w:color w:val="000000" w:themeColor="text1"/>
          <w:sz w:val="22"/>
        </w:rPr>
        <w:fldChar w:fldCharType="end"/>
      </w:r>
      <w:r w:rsidR="00315969" w:rsidRPr="00315969">
        <w:rPr>
          <w:rFonts w:ascii="Arial" w:hAnsi="Arial" w:cs="Arial"/>
          <w:color w:val="000000" w:themeColor="text1"/>
          <w:sz w:val="22"/>
        </w:rPr>
      </w:r>
      <w:r w:rsidR="00315969" w:rsidRPr="00315969">
        <w:rPr>
          <w:rFonts w:ascii="Arial" w:hAnsi="Arial" w:cs="Arial"/>
          <w:color w:val="000000" w:themeColor="text1"/>
          <w:sz w:val="22"/>
        </w:rPr>
        <w:fldChar w:fldCharType="separate"/>
      </w:r>
      <w:r w:rsidR="000564E4" w:rsidRPr="000564E4">
        <w:rPr>
          <w:rFonts w:ascii="Arial" w:hAnsi="Arial" w:cs="Arial"/>
          <w:noProof/>
          <w:color w:val="000000" w:themeColor="text1"/>
          <w:sz w:val="22"/>
          <w:vertAlign w:val="superscript"/>
        </w:rPr>
        <w:t>14</w:t>
      </w:r>
      <w:r w:rsidR="00315969" w:rsidRPr="00315969">
        <w:rPr>
          <w:rFonts w:ascii="Arial" w:hAnsi="Arial" w:cs="Arial"/>
          <w:color w:val="000000" w:themeColor="text1"/>
          <w:sz w:val="22"/>
        </w:rPr>
        <w:fldChar w:fldCharType="end"/>
      </w:r>
      <w:r w:rsidR="00315969" w:rsidRPr="00315969">
        <w:rPr>
          <w:rFonts w:ascii="Arial" w:hAnsi="Arial" w:cs="Arial"/>
          <w:color w:val="000000" w:themeColor="text1"/>
          <w:sz w:val="22"/>
        </w:rPr>
        <w:t>. The cell cycle phase</w:t>
      </w:r>
      <w:r w:rsidR="00906D74" w:rsidRPr="00906D74">
        <w:t xml:space="preserve"> </w:t>
      </w:r>
      <w:r w:rsidR="00906D74" w:rsidRPr="00906D74">
        <w:rPr>
          <w:rFonts w:ascii="Arial" w:hAnsi="Arial" w:cs="Arial"/>
          <w:color w:val="000000" w:themeColor="text1"/>
          <w:sz w:val="22"/>
        </w:rPr>
        <w:t>was decided on the basis of this score</w:t>
      </w:r>
      <w:r w:rsidR="0084032F">
        <w:rPr>
          <w:rFonts w:ascii="Arial" w:hAnsi="Arial" w:cs="Arial"/>
          <w:color w:val="000000" w:themeColor="text1"/>
          <w:sz w:val="22"/>
        </w:rPr>
        <w:t>.</w:t>
      </w:r>
    </w:p>
    <w:p w14:paraId="32AB660A" w14:textId="74766B4A" w:rsidR="00315969" w:rsidRDefault="00A106FC" w:rsidP="00A106FC">
      <w:pPr>
        <w:widowControl/>
        <w:jc w:val="left"/>
        <w:rPr>
          <w:rFonts w:ascii="Times New Roman" w:hAnsi="Times New Roman" w:cs="Times New Roman"/>
          <w:color w:val="000000" w:themeColor="text1"/>
        </w:rPr>
      </w:pPr>
      <w:r>
        <w:rPr>
          <w:rFonts w:ascii="Times New Roman" w:hAnsi="Times New Roman" w:cs="Times New Roman"/>
          <w:color w:val="000000" w:themeColor="text1"/>
        </w:rPr>
        <w:br w:type="page"/>
      </w:r>
    </w:p>
    <w:p w14:paraId="523B8EAF" w14:textId="6981BBFA" w:rsidR="00A106FC" w:rsidRPr="00FB61C2" w:rsidRDefault="00A106FC" w:rsidP="00A106FC">
      <w:pPr>
        <w:rPr>
          <w:rFonts w:ascii="Arial" w:hAnsi="Arial" w:cs="Arial"/>
          <w:b/>
          <w:bCs/>
          <w:color w:val="000000" w:themeColor="text1"/>
          <w:sz w:val="24"/>
          <w:szCs w:val="24"/>
        </w:rPr>
      </w:pPr>
      <w:r w:rsidRPr="00FB61C2">
        <w:rPr>
          <w:rFonts w:ascii="Arial" w:hAnsi="Arial" w:cs="Arial"/>
          <w:b/>
          <w:bCs/>
          <w:color w:val="000000" w:themeColor="text1"/>
          <w:sz w:val="24"/>
          <w:szCs w:val="24"/>
        </w:rPr>
        <w:lastRenderedPageBreak/>
        <w:t>Reference</w:t>
      </w:r>
    </w:p>
    <w:p w14:paraId="31155311" w14:textId="3AECAF3D" w:rsidR="00A106FC" w:rsidRPr="00FB61C2" w:rsidRDefault="00A106FC" w:rsidP="00A106FC">
      <w:pPr>
        <w:rPr>
          <w:rFonts w:ascii="Arial" w:hAnsi="Arial" w:cs="Arial"/>
          <w:b/>
          <w:bCs/>
          <w:color w:val="000000" w:themeColor="text1"/>
          <w:sz w:val="22"/>
        </w:rPr>
      </w:pPr>
    </w:p>
    <w:p w14:paraId="07E6A4B7" w14:textId="77777777" w:rsidR="00FB61C2" w:rsidRPr="00FB61C2" w:rsidRDefault="00315969" w:rsidP="00FB61C2">
      <w:pPr>
        <w:pStyle w:val="EndNoteBibliography0"/>
        <w:ind w:left="720" w:hanging="720"/>
        <w:rPr>
          <w:rFonts w:ascii="Arial" w:hAnsi="Arial" w:cs="Arial"/>
          <w:sz w:val="22"/>
        </w:rPr>
      </w:pPr>
      <w:r w:rsidRPr="00FB61C2">
        <w:rPr>
          <w:rFonts w:ascii="Arial" w:hAnsi="Arial" w:cs="Arial"/>
          <w:color w:val="000000" w:themeColor="text1"/>
          <w:sz w:val="22"/>
        </w:rPr>
        <w:fldChar w:fldCharType="begin"/>
      </w:r>
      <w:r w:rsidRPr="00FB61C2">
        <w:rPr>
          <w:rFonts w:ascii="Arial" w:hAnsi="Arial" w:cs="Arial"/>
          <w:color w:val="000000" w:themeColor="text1"/>
          <w:sz w:val="22"/>
        </w:rPr>
        <w:instrText xml:space="preserve"> ADDIN EN.REFLIST </w:instrText>
      </w:r>
      <w:r w:rsidRPr="00FB61C2">
        <w:rPr>
          <w:rFonts w:ascii="Arial" w:hAnsi="Arial" w:cs="Arial"/>
          <w:color w:val="000000" w:themeColor="text1"/>
          <w:sz w:val="22"/>
        </w:rPr>
        <w:fldChar w:fldCharType="separate"/>
      </w:r>
      <w:r w:rsidR="00FB61C2" w:rsidRPr="00FB61C2">
        <w:rPr>
          <w:rFonts w:ascii="Arial" w:hAnsi="Arial" w:cs="Arial"/>
          <w:sz w:val="22"/>
        </w:rPr>
        <w:t>1</w:t>
      </w:r>
      <w:r w:rsidR="00FB61C2" w:rsidRPr="00FB61C2">
        <w:rPr>
          <w:rFonts w:ascii="Arial" w:hAnsi="Arial" w:cs="Arial"/>
          <w:sz w:val="22"/>
        </w:rPr>
        <w:tab/>
        <w:t>Kuroda, Y.</w:t>
      </w:r>
      <w:r w:rsidR="00FB61C2" w:rsidRPr="00FB61C2">
        <w:rPr>
          <w:rFonts w:ascii="Arial" w:hAnsi="Arial" w:cs="Arial"/>
          <w:i/>
          <w:sz w:val="22"/>
        </w:rPr>
        <w:t xml:space="preserve"> et al.</w:t>
      </w:r>
      <w:r w:rsidR="00FB61C2" w:rsidRPr="00FB61C2">
        <w:rPr>
          <w:rFonts w:ascii="Arial" w:hAnsi="Arial" w:cs="Arial"/>
          <w:sz w:val="22"/>
        </w:rPr>
        <w:t xml:space="preserve"> Isolation, culture and evaluation of multilineage-differentiating stress-enduring (Muse) cells. </w:t>
      </w:r>
      <w:r w:rsidR="00FB61C2" w:rsidRPr="00FB61C2">
        <w:rPr>
          <w:rFonts w:ascii="Arial" w:hAnsi="Arial" w:cs="Arial"/>
          <w:i/>
          <w:sz w:val="22"/>
        </w:rPr>
        <w:t>Nat Protoc</w:t>
      </w:r>
      <w:r w:rsidR="00FB61C2" w:rsidRPr="00FB61C2">
        <w:rPr>
          <w:rFonts w:ascii="Arial" w:hAnsi="Arial" w:cs="Arial"/>
          <w:sz w:val="22"/>
        </w:rPr>
        <w:t xml:space="preserve"> </w:t>
      </w:r>
      <w:r w:rsidR="00FB61C2" w:rsidRPr="00FB61C2">
        <w:rPr>
          <w:rFonts w:ascii="Arial" w:hAnsi="Arial" w:cs="Arial"/>
          <w:b/>
          <w:sz w:val="22"/>
        </w:rPr>
        <w:t>8</w:t>
      </w:r>
      <w:r w:rsidR="00FB61C2" w:rsidRPr="00FB61C2">
        <w:rPr>
          <w:rFonts w:ascii="Arial" w:hAnsi="Arial" w:cs="Arial"/>
          <w:sz w:val="22"/>
        </w:rPr>
        <w:t>, 1391-1415, doi:10.1038/nprot.2013.076 (2013).</w:t>
      </w:r>
    </w:p>
    <w:p w14:paraId="00578ABC"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2</w:t>
      </w:r>
      <w:r w:rsidRPr="00FB61C2">
        <w:rPr>
          <w:rFonts w:ascii="Arial" w:hAnsi="Arial" w:cs="Arial"/>
          <w:sz w:val="22"/>
        </w:rPr>
        <w:tab/>
        <w:t>Chen, C. Y.</w:t>
      </w:r>
      <w:r w:rsidRPr="00FB61C2">
        <w:rPr>
          <w:rFonts w:ascii="Arial" w:hAnsi="Arial" w:cs="Arial"/>
          <w:i/>
          <w:sz w:val="22"/>
        </w:rPr>
        <w:t xml:space="preserve"> et al.</w:t>
      </w:r>
      <w:r w:rsidRPr="00FB61C2">
        <w:rPr>
          <w:rFonts w:ascii="Arial" w:hAnsi="Arial" w:cs="Arial"/>
          <w:sz w:val="22"/>
        </w:rPr>
        <w:t xml:space="preserve"> Combining an Alarmin HMGN1 Peptide with PD-L1 Blockade Results in Robust Antitumor Effects with a Concomitant Increase of Stem-Like/Progenitor Exhausted CD8(+) T Cells. </w:t>
      </w:r>
      <w:r w:rsidRPr="00FB61C2">
        <w:rPr>
          <w:rFonts w:ascii="Arial" w:hAnsi="Arial" w:cs="Arial"/>
          <w:i/>
          <w:sz w:val="22"/>
        </w:rPr>
        <w:t>Cancer Immunol Res</w:t>
      </w:r>
      <w:r w:rsidRPr="00FB61C2">
        <w:rPr>
          <w:rFonts w:ascii="Arial" w:hAnsi="Arial" w:cs="Arial"/>
          <w:sz w:val="22"/>
        </w:rPr>
        <w:t xml:space="preserve"> </w:t>
      </w:r>
      <w:r w:rsidRPr="00FB61C2">
        <w:rPr>
          <w:rFonts w:ascii="Arial" w:hAnsi="Arial" w:cs="Arial"/>
          <w:b/>
          <w:sz w:val="22"/>
        </w:rPr>
        <w:t>9</w:t>
      </w:r>
      <w:r w:rsidRPr="00FB61C2">
        <w:rPr>
          <w:rFonts w:ascii="Arial" w:hAnsi="Arial" w:cs="Arial"/>
          <w:sz w:val="22"/>
        </w:rPr>
        <w:t>, 1214-1228, doi:10.1158/2326-6066.CIR-21-0265 (2021).</w:t>
      </w:r>
    </w:p>
    <w:p w14:paraId="055BB82E"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3</w:t>
      </w:r>
      <w:r w:rsidRPr="00FB61C2">
        <w:rPr>
          <w:rFonts w:ascii="Arial" w:hAnsi="Arial" w:cs="Arial"/>
          <w:sz w:val="22"/>
        </w:rPr>
        <w:tab/>
        <w:t xml:space="preserve">Martin, M. Cutadapt removes adapter sequences from high-throughput sequencing reads. </w:t>
      </w:r>
      <w:r w:rsidRPr="00FB61C2">
        <w:rPr>
          <w:rFonts w:ascii="Arial" w:hAnsi="Arial" w:cs="Arial"/>
          <w:i/>
          <w:sz w:val="22"/>
        </w:rPr>
        <w:t>2011</w:t>
      </w:r>
      <w:r w:rsidRPr="00FB61C2">
        <w:rPr>
          <w:rFonts w:ascii="Arial" w:hAnsi="Arial" w:cs="Arial"/>
          <w:sz w:val="22"/>
        </w:rPr>
        <w:t xml:space="preserve"> </w:t>
      </w:r>
      <w:r w:rsidRPr="00FB61C2">
        <w:rPr>
          <w:rFonts w:ascii="Arial" w:hAnsi="Arial" w:cs="Arial"/>
          <w:b/>
          <w:sz w:val="22"/>
        </w:rPr>
        <w:t>17</w:t>
      </w:r>
      <w:r w:rsidRPr="00FB61C2">
        <w:rPr>
          <w:rFonts w:ascii="Arial" w:hAnsi="Arial" w:cs="Arial"/>
          <w:sz w:val="22"/>
        </w:rPr>
        <w:t>, 3, doi:10.14806/ej.17.1.200 (2011).</w:t>
      </w:r>
    </w:p>
    <w:p w14:paraId="0F07E2D1"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4</w:t>
      </w:r>
      <w:r w:rsidRPr="00FB61C2">
        <w:rPr>
          <w:rFonts w:ascii="Arial" w:hAnsi="Arial" w:cs="Arial"/>
          <w:sz w:val="22"/>
        </w:rPr>
        <w:tab/>
        <w:t xml:space="preserve">Shen, W., Le, S., Li, Y. &amp; Hu, F. SeqKit: A Cross-Platform and Ultrafast Toolkit for FASTA/Q File Manipulation. </w:t>
      </w:r>
      <w:r w:rsidRPr="00FB61C2">
        <w:rPr>
          <w:rFonts w:ascii="Arial" w:hAnsi="Arial" w:cs="Arial"/>
          <w:i/>
          <w:sz w:val="22"/>
        </w:rPr>
        <w:t>PLoS One</w:t>
      </w:r>
      <w:r w:rsidRPr="00FB61C2">
        <w:rPr>
          <w:rFonts w:ascii="Arial" w:hAnsi="Arial" w:cs="Arial"/>
          <w:sz w:val="22"/>
        </w:rPr>
        <w:t xml:space="preserve"> </w:t>
      </w:r>
      <w:r w:rsidRPr="00FB61C2">
        <w:rPr>
          <w:rFonts w:ascii="Arial" w:hAnsi="Arial" w:cs="Arial"/>
          <w:b/>
          <w:sz w:val="22"/>
        </w:rPr>
        <w:t>11</w:t>
      </w:r>
      <w:r w:rsidRPr="00FB61C2">
        <w:rPr>
          <w:rFonts w:ascii="Arial" w:hAnsi="Arial" w:cs="Arial"/>
          <w:sz w:val="22"/>
        </w:rPr>
        <w:t>, e0163962, doi:10.1371/journal.pone.0163962 (2016).</w:t>
      </w:r>
    </w:p>
    <w:p w14:paraId="5FC23661"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5</w:t>
      </w:r>
      <w:r w:rsidRPr="00FB61C2">
        <w:rPr>
          <w:rFonts w:ascii="Arial" w:hAnsi="Arial" w:cs="Arial"/>
          <w:sz w:val="22"/>
        </w:rPr>
        <w:tab/>
        <w:t xml:space="preserve">Langmead, B., Trapnell, C., Pop, M. &amp; Salzberg, S. L. Ultrafast and memory-efficient alignment of short DNA sequences to the human genome. </w:t>
      </w:r>
      <w:r w:rsidRPr="00FB61C2">
        <w:rPr>
          <w:rFonts w:ascii="Arial" w:hAnsi="Arial" w:cs="Arial"/>
          <w:i/>
          <w:sz w:val="22"/>
        </w:rPr>
        <w:t>Genome Biol</w:t>
      </w:r>
      <w:r w:rsidRPr="00FB61C2">
        <w:rPr>
          <w:rFonts w:ascii="Arial" w:hAnsi="Arial" w:cs="Arial"/>
          <w:sz w:val="22"/>
        </w:rPr>
        <w:t xml:space="preserve"> </w:t>
      </w:r>
      <w:r w:rsidRPr="00FB61C2">
        <w:rPr>
          <w:rFonts w:ascii="Arial" w:hAnsi="Arial" w:cs="Arial"/>
          <w:b/>
          <w:sz w:val="22"/>
        </w:rPr>
        <w:t>10</w:t>
      </w:r>
      <w:r w:rsidRPr="00FB61C2">
        <w:rPr>
          <w:rFonts w:ascii="Arial" w:hAnsi="Arial" w:cs="Arial"/>
          <w:sz w:val="22"/>
        </w:rPr>
        <w:t>, R25, doi:10.1186/gb-2009-10-3-r25 (2009).</w:t>
      </w:r>
    </w:p>
    <w:p w14:paraId="12284DA8"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6</w:t>
      </w:r>
      <w:r w:rsidRPr="00FB61C2">
        <w:rPr>
          <w:rFonts w:ascii="Arial" w:hAnsi="Arial" w:cs="Arial"/>
          <w:sz w:val="22"/>
        </w:rPr>
        <w:tab/>
        <w:t xml:space="preserve">Griffiths, J. A., Richard, A. C., Bach, K., Lun, A. T. L. &amp; Marioni, J. C. Detection and removal of barcode swapping in single-cell RNA-seq data. </w:t>
      </w:r>
      <w:r w:rsidRPr="00FB61C2">
        <w:rPr>
          <w:rFonts w:ascii="Arial" w:hAnsi="Arial" w:cs="Arial"/>
          <w:i/>
          <w:sz w:val="22"/>
        </w:rPr>
        <w:t>Nature Communications</w:t>
      </w:r>
      <w:r w:rsidRPr="00FB61C2">
        <w:rPr>
          <w:rFonts w:ascii="Arial" w:hAnsi="Arial" w:cs="Arial"/>
          <w:sz w:val="22"/>
        </w:rPr>
        <w:t xml:space="preserve"> </w:t>
      </w:r>
      <w:r w:rsidRPr="00FB61C2">
        <w:rPr>
          <w:rFonts w:ascii="Arial" w:hAnsi="Arial" w:cs="Arial"/>
          <w:b/>
          <w:sz w:val="22"/>
        </w:rPr>
        <w:t>9</w:t>
      </w:r>
      <w:r w:rsidRPr="00FB61C2">
        <w:rPr>
          <w:rFonts w:ascii="Arial" w:hAnsi="Arial" w:cs="Arial"/>
          <w:sz w:val="22"/>
        </w:rPr>
        <w:t>, 2667, doi:10.1038/s41467-018-05083-x (2018).</w:t>
      </w:r>
    </w:p>
    <w:p w14:paraId="5251AD4C"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7</w:t>
      </w:r>
      <w:r w:rsidRPr="00FB61C2">
        <w:rPr>
          <w:rFonts w:ascii="Arial" w:hAnsi="Arial" w:cs="Arial"/>
          <w:sz w:val="22"/>
        </w:rPr>
        <w:tab/>
        <w:t>Lun, A. T. L.</w:t>
      </w:r>
      <w:r w:rsidRPr="00FB61C2">
        <w:rPr>
          <w:rFonts w:ascii="Arial" w:hAnsi="Arial" w:cs="Arial"/>
          <w:i/>
          <w:sz w:val="22"/>
        </w:rPr>
        <w:t xml:space="preserve"> et al.</w:t>
      </w:r>
      <w:r w:rsidRPr="00FB61C2">
        <w:rPr>
          <w:rFonts w:ascii="Arial" w:hAnsi="Arial" w:cs="Arial"/>
          <w:sz w:val="22"/>
        </w:rPr>
        <w:t xml:space="preserve"> EmptyDrops: distinguishing cells from empty droplets in droplet-based single-cell RNA sequencing data. </w:t>
      </w:r>
      <w:r w:rsidRPr="00FB61C2">
        <w:rPr>
          <w:rFonts w:ascii="Arial" w:hAnsi="Arial" w:cs="Arial"/>
          <w:i/>
          <w:sz w:val="22"/>
        </w:rPr>
        <w:t>Genome Biology</w:t>
      </w:r>
      <w:r w:rsidRPr="00FB61C2">
        <w:rPr>
          <w:rFonts w:ascii="Arial" w:hAnsi="Arial" w:cs="Arial"/>
          <w:sz w:val="22"/>
        </w:rPr>
        <w:t xml:space="preserve"> </w:t>
      </w:r>
      <w:r w:rsidRPr="00FB61C2">
        <w:rPr>
          <w:rFonts w:ascii="Arial" w:hAnsi="Arial" w:cs="Arial"/>
          <w:b/>
          <w:sz w:val="22"/>
        </w:rPr>
        <w:t>20</w:t>
      </w:r>
      <w:r w:rsidRPr="00FB61C2">
        <w:rPr>
          <w:rFonts w:ascii="Arial" w:hAnsi="Arial" w:cs="Arial"/>
          <w:sz w:val="22"/>
        </w:rPr>
        <w:t>, 63, doi:10.1186/s13059-019-1662-y (2019).</w:t>
      </w:r>
    </w:p>
    <w:p w14:paraId="0F4C9A83"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8</w:t>
      </w:r>
      <w:r w:rsidRPr="00FB61C2">
        <w:rPr>
          <w:rFonts w:ascii="Arial" w:hAnsi="Arial" w:cs="Arial"/>
          <w:sz w:val="22"/>
        </w:rPr>
        <w:tab/>
        <w:t>Stuart, T.</w:t>
      </w:r>
      <w:r w:rsidRPr="00FB61C2">
        <w:rPr>
          <w:rFonts w:ascii="Arial" w:hAnsi="Arial" w:cs="Arial"/>
          <w:i/>
          <w:sz w:val="22"/>
        </w:rPr>
        <w:t xml:space="preserve"> et al.</w:t>
      </w:r>
      <w:r w:rsidRPr="00FB61C2">
        <w:rPr>
          <w:rFonts w:ascii="Arial" w:hAnsi="Arial" w:cs="Arial"/>
          <w:sz w:val="22"/>
        </w:rPr>
        <w:t xml:space="preserve"> Comprehensive Integration of Single-Cell Data. </w:t>
      </w:r>
      <w:r w:rsidRPr="00FB61C2">
        <w:rPr>
          <w:rFonts w:ascii="Arial" w:hAnsi="Arial" w:cs="Arial"/>
          <w:i/>
          <w:sz w:val="22"/>
        </w:rPr>
        <w:t>Cell</w:t>
      </w:r>
      <w:r w:rsidRPr="00FB61C2">
        <w:rPr>
          <w:rFonts w:ascii="Arial" w:hAnsi="Arial" w:cs="Arial"/>
          <w:sz w:val="22"/>
        </w:rPr>
        <w:t xml:space="preserve"> </w:t>
      </w:r>
      <w:r w:rsidRPr="00FB61C2">
        <w:rPr>
          <w:rFonts w:ascii="Arial" w:hAnsi="Arial" w:cs="Arial"/>
          <w:b/>
          <w:sz w:val="22"/>
        </w:rPr>
        <w:t>177</w:t>
      </w:r>
      <w:r w:rsidRPr="00FB61C2">
        <w:rPr>
          <w:rFonts w:ascii="Arial" w:hAnsi="Arial" w:cs="Arial"/>
          <w:sz w:val="22"/>
        </w:rPr>
        <w:t>, 1888-+, doi:10.1016/j.cell.2019.05.031 (2019).</w:t>
      </w:r>
    </w:p>
    <w:p w14:paraId="5AAF1CEC"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9</w:t>
      </w:r>
      <w:r w:rsidRPr="00FB61C2">
        <w:rPr>
          <w:rFonts w:ascii="Arial" w:hAnsi="Arial" w:cs="Arial"/>
          <w:sz w:val="22"/>
        </w:rPr>
        <w:tab/>
        <w:t>&lt;R A Language and Enviroment for Statistical Computing.pdf&gt;.</w:t>
      </w:r>
    </w:p>
    <w:p w14:paraId="0491FDB7"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10</w:t>
      </w:r>
      <w:r w:rsidRPr="00FB61C2">
        <w:rPr>
          <w:rFonts w:ascii="Arial" w:hAnsi="Arial" w:cs="Arial"/>
          <w:sz w:val="22"/>
        </w:rPr>
        <w:tab/>
        <w:t xml:space="preserve">Hafemeister, C. &amp; Satija, R. Normalization and variance stabilization of single-cell RNA-seq data using regularized negative binomial regression. </w:t>
      </w:r>
      <w:r w:rsidRPr="00FB61C2">
        <w:rPr>
          <w:rFonts w:ascii="Arial" w:hAnsi="Arial" w:cs="Arial"/>
          <w:i/>
          <w:sz w:val="22"/>
        </w:rPr>
        <w:t>Genome Biol</w:t>
      </w:r>
      <w:r w:rsidRPr="00FB61C2">
        <w:rPr>
          <w:rFonts w:ascii="Arial" w:hAnsi="Arial" w:cs="Arial"/>
          <w:sz w:val="22"/>
        </w:rPr>
        <w:t xml:space="preserve"> </w:t>
      </w:r>
      <w:r w:rsidRPr="00FB61C2">
        <w:rPr>
          <w:rFonts w:ascii="Arial" w:hAnsi="Arial" w:cs="Arial"/>
          <w:b/>
          <w:sz w:val="22"/>
        </w:rPr>
        <w:t>20</w:t>
      </w:r>
      <w:r w:rsidRPr="00FB61C2">
        <w:rPr>
          <w:rFonts w:ascii="Arial" w:hAnsi="Arial" w:cs="Arial"/>
          <w:sz w:val="22"/>
        </w:rPr>
        <w:t>, 296, doi:10.1186/s13059-019-1874-1 (2019).</w:t>
      </w:r>
    </w:p>
    <w:p w14:paraId="7ED23541"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11</w:t>
      </w:r>
      <w:r w:rsidRPr="00FB61C2">
        <w:rPr>
          <w:rFonts w:ascii="Arial" w:hAnsi="Arial" w:cs="Arial"/>
          <w:sz w:val="22"/>
        </w:rPr>
        <w:tab/>
        <w:t>Jamieson, A. R.</w:t>
      </w:r>
      <w:r w:rsidRPr="00FB61C2">
        <w:rPr>
          <w:rFonts w:ascii="Arial" w:hAnsi="Arial" w:cs="Arial"/>
          <w:i/>
          <w:sz w:val="22"/>
        </w:rPr>
        <w:t xml:space="preserve"> et al.</w:t>
      </w:r>
      <w:r w:rsidRPr="00FB61C2">
        <w:rPr>
          <w:rFonts w:ascii="Arial" w:hAnsi="Arial" w:cs="Arial"/>
          <w:sz w:val="22"/>
        </w:rPr>
        <w:t xml:space="preserve"> Exploring nonlinear feature space dimension reduction and data representation in breast Cadx with Laplacian eigenmaps and t-SNE. </w:t>
      </w:r>
      <w:r w:rsidRPr="00FB61C2">
        <w:rPr>
          <w:rFonts w:ascii="Arial" w:hAnsi="Arial" w:cs="Arial"/>
          <w:i/>
          <w:sz w:val="22"/>
        </w:rPr>
        <w:t>Med Phys</w:t>
      </w:r>
      <w:r w:rsidRPr="00FB61C2">
        <w:rPr>
          <w:rFonts w:ascii="Arial" w:hAnsi="Arial" w:cs="Arial"/>
          <w:sz w:val="22"/>
        </w:rPr>
        <w:t xml:space="preserve"> </w:t>
      </w:r>
      <w:r w:rsidRPr="00FB61C2">
        <w:rPr>
          <w:rFonts w:ascii="Arial" w:hAnsi="Arial" w:cs="Arial"/>
          <w:b/>
          <w:sz w:val="22"/>
        </w:rPr>
        <w:t>37</w:t>
      </w:r>
      <w:r w:rsidRPr="00FB61C2">
        <w:rPr>
          <w:rFonts w:ascii="Arial" w:hAnsi="Arial" w:cs="Arial"/>
          <w:sz w:val="22"/>
        </w:rPr>
        <w:t>, 339-351, doi:10.1118/1.3267037 (2010).</w:t>
      </w:r>
    </w:p>
    <w:p w14:paraId="779C00B0"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12</w:t>
      </w:r>
      <w:r w:rsidRPr="00FB61C2">
        <w:rPr>
          <w:rFonts w:ascii="Arial" w:hAnsi="Arial" w:cs="Arial"/>
          <w:sz w:val="22"/>
        </w:rPr>
        <w:tab/>
        <w:t>Finak, G.</w:t>
      </w:r>
      <w:r w:rsidRPr="00FB61C2">
        <w:rPr>
          <w:rFonts w:ascii="Arial" w:hAnsi="Arial" w:cs="Arial"/>
          <w:i/>
          <w:sz w:val="22"/>
        </w:rPr>
        <w:t xml:space="preserve"> et al.</w:t>
      </w:r>
      <w:r w:rsidRPr="00FB61C2">
        <w:rPr>
          <w:rFonts w:ascii="Arial" w:hAnsi="Arial" w:cs="Arial"/>
          <w:sz w:val="22"/>
        </w:rPr>
        <w:t xml:space="preserve"> MAST: a flexible statistical framework for assessing transcriptional changes and characterizing heterogeneity in single-cell RNA sequencing data. </w:t>
      </w:r>
      <w:r w:rsidRPr="00FB61C2">
        <w:rPr>
          <w:rFonts w:ascii="Arial" w:hAnsi="Arial" w:cs="Arial"/>
          <w:i/>
          <w:sz w:val="22"/>
        </w:rPr>
        <w:t>Genome Biol</w:t>
      </w:r>
      <w:r w:rsidRPr="00FB61C2">
        <w:rPr>
          <w:rFonts w:ascii="Arial" w:hAnsi="Arial" w:cs="Arial"/>
          <w:sz w:val="22"/>
        </w:rPr>
        <w:t xml:space="preserve"> </w:t>
      </w:r>
      <w:r w:rsidRPr="00FB61C2">
        <w:rPr>
          <w:rFonts w:ascii="Arial" w:hAnsi="Arial" w:cs="Arial"/>
          <w:b/>
          <w:sz w:val="22"/>
        </w:rPr>
        <w:t>16</w:t>
      </w:r>
      <w:r w:rsidRPr="00FB61C2">
        <w:rPr>
          <w:rFonts w:ascii="Arial" w:hAnsi="Arial" w:cs="Arial"/>
          <w:sz w:val="22"/>
        </w:rPr>
        <w:t>, 278, doi:10.1186/s13059-015-0844-5 (2015).</w:t>
      </w:r>
    </w:p>
    <w:p w14:paraId="3EFF18EB" w14:textId="77777777" w:rsidR="00FB61C2" w:rsidRPr="00FB61C2" w:rsidRDefault="00FB61C2" w:rsidP="00FB61C2">
      <w:pPr>
        <w:pStyle w:val="EndNoteBibliography0"/>
        <w:ind w:left="720" w:hanging="720"/>
        <w:rPr>
          <w:rFonts w:ascii="Arial" w:hAnsi="Arial" w:cs="Arial"/>
          <w:sz w:val="22"/>
        </w:rPr>
      </w:pPr>
      <w:r w:rsidRPr="00FB61C2">
        <w:rPr>
          <w:rFonts w:ascii="Arial" w:hAnsi="Arial" w:cs="Arial"/>
          <w:sz w:val="22"/>
        </w:rPr>
        <w:t>13</w:t>
      </w:r>
      <w:r w:rsidRPr="00FB61C2">
        <w:rPr>
          <w:rFonts w:ascii="Arial" w:hAnsi="Arial" w:cs="Arial"/>
          <w:sz w:val="22"/>
        </w:rPr>
        <w:tab/>
        <w:t xml:space="preserve">Huang, D. W., Sherman, B. T. &amp; Lempicki, R. A. Systematic and integrative </w:t>
      </w:r>
      <w:r w:rsidRPr="00FB61C2">
        <w:rPr>
          <w:rFonts w:ascii="Arial" w:hAnsi="Arial" w:cs="Arial"/>
          <w:sz w:val="22"/>
        </w:rPr>
        <w:lastRenderedPageBreak/>
        <w:t xml:space="preserve">analysis of large gene lists using DAVID bioinformatics resources. </w:t>
      </w:r>
      <w:r w:rsidRPr="00FB61C2">
        <w:rPr>
          <w:rFonts w:ascii="Arial" w:hAnsi="Arial" w:cs="Arial"/>
          <w:i/>
          <w:sz w:val="22"/>
        </w:rPr>
        <w:t>Nature Protocols</w:t>
      </w:r>
      <w:r w:rsidRPr="00FB61C2">
        <w:rPr>
          <w:rFonts w:ascii="Arial" w:hAnsi="Arial" w:cs="Arial"/>
          <w:sz w:val="22"/>
        </w:rPr>
        <w:t xml:space="preserve"> </w:t>
      </w:r>
      <w:r w:rsidRPr="00FB61C2">
        <w:rPr>
          <w:rFonts w:ascii="Arial" w:hAnsi="Arial" w:cs="Arial"/>
          <w:b/>
          <w:sz w:val="22"/>
        </w:rPr>
        <w:t>4</w:t>
      </w:r>
      <w:r w:rsidRPr="00FB61C2">
        <w:rPr>
          <w:rFonts w:ascii="Arial" w:hAnsi="Arial" w:cs="Arial"/>
          <w:sz w:val="22"/>
        </w:rPr>
        <w:t>, 44-57, doi:10.1038/nprot.2008.211 (2009).</w:t>
      </w:r>
    </w:p>
    <w:p w14:paraId="4A4E94C7" w14:textId="77777777" w:rsidR="00FB61C2" w:rsidRPr="00FB61C2" w:rsidRDefault="00FB61C2" w:rsidP="00FB61C2">
      <w:pPr>
        <w:pStyle w:val="EndNoteBibliography0"/>
        <w:ind w:left="720" w:hanging="720"/>
        <w:rPr>
          <w:rFonts w:ascii="Arial" w:hAnsi="Arial" w:cs="Arial"/>
        </w:rPr>
      </w:pPr>
      <w:r w:rsidRPr="00FB61C2">
        <w:rPr>
          <w:rFonts w:ascii="Arial" w:hAnsi="Arial" w:cs="Arial"/>
          <w:sz w:val="22"/>
        </w:rPr>
        <w:t>14</w:t>
      </w:r>
      <w:r w:rsidRPr="00FB61C2">
        <w:rPr>
          <w:rFonts w:ascii="Arial" w:hAnsi="Arial" w:cs="Arial"/>
          <w:sz w:val="22"/>
        </w:rPr>
        <w:tab/>
        <w:t>Tirosh, I.</w:t>
      </w:r>
      <w:r w:rsidRPr="00FB61C2">
        <w:rPr>
          <w:rFonts w:ascii="Arial" w:hAnsi="Arial" w:cs="Arial"/>
          <w:i/>
          <w:sz w:val="22"/>
        </w:rPr>
        <w:t xml:space="preserve"> et al.</w:t>
      </w:r>
      <w:r w:rsidRPr="00FB61C2">
        <w:rPr>
          <w:rFonts w:ascii="Arial" w:hAnsi="Arial" w:cs="Arial"/>
          <w:sz w:val="22"/>
        </w:rPr>
        <w:t xml:space="preserve"> Dissecting the multicellular ecosystem of metastatic melanoma by single-cell RNA-seq. </w:t>
      </w:r>
      <w:r w:rsidRPr="00FB61C2">
        <w:rPr>
          <w:rFonts w:ascii="Arial" w:hAnsi="Arial" w:cs="Arial"/>
          <w:i/>
          <w:sz w:val="22"/>
        </w:rPr>
        <w:t>Science</w:t>
      </w:r>
      <w:r w:rsidRPr="00FB61C2">
        <w:rPr>
          <w:rFonts w:ascii="Arial" w:hAnsi="Arial" w:cs="Arial"/>
          <w:sz w:val="22"/>
        </w:rPr>
        <w:t xml:space="preserve"> </w:t>
      </w:r>
      <w:r w:rsidRPr="00FB61C2">
        <w:rPr>
          <w:rFonts w:ascii="Arial" w:hAnsi="Arial" w:cs="Arial"/>
          <w:b/>
          <w:sz w:val="22"/>
        </w:rPr>
        <w:t>352</w:t>
      </w:r>
      <w:r w:rsidRPr="00FB61C2">
        <w:rPr>
          <w:rFonts w:ascii="Arial" w:hAnsi="Arial" w:cs="Arial"/>
          <w:sz w:val="22"/>
        </w:rPr>
        <w:t>, 189-196, doi:10.1126/science.aad0501 (2016).</w:t>
      </w:r>
    </w:p>
    <w:p w14:paraId="410F3100" w14:textId="52DED999" w:rsidR="00BE1973" w:rsidRPr="001876EB" w:rsidRDefault="00315969" w:rsidP="00764ED6">
      <w:pPr>
        <w:spacing w:line="360" w:lineRule="auto"/>
        <w:rPr>
          <w:rFonts w:ascii="Arial" w:hAnsi="Arial" w:cs="Arial"/>
          <w:color w:val="000000" w:themeColor="text1"/>
          <w:sz w:val="22"/>
        </w:rPr>
      </w:pPr>
      <w:r w:rsidRPr="00FB61C2">
        <w:rPr>
          <w:rFonts w:ascii="Arial" w:hAnsi="Arial" w:cs="Arial"/>
          <w:color w:val="000000" w:themeColor="text1"/>
          <w:sz w:val="22"/>
        </w:rPr>
        <w:fldChar w:fldCharType="end"/>
      </w:r>
    </w:p>
    <w:p w14:paraId="17F6DFFD" w14:textId="77777777" w:rsidR="00BE1973" w:rsidRPr="001876EB" w:rsidRDefault="00BE1973">
      <w:pPr>
        <w:widowControl/>
        <w:jc w:val="left"/>
        <w:rPr>
          <w:rFonts w:ascii="Arial" w:hAnsi="Arial" w:cs="Arial"/>
          <w:color w:val="000000" w:themeColor="text1"/>
          <w:sz w:val="22"/>
        </w:rPr>
      </w:pPr>
      <w:r w:rsidRPr="001876EB">
        <w:rPr>
          <w:rFonts w:ascii="Arial" w:hAnsi="Arial" w:cs="Arial"/>
          <w:color w:val="000000" w:themeColor="text1"/>
          <w:sz w:val="22"/>
        </w:rPr>
        <w:br w:type="page"/>
      </w:r>
    </w:p>
    <w:p w14:paraId="205DA01F" w14:textId="71744F99" w:rsidR="004D49D9" w:rsidRDefault="00AB6FF8" w:rsidP="00484725">
      <w:pPr>
        <w:rPr>
          <w:rFonts w:ascii="Arial" w:hAnsi="Arial" w:cs="Arial"/>
          <w:b/>
          <w:bCs/>
          <w:color w:val="000000" w:themeColor="text1"/>
        </w:rPr>
      </w:pPr>
      <w:r>
        <w:rPr>
          <w:rFonts w:ascii="Arial" w:hAnsi="Arial" w:cs="Arial"/>
          <w:b/>
          <w:bCs/>
          <w:noProof/>
          <w:color w:val="000000" w:themeColor="text1"/>
        </w:rPr>
        <w:lastRenderedPageBreak/>
        <w:drawing>
          <wp:inline distT="0" distB="0" distL="0" distR="0" wp14:anchorId="161E9CF7" wp14:editId="7BDA6D2E">
            <wp:extent cx="5400040" cy="780034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7800340"/>
                    </a:xfrm>
                    <a:prstGeom prst="rect">
                      <a:avLst/>
                    </a:prstGeom>
                  </pic:spPr>
                </pic:pic>
              </a:graphicData>
            </a:graphic>
          </wp:inline>
        </w:drawing>
      </w:r>
    </w:p>
    <w:p w14:paraId="4D1521C6" w14:textId="77777777" w:rsidR="004C5BC6" w:rsidRDefault="004C5BC6" w:rsidP="00484725">
      <w:pPr>
        <w:rPr>
          <w:rFonts w:ascii="Arial" w:hAnsi="Arial" w:cs="Arial"/>
          <w:b/>
          <w:bCs/>
          <w:color w:val="000000" w:themeColor="text1"/>
        </w:rPr>
      </w:pPr>
    </w:p>
    <w:p w14:paraId="30708B91" w14:textId="43C9865A" w:rsidR="00484725" w:rsidRDefault="00E3217E" w:rsidP="00484725">
      <w:pPr>
        <w:rPr>
          <w:rFonts w:ascii="Arial" w:hAnsi="Arial" w:cs="Arial"/>
          <w:b/>
          <w:bCs/>
          <w:color w:val="000000" w:themeColor="text1"/>
        </w:rPr>
      </w:pPr>
      <w:r w:rsidRPr="00484725">
        <w:rPr>
          <w:rFonts w:ascii="Arial" w:hAnsi="Arial" w:cs="Arial" w:hint="cs"/>
          <w:b/>
          <w:bCs/>
          <w:color w:val="000000" w:themeColor="text1"/>
        </w:rPr>
        <w:lastRenderedPageBreak/>
        <w:t>S</w:t>
      </w:r>
      <w:r w:rsidRPr="00484725">
        <w:rPr>
          <w:rFonts w:ascii="Arial" w:hAnsi="Arial" w:cs="Arial"/>
          <w:b/>
          <w:bCs/>
          <w:color w:val="000000" w:themeColor="text1"/>
        </w:rPr>
        <w:t xml:space="preserve">upplementary Figure 1. </w:t>
      </w:r>
    </w:p>
    <w:p w14:paraId="25341026" w14:textId="172B1FF3" w:rsidR="004C5BC6" w:rsidRPr="0092622A" w:rsidRDefault="0020361E" w:rsidP="0020361E">
      <w:pPr>
        <w:jc w:val="left"/>
        <w:rPr>
          <w:rFonts w:ascii="Arial" w:hAnsi="Arial" w:cs="Arial"/>
          <w:sz w:val="22"/>
        </w:rPr>
      </w:pPr>
      <w:r w:rsidRPr="0092622A">
        <w:rPr>
          <w:rFonts w:ascii="Arial" w:hAnsi="Arial" w:cs="Arial" w:hint="eastAsia"/>
          <w:sz w:val="22"/>
        </w:rPr>
        <w:t>(</w:t>
      </w:r>
      <w:r w:rsidRPr="0092622A">
        <w:rPr>
          <w:rFonts w:ascii="Arial" w:hAnsi="Arial" w:cs="Arial"/>
          <w:sz w:val="22"/>
        </w:rPr>
        <w:t>a</w:t>
      </w:r>
      <w:r w:rsidRPr="0092622A">
        <w:rPr>
          <w:rFonts w:ascii="Arial" w:hAnsi="Arial" w:cs="Arial" w:hint="eastAsia"/>
          <w:sz w:val="22"/>
        </w:rPr>
        <w:t>)</w:t>
      </w:r>
      <w:r w:rsidRPr="0092622A">
        <w:rPr>
          <w:rFonts w:ascii="Arial" w:hAnsi="Arial" w:cs="Arial"/>
          <w:sz w:val="22"/>
        </w:rPr>
        <w:t xml:space="preserve"> </w:t>
      </w:r>
      <w:r w:rsidR="00F04199" w:rsidRPr="0092622A">
        <w:rPr>
          <w:rFonts w:ascii="Arial" w:hAnsi="Arial" w:cs="Arial"/>
          <w:sz w:val="22"/>
        </w:rPr>
        <w:t xml:space="preserve">Immunocytochemistry for NUMB </w:t>
      </w:r>
      <w:r w:rsidR="00636AC4" w:rsidRPr="0092622A">
        <w:rPr>
          <w:rFonts w:ascii="Arial" w:hAnsi="Arial" w:cs="Arial"/>
          <w:sz w:val="22"/>
        </w:rPr>
        <w:t xml:space="preserve">(green signal) </w:t>
      </w:r>
      <w:r w:rsidR="00F04199" w:rsidRPr="0092622A">
        <w:rPr>
          <w:rFonts w:ascii="Arial" w:hAnsi="Arial" w:cs="Arial"/>
          <w:sz w:val="22"/>
        </w:rPr>
        <w:t>in hAMSC-SSEA-3</w:t>
      </w:r>
      <w:r w:rsidR="00F04199" w:rsidRPr="0092622A">
        <w:rPr>
          <w:rFonts w:ascii="Arial" w:hAnsi="Arial" w:cs="Arial" w:hint="eastAsia"/>
          <w:sz w:val="22"/>
        </w:rPr>
        <w:t>(</w:t>
      </w:r>
      <w:r w:rsidR="00F04199" w:rsidRPr="0092622A">
        <w:rPr>
          <w:rFonts w:ascii="Arial" w:hAnsi="Arial" w:cs="Arial"/>
          <w:sz w:val="22"/>
        </w:rPr>
        <w:t>+</w:t>
      </w:r>
      <w:r w:rsidR="00F04199" w:rsidRPr="0092622A">
        <w:rPr>
          <w:rFonts w:ascii="Arial" w:hAnsi="Arial" w:cs="Arial" w:hint="eastAsia"/>
          <w:sz w:val="22"/>
        </w:rPr>
        <w:t>)</w:t>
      </w:r>
      <w:r w:rsidR="00F04199" w:rsidRPr="0092622A">
        <w:rPr>
          <w:rFonts w:ascii="Arial" w:hAnsi="Arial" w:cs="Arial"/>
          <w:sz w:val="22"/>
        </w:rPr>
        <w:t xml:space="preserve"> cells (bar = 25</w:t>
      </w:r>
      <w:r w:rsidR="00B9687E" w:rsidRPr="0092622A">
        <w:rPr>
          <w:rFonts w:ascii="Arial" w:hAnsi="Arial" w:cs="Arial"/>
          <w:sz w:val="22"/>
        </w:rPr>
        <w:t xml:space="preserve"> </w:t>
      </w:r>
      <w:r w:rsidR="00B9687E" w:rsidRPr="0092622A">
        <w:rPr>
          <w:rFonts w:ascii="Arial" w:hAnsi="Arial" w:cs="Arial" w:hint="eastAsia"/>
          <w:color w:val="000000" w:themeColor="text1"/>
          <w:sz w:val="22"/>
        </w:rPr>
        <w:t>µ</w:t>
      </w:r>
      <w:r w:rsidR="00B9687E" w:rsidRPr="0092622A">
        <w:rPr>
          <w:rFonts w:ascii="Arial" w:hAnsi="Arial" w:cs="Arial"/>
          <w:color w:val="000000" w:themeColor="text1"/>
          <w:sz w:val="22"/>
        </w:rPr>
        <w:t>m</w:t>
      </w:r>
      <w:r w:rsidR="00F04199" w:rsidRPr="0092622A">
        <w:rPr>
          <w:rFonts w:ascii="Arial" w:hAnsi="Arial" w:cs="Arial"/>
          <w:sz w:val="22"/>
        </w:rPr>
        <w:t>).</w:t>
      </w:r>
    </w:p>
    <w:p w14:paraId="74C5D44A" w14:textId="368396F2" w:rsidR="00F04199" w:rsidRPr="0020361E" w:rsidRDefault="0020361E" w:rsidP="0020361E">
      <w:pPr>
        <w:jc w:val="left"/>
        <w:rPr>
          <w:rFonts w:ascii="Arial" w:hAnsi="Arial" w:cs="Arial"/>
          <w:sz w:val="22"/>
        </w:rPr>
      </w:pPr>
      <w:r>
        <w:rPr>
          <w:rFonts w:ascii="Arial" w:hAnsi="Arial" w:cs="Arial" w:hint="eastAsia"/>
          <w:sz w:val="22"/>
        </w:rPr>
        <w:t>(</w:t>
      </w:r>
      <w:r>
        <w:rPr>
          <w:rFonts w:ascii="Arial" w:hAnsi="Arial" w:cs="Arial"/>
          <w:sz w:val="22"/>
        </w:rPr>
        <w:t>b</w:t>
      </w:r>
      <w:r>
        <w:rPr>
          <w:rFonts w:ascii="Arial" w:hAnsi="Arial" w:cs="Arial" w:hint="eastAsia"/>
          <w:sz w:val="22"/>
        </w:rPr>
        <w:t>)</w:t>
      </w:r>
      <w:r>
        <w:rPr>
          <w:rFonts w:ascii="Arial" w:hAnsi="Arial" w:cs="Arial"/>
          <w:sz w:val="22"/>
        </w:rPr>
        <w:t xml:space="preserve"> </w:t>
      </w:r>
      <w:r w:rsidR="00C61581" w:rsidRPr="0020361E">
        <w:rPr>
          <w:rFonts w:ascii="Arial" w:hAnsi="Arial" w:cs="Arial"/>
          <w:sz w:val="22"/>
        </w:rPr>
        <w:t xml:space="preserve">Expression of mesenchymal markers </w:t>
      </w:r>
      <w:r w:rsidR="00C61581" w:rsidRPr="0020361E">
        <w:rPr>
          <w:rFonts w:ascii="Arial" w:hAnsi="Arial" w:cs="Arial" w:hint="eastAsia"/>
          <w:sz w:val="22"/>
        </w:rPr>
        <w:t>(</w:t>
      </w:r>
      <w:r w:rsidR="00C61581" w:rsidRPr="0020361E">
        <w:rPr>
          <w:rFonts w:ascii="Arial" w:hAnsi="Arial" w:cs="Arial"/>
          <w:sz w:val="22"/>
        </w:rPr>
        <w:t>CD44, CD90, and CD105</w:t>
      </w:r>
      <w:r w:rsidR="00C61581" w:rsidRPr="0020361E">
        <w:rPr>
          <w:rFonts w:ascii="Arial" w:hAnsi="Arial" w:cs="Arial" w:hint="eastAsia"/>
          <w:sz w:val="22"/>
        </w:rPr>
        <w:t>)</w:t>
      </w:r>
      <w:r w:rsidR="00C61581" w:rsidRPr="0020361E">
        <w:rPr>
          <w:rFonts w:ascii="Arial" w:hAnsi="Arial" w:cs="Arial"/>
          <w:sz w:val="22"/>
        </w:rPr>
        <w:t xml:space="preserve"> in </w:t>
      </w:r>
      <w:proofErr w:type="spellStart"/>
      <w:r w:rsidR="00C61581" w:rsidRPr="0020361E">
        <w:rPr>
          <w:rFonts w:ascii="Arial" w:hAnsi="Arial" w:cs="Arial"/>
          <w:sz w:val="22"/>
        </w:rPr>
        <w:t>hAMSCs</w:t>
      </w:r>
      <w:proofErr w:type="spellEnd"/>
      <w:r w:rsidR="00C61581" w:rsidRPr="0020361E">
        <w:rPr>
          <w:rFonts w:ascii="Arial" w:hAnsi="Arial" w:cs="Arial"/>
          <w:sz w:val="22"/>
        </w:rPr>
        <w:t>.</w:t>
      </w:r>
    </w:p>
    <w:p w14:paraId="6B925E7D" w14:textId="337A11BF" w:rsidR="006E7ED3" w:rsidRPr="0020361E" w:rsidRDefault="0020361E" w:rsidP="0020361E">
      <w:pPr>
        <w:jc w:val="left"/>
        <w:rPr>
          <w:rFonts w:ascii="Arial" w:hAnsi="Arial" w:cs="Arial"/>
          <w:sz w:val="22"/>
        </w:rPr>
      </w:pPr>
      <w:r>
        <w:rPr>
          <w:rFonts w:ascii="Arial" w:hAnsi="Arial" w:cs="Arial" w:hint="eastAsia"/>
          <w:sz w:val="22"/>
        </w:rPr>
        <w:t>(</w:t>
      </w:r>
      <w:r>
        <w:rPr>
          <w:rFonts w:ascii="Arial" w:hAnsi="Arial" w:cs="Arial"/>
          <w:sz w:val="22"/>
        </w:rPr>
        <w:t>c</w:t>
      </w:r>
      <w:r>
        <w:rPr>
          <w:rFonts w:ascii="Arial" w:hAnsi="Arial" w:cs="Arial" w:hint="eastAsia"/>
          <w:sz w:val="22"/>
        </w:rPr>
        <w:t>)</w:t>
      </w:r>
      <w:r>
        <w:rPr>
          <w:rFonts w:ascii="Arial" w:hAnsi="Arial" w:cs="Arial"/>
          <w:sz w:val="22"/>
        </w:rPr>
        <w:t xml:space="preserve"> </w:t>
      </w:r>
      <w:r w:rsidR="00C61581" w:rsidRPr="0020361E">
        <w:rPr>
          <w:rFonts w:ascii="Arial" w:hAnsi="Arial" w:cs="Arial"/>
          <w:sz w:val="22"/>
        </w:rPr>
        <w:t xml:space="preserve">Expression of CD133 in NTERA-2 and </w:t>
      </w:r>
      <w:proofErr w:type="spellStart"/>
      <w:r w:rsidR="00C61581" w:rsidRPr="0020361E">
        <w:rPr>
          <w:rFonts w:ascii="Arial" w:hAnsi="Arial" w:cs="Arial"/>
          <w:sz w:val="22"/>
        </w:rPr>
        <w:t>hAMSCs</w:t>
      </w:r>
      <w:proofErr w:type="spellEnd"/>
      <w:r w:rsidR="00C61581" w:rsidRPr="0020361E">
        <w:rPr>
          <w:rFonts w:ascii="Arial" w:hAnsi="Arial" w:cs="Arial"/>
          <w:sz w:val="22"/>
        </w:rPr>
        <w:t>.</w:t>
      </w:r>
    </w:p>
    <w:p w14:paraId="05C37787" w14:textId="240711C9" w:rsidR="00BE1973" w:rsidRPr="0092622A" w:rsidRDefault="0020361E" w:rsidP="0020361E">
      <w:pPr>
        <w:jc w:val="left"/>
        <w:rPr>
          <w:rFonts w:ascii="Arial" w:hAnsi="Arial" w:cs="Arial"/>
          <w:sz w:val="22"/>
        </w:rPr>
      </w:pPr>
      <w:r w:rsidRPr="0092622A">
        <w:rPr>
          <w:rFonts w:ascii="Arial" w:hAnsi="Arial" w:cs="Arial" w:hint="eastAsia"/>
          <w:sz w:val="22"/>
        </w:rPr>
        <w:t>(</w:t>
      </w:r>
      <w:r w:rsidRPr="0092622A">
        <w:rPr>
          <w:rFonts w:ascii="Arial" w:hAnsi="Arial" w:cs="Arial"/>
          <w:sz w:val="22"/>
        </w:rPr>
        <w:t>d</w:t>
      </w:r>
      <w:r w:rsidRPr="0092622A">
        <w:rPr>
          <w:rFonts w:ascii="Arial" w:hAnsi="Arial" w:cs="Arial" w:hint="eastAsia"/>
          <w:sz w:val="22"/>
        </w:rPr>
        <w:t>)</w:t>
      </w:r>
      <w:r w:rsidRPr="0092622A">
        <w:rPr>
          <w:rFonts w:ascii="Arial" w:hAnsi="Arial" w:cs="Arial"/>
          <w:sz w:val="22"/>
        </w:rPr>
        <w:t xml:space="preserve"> </w:t>
      </w:r>
      <w:r w:rsidR="00C61581" w:rsidRPr="0092622A">
        <w:rPr>
          <w:rFonts w:ascii="Arial" w:hAnsi="Arial" w:cs="Arial"/>
          <w:sz w:val="22"/>
        </w:rPr>
        <w:t xml:space="preserve">Expression of CD326 in NTERA-2 and </w:t>
      </w:r>
      <w:proofErr w:type="spellStart"/>
      <w:r w:rsidR="00C61581" w:rsidRPr="0092622A">
        <w:rPr>
          <w:rFonts w:ascii="Arial" w:hAnsi="Arial" w:cs="Arial"/>
          <w:sz w:val="22"/>
        </w:rPr>
        <w:t>hAMSCs</w:t>
      </w:r>
      <w:proofErr w:type="spellEnd"/>
      <w:r w:rsidRPr="0092622A">
        <w:rPr>
          <w:rFonts w:ascii="Arial" w:hAnsi="Arial" w:cs="Arial"/>
          <w:sz w:val="22"/>
        </w:rPr>
        <w:t>.</w:t>
      </w:r>
    </w:p>
    <w:p w14:paraId="1FBE8FD3" w14:textId="3BD9F93D" w:rsidR="004D49D9" w:rsidRDefault="004C5BC6" w:rsidP="00484725">
      <w:pPr>
        <w:rPr>
          <w:rFonts w:ascii="Arial" w:hAnsi="Arial" w:cs="Arial"/>
          <w:b/>
          <w:bCs/>
          <w:color w:val="000000" w:themeColor="text1"/>
        </w:rPr>
      </w:pPr>
      <w:r>
        <w:rPr>
          <w:rFonts w:ascii="Arial" w:hAnsi="Arial" w:cs="Arial"/>
          <w:b/>
          <w:bCs/>
          <w:noProof/>
          <w:color w:val="000000" w:themeColor="text1"/>
        </w:rPr>
        <w:lastRenderedPageBreak/>
        <w:drawing>
          <wp:inline distT="0" distB="0" distL="0" distR="0" wp14:anchorId="343B6763" wp14:editId="34EEE982">
            <wp:extent cx="5400040" cy="7800340"/>
            <wp:effectExtent l="0" t="0" r="0" b="0"/>
            <wp:docPr id="2" name="図 2"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カレンダー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7800340"/>
                    </a:xfrm>
                    <a:prstGeom prst="rect">
                      <a:avLst/>
                    </a:prstGeom>
                  </pic:spPr>
                </pic:pic>
              </a:graphicData>
            </a:graphic>
          </wp:inline>
        </w:drawing>
      </w:r>
    </w:p>
    <w:p w14:paraId="7BAE9DFF" w14:textId="77777777" w:rsidR="004D49D9" w:rsidRDefault="004D49D9" w:rsidP="00484725">
      <w:pPr>
        <w:rPr>
          <w:rFonts w:ascii="Arial" w:hAnsi="Arial" w:cs="Arial"/>
          <w:b/>
          <w:bCs/>
          <w:color w:val="000000" w:themeColor="text1"/>
        </w:rPr>
      </w:pPr>
    </w:p>
    <w:p w14:paraId="4E18602C" w14:textId="60D8E3F8" w:rsidR="00484725" w:rsidRPr="0011545B" w:rsidRDefault="000F471F" w:rsidP="00484725">
      <w:pPr>
        <w:rPr>
          <w:rFonts w:ascii="Arial" w:hAnsi="Arial" w:cs="Arial"/>
          <w:sz w:val="22"/>
        </w:rPr>
      </w:pPr>
      <w:r w:rsidRPr="000F471F">
        <w:rPr>
          <w:rFonts w:ascii="Arial" w:hAnsi="Arial" w:cs="Arial"/>
          <w:b/>
          <w:bCs/>
          <w:color w:val="000000" w:themeColor="text1"/>
        </w:rPr>
        <w:lastRenderedPageBreak/>
        <w:t xml:space="preserve">Supplementary Figure 2. </w:t>
      </w:r>
    </w:p>
    <w:p w14:paraId="46EB7BF5" w14:textId="38F92642" w:rsidR="00484725" w:rsidRPr="001876EB" w:rsidRDefault="000F471F" w:rsidP="000F471F">
      <w:pPr>
        <w:rPr>
          <w:rFonts w:ascii="Arial" w:hAnsi="Arial" w:cs="Arial"/>
          <w:color w:val="000000" w:themeColor="text1"/>
          <w:sz w:val="22"/>
        </w:rPr>
      </w:pPr>
      <w:r>
        <w:rPr>
          <w:rFonts w:ascii="Arial" w:hAnsi="Arial" w:cs="Arial" w:hint="eastAsia"/>
          <w:color w:val="000000" w:themeColor="text1"/>
        </w:rPr>
        <w:t>(</w:t>
      </w:r>
      <w:r>
        <w:rPr>
          <w:rFonts w:ascii="Arial" w:hAnsi="Arial" w:cs="Arial"/>
          <w:color w:val="000000" w:themeColor="text1"/>
        </w:rPr>
        <w:t>a</w:t>
      </w:r>
      <w:r>
        <w:rPr>
          <w:rFonts w:ascii="Arial" w:hAnsi="Arial" w:cs="Arial" w:hint="eastAsia"/>
          <w:color w:val="000000" w:themeColor="text1"/>
        </w:rPr>
        <w:t>)</w:t>
      </w:r>
      <w:r w:rsidRPr="001876EB">
        <w:rPr>
          <w:rFonts w:ascii="Arial" w:hAnsi="Arial" w:cs="Arial"/>
          <w:sz w:val="22"/>
        </w:rPr>
        <w:t xml:space="preserve"> </w:t>
      </w:r>
      <w:r w:rsidR="00B8569C" w:rsidRPr="001876EB">
        <w:rPr>
          <w:rFonts w:ascii="Arial" w:hAnsi="Arial" w:cs="Arial"/>
          <w:sz w:val="22"/>
        </w:rPr>
        <w:t xml:space="preserve">The </w:t>
      </w:r>
      <w:r w:rsidR="00B8569C" w:rsidRPr="001876EB">
        <w:rPr>
          <w:rFonts w:ascii="Arial" w:hAnsi="Arial" w:cs="Arial"/>
          <w:color w:val="000000" w:themeColor="text1"/>
          <w:sz w:val="22"/>
        </w:rPr>
        <w:t>mAM</w:t>
      </w:r>
      <w:r w:rsidR="00B8569C">
        <w:rPr>
          <w:rFonts w:ascii="Arial" w:hAnsi="Arial" w:cs="Arial"/>
          <w:color w:val="000000" w:themeColor="text1"/>
          <w:sz w:val="22"/>
        </w:rPr>
        <w:t xml:space="preserve"> </w:t>
      </w:r>
      <w:r w:rsidR="00B8569C" w:rsidRPr="001876EB">
        <w:rPr>
          <w:rFonts w:ascii="Arial" w:hAnsi="Arial" w:cs="Arial"/>
          <w:color w:val="000000" w:themeColor="text1"/>
          <w:sz w:val="22"/>
        </w:rPr>
        <w:t>cell</w:t>
      </w:r>
      <w:r w:rsidR="00B8569C">
        <w:rPr>
          <w:rFonts w:ascii="Arial" w:hAnsi="Arial" w:cs="Arial"/>
          <w:color w:val="000000" w:themeColor="text1"/>
          <w:sz w:val="22"/>
        </w:rPr>
        <w:t xml:space="preserve"> </w:t>
      </w:r>
      <w:r w:rsidR="001F5B88">
        <w:rPr>
          <w:rFonts w:ascii="Arial" w:hAnsi="Arial" w:cs="Arial"/>
          <w:color w:val="000000" w:themeColor="text1"/>
          <w:sz w:val="22"/>
        </w:rPr>
        <w:t>isolation</w:t>
      </w:r>
      <w:r w:rsidR="001F5B88" w:rsidRPr="001876EB">
        <w:rPr>
          <w:rFonts w:ascii="Arial" w:hAnsi="Arial" w:cs="Arial"/>
          <w:color w:val="000000" w:themeColor="text1"/>
          <w:sz w:val="22"/>
        </w:rPr>
        <w:t xml:space="preserve"> </w:t>
      </w:r>
      <w:r w:rsidR="00410388" w:rsidRPr="001876EB">
        <w:rPr>
          <w:rFonts w:ascii="Arial" w:hAnsi="Arial" w:cs="Arial"/>
          <w:color w:val="000000" w:themeColor="text1"/>
          <w:sz w:val="22"/>
        </w:rPr>
        <w:t>procedure</w:t>
      </w:r>
      <w:r w:rsidRPr="001876EB">
        <w:rPr>
          <w:rFonts w:ascii="Arial" w:hAnsi="Arial" w:cs="Arial"/>
          <w:color w:val="000000" w:themeColor="text1"/>
          <w:sz w:val="22"/>
        </w:rPr>
        <w:t xml:space="preserve">. </w:t>
      </w:r>
      <w:r w:rsidR="00827583" w:rsidRPr="001876EB">
        <w:rPr>
          <w:rFonts w:ascii="Arial" w:hAnsi="Arial" w:cs="Arial"/>
          <w:color w:val="000000" w:themeColor="text1"/>
          <w:sz w:val="22"/>
        </w:rPr>
        <w:t>E</w:t>
      </w:r>
      <w:r w:rsidRPr="001876EB">
        <w:rPr>
          <w:rFonts w:ascii="Arial" w:hAnsi="Arial" w:cs="Arial"/>
          <w:color w:val="000000" w:themeColor="text1"/>
          <w:sz w:val="22"/>
        </w:rPr>
        <w:t>mbryos of ICR mouse</w:t>
      </w:r>
      <w:r w:rsidR="00827583" w:rsidRPr="001876EB">
        <w:rPr>
          <w:rFonts w:ascii="Arial" w:hAnsi="Arial" w:cs="Arial"/>
          <w:color w:val="000000" w:themeColor="text1"/>
          <w:sz w:val="22"/>
        </w:rPr>
        <w:t>,</w:t>
      </w:r>
      <w:r w:rsidRPr="001876EB">
        <w:rPr>
          <w:rFonts w:ascii="Arial" w:hAnsi="Arial" w:cs="Arial"/>
          <w:color w:val="000000" w:themeColor="text1"/>
          <w:sz w:val="22"/>
        </w:rPr>
        <w:t xml:space="preserve"> </w:t>
      </w:r>
      <w:r w:rsidR="00827583" w:rsidRPr="001876EB">
        <w:rPr>
          <w:rFonts w:ascii="Arial" w:hAnsi="Arial" w:cs="Arial"/>
          <w:color w:val="000000" w:themeColor="text1"/>
          <w:sz w:val="22"/>
        </w:rPr>
        <w:t>i</w:t>
      </w:r>
      <w:r w:rsidRPr="001876EB">
        <w:rPr>
          <w:rFonts w:ascii="Arial" w:hAnsi="Arial" w:cs="Arial"/>
          <w:color w:val="000000" w:themeColor="text1"/>
          <w:sz w:val="22"/>
        </w:rPr>
        <w:t>solated amniotic ti</w:t>
      </w:r>
      <w:r w:rsidR="00827583" w:rsidRPr="001876EB">
        <w:rPr>
          <w:rFonts w:ascii="Arial" w:hAnsi="Arial" w:cs="Arial"/>
          <w:color w:val="000000" w:themeColor="text1"/>
          <w:sz w:val="22"/>
        </w:rPr>
        <w:t>ssues</w:t>
      </w:r>
      <w:r w:rsidR="00410388" w:rsidRPr="001876EB">
        <w:rPr>
          <w:rFonts w:ascii="Arial" w:hAnsi="Arial" w:cs="Arial"/>
          <w:color w:val="000000" w:themeColor="text1"/>
          <w:sz w:val="22"/>
        </w:rPr>
        <w:t>, plating amniotic tissue</w:t>
      </w:r>
      <w:r w:rsidR="001F5B88">
        <w:rPr>
          <w:rFonts w:ascii="Arial" w:hAnsi="Arial" w:cs="Arial"/>
          <w:color w:val="000000" w:themeColor="text1"/>
          <w:sz w:val="22"/>
        </w:rPr>
        <w:t>,</w:t>
      </w:r>
      <w:r w:rsidR="00827583" w:rsidRPr="001876EB">
        <w:rPr>
          <w:rFonts w:ascii="Arial" w:hAnsi="Arial" w:cs="Arial"/>
          <w:color w:val="000000" w:themeColor="text1"/>
          <w:sz w:val="22"/>
        </w:rPr>
        <w:t xml:space="preserve"> and</w:t>
      </w:r>
      <w:r w:rsidR="009D7D28" w:rsidRPr="001876EB">
        <w:rPr>
          <w:rFonts w:ascii="Arial" w:hAnsi="Arial" w:cs="Arial"/>
          <w:color w:val="000000" w:themeColor="text1"/>
          <w:sz w:val="22"/>
        </w:rPr>
        <w:t xml:space="preserve"> </w:t>
      </w:r>
      <w:r w:rsidR="00827583" w:rsidRPr="001876EB">
        <w:rPr>
          <w:rFonts w:ascii="Arial" w:hAnsi="Arial" w:cs="Arial"/>
          <w:color w:val="000000" w:themeColor="text1"/>
          <w:sz w:val="22"/>
        </w:rPr>
        <w:t xml:space="preserve">mAM-plastic-adherent cells </w:t>
      </w:r>
      <w:r w:rsidR="009D7D28" w:rsidRPr="001876EB">
        <w:rPr>
          <w:rFonts w:ascii="Arial" w:hAnsi="Arial" w:cs="Arial"/>
          <w:color w:val="000000" w:themeColor="text1"/>
          <w:sz w:val="22"/>
        </w:rPr>
        <w:t>(primary culture</w:t>
      </w:r>
      <w:r w:rsidR="001F5B88">
        <w:rPr>
          <w:rFonts w:ascii="Arial" w:hAnsi="Arial" w:cs="Arial"/>
          <w:color w:val="000000" w:themeColor="text1"/>
          <w:sz w:val="22"/>
        </w:rPr>
        <w:t xml:space="preserve">; </w:t>
      </w:r>
      <w:r w:rsidR="009D7D28" w:rsidRPr="001876EB">
        <w:rPr>
          <w:rFonts w:ascii="Arial" w:hAnsi="Arial" w:cs="Arial"/>
          <w:color w:val="000000" w:themeColor="text1"/>
          <w:sz w:val="22"/>
        </w:rPr>
        <w:t>bar</w:t>
      </w:r>
      <w:r w:rsidR="002D5F78" w:rsidRPr="001876EB">
        <w:rPr>
          <w:rFonts w:ascii="Arial" w:hAnsi="Arial" w:cs="Arial"/>
          <w:color w:val="000000" w:themeColor="text1"/>
          <w:sz w:val="22"/>
        </w:rPr>
        <w:t xml:space="preserve"> </w:t>
      </w:r>
      <w:r w:rsidR="009D7D28" w:rsidRPr="001876EB">
        <w:rPr>
          <w:rFonts w:ascii="Arial" w:hAnsi="Arial" w:cs="Arial"/>
          <w:color w:val="000000" w:themeColor="text1"/>
          <w:sz w:val="22"/>
        </w:rPr>
        <w:t xml:space="preserve">= 100 </w:t>
      </w:r>
      <w:r w:rsidR="009D7D28" w:rsidRPr="001876EB">
        <w:rPr>
          <w:rFonts w:ascii="Arial" w:hAnsi="Arial" w:cs="Arial" w:hint="eastAsia"/>
          <w:color w:val="000000" w:themeColor="text1"/>
          <w:sz w:val="22"/>
        </w:rPr>
        <w:t>µ</w:t>
      </w:r>
      <w:r w:rsidR="009D7D28" w:rsidRPr="001876EB">
        <w:rPr>
          <w:rFonts w:ascii="Arial" w:hAnsi="Arial" w:cs="Arial"/>
          <w:color w:val="000000" w:themeColor="text1"/>
          <w:sz w:val="22"/>
        </w:rPr>
        <w:t>m</w:t>
      </w:r>
      <w:r w:rsidR="00827583" w:rsidRPr="001876EB">
        <w:rPr>
          <w:rFonts w:ascii="Arial" w:hAnsi="Arial" w:cs="Arial"/>
          <w:color w:val="000000" w:themeColor="text1"/>
          <w:sz w:val="22"/>
        </w:rPr>
        <w:t>)</w:t>
      </w:r>
      <w:r w:rsidR="001F5B88">
        <w:rPr>
          <w:rFonts w:ascii="Arial" w:hAnsi="Arial" w:cs="Arial"/>
          <w:color w:val="000000" w:themeColor="text1"/>
          <w:sz w:val="22"/>
        </w:rPr>
        <w:t>.</w:t>
      </w:r>
    </w:p>
    <w:p w14:paraId="7437A4B1" w14:textId="3ADE17A2" w:rsidR="009D7D28" w:rsidRPr="001F5B88" w:rsidRDefault="009D7D28" w:rsidP="000F471F">
      <w:pPr>
        <w:rPr>
          <w:rFonts w:ascii="Arial" w:hAnsi="Arial" w:cs="Arial"/>
          <w:sz w:val="22"/>
        </w:rPr>
      </w:pPr>
      <w:r w:rsidRPr="001876EB">
        <w:rPr>
          <w:rFonts w:ascii="Arial" w:hAnsi="Arial" w:cs="Arial"/>
          <w:color w:val="000000" w:themeColor="text1"/>
          <w:sz w:val="22"/>
        </w:rPr>
        <w:t>(b) mAM</w:t>
      </w:r>
      <w:r w:rsidR="001F5B88">
        <w:rPr>
          <w:rFonts w:ascii="Arial" w:hAnsi="Arial" w:cs="Arial"/>
          <w:color w:val="000000" w:themeColor="text1"/>
          <w:sz w:val="22"/>
        </w:rPr>
        <w:t xml:space="preserve"> </w:t>
      </w:r>
      <w:r w:rsidRPr="001876EB">
        <w:rPr>
          <w:rFonts w:ascii="Arial" w:hAnsi="Arial" w:cs="Arial"/>
          <w:color w:val="000000" w:themeColor="text1"/>
          <w:sz w:val="22"/>
        </w:rPr>
        <w:t xml:space="preserve">plastic-adherent cells (passage 2). </w:t>
      </w:r>
      <w:r w:rsidR="006C6C21" w:rsidRPr="001F5B88">
        <w:rPr>
          <w:rFonts w:ascii="Arial" w:hAnsi="Arial" w:cs="Arial"/>
          <w:sz w:val="22"/>
        </w:rPr>
        <w:t>Expression of mesenchymal markers (CD</w:t>
      </w:r>
      <w:r w:rsidR="002D5F78" w:rsidRPr="001F5B88">
        <w:rPr>
          <w:rFonts w:ascii="Arial" w:hAnsi="Arial" w:cs="Arial"/>
          <w:sz w:val="22"/>
        </w:rPr>
        <w:t>44</w:t>
      </w:r>
      <w:r w:rsidR="006C6C21" w:rsidRPr="001F5B88">
        <w:rPr>
          <w:rFonts w:ascii="Arial" w:hAnsi="Arial" w:cs="Arial"/>
          <w:sz w:val="22"/>
        </w:rPr>
        <w:t>, CD</w:t>
      </w:r>
      <w:r w:rsidR="002D5F78" w:rsidRPr="001F5B88">
        <w:rPr>
          <w:rFonts w:ascii="Arial" w:hAnsi="Arial" w:cs="Arial"/>
          <w:sz w:val="22"/>
        </w:rPr>
        <w:t>29)</w:t>
      </w:r>
      <w:r w:rsidR="006C6C21" w:rsidRPr="001F5B88">
        <w:rPr>
          <w:rFonts w:ascii="Arial" w:hAnsi="Arial" w:cs="Arial"/>
          <w:sz w:val="22"/>
        </w:rPr>
        <w:t xml:space="preserve"> and SSEA-1 in mAM</w:t>
      </w:r>
      <w:r w:rsidR="001F5B88">
        <w:rPr>
          <w:rFonts w:ascii="Arial" w:hAnsi="Arial" w:cs="Arial"/>
          <w:sz w:val="22"/>
        </w:rPr>
        <w:t xml:space="preserve"> </w:t>
      </w:r>
      <w:r w:rsidR="006C6C21" w:rsidRPr="001876EB">
        <w:rPr>
          <w:rFonts w:ascii="Arial" w:hAnsi="Arial" w:cs="Arial"/>
          <w:color w:val="000000" w:themeColor="text1"/>
          <w:sz w:val="22"/>
        </w:rPr>
        <w:t xml:space="preserve">plastic-adherent </w:t>
      </w:r>
      <w:bookmarkStart w:id="5" w:name="_Hlk92446562"/>
      <w:r w:rsidR="001F5B88">
        <w:rPr>
          <w:rFonts w:ascii="Arial" w:hAnsi="Arial" w:cs="Arial"/>
          <w:color w:val="000000" w:themeColor="text1"/>
          <w:sz w:val="22"/>
        </w:rPr>
        <w:t>cells</w:t>
      </w:r>
      <w:r w:rsidR="001F5B88" w:rsidRPr="001876EB">
        <w:rPr>
          <w:rFonts w:ascii="Arial" w:hAnsi="Arial" w:cs="Arial"/>
          <w:color w:val="000000" w:themeColor="text1"/>
          <w:sz w:val="22"/>
        </w:rPr>
        <w:t xml:space="preserve"> </w:t>
      </w:r>
      <w:r w:rsidR="006C6C21" w:rsidRPr="001876EB">
        <w:rPr>
          <w:rFonts w:ascii="Arial" w:hAnsi="Arial" w:cs="Arial"/>
          <w:color w:val="000000" w:themeColor="text1"/>
          <w:sz w:val="22"/>
        </w:rPr>
        <w:t>(bar</w:t>
      </w:r>
      <w:r w:rsidR="002D5F78" w:rsidRPr="001876EB">
        <w:rPr>
          <w:rFonts w:ascii="Arial" w:hAnsi="Arial" w:cs="Arial"/>
          <w:color w:val="000000" w:themeColor="text1"/>
          <w:sz w:val="22"/>
        </w:rPr>
        <w:t xml:space="preserve"> </w:t>
      </w:r>
      <w:r w:rsidR="006C6C21" w:rsidRPr="001876EB">
        <w:rPr>
          <w:rFonts w:ascii="Arial" w:hAnsi="Arial" w:cs="Arial"/>
          <w:color w:val="000000" w:themeColor="text1"/>
          <w:sz w:val="22"/>
        </w:rPr>
        <w:t xml:space="preserve">= 100 </w:t>
      </w:r>
      <w:r w:rsidR="006C6C21" w:rsidRPr="001876EB">
        <w:rPr>
          <w:rFonts w:ascii="Arial" w:hAnsi="Arial" w:cs="Arial" w:hint="eastAsia"/>
          <w:color w:val="000000" w:themeColor="text1"/>
          <w:sz w:val="22"/>
        </w:rPr>
        <w:t>µ</w:t>
      </w:r>
      <w:r w:rsidR="006C6C21" w:rsidRPr="001876EB">
        <w:rPr>
          <w:rFonts w:ascii="Arial" w:hAnsi="Arial" w:cs="Arial"/>
          <w:color w:val="000000" w:themeColor="text1"/>
          <w:sz w:val="22"/>
        </w:rPr>
        <w:t>m)</w:t>
      </w:r>
      <w:bookmarkEnd w:id="5"/>
      <w:r w:rsidR="006C6C21" w:rsidRPr="001F5B88">
        <w:rPr>
          <w:rFonts w:ascii="Arial" w:hAnsi="Arial" w:cs="Arial"/>
          <w:sz w:val="22"/>
        </w:rPr>
        <w:t>.</w:t>
      </w:r>
    </w:p>
    <w:p w14:paraId="26D38109" w14:textId="520AD3DC" w:rsidR="00484725" w:rsidRPr="001F5B88" w:rsidRDefault="006C6C21" w:rsidP="00484725">
      <w:pPr>
        <w:rPr>
          <w:rFonts w:ascii="Arial" w:hAnsi="Arial" w:cs="Arial"/>
          <w:sz w:val="22"/>
        </w:rPr>
      </w:pPr>
      <w:r w:rsidRPr="001F5B88">
        <w:rPr>
          <w:rFonts w:ascii="Arial" w:hAnsi="Arial" w:cs="Arial"/>
          <w:sz w:val="22"/>
        </w:rPr>
        <w:t xml:space="preserve">(c) </w:t>
      </w:r>
      <w:r w:rsidR="001F5B88">
        <w:rPr>
          <w:rFonts w:ascii="Arial" w:hAnsi="Arial" w:cs="Arial"/>
          <w:sz w:val="22"/>
        </w:rPr>
        <w:t>Example</w:t>
      </w:r>
      <w:r w:rsidRPr="001F5B88">
        <w:rPr>
          <w:rFonts w:ascii="Arial" w:hAnsi="Arial" w:cs="Arial"/>
          <w:sz w:val="22"/>
        </w:rPr>
        <w:t xml:space="preserve"> of SSEA-3(+) cells </w:t>
      </w:r>
      <w:r w:rsidR="001F5B88">
        <w:rPr>
          <w:rFonts w:ascii="Arial" w:hAnsi="Arial" w:cs="Arial"/>
          <w:sz w:val="22"/>
        </w:rPr>
        <w:t>among</w:t>
      </w:r>
      <w:r w:rsidR="001F5B88" w:rsidRPr="001F5B88">
        <w:rPr>
          <w:rFonts w:ascii="Arial" w:hAnsi="Arial" w:cs="Arial"/>
          <w:sz w:val="22"/>
        </w:rPr>
        <w:t xml:space="preserve"> </w:t>
      </w:r>
      <w:proofErr w:type="spellStart"/>
      <w:r w:rsidRPr="001F5B88">
        <w:rPr>
          <w:rFonts w:ascii="Arial" w:hAnsi="Arial" w:cs="Arial"/>
          <w:sz w:val="22"/>
        </w:rPr>
        <w:t>mAMSC</w:t>
      </w:r>
      <w:r w:rsidR="002C2398" w:rsidRPr="001F5B88">
        <w:rPr>
          <w:rFonts w:ascii="Arial" w:hAnsi="Arial" w:cs="Arial"/>
          <w:sz w:val="22"/>
        </w:rPr>
        <w:t>s</w:t>
      </w:r>
      <w:proofErr w:type="spellEnd"/>
      <w:r w:rsidR="002C2398" w:rsidRPr="001F5B88">
        <w:rPr>
          <w:rFonts w:ascii="Arial" w:hAnsi="Arial" w:cs="Arial"/>
          <w:sz w:val="22"/>
        </w:rPr>
        <w:t>.</w:t>
      </w:r>
      <w:r w:rsidRPr="001F5B88">
        <w:rPr>
          <w:rFonts w:ascii="Arial" w:hAnsi="Arial" w:cs="Arial"/>
          <w:sz w:val="22"/>
        </w:rPr>
        <w:t xml:space="preserve"> FACS analysis </w:t>
      </w:r>
      <w:r w:rsidR="002C2398" w:rsidRPr="001F5B88">
        <w:rPr>
          <w:rFonts w:ascii="Arial" w:hAnsi="Arial" w:cs="Arial"/>
          <w:sz w:val="22"/>
        </w:rPr>
        <w:t xml:space="preserve">and immunocytochemistry </w:t>
      </w:r>
      <w:r w:rsidRPr="001F5B88">
        <w:rPr>
          <w:rFonts w:ascii="Arial" w:hAnsi="Arial" w:cs="Arial"/>
          <w:sz w:val="22"/>
        </w:rPr>
        <w:t xml:space="preserve">showed the presence of </w:t>
      </w:r>
      <w:r w:rsidR="002C2398" w:rsidRPr="001F5B88">
        <w:rPr>
          <w:rFonts w:ascii="Arial" w:hAnsi="Arial" w:cs="Arial"/>
          <w:sz w:val="22"/>
        </w:rPr>
        <w:t>mAMSC-</w:t>
      </w:r>
      <w:r w:rsidRPr="001F5B88">
        <w:rPr>
          <w:rFonts w:ascii="Arial" w:hAnsi="Arial" w:cs="Arial"/>
          <w:sz w:val="22"/>
        </w:rPr>
        <w:t>SSEA-3(+) cells</w:t>
      </w:r>
      <w:r w:rsidR="002C2398" w:rsidRPr="001F5B88">
        <w:rPr>
          <w:rFonts w:ascii="Arial" w:hAnsi="Arial" w:cs="Arial"/>
          <w:sz w:val="22"/>
        </w:rPr>
        <w:t xml:space="preserve"> </w:t>
      </w:r>
      <w:r w:rsidR="002C2398" w:rsidRPr="001876EB">
        <w:rPr>
          <w:rFonts w:ascii="Arial" w:hAnsi="Arial" w:cs="Arial"/>
          <w:color w:val="000000" w:themeColor="text1"/>
          <w:sz w:val="22"/>
        </w:rPr>
        <w:t>(bar</w:t>
      </w:r>
      <w:r w:rsidR="002D5F78" w:rsidRPr="001876EB">
        <w:rPr>
          <w:rFonts w:ascii="Arial" w:hAnsi="Arial" w:cs="Arial"/>
          <w:color w:val="000000" w:themeColor="text1"/>
          <w:sz w:val="22"/>
        </w:rPr>
        <w:t xml:space="preserve"> </w:t>
      </w:r>
      <w:r w:rsidR="002C2398" w:rsidRPr="001876EB">
        <w:rPr>
          <w:rFonts w:ascii="Arial" w:hAnsi="Arial" w:cs="Arial"/>
          <w:color w:val="000000" w:themeColor="text1"/>
          <w:sz w:val="22"/>
        </w:rPr>
        <w:t xml:space="preserve">= 50 </w:t>
      </w:r>
      <w:r w:rsidR="002C2398" w:rsidRPr="001876EB">
        <w:rPr>
          <w:rFonts w:ascii="Arial" w:hAnsi="Arial" w:cs="Arial" w:hint="eastAsia"/>
          <w:color w:val="000000" w:themeColor="text1"/>
          <w:sz w:val="22"/>
        </w:rPr>
        <w:t>µ</w:t>
      </w:r>
      <w:r w:rsidR="002C2398" w:rsidRPr="001876EB">
        <w:rPr>
          <w:rFonts w:ascii="Arial" w:hAnsi="Arial" w:cs="Arial"/>
          <w:color w:val="000000" w:themeColor="text1"/>
          <w:sz w:val="22"/>
        </w:rPr>
        <w:t>m)</w:t>
      </w:r>
      <w:r w:rsidRPr="001F5B88">
        <w:rPr>
          <w:rFonts w:ascii="Arial" w:hAnsi="Arial" w:cs="Arial"/>
          <w:sz w:val="22"/>
        </w:rPr>
        <w:t>.</w:t>
      </w:r>
      <w:r w:rsidR="002C2398" w:rsidRPr="001F5B88">
        <w:rPr>
          <w:rFonts w:ascii="Arial" w:hAnsi="Arial" w:cs="Arial"/>
          <w:sz w:val="22"/>
        </w:rPr>
        <w:t xml:space="preserve"> Clusters formed in single-cell suspension culture from mAMSC-SSEA-3(+) cells </w:t>
      </w:r>
      <w:bookmarkStart w:id="6" w:name="_Hlk92188303"/>
      <w:r w:rsidR="002C2398" w:rsidRPr="001F5B88">
        <w:rPr>
          <w:rFonts w:ascii="Arial" w:hAnsi="Arial" w:cs="Arial"/>
          <w:sz w:val="22"/>
        </w:rPr>
        <w:t xml:space="preserve">(bar = 25 </w:t>
      </w:r>
      <w:r w:rsidR="002C2398" w:rsidRPr="001F5B88">
        <w:rPr>
          <w:rFonts w:ascii="Arial" w:hAnsi="Arial" w:cs="Arial" w:hint="eastAsia"/>
          <w:sz w:val="22"/>
        </w:rPr>
        <w:t>µ</w:t>
      </w:r>
      <w:r w:rsidR="002C2398" w:rsidRPr="001F5B88">
        <w:rPr>
          <w:rFonts w:ascii="Arial" w:hAnsi="Arial" w:cs="Arial"/>
          <w:sz w:val="22"/>
        </w:rPr>
        <w:t>m)</w:t>
      </w:r>
      <w:bookmarkEnd w:id="6"/>
      <w:r w:rsidR="002C2398" w:rsidRPr="001F5B88">
        <w:rPr>
          <w:rFonts w:ascii="Arial" w:hAnsi="Arial" w:cs="Arial"/>
          <w:sz w:val="22"/>
        </w:rPr>
        <w:t>. Expression of SSEA-1 in mAMSC-SSEA-3(+)</w:t>
      </w:r>
      <w:r w:rsidR="001F5B88">
        <w:rPr>
          <w:rFonts w:ascii="Arial" w:hAnsi="Arial" w:cs="Arial"/>
          <w:sz w:val="22"/>
        </w:rPr>
        <w:t xml:space="preserve"> cells</w:t>
      </w:r>
      <w:r w:rsidR="002C2398" w:rsidRPr="001F5B88">
        <w:rPr>
          <w:rFonts w:ascii="Arial" w:hAnsi="Arial" w:cs="Arial"/>
          <w:sz w:val="22"/>
        </w:rPr>
        <w:t xml:space="preserve">. </w:t>
      </w:r>
    </w:p>
    <w:p w14:paraId="5ACA7E24" w14:textId="575E5DA3" w:rsidR="002C2398" w:rsidRPr="001F5B88" w:rsidRDefault="002C2398" w:rsidP="00484725">
      <w:pPr>
        <w:rPr>
          <w:rFonts w:ascii="Arial" w:hAnsi="Arial" w:cs="Arial"/>
          <w:sz w:val="22"/>
        </w:rPr>
      </w:pPr>
      <w:r w:rsidRPr="001F5B88">
        <w:rPr>
          <w:rFonts w:ascii="Arial" w:hAnsi="Arial" w:cs="Arial"/>
          <w:sz w:val="22"/>
        </w:rPr>
        <w:t>(d)</w:t>
      </w:r>
      <w:r w:rsidR="00EC2438" w:rsidRPr="001876EB">
        <w:rPr>
          <w:rFonts w:ascii="Arial" w:hAnsi="Arial" w:cs="Arial"/>
          <w:sz w:val="22"/>
        </w:rPr>
        <w:t xml:space="preserve"> </w:t>
      </w:r>
      <w:r w:rsidR="00EC2438" w:rsidRPr="001F5B88">
        <w:rPr>
          <w:rFonts w:ascii="Arial" w:hAnsi="Arial" w:cs="Arial"/>
          <w:sz w:val="22"/>
        </w:rPr>
        <w:t>Expression of pluripotency-related genes in mAMSC-SSEA-3(-) and SSEA-3(+)</w:t>
      </w:r>
      <w:r w:rsidR="002D5F78" w:rsidRPr="001F5B88">
        <w:rPr>
          <w:rFonts w:ascii="Arial" w:hAnsi="Arial" w:cs="Arial"/>
          <w:sz w:val="22"/>
        </w:rPr>
        <w:t xml:space="preserve"> (</w:t>
      </w:r>
      <w:r w:rsidR="00EC2438" w:rsidRPr="001F5B88">
        <w:rPr>
          <w:rFonts w:ascii="Arial" w:hAnsi="Arial" w:cs="Arial"/>
          <w:sz w:val="22"/>
        </w:rPr>
        <w:t xml:space="preserve">normalized by </w:t>
      </w:r>
      <w:r w:rsidR="00EC2438" w:rsidRPr="001F5B88">
        <w:rPr>
          <w:rFonts w:ascii="Arial" w:hAnsi="Arial" w:cs="Arial"/>
          <w:i/>
          <w:iCs/>
          <w:sz w:val="22"/>
        </w:rPr>
        <w:t>ACTB</w:t>
      </w:r>
      <w:r w:rsidR="002D5F78" w:rsidRPr="001F5B88">
        <w:rPr>
          <w:rFonts w:ascii="Arial" w:hAnsi="Arial" w:cs="Arial"/>
          <w:sz w:val="22"/>
        </w:rPr>
        <w:t>)</w:t>
      </w:r>
      <w:r w:rsidR="001F5B88">
        <w:rPr>
          <w:rFonts w:ascii="Arial" w:hAnsi="Arial" w:cs="Arial"/>
          <w:sz w:val="22"/>
        </w:rPr>
        <w:t xml:space="preserve"> cells</w:t>
      </w:r>
      <w:r w:rsidR="00EC2438" w:rsidRPr="001F5B88">
        <w:rPr>
          <w:rFonts w:ascii="Arial" w:hAnsi="Arial" w:cs="Arial"/>
          <w:sz w:val="22"/>
        </w:rPr>
        <w:t>. Values of mAMSC-SSEA-3(-) cells were set as 1.</w:t>
      </w:r>
      <w:bookmarkStart w:id="7" w:name="_Hlk92383237"/>
      <w:r w:rsidR="00EC2438" w:rsidRPr="001F5B88">
        <w:rPr>
          <w:rFonts w:ascii="Arial" w:hAnsi="Arial" w:cs="Arial"/>
          <w:sz w:val="22"/>
        </w:rPr>
        <w:t xml:space="preserve"> </w:t>
      </w:r>
      <w:bookmarkEnd w:id="7"/>
      <w:r w:rsidR="00145450" w:rsidRPr="001F5B88">
        <w:rPr>
          <w:rFonts w:ascii="Arial" w:hAnsi="Arial" w:cs="Arial"/>
          <w:sz w:val="22"/>
        </w:rPr>
        <w:t>*p&lt;0.05; **p&lt;</w:t>
      </w:r>
      <w:r w:rsidR="002D5F78" w:rsidRPr="001F5B88">
        <w:rPr>
          <w:rFonts w:ascii="Arial" w:hAnsi="Arial" w:cs="Arial"/>
          <w:sz w:val="22"/>
        </w:rPr>
        <w:t>0.01</w:t>
      </w:r>
      <w:r w:rsidR="00145450" w:rsidRPr="001876EB">
        <w:rPr>
          <w:rFonts w:ascii="Arial" w:hAnsi="Arial" w:cs="Arial"/>
          <w:sz w:val="22"/>
        </w:rPr>
        <w:t>.</w:t>
      </w:r>
    </w:p>
    <w:p w14:paraId="1675C23E" w14:textId="44BA44DF" w:rsidR="002C2398" w:rsidRPr="001F5B88" w:rsidRDefault="002C2398" w:rsidP="00484725">
      <w:pPr>
        <w:rPr>
          <w:rFonts w:ascii="Arial" w:hAnsi="Arial" w:cs="Arial"/>
          <w:sz w:val="22"/>
        </w:rPr>
      </w:pPr>
      <w:r w:rsidRPr="001F5B88">
        <w:rPr>
          <w:rFonts w:ascii="Arial" w:hAnsi="Arial" w:cs="Arial"/>
          <w:sz w:val="22"/>
        </w:rPr>
        <w:t>(e)</w:t>
      </w:r>
      <w:r w:rsidR="00EC2438" w:rsidRPr="001F5B88">
        <w:rPr>
          <w:rFonts w:ascii="Arial" w:hAnsi="Arial" w:cs="Arial"/>
          <w:sz w:val="22"/>
        </w:rPr>
        <w:t xml:space="preserve"> Expression of reproducti</w:t>
      </w:r>
      <w:r w:rsidR="004F4792" w:rsidRPr="001F5B88">
        <w:rPr>
          <w:rFonts w:ascii="Arial" w:hAnsi="Arial" w:cs="Arial"/>
          <w:sz w:val="22"/>
        </w:rPr>
        <w:t>on-related</w:t>
      </w:r>
      <w:r w:rsidR="00EC2438" w:rsidRPr="001F5B88">
        <w:rPr>
          <w:rFonts w:ascii="Arial" w:hAnsi="Arial" w:cs="Arial"/>
          <w:sz w:val="22"/>
        </w:rPr>
        <w:t xml:space="preserve"> genes in mAMSC-SSEA-3(-)</w:t>
      </w:r>
      <w:r w:rsidR="001F5B88">
        <w:rPr>
          <w:rFonts w:ascii="Arial" w:hAnsi="Arial" w:cs="Arial"/>
          <w:sz w:val="22"/>
        </w:rPr>
        <w:t>,</w:t>
      </w:r>
      <w:r w:rsidR="00EC2438" w:rsidRPr="001F5B88">
        <w:rPr>
          <w:rFonts w:ascii="Arial" w:hAnsi="Arial" w:cs="Arial"/>
          <w:sz w:val="22"/>
        </w:rPr>
        <w:t xml:space="preserve"> SSEA-3(+)</w:t>
      </w:r>
      <w:r w:rsidR="001F5B88">
        <w:rPr>
          <w:rFonts w:ascii="Arial" w:hAnsi="Arial" w:cs="Arial"/>
          <w:sz w:val="22"/>
        </w:rPr>
        <w:t>,</w:t>
      </w:r>
      <w:r w:rsidR="00EC2438" w:rsidRPr="001F5B88">
        <w:rPr>
          <w:rFonts w:ascii="Arial" w:hAnsi="Arial" w:cs="Arial"/>
          <w:sz w:val="22"/>
        </w:rPr>
        <w:t xml:space="preserve"> </w:t>
      </w:r>
      <w:r w:rsidR="00145450" w:rsidRPr="001F5B88">
        <w:rPr>
          <w:rFonts w:ascii="Arial" w:hAnsi="Arial" w:cs="Arial"/>
          <w:sz w:val="22"/>
        </w:rPr>
        <w:t xml:space="preserve">and </w:t>
      </w:r>
      <w:proofErr w:type="spellStart"/>
      <w:r w:rsidR="00145450" w:rsidRPr="001F5B88">
        <w:rPr>
          <w:rFonts w:ascii="Arial" w:hAnsi="Arial" w:cs="Arial"/>
          <w:sz w:val="22"/>
        </w:rPr>
        <w:t>mAD</w:t>
      </w:r>
      <w:proofErr w:type="spellEnd"/>
      <w:r w:rsidR="00145450" w:rsidRPr="001F5B88">
        <w:rPr>
          <w:rFonts w:ascii="Arial" w:hAnsi="Arial" w:cs="Arial"/>
          <w:sz w:val="22"/>
        </w:rPr>
        <w:t xml:space="preserve">-Muse cells </w:t>
      </w:r>
      <w:r w:rsidR="002D5F78" w:rsidRPr="001F5B88">
        <w:rPr>
          <w:rFonts w:ascii="Arial" w:hAnsi="Arial" w:cs="Arial"/>
          <w:sz w:val="22"/>
        </w:rPr>
        <w:t>(</w:t>
      </w:r>
      <w:r w:rsidR="00EC2438" w:rsidRPr="001F5B88">
        <w:rPr>
          <w:rFonts w:ascii="Arial" w:hAnsi="Arial" w:cs="Arial"/>
          <w:sz w:val="22"/>
        </w:rPr>
        <w:t xml:space="preserve">normalized by </w:t>
      </w:r>
      <w:r w:rsidR="00EC2438" w:rsidRPr="001F5B88">
        <w:rPr>
          <w:rFonts w:ascii="Arial" w:hAnsi="Arial" w:cs="Arial"/>
          <w:i/>
          <w:iCs/>
          <w:sz w:val="22"/>
        </w:rPr>
        <w:t>ACTB</w:t>
      </w:r>
      <w:r w:rsidR="002D5F78" w:rsidRPr="001F5B88">
        <w:rPr>
          <w:rFonts w:ascii="Arial" w:hAnsi="Arial" w:cs="Arial"/>
          <w:sz w:val="22"/>
        </w:rPr>
        <w:t>)</w:t>
      </w:r>
      <w:r w:rsidR="00EC2438" w:rsidRPr="001F5B88">
        <w:rPr>
          <w:rFonts w:ascii="Arial" w:hAnsi="Arial" w:cs="Arial"/>
          <w:sz w:val="22"/>
        </w:rPr>
        <w:t xml:space="preserve">. </w:t>
      </w:r>
      <w:r w:rsidR="00145450" w:rsidRPr="001F5B88">
        <w:rPr>
          <w:rFonts w:ascii="Arial" w:hAnsi="Arial" w:cs="Arial"/>
          <w:sz w:val="22"/>
        </w:rPr>
        <w:t xml:space="preserve">Values of mAMSC-SSEA-3(-) cells were set as 1. </w:t>
      </w:r>
      <w:r w:rsidR="00EC2438" w:rsidRPr="001F5B88">
        <w:rPr>
          <w:rFonts w:ascii="Arial" w:hAnsi="Arial" w:cs="Arial"/>
          <w:sz w:val="22"/>
        </w:rPr>
        <w:t>*p&lt;0.05; **p&lt;</w:t>
      </w:r>
      <w:r w:rsidR="002D5F78" w:rsidRPr="001F5B88">
        <w:rPr>
          <w:rFonts w:ascii="Arial" w:hAnsi="Arial" w:cs="Arial"/>
          <w:sz w:val="22"/>
        </w:rPr>
        <w:t>0.01</w:t>
      </w:r>
      <w:r w:rsidR="002D5F78" w:rsidRPr="001876EB">
        <w:rPr>
          <w:rFonts w:ascii="Arial" w:hAnsi="Arial" w:cs="Arial"/>
          <w:sz w:val="22"/>
        </w:rPr>
        <w:t xml:space="preserve">; </w:t>
      </w:r>
      <w:r w:rsidR="00EC2438" w:rsidRPr="001876EB">
        <w:rPr>
          <w:rFonts w:ascii="Arial" w:hAnsi="Arial" w:cs="Arial"/>
          <w:sz w:val="22"/>
        </w:rPr>
        <w:t>UD=under</w:t>
      </w:r>
      <w:r w:rsidR="001F5B88">
        <w:rPr>
          <w:rFonts w:ascii="Arial" w:hAnsi="Arial" w:cs="Arial"/>
          <w:sz w:val="22"/>
        </w:rPr>
        <w:t xml:space="preserve"> </w:t>
      </w:r>
      <w:r w:rsidR="00B8569C">
        <w:rPr>
          <w:rFonts w:ascii="Arial" w:hAnsi="Arial" w:cs="Arial"/>
          <w:sz w:val="22"/>
        </w:rPr>
        <w:t>detection limits</w:t>
      </w:r>
      <w:r w:rsidR="002D5F78" w:rsidRPr="001876EB">
        <w:rPr>
          <w:rFonts w:ascii="Arial" w:hAnsi="Arial" w:cs="Arial"/>
          <w:sz w:val="22"/>
        </w:rPr>
        <w:t>.</w:t>
      </w:r>
    </w:p>
    <w:p w14:paraId="721F4E1C" w14:textId="69CFC90D" w:rsidR="00BE1973" w:rsidRPr="001F5B88" w:rsidRDefault="00145450" w:rsidP="00484725">
      <w:pPr>
        <w:rPr>
          <w:rFonts w:ascii="Arial" w:hAnsi="Arial" w:cs="Arial"/>
          <w:color w:val="000000" w:themeColor="text1"/>
          <w:sz w:val="22"/>
        </w:rPr>
      </w:pPr>
      <w:r w:rsidRPr="001F5B88">
        <w:rPr>
          <w:rFonts w:ascii="Arial" w:hAnsi="Arial" w:cs="Arial"/>
          <w:sz w:val="22"/>
        </w:rPr>
        <w:t xml:space="preserve">(f) </w:t>
      </w:r>
      <w:r w:rsidR="0007096E" w:rsidRPr="001F5B88">
        <w:rPr>
          <w:rFonts w:ascii="Arial" w:hAnsi="Arial" w:cs="Arial"/>
          <w:color w:val="000000" w:themeColor="text1"/>
          <w:sz w:val="22"/>
        </w:rPr>
        <w:t>SSEA-3(+) cells were detected in the mouse AM by immunohistochemistry (bar</w:t>
      </w:r>
      <w:r w:rsidR="00E91D38" w:rsidRPr="001F5B88">
        <w:rPr>
          <w:rFonts w:ascii="Arial" w:hAnsi="Arial" w:cs="Arial"/>
          <w:color w:val="000000" w:themeColor="text1"/>
          <w:sz w:val="22"/>
        </w:rPr>
        <w:t>s</w:t>
      </w:r>
      <w:r w:rsidR="002D5F78" w:rsidRPr="001F5B88">
        <w:rPr>
          <w:rFonts w:ascii="Arial" w:hAnsi="Arial" w:cs="Arial"/>
          <w:color w:val="000000" w:themeColor="text1"/>
          <w:sz w:val="22"/>
        </w:rPr>
        <w:t xml:space="preserve"> </w:t>
      </w:r>
      <w:r w:rsidR="0007096E" w:rsidRPr="001F5B88">
        <w:rPr>
          <w:rFonts w:ascii="Arial" w:hAnsi="Arial" w:cs="Arial"/>
          <w:color w:val="000000" w:themeColor="text1"/>
          <w:sz w:val="22"/>
        </w:rPr>
        <w:t>= 100</w:t>
      </w:r>
      <w:r w:rsidR="001F5B88">
        <w:rPr>
          <w:rFonts w:ascii="Arial" w:hAnsi="Arial" w:cs="Arial"/>
          <w:color w:val="000000" w:themeColor="text1"/>
          <w:sz w:val="22"/>
        </w:rPr>
        <w:t xml:space="preserve"> </w:t>
      </w:r>
      <w:bookmarkStart w:id="8" w:name="_Hlk108307488"/>
      <w:r w:rsidR="0007096E" w:rsidRPr="001F5B88">
        <w:rPr>
          <w:rFonts w:ascii="Arial" w:hAnsi="Arial" w:cs="Arial" w:hint="eastAsia"/>
          <w:color w:val="000000" w:themeColor="text1"/>
          <w:sz w:val="22"/>
        </w:rPr>
        <w:t>µ</w:t>
      </w:r>
      <w:r w:rsidR="0007096E" w:rsidRPr="001F5B88">
        <w:rPr>
          <w:rFonts w:ascii="Arial" w:hAnsi="Arial" w:cs="Arial"/>
          <w:color w:val="000000" w:themeColor="text1"/>
          <w:sz w:val="22"/>
        </w:rPr>
        <w:t>m</w:t>
      </w:r>
      <w:bookmarkEnd w:id="8"/>
      <w:r w:rsidR="0007096E" w:rsidRPr="001F5B88">
        <w:rPr>
          <w:rFonts w:ascii="Arial" w:hAnsi="Arial" w:cs="Arial"/>
          <w:color w:val="000000" w:themeColor="text1"/>
          <w:sz w:val="22"/>
        </w:rPr>
        <w:t>).</w:t>
      </w:r>
    </w:p>
    <w:p w14:paraId="67A0789A" w14:textId="6FA95D33" w:rsidR="0007096E" w:rsidRPr="00C8692C" w:rsidRDefault="00903A23" w:rsidP="00C8692C">
      <w:pPr>
        <w:widowControl/>
        <w:jc w:val="left"/>
        <w:rPr>
          <w:rFonts w:ascii="Arial" w:hAnsi="Arial" w:cs="Arial"/>
          <w:color w:val="000000" w:themeColor="text1"/>
          <w:sz w:val="22"/>
        </w:rPr>
      </w:pPr>
      <w:r>
        <w:rPr>
          <w:rFonts w:ascii="Arial" w:hAnsi="Arial" w:cs="Arial"/>
          <w:noProof/>
          <w:color w:val="000000" w:themeColor="text1"/>
          <w:sz w:val="22"/>
        </w:rPr>
        <w:lastRenderedPageBreak/>
        <w:drawing>
          <wp:inline distT="0" distB="0" distL="0" distR="0" wp14:anchorId="05106840" wp14:editId="2506BEEA">
            <wp:extent cx="5400040" cy="4343400"/>
            <wp:effectExtent l="0" t="0" r="0" b="0"/>
            <wp:docPr id="10" name="図 1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散布図&#10;&#10;自動的に生成された説明"/>
                    <pic:cNvPicPr/>
                  </pic:nvPicPr>
                  <pic:blipFill rotWithShape="1">
                    <a:blip r:embed="rId11" cstate="print">
                      <a:extLst>
                        <a:ext uri="{28A0092B-C50C-407E-A947-70E740481C1C}">
                          <a14:useLocalDpi xmlns:a14="http://schemas.microsoft.com/office/drawing/2010/main" val="0"/>
                        </a:ext>
                      </a:extLst>
                    </a:blip>
                    <a:srcRect t="-1" b="44319"/>
                    <a:stretch/>
                  </pic:blipFill>
                  <pic:spPr bwMode="auto">
                    <a:xfrm>
                      <a:off x="0" y="0"/>
                      <a:ext cx="5400040" cy="4343400"/>
                    </a:xfrm>
                    <a:prstGeom prst="rect">
                      <a:avLst/>
                    </a:prstGeom>
                    <a:ln>
                      <a:noFill/>
                    </a:ln>
                    <a:extLst>
                      <a:ext uri="{53640926-AAD7-44D8-BBD7-CCE9431645EC}">
                        <a14:shadowObscured xmlns:a14="http://schemas.microsoft.com/office/drawing/2010/main"/>
                      </a:ext>
                    </a:extLst>
                  </pic:spPr>
                </pic:pic>
              </a:graphicData>
            </a:graphic>
          </wp:inline>
        </w:drawing>
      </w:r>
      <w:r w:rsidR="0007096E" w:rsidRPr="0007096E">
        <w:rPr>
          <w:rFonts w:ascii="Arial" w:hAnsi="Arial" w:cs="Arial" w:hint="eastAsia"/>
          <w:b/>
          <w:bCs/>
          <w:sz w:val="22"/>
        </w:rPr>
        <w:t>S</w:t>
      </w:r>
      <w:r w:rsidR="0007096E" w:rsidRPr="0007096E">
        <w:rPr>
          <w:rFonts w:ascii="Arial" w:hAnsi="Arial" w:cs="Arial"/>
          <w:b/>
          <w:bCs/>
          <w:sz w:val="22"/>
        </w:rPr>
        <w:t xml:space="preserve">upplementary Figure 3. </w:t>
      </w:r>
    </w:p>
    <w:p w14:paraId="511F1216" w14:textId="37915902" w:rsidR="0007096E" w:rsidRDefault="0007096E" w:rsidP="00484725">
      <w:pPr>
        <w:rPr>
          <w:rFonts w:ascii="Arial" w:hAnsi="Arial" w:cs="Arial"/>
          <w:color w:val="000000" w:themeColor="text1"/>
          <w:sz w:val="22"/>
        </w:rPr>
      </w:pPr>
      <w:r w:rsidRPr="004B2CA9">
        <w:rPr>
          <w:rFonts w:ascii="Arial" w:hAnsi="Arial" w:cs="Arial"/>
          <w:color w:val="000000" w:themeColor="text1"/>
          <w:sz w:val="22"/>
        </w:rPr>
        <w:t xml:space="preserve">t-SNE plot of </w:t>
      </w:r>
      <w:r>
        <w:rPr>
          <w:rFonts w:ascii="Arial" w:hAnsi="Arial" w:cs="Arial"/>
          <w:color w:val="000000" w:themeColor="text1"/>
          <w:sz w:val="22"/>
        </w:rPr>
        <w:t xml:space="preserve">the cell cycle </w:t>
      </w:r>
      <w:r>
        <w:rPr>
          <w:rFonts w:ascii="Arial" w:hAnsi="Arial" w:cs="Arial" w:hint="eastAsia"/>
          <w:color w:val="000000" w:themeColor="text1"/>
          <w:sz w:val="22"/>
        </w:rPr>
        <w:t>(</w:t>
      </w:r>
      <w:r>
        <w:rPr>
          <w:rFonts w:ascii="Arial" w:hAnsi="Arial" w:cs="Arial"/>
          <w:color w:val="000000" w:themeColor="text1"/>
          <w:sz w:val="22"/>
        </w:rPr>
        <w:t>G1</w:t>
      </w:r>
      <w:r w:rsidR="00EB19DD">
        <w:rPr>
          <w:rFonts w:ascii="Arial" w:hAnsi="Arial" w:cs="Arial"/>
          <w:color w:val="000000" w:themeColor="text1"/>
          <w:sz w:val="22"/>
        </w:rPr>
        <w:t xml:space="preserve">, </w:t>
      </w:r>
      <w:r>
        <w:rPr>
          <w:rFonts w:ascii="Arial" w:hAnsi="Arial" w:cs="Arial"/>
          <w:color w:val="000000" w:themeColor="text1"/>
          <w:sz w:val="22"/>
        </w:rPr>
        <w:t>red</w:t>
      </w:r>
      <w:r w:rsidR="00EB19DD">
        <w:rPr>
          <w:rFonts w:ascii="Arial" w:hAnsi="Arial" w:cs="Arial"/>
          <w:color w:val="000000" w:themeColor="text1"/>
          <w:sz w:val="22"/>
        </w:rPr>
        <w:t xml:space="preserve">; </w:t>
      </w:r>
      <w:r>
        <w:rPr>
          <w:rFonts w:ascii="Arial" w:hAnsi="Arial" w:cs="Arial"/>
          <w:color w:val="000000" w:themeColor="text1"/>
          <w:sz w:val="22"/>
        </w:rPr>
        <w:t>G2M</w:t>
      </w:r>
      <w:r w:rsidR="00EB19DD">
        <w:rPr>
          <w:rFonts w:ascii="Arial" w:hAnsi="Arial" w:cs="Arial"/>
          <w:color w:val="000000" w:themeColor="text1"/>
          <w:sz w:val="22"/>
        </w:rPr>
        <w:t xml:space="preserve">, </w:t>
      </w:r>
      <w:r>
        <w:rPr>
          <w:rFonts w:ascii="Arial" w:hAnsi="Arial" w:cs="Arial"/>
          <w:color w:val="000000" w:themeColor="text1"/>
          <w:sz w:val="22"/>
        </w:rPr>
        <w:t>green</w:t>
      </w:r>
      <w:r w:rsidR="00EB19DD">
        <w:rPr>
          <w:rFonts w:ascii="Arial" w:hAnsi="Arial" w:cs="Arial"/>
          <w:color w:val="000000" w:themeColor="text1"/>
          <w:sz w:val="22"/>
        </w:rPr>
        <w:t xml:space="preserve">; </w:t>
      </w:r>
      <w:r>
        <w:rPr>
          <w:rFonts w:ascii="Arial" w:hAnsi="Arial" w:cs="Arial"/>
          <w:color w:val="000000" w:themeColor="text1"/>
          <w:sz w:val="22"/>
        </w:rPr>
        <w:t>S</w:t>
      </w:r>
      <w:r w:rsidR="00EB19DD">
        <w:rPr>
          <w:rFonts w:ascii="Arial" w:hAnsi="Arial" w:cs="Arial"/>
          <w:color w:val="000000" w:themeColor="text1"/>
          <w:sz w:val="22"/>
        </w:rPr>
        <w:t xml:space="preserve">, </w:t>
      </w:r>
      <w:r>
        <w:rPr>
          <w:rFonts w:ascii="Arial" w:hAnsi="Arial" w:cs="Arial"/>
          <w:color w:val="000000" w:themeColor="text1"/>
          <w:sz w:val="22"/>
        </w:rPr>
        <w:t>blue</w:t>
      </w:r>
      <w:r>
        <w:rPr>
          <w:rFonts w:ascii="Arial" w:hAnsi="Arial" w:cs="Arial" w:hint="eastAsia"/>
          <w:color w:val="000000" w:themeColor="text1"/>
          <w:sz w:val="22"/>
        </w:rPr>
        <w:t>)</w:t>
      </w:r>
      <w:r>
        <w:rPr>
          <w:rFonts w:ascii="Arial" w:hAnsi="Arial" w:cs="Arial"/>
          <w:color w:val="000000" w:themeColor="text1"/>
          <w:sz w:val="22"/>
        </w:rPr>
        <w:t xml:space="preserve"> in hAM- and hBM-Muse cells</w:t>
      </w:r>
      <w:r w:rsidR="00A617B3">
        <w:rPr>
          <w:rFonts w:ascii="Arial" w:hAnsi="Arial" w:cs="Arial"/>
          <w:color w:val="000000" w:themeColor="text1"/>
          <w:sz w:val="22"/>
        </w:rPr>
        <w:t xml:space="preserve"> and the proportion of </w:t>
      </w:r>
      <w:r w:rsidR="00EB19DD">
        <w:rPr>
          <w:rFonts w:ascii="Arial" w:hAnsi="Arial" w:cs="Arial"/>
          <w:color w:val="000000" w:themeColor="text1"/>
          <w:sz w:val="22"/>
        </w:rPr>
        <w:t xml:space="preserve">cells in </w:t>
      </w:r>
      <w:r w:rsidR="00A617B3">
        <w:rPr>
          <w:rFonts w:ascii="Arial" w:hAnsi="Arial" w:cs="Arial"/>
          <w:color w:val="000000" w:themeColor="text1"/>
          <w:sz w:val="22"/>
        </w:rPr>
        <w:t>each cell cycle</w:t>
      </w:r>
      <w:r>
        <w:rPr>
          <w:rFonts w:ascii="Arial" w:hAnsi="Arial" w:cs="Arial"/>
          <w:color w:val="000000" w:themeColor="text1"/>
          <w:sz w:val="22"/>
        </w:rPr>
        <w:t>.</w:t>
      </w:r>
      <w:r w:rsidR="00A617B3">
        <w:rPr>
          <w:rFonts w:ascii="Arial" w:hAnsi="Arial" w:cs="Arial"/>
          <w:color w:val="000000" w:themeColor="text1"/>
          <w:sz w:val="22"/>
        </w:rPr>
        <w:t xml:space="preserve"> </w:t>
      </w:r>
    </w:p>
    <w:p w14:paraId="0388E2B3" w14:textId="4B2F8FE7" w:rsidR="00BE1973" w:rsidRDefault="00BE1973">
      <w:pPr>
        <w:widowControl/>
        <w:jc w:val="left"/>
        <w:rPr>
          <w:rFonts w:ascii="Arial" w:hAnsi="Arial" w:cs="Arial"/>
          <w:color w:val="000000" w:themeColor="text1"/>
          <w:sz w:val="22"/>
        </w:rPr>
      </w:pPr>
      <w:r>
        <w:rPr>
          <w:rFonts w:ascii="Arial" w:hAnsi="Arial" w:cs="Arial"/>
          <w:color w:val="000000" w:themeColor="text1"/>
          <w:sz w:val="22"/>
        </w:rPr>
        <w:br w:type="page"/>
      </w:r>
    </w:p>
    <w:p w14:paraId="5B372E9C" w14:textId="41639B2D" w:rsidR="004D49D9" w:rsidRDefault="00903A23" w:rsidP="00484725">
      <w:pPr>
        <w:rPr>
          <w:rFonts w:ascii="Arial" w:hAnsi="Arial" w:cs="Arial"/>
          <w:b/>
          <w:bCs/>
          <w:color w:val="000000" w:themeColor="text1"/>
          <w:sz w:val="22"/>
        </w:rPr>
      </w:pPr>
      <w:bookmarkStart w:id="9" w:name="_Hlk92734796"/>
      <w:r>
        <w:rPr>
          <w:rFonts w:ascii="Arial" w:hAnsi="Arial" w:cs="Arial"/>
          <w:b/>
          <w:bCs/>
          <w:noProof/>
          <w:color w:val="000000" w:themeColor="text1"/>
          <w:sz w:val="22"/>
        </w:rPr>
        <w:lastRenderedPageBreak/>
        <w:drawing>
          <wp:inline distT="0" distB="0" distL="0" distR="0" wp14:anchorId="2544EFA8" wp14:editId="6B48A319">
            <wp:extent cx="5013960" cy="7086995"/>
            <wp:effectExtent l="0" t="0" r="0" b="0"/>
            <wp:docPr id="11" name="図 11"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ダイアグラム, 概略図&#10;&#10;自動的に生成された説明"/>
                    <pic:cNvPicPr/>
                  </pic:nvPicPr>
                  <pic:blipFill rotWithShape="1">
                    <a:blip r:embed="rId12" cstate="print">
                      <a:extLst>
                        <a:ext uri="{28A0092B-C50C-407E-A947-70E740481C1C}">
                          <a14:useLocalDpi xmlns:a14="http://schemas.microsoft.com/office/drawing/2010/main" val="0"/>
                        </a:ext>
                      </a:extLst>
                    </a:blip>
                    <a:srcRect t="2149"/>
                    <a:stretch/>
                  </pic:blipFill>
                  <pic:spPr bwMode="auto">
                    <a:xfrm>
                      <a:off x="0" y="0"/>
                      <a:ext cx="5050672" cy="7138886"/>
                    </a:xfrm>
                    <a:prstGeom prst="rect">
                      <a:avLst/>
                    </a:prstGeom>
                    <a:ln>
                      <a:noFill/>
                    </a:ln>
                    <a:extLst>
                      <a:ext uri="{53640926-AAD7-44D8-BBD7-CCE9431645EC}">
                        <a14:shadowObscured xmlns:a14="http://schemas.microsoft.com/office/drawing/2010/main"/>
                      </a:ext>
                    </a:extLst>
                  </pic:spPr>
                </pic:pic>
              </a:graphicData>
            </a:graphic>
          </wp:inline>
        </w:drawing>
      </w:r>
    </w:p>
    <w:p w14:paraId="5BA2CB0F" w14:textId="77777777" w:rsidR="004D49D9" w:rsidRDefault="004D49D9" w:rsidP="00484725">
      <w:pPr>
        <w:rPr>
          <w:rFonts w:ascii="Arial" w:hAnsi="Arial" w:cs="Arial"/>
          <w:b/>
          <w:bCs/>
          <w:color w:val="000000" w:themeColor="text1"/>
          <w:sz w:val="22"/>
        </w:rPr>
      </w:pPr>
    </w:p>
    <w:p w14:paraId="495A2A8B" w14:textId="5F91136B" w:rsidR="00A617B3" w:rsidRDefault="00A617B3" w:rsidP="00484725">
      <w:pPr>
        <w:rPr>
          <w:rFonts w:ascii="Arial" w:hAnsi="Arial" w:cs="Arial"/>
          <w:b/>
          <w:bCs/>
          <w:color w:val="000000" w:themeColor="text1"/>
          <w:sz w:val="22"/>
        </w:rPr>
      </w:pPr>
      <w:r w:rsidRPr="00A617B3">
        <w:rPr>
          <w:rFonts w:ascii="Arial" w:hAnsi="Arial" w:cs="Arial" w:hint="eastAsia"/>
          <w:b/>
          <w:bCs/>
          <w:color w:val="000000" w:themeColor="text1"/>
          <w:sz w:val="22"/>
        </w:rPr>
        <w:t>S</w:t>
      </w:r>
      <w:r w:rsidRPr="00A617B3">
        <w:rPr>
          <w:rFonts w:ascii="Arial" w:hAnsi="Arial" w:cs="Arial"/>
          <w:b/>
          <w:bCs/>
          <w:color w:val="000000" w:themeColor="text1"/>
          <w:sz w:val="22"/>
        </w:rPr>
        <w:t xml:space="preserve">upplementary Figure 4. </w:t>
      </w:r>
    </w:p>
    <w:p w14:paraId="76F1188C" w14:textId="4A44C4C8" w:rsidR="00A617B3" w:rsidRDefault="00CE5CA1" w:rsidP="00484725">
      <w:pPr>
        <w:rPr>
          <w:rFonts w:ascii="Arial" w:hAnsi="Arial" w:cs="Arial"/>
          <w:sz w:val="22"/>
        </w:rPr>
      </w:pPr>
      <w:r w:rsidRPr="00CE5CA1">
        <w:rPr>
          <w:rFonts w:ascii="Arial" w:hAnsi="Arial" w:cs="Arial"/>
          <w:sz w:val="22"/>
        </w:rPr>
        <w:t xml:space="preserve">A portion of the KEGG pathway map of </w:t>
      </w:r>
      <w:r w:rsidR="007C0F63">
        <w:rPr>
          <w:rFonts w:ascii="Arial" w:hAnsi="Arial" w:cs="Arial"/>
          <w:sz w:val="22"/>
        </w:rPr>
        <w:t>glycolysis/gluconeogenesis</w:t>
      </w:r>
      <w:r w:rsidRPr="00CE5CA1">
        <w:rPr>
          <w:rFonts w:ascii="Arial" w:hAnsi="Arial" w:cs="Arial"/>
          <w:sz w:val="22"/>
        </w:rPr>
        <w:t xml:space="preserve"> </w:t>
      </w:r>
      <w:r w:rsidRPr="00836278">
        <w:rPr>
          <w:rFonts w:ascii="Arial" w:hAnsi="Arial" w:cs="Arial"/>
          <w:sz w:val="22"/>
        </w:rPr>
        <w:t>(map</w:t>
      </w:r>
      <w:r w:rsidR="00836278" w:rsidRPr="00836278">
        <w:rPr>
          <w:rFonts w:ascii="Arial" w:hAnsi="Arial" w:cs="Arial"/>
          <w:sz w:val="22"/>
        </w:rPr>
        <w:t>00010</w:t>
      </w:r>
      <w:r w:rsidRPr="00836278">
        <w:rPr>
          <w:rFonts w:ascii="Arial" w:hAnsi="Arial" w:cs="Arial"/>
          <w:sz w:val="22"/>
        </w:rPr>
        <w:t>)</w:t>
      </w:r>
      <w:r w:rsidR="008B5A19">
        <w:rPr>
          <w:rFonts w:ascii="Arial" w:hAnsi="Arial" w:cs="Arial"/>
          <w:sz w:val="22"/>
        </w:rPr>
        <w:t>.</w:t>
      </w:r>
      <w:r w:rsidR="00134CB2">
        <w:rPr>
          <w:rFonts w:ascii="Arial" w:hAnsi="Arial" w:cs="Arial"/>
          <w:sz w:val="22"/>
        </w:rPr>
        <w:t xml:space="preserve"> </w:t>
      </w:r>
      <w:r w:rsidR="00795E6E">
        <w:rPr>
          <w:rFonts w:ascii="Arial" w:hAnsi="Arial" w:cs="Arial"/>
          <w:sz w:val="22"/>
        </w:rPr>
        <w:t>Red</w:t>
      </w:r>
      <w:r w:rsidR="00134CB2" w:rsidRPr="00134CB2">
        <w:rPr>
          <w:rFonts w:ascii="Arial" w:hAnsi="Arial" w:cs="Arial"/>
          <w:sz w:val="22"/>
        </w:rPr>
        <w:t xml:space="preserve"> </w:t>
      </w:r>
      <w:r w:rsidR="00EB19DD">
        <w:rPr>
          <w:rFonts w:ascii="Arial" w:hAnsi="Arial" w:cs="Arial"/>
          <w:sz w:val="22"/>
        </w:rPr>
        <w:t>and</w:t>
      </w:r>
      <w:r w:rsidR="00EB19DD" w:rsidRPr="00134CB2">
        <w:rPr>
          <w:rFonts w:ascii="Arial" w:hAnsi="Arial" w:cs="Arial"/>
          <w:sz w:val="22"/>
        </w:rPr>
        <w:t xml:space="preserve"> </w:t>
      </w:r>
      <w:r w:rsidR="00795E6E">
        <w:rPr>
          <w:rFonts w:ascii="Arial" w:hAnsi="Arial" w:cs="Arial"/>
          <w:sz w:val="22"/>
        </w:rPr>
        <w:t>green</w:t>
      </w:r>
      <w:r w:rsidR="00134CB2" w:rsidRPr="00134CB2">
        <w:rPr>
          <w:rFonts w:ascii="Arial" w:hAnsi="Arial" w:cs="Arial"/>
          <w:sz w:val="22"/>
        </w:rPr>
        <w:t xml:space="preserve"> colors indicate </w:t>
      </w:r>
      <w:r w:rsidR="008B5A19">
        <w:rPr>
          <w:rFonts w:ascii="Arial" w:hAnsi="Arial" w:cs="Arial"/>
          <w:sz w:val="22"/>
        </w:rPr>
        <w:t xml:space="preserve">increased </w:t>
      </w:r>
      <w:r w:rsidR="00134CB2">
        <w:rPr>
          <w:rFonts w:ascii="Arial" w:hAnsi="Arial" w:cs="Arial"/>
          <w:sz w:val="22"/>
        </w:rPr>
        <w:t xml:space="preserve">hAM- </w:t>
      </w:r>
      <w:r w:rsidR="00EB19DD">
        <w:rPr>
          <w:rFonts w:ascii="Arial" w:hAnsi="Arial" w:cs="Arial"/>
          <w:sz w:val="22"/>
        </w:rPr>
        <w:t xml:space="preserve">and </w:t>
      </w:r>
      <w:r w:rsidR="00134CB2">
        <w:rPr>
          <w:rFonts w:ascii="Arial" w:hAnsi="Arial" w:cs="Arial"/>
          <w:sz w:val="22"/>
        </w:rPr>
        <w:t xml:space="preserve">hBM-Muse </w:t>
      </w:r>
      <w:r w:rsidR="002F4242">
        <w:rPr>
          <w:rFonts w:ascii="Arial" w:hAnsi="Arial" w:cs="Arial"/>
          <w:sz w:val="22"/>
        </w:rPr>
        <w:t>cell gene</w:t>
      </w:r>
      <w:r w:rsidR="002F4242" w:rsidRPr="00134CB2">
        <w:rPr>
          <w:rFonts w:ascii="Arial" w:hAnsi="Arial" w:cs="Arial"/>
          <w:sz w:val="22"/>
        </w:rPr>
        <w:t xml:space="preserve"> </w:t>
      </w:r>
      <w:r w:rsidR="00134CB2">
        <w:rPr>
          <w:rFonts w:ascii="Arial" w:hAnsi="Arial" w:cs="Arial"/>
          <w:sz w:val="22"/>
        </w:rPr>
        <w:t>expression</w:t>
      </w:r>
      <w:r w:rsidR="00134CB2" w:rsidRPr="00134CB2">
        <w:rPr>
          <w:rFonts w:ascii="Arial" w:hAnsi="Arial" w:cs="Arial"/>
          <w:sz w:val="22"/>
        </w:rPr>
        <w:t>, respectively, as indicated by the colored scales.</w:t>
      </w:r>
    </w:p>
    <w:bookmarkEnd w:id="9"/>
    <w:p w14:paraId="454DBCCE" w14:textId="2ACE6E46" w:rsidR="004D49D9" w:rsidRDefault="00903A23" w:rsidP="00484725">
      <w:pPr>
        <w:rPr>
          <w:rFonts w:ascii="Arial" w:hAnsi="Arial" w:cs="Arial"/>
          <w:b/>
          <w:bCs/>
          <w:sz w:val="22"/>
        </w:rPr>
      </w:pPr>
      <w:r>
        <w:rPr>
          <w:rFonts w:ascii="Arial" w:hAnsi="Arial" w:cs="Arial"/>
          <w:b/>
          <w:bCs/>
          <w:noProof/>
          <w:sz w:val="22"/>
        </w:rPr>
        <w:lastRenderedPageBreak/>
        <w:drawing>
          <wp:inline distT="0" distB="0" distL="0" distR="0" wp14:anchorId="4C692C26" wp14:editId="67340F20">
            <wp:extent cx="5400040" cy="7800340"/>
            <wp:effectExtent l="0" t="0" r="0" b="0"/>
            <wp:docPr id="12" name="図 1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7800340"/>
                    </a:xfrm>
                    <a:prstGeom prst="rect">
                      <a:avLst/>
                    </a:prstGeom>
                  </pic:spPr>
                </pic:pic>
              </a:graphicData>
            </a:graphic>
          </wp:inline>
        </w:drawing>
      </w:r>
    </w:p>
    <w:p w14:paraId="19D46A40" w14:textId="77777777" w:rsidR="004D49D9" w:rsidRDefault="004D49D9" w:rsidP="00484725">
      <w:pPr>
        <w:rPr>
          <w:rFonts w:ascii="Arial" w:hAnsi="Arial" w:cs="Arial"/>
          <w:b/>
          <w:bCs/>
          <w:sz w:val="22"/>
        </w:rPr>
      </w:pPr>
    </w:p>
    <w:p w14:paraId="52BD5248" w14:textId="727F545D" w:rsidR="00966706" w:rsidRPr="00966706" w:rsidRDefault="00966706" w:rsidP="00484725">
      <w:pPr>
        <w:rPr>
          <w:rFonts w:ascii="Arial" w:hAnsi="Arial" w:cs="Arial"/>
          <w:b/>
          <w:bCs/>
          <w:sz w:val="22"/>
        </w:rPr>
      </w:pPr>
      <w:r w:rsidRPr="00966706">
        <w:rPr>
          <w:rFonts w:ascii="Arial" w:hAnsi="Arial" w:cs="Arial" w:hint="eastAsia"/>
          <w:b/>
          <w:bCs/>
          <w:sz w:val="22"/>
        </w:rPr>
        <w:lastRenderedPageBreak/>
        <w:t>S</w:t>
      </w:r>
      <w:r w:rsidRPr="00966706">
        <w:rPr>
          <w:rFonts w:ascii="Arial" w:hAnsi="Arial" w:cs="Arial"/>
          <w:b/>
          <w:bCs/>
          <w:sz w:val="22"/>
        </w:rPr>
        <w:t>upplementary Figure 5.</w:t>
      </w:r>
      <w:r>
        <w:rPr>
          <w:rFonts w:ascii="Arial" w:hAnsi="Arial" w:cs="Arial"/>
          <w:b/>
          <w:bCs/>
          <w:sz w:val="22"/>
        </w:rPr>
        <w:t xml:space="preserve"> </w:t>
      </w:r>
    </w:p>
    <w:p w14:paraId="0FE91090" w14:textId="7987A64B" w:rsidR="00966706" w:rsidRDefault="00966706" w:rsidP="00966706">
      <w:pPr>
        <w:rPr>
          <w:rFonts w:ascii="Arial" w:hAnsi="Arial" w:cs="Arial"/>
          <w:sz w:val="22"/>
        </w:rPr>
      </w:pPr>
      <w:r>
        <w:rPr>
          <w:rFonts w:ascii="Arial" w:hAnsi="Arial" w:cs="Arial" w:hint="eastAsia"/>
          <w:sz w:val="22"/>
        </w:rPr>
        <w:t>(</w:t>
      </w:r>
      <w:r>
        <w:rPr>
          <w:rFonts w:ascii="Arial" w:hAnsi="Arial" w:cs="Arial"/>
          <w:sz w:val="22"/>
        </w:rPr>
        <w:t>a</w:t>
      </w:r>
      <w:r>
        <w:rPr>
          <w:rFonts w:ascii="Arial" w:hAnsi="Arial" w:cs="Arial" w:hint="eastAsia"/>
          <w:sz w:val="22"/>
        </w:rPr>
        <w:t>)</w:t>
      </w:r>
      <w:r w:rsidRPr="00966706">
        <w:rPr>
          <w:rFonts w:ascii="Arial" w:hAnsi="Arial" w:cs="Arial"/>
          <w:sz w:val="22"/>
        </w:rPr>
        <w:t xml:space="preserve"> </w:t>
      </w:r>
      <w:r w:rsidRPr="00CE5CA1">
        <w:rPr>
          <w:rFonts w:ascii="Arial" w:hAnsi="Arial" w:cs="Arial"/>
          <w:sz w:val="22"/>
        </w:rPr>
        <w:t xml:space="preserve">A portion of the KEGG pathway map of </w:t>
      </w:r>
      <w:r>
        <w:rPr>
          <w:rFonts w:ascii="Arial" w:hAnsi="Arial" w:cs="Arial"/>
          <w:sz w:val="22"/>
        </w:rPr>
        <w:t>oxidative phosphorylation</w:t>
      </w:r>
      <w:r w:rsidRPr="00CE5CA1">
        <w:rPr>
          <w:rFonts w:ascii="Arial" w:hAnsi="Arial" w:cs="Arial"/>
          <w:sz w:val="22"/>
        </w:rPr>
        <w:t xml:space="preserve"> </w:t>
      </w:r>
      <w:r w:rsidRPr="00836278">
        <w:rPr>
          <w:rFonts w:ascii="Arial" w:hAnsi="Arial" w:cs="Arial"/>
          <w:sz w:val="22"/>
        </w:rPr>
        <w:t>(map00</w:t>
      </w:r>
      <w:r>
        <w:rPr>
          <w:rFonts w:ascii="Arial" w:hAnsi="Arial" w:cs="Arial"/>
          <w:sz w:val="22"/>
        </w:rPr>
        <w:t>19</w:t>
      </w:r>
      <w:r w:rsidRPr="00836278">
        <w:rPr>
          <w:rFonts w:ascii="Arial" w:hAnsi="Arial" w:cs="Arial"/>
          <w:sz w:val="22"/>
        </w:rPr>
        <w:t>0)</w:t>
      </w:r>
      <w:r>
        <w:rPr>
          <w:rFonts w:ascii="Arial" w:hAnsi="Arial" w:cs="Arial"/>
          <w:sz w:val="22"/>
        </w:rPr>
        <w:t>. Red</w:t>
      </w:r>
      <w:r w:rsidRPr="00134CB2">
        <w:rPr>
          <w:rFonts w:ascii="Arial" w:hAnsi="Arial" w:cs="Arial"/>
          <w:sz w:val="22"/>
        </w:rPr>
        <w:t xml:space="preserve"> </w:t>
      </w:r>
      <w:r w:rsidR="00EB19DD">
        <w:rPr>
          <w:rFonts w:ascii="Arial" w:hAnsi="Arial" w:cs="Arial"/>
          <w:sz w:val="22"/>
        </w:rPr>
        <w:t>and</w:t>
      </w:r>
      <w:r w:rsidR="00EB19DD" w:rsidRPr="00134CB2">
        <w:rPr>
          <w:rFonts w:ascii="Arial" w:hAnsi="Arial" w:cs="Arial"/>
          <w:sz w:val="22"/>
        </w:rPr>
        <w:t xml:space="preserve"> </w:t>
      </w:r>
      <w:r>
        <w:rPr>
          <w:rFonts w:ascii="Arial" w:hAnsi="Arial" w:cs="Arial"/>
          <w:sz w:val="22"/>
        </w:rPr>
        <w:t>green</w:t>
      </w:r>
      <w:r w:rsidRPr="00134CB2">
        <w:rPr>
          <w:rFonts w:ascii="Arial" w:hAnsi="Arial" w:cs="Arial"/>
          <w:sz w:val="22"/>
        </w:rPr>
        <w:t xml:space="preserve"> colors indicate </w:t>
      </w:r>
      <w:r>
        <w:rPr>
          <w:rFonts w:ascii="Arial" w:hAnsi="Arial" w:cs="Arial"/>
          <w:sz w:val="22"/>
        </w:rPr>
        <w:t xml:space="preserve">increased hAM- </w:t>
      </w:r>
      <w:r w:rsidR="00EB19DD">
        <w:rPr>
          <w:rFonts w:ascii="Arial" w:hAnsi="Arial" w:cs="Arial"/>
          <w:sz w:val="22"/>
        </w:rPr>
        <w:t xml:space="preserve">and </w:t>
      </w:r>
      <w:r>
        <w:rPr>
          <w:rFonts w:ascii="Arial" w:hAnsi="Arial" w:cs="Arial"/>
          <w:sz w:val="22"/>
        </w:rPr>
        <w:t xml:space="preserve">hBM-Muse </w:t>
      </w:r>
      <w:r w:rsidR="002F4242">
        <w:rPr>
          <w:rFonts w:ascii="Arial" w:hAnsi="Arial" w:cs="Arial"/>
          <w:sz w:val="22"/>
        </w:rPr>
        <w:t>cell</w:t>
      </w:r>
      <w:r w:rsidR="002F4242" w:rsidRPr="00134CB2">
        <w:rPr>
          <w:rFonts w:ascii="Arial" w:hAnsi="Arial" w:cs="Arial"/>
          <w:sz w:val="22"/>
        </w:rPr>
        <w:t xml:space="preserve"> </w:t>
      </w:r>
      <w:r w:rsidR="002F4242">
        <w:rPr>
          <w:rFonts w:ascii="Arial" w:hAnsi="Arial" w:cs="Arial"/>
          <w:sz w:val="22"/>
        </w:rPr>
        <w:t xml:space="preserve">gene </w:t>
      </w:r>
      <w:r>
        <w:rPr>
          <w:rFonts w:ascii="Arial" w:hAnsi="Arial" w:cs="Arial"/>
          <w:sz w:val="22"/>
        </w:rPr>
        <w:t>expression</w:t>
      </w:r>
      <w:r w:rsidRPr="00134CB2">
        <w:rPr>
          <w:rFonts w:ascii="Arial" w:hAnsi="Arial" w:cs="Arial"/>
          <w:sz w:val="22"/>
        </w:rPr>
        <w:t>, respectively, as indicated by the colored scales.</w:t>
      </w:r>
    </w:p>
    <w:p w14:paraId="2688D8E0" w14:textId="6A32A54F" w:rsidR="00966706" w:rsidRDefault="00966706" w:rsidP="00484725">
      <w:pPr>
        <w:rPr>
          <w:rFonts w:ascii="Arial" w:hAnsi="Arial" w:cs="Arial"/>
          <w:sz w:val="22"/>
        </w:rPr>
      </w:pPr>
      <w:r>
        <w:rPr>
          <w:rFonts w:ascii="Arial" w:hAnsi="Arial" w:cs="Arial" w:hint="eastAsia"/>
          <w:sz w:val="22"/>
        </w:rPr>
        <w:t>(</w:t>
      </w:r>
      <w:r>
        <w:rPr>
          <w:rFonts w:ascii="Arial" w:hAnsi="Arial" w:cs="Arial"/>
          <w:sz w:val="22"/>
        </w:rPr>
        <w:t>b</w:t>
      </w:r>
      <w:r>
        <w:rPr>
          <w:rFonts w:ascii="Arial" w:hAnsi="Arial" w:cs="Arial" w:hint="eastAsia"/>
          <w:sz w:val="22"/>
        </w:rPr>
        <w:t>)</w:t>
      </w:r>
      <w:r w:rsidRPr="00966706">
        <w:t xml:space="preserve"> </w:t>
      </w:r>
      <w:r w:rsidRPr="00966706">
        <w:rPr>
          <w:rFonts w:ascii="Arial" w:hAnsi="Arial" w:cs="Arial"/>
          <w:sz w:val="22"/>
        </w:rPr>
        <w:t xml:space="preserve">A portion of the KEGG pathway map of </w:t>
      </w:r>
      <w:r>
        <w:rPr>
          <w:rFonts w:ascii="Arial" w:hAnsi="Arial" w:cs="Arial"/>
          <w:sz w:val="22"/>
        </w:rPr>
        <w:t>HIF-1 signaling pathway</w:t>
      </w:r>
      <w:r w:rsidRPr="00966706">
        <w:rPr>
          <w:rFonts w:ascii="Arial" w:hAnsi="Arial" w:cs="Arial"/>
          <w:sz w:val="22"/>
        </w:rPr>
        <w:t xml:space="preserve"> (map0</w:t>
      </w:r>
      <w:r>
        <w:rPr>
          <w:rFonts w:ascii="Arial" w:hAnsi="Arial" w:cs="Arial"/>
          <w:sz w:val="22"/>
        </w:rPr>
        <w:t>4066</w:t>
      </w:r>
      <w:r w:rsidRPr="00966706">
        <w:rPr>
          <w:rFonts w:ascii="Arial" w:hAnsi="Arial" w:cs="Arial"/>
          <w:sz w:val="22"/>
        </w:rPr>
        <w:t xml:space="preserve">). Red </w:t>
      </w:r>
      <w:r w:rsidR="00EB19DD">
        <w:rPr>
          <w:rFonts w:ascii="Arial" w:hAnsi="Arial" w:cs="Arial"/>
          <w:sz w:val="22"/>
        </w:rPr>
        <w:t>and</w:t>
      </w:r>
      <w:r w:rsidR="00EB19DD" w:rsidRPr="00966706">
        <w:rPr>
          <w:rFonts w:ascii="Arial" w:hAnsi="Arial" w:cs="Arial"/>
          <w:sz w:val="22"/>
        </w:rPr>
        <w:t xml:space="preserve"> </w:t>
      </w:r>
      <w:r w:rsidRPr="00966706">
        <w:rPr>
          <w:rFonts w:ascii="Arial" w:hAnsi="Arial" w:cs="Arial"/>
          <w:sz w:val="22"/>
        </w:rPr>
        <w:t xml:space="preserve">green colors indicate increased hAM- </w:t>
      </w:r>
      <w:r w:rsidR="00EB19DD">
        <w:rPr>
          <w:rFonts w:ascii="Arial" w:hAnsi="Arial" w:cs="Arial"/>
          <w:sz w:val="22"/>
        </w:rPr>
        <w:t>and</w:t>
      </w:r>
      <w:r w:rsidR="00EB19DD" w:rsidRPr="00966706">
        <w:rPr>
          <w:rFonts w:ascii="Arial" w:hAnsi="Arial" w:cs="Arial"/>
          <w:sz w:val="22"/>
        </w:rPr>
        <w:t xml:space="preserve"> </w:t>
      </w:r>
      <w:r w:rsidRPr="00966706">
        <w:rPr>
          <w:rFonts w:ascii="Arial" w:hAnsi="Arial" w:cs="Arial"/>
          <w:sz w:val="22"/>
        </w:rPr>
        <w:t xml:space="preserve">hBM-Muse </w:t>
      </w:r>
      <w:r w:rsidR="002F4242">
        <w:rPr>
          <w:rFonts w:ascii="Arial" w:hAnsi="Arial" w:cs="Arial"/>
          <w:sz w:val="22"/>
        </w:rPr>
        <w:t>cell gene</w:t>
      </w:r>
      <w:r w:rsidR="002F4242" w:rsidRPr="00966706">
        <w:rPr>
          <w:rFonts w:ascii="Arial" w:hAnsi="Arial" w:cs="Arial"/>
          <w:sz w:val="22"/>
        </w:rPr>
        <w:t xml:space="preserve"> </w:t>
      </w:r>
      <w:r w:rsidRPr="00966706">
        <w:rPr>
          <w:rFonts w:ascii="Arial" w:hAnsi="Arial" w:cs="Arial"/>
          <w:sz w:val="22"/>
        </w:rPr>
        <w:t>expression, respectively, as indicated by the colored scales.</w:t>
      </w:r>
    </w:p>
    <w:p w14:paraId="7B6DF6A7" w14:textId="14D8F03C" w:rsidR="00BE1973" w:rsidRDefault="00BE1973">
      <w:pPr>
        <w:widowControl/>
        <w:jc w:val="left"/>
        <w:rPr>
          <w:rFonts w:ascii="Arial" w:hAnsi="Arial" w:cs="Arial"/>
          <w:sz w:val="22"/>
        </w:rPr>
      </w:pPr>
      <w:r>
        <w:rPr>
          <w:rFonts w:ascii="Arial" w:hAnsi="Arial" w:cs="Arial"/>
          <w:sz w:val="22"/>
        </w:rPr>
        <w:br w:type="page"/>
      </w:r>
    </w:p>
    <w:p w14:paraId="627AADAB" w14:textId="2B5EB62D" w:rsidR="00903A23" w:rsidRDefault="00903A23" w:rsidP="00484725">
      <w:pPr>
        <w:rPr>
          <w:rFonts w:ascii="Arial" w:hAnsi="Arial" w:cs="Arial"/>
          <w:sz w:val="22"/>
        </w:rPr>
      </w:pPr>
      <w:r>
        <w:rPr>
          <w:rFonts w:ascii="Arial" w:hAnsi="Arial" w:cs="Arial"/>
          <w:noProof/>
          <w:sz w:val="22"/>
        </w:rPr>
        <w:lastRenderedPageBreak/>
        <w:drawing>
          <wp:inline distT="0" distB="0" distL="0" distR="0" wp14:anchorId="37B6BD64" wp14:editId="4BBE9717">
            <wp:extent cx="5400040" cy="5478780"/>
            <wp:effectExtent l="0" t="0" r="0" b="7620"/>
            <wp:docPr id="13" name="図 13" descr="ダイアグラム,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ダイアグラム, 箱ひげ図&#10;&#10;自動的に生成された説明"/>
                    <pic:cNvPicPr/>
                  </pic:nvPicPr>
                  <pic:blipFill rotWithShape="1">
                    <a:blip r:embed="rId14" cstate="print">
                      <a:extLst>
                        <a:ext uri="{28A0092B-C50C-407E-A947-70E740481C1C}">
                          <a14:useLocalDpi xmlns:a14="http://schemas.microsoft.com/office/drawing/2010/main" val="0"/>
                        </a:ext>
                      </a:extLst>
                    </a:blip>
                    <a:srcRect b="29763"/>
                    <a:stretch/>
                  </pic:blipFill>
                  <pic:spPr bwMode="auto">
                    <a:xfrm>
                      <a:off x="0" y="0"/>
                      <a:ext cx="5400040" cy="5478780"/>
                    </a:xfrm>
                    <a:prstGeom prst="rect">
                      <a:avLst/>
                    </a:prstGeom>
                    <a:ln>
                      <a:noFill/>
                    </a:ln>
                    <a:extLst>
                      <a:ext uri="{53640926-AAD7-44D8-BBD7-CCE9431645EC}">
                        <a14:shadowObscured xmlns:a14="http://schemas.microsoft.com/office/drawing/2010/main"/>
                      </a:ext>
                    </a:extLst>
                  </pic:spPr>
                </pic:pic>
              </a:graphicData>
            </a:graphic>
          </wp:inline>
        </w:drawing>
      </w:r>
    </w:p>
    <w:p w14:paraId="6B7FAEB1" w14:textId="77777777" w:rsidR="00C8692C" w:rsidRDefault="00C8692C" w:rsidP="00484725">
      <w:pPr>
        <w:rPr>
          <w:rFonts w:ascii="Arial" w:hAnsi="Arial" w:cs="Arial"/>
          <w:sz w:val="22"/>
        </w:rPr>
      </w:pPr>
    </w:p>
    <w:p w14:paraId="4E1DEF07" w14:textId="2B50488C" w:rsidR="00966706" w:rsidRDefault="00966706" w:rsidP="00966706">
      <w:pPr>
        <w:rPr>
          <w:rFonts w:ascii="Arial" w:hAnsi="Arial" w:cs="Arial"/>
          <w:b/>
          <w:bCs/>
          <w:color w:val="000000" w:themeColor="text1"/>
          <w:sz w:val="22"/>
        </w:rPr>
      </w:pPr>
      <w:r w:rsidRPr="00A617B3">
        <w:rPr>
          <w:rFonts w:ascii="Arial" w:hAnsi="Arial" w:cs="Arial" w:hint="eastAsia"/>
          <w:b/>
          <w:bCs/>
          <w:color w:val="000000" w:themeColor="text1"/>
          <w:sz w:val="22"/>
        </w:rPr>
        <w:t>S</w:t>
      </w:r>
      <w:r w:rsidRPr="00A617B3">
        <w:rPr>
          <w:rFonts w:ascii="Arial" w:hAnsi="Arial" w:cs="Arial"/>
          <w:b/>
          <w:bCs/>
          <w:color w:val="000000" w:themeColor="text1"/>
          <w:sz w:val="22"/>
        </w:rPr>
        <w:t xml:space="preserve">upplementary Figure </w:t>
      </w:r>
      <w:r>
        <w:rPr>
          <w:rFonts w:ascii="Arial" w:hAnsi="Arial" w:cs="Arial"/>
          <w:b/>
          <w:bCs/>
          <w:color w:val="000000" w:themeColor="text1"/>
          <w:sz w:val="22"/>
        </w:rPr>
        <w:t>6</w:t>
      </w:r>
      <w:r w:rsidRPr="00A617B3">
        <w:rPr>
          <w:rFonts w:ascii="Arial" w:hAnsi="Arial" w:cs="Arial"/>
          <w:b/>
          <w:bCs/>
          <w:color w:val="000000" w:themeColor="text1"/>
          <w:sz w:val="22"/>
        </w:rPr>
        <w:t xml:space="preserve">. </w:t>
      </w:r>
    </w:p>
    <w:p w14:paraId="6D67CA03" w14:textId="287CE9DF" w:rsidR="00BE1973" w:rsidRDefault="00966706" w:rsidP="00966706">
      <w:pPr>
        <w:rPr>
          <w:rFonts w:ascii="Arial" w:hAnsi="Arial" w:cs="Arial"/>
          <w:sz w:val="22"/>
        </w:rPr>
      </w:pPr>
      <w:r w:rsidRPr="00CE5CA1">
        <w:rPr>
          <w:rFonts w:ascii="Arial" w:hAnsi="Arial" w:cs="Arial"/>
          <w:sz w:val="22"/>
        </w:rPr>
        <w:t xml:space="preserve">A portion of the KEGG pathway map of </w:t>
      </w:r>
      <w:r>
        <w:rPr>
          <w:rFonts w:ascii="Arial" w:hAnsi="Arial" w:cs="Arial"/>
          <w:sz w:val="22"/>
        </w:rPr>
        <w:t xml:space="preserve">ECM-receptor </w:t>
      </w:r>
      <w:r w:rsidR="004F251B">
        <w:rPr>
          <w:rFonts w:ascii="Arial" w:hAnsi="Arial" w:cs="Arial"/>
          <w:sz w:val="22"/>
        </w:rPr>
        <w:t>interaction</w:t>
      </w:r>
      <w:r w:rsidRPr="00CE5CA1">
        <w:rPr>
          <w:rFonts w:ascii="Arial" w:hAnsi="Arial" w:cs="Arial"/>
          <w:sz w:val="22"/>
        </w:rPr>
        <w:t xml:space="preserve"> </w:t>
      </w:r>
      <w:r w:rsidRPr="00836278">
        <w:rPr>
          <w:rFonts w:ascii="Arial" w:hAnsi="Arial" w:cs="Arial"/>
          <w:sz w:val="22"/>
        </w:rPr>
        <w:t>(map0</w:t>
      </w:r>
      <w:r w:rsidR="004F251B">
        <w:rPr>
          <w:rFonts w:ascii="Arial" w:hAnsi="Arial" w:cs="Arial"/>
          <w:sz w:val="22"/>
        </w:rPr>
        <w:t>4512</w:t>
      </w:r>
      <w:r w:rsidRPr="00836278">
        <w:rPr>
          <w:rFonts w:ascii="Arial" w:hAnsi="Arial" w:cs="Arial"/>
          <w:sz w:val="22"/>
        </w:rPr>
        <w:t>)</w:t>
      </w:r>
      <w:r>
        <w:rPr>
          <w:rFonts w:ascii="Arial" w:hAnsi="Arial" w:cs="Arial"/>
          <w:sz w:val="22"/>
        </w:rPr>
        <w:t>. Red</w:t>
      </w:r>
      <w:r w:rsidRPr="00134CB2">
        <w:rPr>
          <w:rFonts w:ascii="Arial" w:hAnsi="Arial" w:cs="Arial"/>
          <w:sz w:val="22"/>
        </w:rPr>
        <w:t xml:space="preserve"> </w:t>
      </w:r>
      <w:r w:rsidR="00EB19DD">
        <w:rPr>
          <w:rFonts w:ascii="Arial" w:hAnsi="Arial" w:cs="Arial"/>
          <w:sz w:val="22"/>
        </w:rPr>
        <w:t>and</w:t>
      </w:r>
      <w:r w:rsidR="00EB19DD" w:rsidRPr="00134CB2">
        <w:rPr>
          <w:rFonts w:ascii="Arial" w:hAnsi="Arial" w:cs="Arial"/>
          <w:sz w:val="22"/>
        </w:rPr>
        <w:t xml:space="preserve"> </w:t>
      </w:r>
      <w:r>
        <w:rPr>
          <w:rFonts w:ascii="Arial" w:hAnsi="Arial" w:cs="Arial"/>
          <w:sz w:val="22"/>
        </w:rPr>
        <w:t>green</w:t>
      </w:r>
      <w:r w:rsidRPr="00134CB2">
        <w:rPr>
          <w:rFonts w:ascii="Arial" w:hAnsi="Arial" w:cs="Arial"/>
          <w:sz w:val="22"/>
        </w:rPr>
        <w:t xml:space="preserve"> colors indicate </w:t>
      </w:r>
      <w:r>
        <w:rPr>
          <w:rFonts w:ascii="Arial" w:hAnsi="Arial" w:cs="Arial"/>
          <w:sz w:val="22"/>
        </w:rPr>
        <w:t xml:space="preserve">increased hAM- </w:t>
      </w:r>
      <w:r w:rsidR="00EB19DD">
        <w:rPr>
          <w:rFonts w:ascii="Arial" w:hAnsi="Arial" w:cs="Arial"/>
          <w:sz w:val="22"/>
        </w:rPr>
        <w:t xml:space="preserve">and </w:t>
      </w:r>
      <w:r>
        <w:rPr>
          <w:rFonts w:ascii="Arial" w:hAnsi="Arial" w:cs="Arial"/>
          <w:sz w:val="22"/>
        </w:rPr>
        <w:t xml:space="preserve">hBM-Muse </w:t>
      </w:r>
      <w:r w:rsidR="00EB19DD">
        <w:rPr>
          <w:rFonts w:ascii="Arial" w:hAnsi="Arial" w:cs="Arial"/>
          <w:sz w:val="22"/>
        </w:rPr>
        <w:t xml:space="preserve">cell </w:t>
      </w:r>
      <w:r w:rsidR="002F4242">
        <w:rPr>
          <w:rFonts w:ascii="Arial" w:hAnsi="Arial" w:cs="Arial"/>
          <w:sz w:val="22"/>
        </w:rPr>
        <w:t xml:space="preserve">gene </w:t>
      </w:r>
      <w:r>
        <w:rPr>
          <w:rFonts w:ascii="Arial" w:hAnsi="Arial" w:cs="Arial"/>
          <w:sz w:val="22"/>
        </w:rPr>
        <w:t>expression</w:t>
      </w:r>
      <w:r w:rsidRPr="00134CB2">
        <w:rPr>
          <w:rFonts w:ascii="Arial" w:hAnsi="Arial" w:cs="Arial"/>
          <w:sz w:val="22"/>
        </w:rPr>
        <w:t>, respectively, as indicated by the colored scales.</w:t>
      </w:r>
    </w:p>
    <w:p w14:paraId="608B38A8" w14:textId="77777777" w:rsidR="00BE1973" w:rsidRDefault="00BE1973">
      <w:pPr>
        <w:widowControl/>
        <w:jc w:val="left"/>
        <w:rPr>
          <w:rFonts w:ascii="Arial" w:hAnsi="Arial" w:cs="Arial"/>
          <w:sz w:val="22"/>
        </w:rPr>
      </w:pPr>
      <w:r>
        <w:rPr>
          <w:rFonts w:ascii="Arial" w:hAnsi="Arial" w:cs="Arial"/>
          <w:sz w:val="22"/>
        </w:rPr>
        <w:br w:type="page"/>
      </w:r>
    </w:p>
    <w:p w14:paraId="2AD46C85" w14:textId="00A40DB0" w:rsidR="00C8692C" w:rsidRDefault="00A67BD2" w:rsidP="00484725">
      <w:pPr>
        <w:rPr>
          <w:rFonts w:ascii="Arial" w:hAnsi="Arial" w:cs="Arial"/>
          <w:sz w:val="22"/>
        </w:rPr>
      </w:pPr>
      <w:r>
        <w:rPr>
          <w:rFonts w:ascii="Arial" w:hAnsi="Arial" w:cs="Arial"/>
          <w:noProof/>
          <w:sz w:val="22"/>
        </w:rPr>
        <w:lastRenderedPageBreak/>
        <w:drawing>
          <wp:inline distT="0" distB="0" distL="0" distR="0" wp14:anchorId="30ADDACD" wp14:editId="7F986CBF">
            <wp:extent cx="5400040" cy="78003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7800340"/>
                    </a:xfrm>
                    <a:prstGeom prst="rect">
                      <a:avLst/>
                    </a:prstGeom>
                  </pic:spPr>
                </pic:pic>
              </a:graphicData>
            </a:graphic>
          </wp:inline>
        </w:drawing>
      </w:r>
    </w:p>
    <w:p w14:paraId="38E1A6D2" w14:textId="77777777" w:rsidR="004C5BC6" w:rsidRDefault="004C5BC6" w:rsidP="00484725">
      <w:pPr>
        <w:rPr>
          <w:rFonts w:ascii="Arial" w:hAnsi="Arial" w:cs="Arial"/>
          <w:b/>
          <w:bCs/>
          <w:sz w:val="22"/>
        </w:rPr>
      </w:pPr>
    </w:p>
    <w:p w14:paraId="52742B1A" w14:textId="03B7AFD8" w:rsidR="00E14478" w:rsidRPr="00E14478" w:rsidRDefault="00E14478" w:rsidP="00484725">
      <w:pPr>
        <w:rPr>
          <w:rFonts w:ascii="Arial" w:hAnsi="Arial" w:cs="Arial"/>
          <w:b/>
          <w:bCs/>
          <w:sz w:val="22"/>
        </w:rPr>
      </w:pPr>
      <w:r w:rsidRPr="00E14478">
        <w:rPr>
          <w:rFonts w:ascii="Arial" w:hAnsi="Arial" w:cs="Arial" w:hint="eastAsia"/>
          <w:b/>
          <w:bCs/>
          <w:sz w:val="22"/>
        </w:rPr>
        <w:lastRenderedPageBreak/>
        <w:t>S</w:t>
      </w:r>
      <w:r w:rsidRPr="00E14478">
        <w:rPr>
          <w:rFonts w:ascii="Arial" w:hAnsi="Arial" w:cs="Arial"/>
          <w:b/>
          <w:bCs/>
          <w:sz w:val="22"/>
        </w:rPr>
        <w:t xml:space="preserve">upplementary Figure 7. </w:t>
      </w:r>
    </w:p>
    <w:p w14:paraId="279F2C98" w14:textId="64650E5A" w:rsidR="00E14478" w:rsidRPr="00E14478" w:rsidRDefault="00E14478" w:rsidP="00484725">
      <w:pPr>
        <w:rPr>
          <w:rFonts w:ascii="Arial" w:hAnsi="Arial" w:cs="Arial"/>
          <w:color w:val="000000" w:themeColor="text1"/>
          <w:sz w:val="22"/>
        </w:rPr>
      </w:pPr>
      <w:r>
        <w:rPr>
          <w:rFonts w:ascii="Arial" w:hAnsi="Arial" w:cs="Arial" w:hint="eastAsia"/>
          <w:sz w:val="22"/>
        </w:rPr>
        <w:t>(</w:t>
      </w:r>
      <w:r>
        <w:rPr>
          <w:rFonts w:ascii="Arial" w:hAnsi="Arial" w:cs="Arial"/>
          <w:sz w:val="22"/>
        </w:rPr>
        <w:t>a</w:t>
      </w:r>
      <w:r>
        <w:rPr>
          <w:rFonts w:ascii="Arial" w:hAnsi="Arial" w:cs="Arial" w:hint="eastAsia"/>
          <w:sz w:val="22"/>
        </w:rPr>
        <w:t>)</w:t>
      </w:r>
      <w:r w:rsidRPr="00E14478">
        <w:rPr>
          <w:rFonts w:ascii="Arial" w:hAnsi="Arial" w:cs="Arial"/>
          <w:color w:val="000000" w:themeColor="text1"/>
          <w:sz w:val="22"/>
        </w:rPr>
        <w:t xml:space="preserve"> </w:t>
      </w:r>
      <w:r w:rsidRPr="004B2CA9">
        <w:rPr>
          <w:rFonts w:ascii="Arial" w:hAnsi="Arial" w:cs="Arial"/>
          <w:color w:val="000000" w:themeColor="text1"/>
          <w:sz w:val="22"/>
        </w:rPr>
        <w:t xml:space="preserve">t-SNE plot of </w:t>
      </w:r>
      <w:r>
        <w:rPr>
          <w:rFonts w:ascii="Arial" w:hAnsi="Arial" w:cs="Arial"/>
          <w:color w:val="000000" w:themeColor="text1"/>
          <w:sz w:val="22"/>
        </w:rPr>
        <w:t xml:space="preserve">the cell cycle </w:t>
      </w:r>
      <w:r>
        <w:rPr>
          <w:rFonts w:ascii="Arial" w:hAnsi="Arial" w:cs="Arial" w:hint="eastAsia"/>
          <w:color w:val="000000" w:themeColor="text1"/>
          <w:sz w:val="22"/>
        </w:rPr>
        <w:t>(</w:t>
      </w:r>
      <w:r>
        <w:rPr>
          <w:rFonts w:ascii="Arial" w:hAnsi="Arial" w:cs="Arial"/>
          <w:color w:val="000000" w:themeColor="text1"/>
          <w:sz w:val="22"/>
        </w:rPr>
        <w:t>G1</w:t>
      </w:r>
      <w:r w:rsidR="00EB19DD">
        <w:rPr>
          <w:rFonts w:ascii="Arial" w:hAnsi="Arial" w:cs="Arial"/>
          <w:color w:val="000000" w:themeColor="text1"/>
          <w:sz w:val="22"/>
        </w:rPr>
        <w:t xml:space="preserve">, </w:t>
      </w:r>
      <w:r>
        <w:rPr>
          <w:rFonts w:ascii="Arial" w:hAnsi="Arial" w:cs="Arial"/>
          <w:color w:val="000000" w:themeColor="text1"/>
          <w:sz w:val="22"/>
        </w:rPr>
        <w:t>red</w:t>
      </w:r>
      <w:r w:rsidR="00EB19DD">
        <w:rPr>
          <w:rFonts w:ascii="Arial" w:hAnsi="Arial" w:cs="Arial"/>
          <w:color w:val="000000" w:themeColor="text1"/>
          <w:sz w:val="22"/>
        </w:rPr>
        <w:t xml:space="preserve">; </w:t>
      </w:r>
      <w:r>
        <w:rPr>
          <w:rFonts w:ascii="Arial" w:hAnsi="Arial" w:cs="Arial"/>
          <w:color w:val="000000" w:themeColor="text1"/>
          <w:sz w:val="22"/>
        </w:rPr>
        <w:t>G2M</w:t>
      </w:r>
      <w:r w:rsidR="00EB19DD">
        <w:rPr>
          <w:rFonts w:ascii="Arial" w:hAnsi="Arial" w:cs="Arial"/>
          <w:color w:val="000000" w:themeColor="text1"/>
          <w:sz w:val="22"/>
        </w:rPr>
        <w:t xml:space="preserve">, </w:t>
      </w:r>
      <w:r>
        <w:rPr>
          <w:rFonts w:ascii="Arial" w:hAnsi="Arial" w:cs="Arial"/>
          <w:color w:val="000000" w:themeColor="text1"/>
          <w:sz w:val="22"/>
        </w:rPr>
        <w:t>green</w:t>
      </w:r>
      <w:r w:rsidR="00EB19DD">
        <w:rPr>
          <w:rFonts w:ascii="Arial" w:hAnsi="Arial" w:cs="Arial"/>
          <w:color w:val="000000" w:themeColor="text1"/>
          <w:sz w:val="22"/>
        </w:rPr>
        <w:t xml:space="preserve">; </w:t>
      </w:r>
      <w:r>
        <w:rPr>
          <w:rFonts w:ascii="Arial" w:hAnsi="Arial" w:cs="Arial"/>
          <w:color w:val="000000" w:themeColor="text1"/>
          <w:sz w:val="22"/>
        </w:rPr>
        <w:t>S</w:t>
      </w:r>
      <w:r w:rsidR="00EB19DD">
        <w:rPr>
          <w:rFonts w:ascii="Arial" w:hAnsi="Arial" w:cs="Arial"/>
          <w:color w:val="000000" w:themeColor="text1"/>
          <w:sz w:val="22"/>
        </w:rPr>
        <w:t xml:space="preserve">, </w:t>
      </w:r>
      <w:r>
        <w:rPr>
          <w:rFonts w:ascii="Arial" w:hAnsi="Arial" w:cs="Arial"/>
          <w:color w:val="000000" w:themeColor="text1"/>
          <w:sz w:val="22"/>
        </w:rPr>
        <w:t>blue</w:t>
      </w:r>
      <w:r>
        <w:rPr>
          <w:rFonts w:ascii="Arial" w:hAnsi="Arial" w:cs="Arial" w:hint="eastAsia"/>
          <w:color w:val="000000" w:themeColor="text1"/>
          <w:sz w:val="22"/>
        </w:rPr>
        <w:t>)</w:t>
      </w:r>
      <w:r>
        <w:rPr>
          <w:rFonts w:ascii="Arial" w:hAnsi="Arial" w:cs="Arial"/>
          <w:color w:val="000000" w:themeColor="text1"/>
          <w:sz w:val="22"/>
        </w:rPr>
        <w:t xml:space="preserve"> in large and small subpopulations and the proportion of </w:t>
      </w:r>
      <w:r w:rsidR="00EB19DD">
        <w:rPr>
          <w:rFonts w:ascii="Arial" w:hAnsi="Arial" w:cs="Arial"/>
          <w:color w:val="000000" w:themeColor="text1"/>
          <w:sz w:val="22"/>
        </w:rPr>
        <w:t xml:space="preserve">cells in </w:t>
      </w:r>
      <w:r>
        <w:rPr>
          <w:rFonts w:ascii="Arial" w:hAnsi="Arial" w:cs="Arial"/>
          <w:color w:val="000000" w:themeColor="text1"/>
          <w:sz w:val="22"/>
        </w:rPr>
        <w:t xml:space="preserve">each cell cycle. </w:t>
      </w:r>
    </w:p>
    <w:p w14:paraId="6FE2BF99" w14:textId="13E47E85" w:rsidR="00E14478" w:rsidRPr="00E14478" w:rsidRDefault="00E14478" w:rsidP="00484725">
      <w:pPr>
        <w:rPr>
          <w:rFonts w:ascii="Arial" w:hAnsi="Arial" w:cs="Arial"/>
          <w:color w:val="000000" w:themeColor="text1"/>
          <w:sz w:val="22"/>
        </w:rPr>
      </w:pPr>
      <w:r>
        <w:rPr>
          <w:rFonts w:ascii="Arial" w:hAnsi="Arial" w:cs="Arial" w:hint="eastAsia"/>
          <w:sz w:val="22"/>
        </w:rPr>
        <w:t>(</w:t>
      </w:r>
      <w:r>
        <w:rPr>
          <w:rFonts w:ascii="Arial" w:hAnsi="Arial" w:cs="Arial"/>
          <w:sz w:val="22"/>
        </w:rPr>
        <w:t>b</w:t>
      </w:r>
      <w:r>
        <w:rPr>
          <w:rFonts w:ascii="Arial" w:hAnsi="Arial" w:cs="Arial" w:hint="eastAsia"/>
          <w:sz w:val="22"/>
        </w:rPr>
        <w:t>)</w:t>
      </w:r>
      <w:r w:rsidRPr="00E14478">
        <w:rPr>
          <w:rFonts w:ascii="Arial" w:hAnsi="Arial" w:cs="Arial"/>
          <w:color w:val="000000" w:themeColor="text1"/>
          <w:sz w:val="22"/>
        </w:rPr>
        <w:t xml:space="preserve"> </w:t>
      </w:r>
      <w:r w:rsidRPr="004B2CA9">
        <w:rPr>
          <w:rFonts w:ascii="Arial" w:hAnsi="Arial" w:cs="Arial"/>
          <w:color w:val="000000" w:themeColor="text1"/>
          <w:sz w:val="22"/>
        </w:rPr>
        <w:t xml:space="preserve">t-SNE plot of </w:t>
      </w:r>
      <w:r>
        <w:rPr>
          <w:rFonts w:ascii="Arial" w:hAnsi="Arial" w:cs="Arial"/>
          <w:color w:val="000000" w:themeColor="text1"/>
          <w:sz w:val="22"/>
        </w:rPr>
        <w:t>female</w:t>
      </w:r>
      <w:r w:rsidR="00EB19DD">
        <w:rPr>
          <w:rFonts w:ascii="Arial" w:hAnsi="Arial" w:cs="Arial"/>
          <w:color w:val="000000" w:themeColor="text1"/>
          <w:sz w:val="22"/>
        </w:rPr>
        <w:t>-</w:t>
      </w:r>
      <w:r>
        <w:rPr>
          <w:rFonts w:ascii="Arial" w:hAnsi="Arial" w:cs="Arial"/>
          <w:color w:val="000000" w:themeColor="text1"/>
          <w:sz w:val="22"/>
        </w:rPr>
        <w:t xml:space="preserve"> </w:t>
      </w:r>
      <w:r>
        <w:rPr>
          <w:rFonts w:ascii="Arial" w:hAnsi="Arial" w:cs="Arial" w:hint="eastAsia"/>
          <w:color w:val="000000" w:themeColor="text1"/>
          <w:sz w:val="22"/>
        </w:rPr>
        <w:t>(</w:t>
      </w:r>
      <w:r>
        <w:rPr>
          <w:rFonts w:ascii="Arial" w:hAnsi="Arial" w:cs="Arial"/>
          <w:color w:val="000000" w:themeColor="text1"/>
          <w:sz w:val="22"/>
        </w:rPr>
        <w:t>red</w:t>
      </w:r>
      <w:r>
        <w:rPr>
          <w:rFonts w:ascii="Arial" w:hAnsi="Arial" w:cs="Arial" w:hint="eastAsia"/>
          <w:color w:val="000000" w:themeColor="text1"/>
          <w:sz w:val="22"/>
        </w:rPr>
        <w:t>)</w:t>
      </w:r>
      <w:r>
        <w:rPr>
          <w:rFonts w:ascii="Arial" w:hAnsi="Arial" w:cs="Arial"/>
          <w:color w:val="000000" w:themeColor="text1"/>
          <w:sz w:val="22"/>
        </w:rPr>
        <w:t xml:space="preserve"> and male</w:t>
      </w:r>
      <w:r w:rsidR="00EB19DD">
        <w:rPr>
          <w:rFonts w:ascii="Arial" w:hAnsi="Arial" w:cs="Arial"/>
          <w:color w:val="000000" w:themeColor="text1"/>
          <w:sz w:val="22"/>
        </w:rPr>
        <w:t>-</w:t>
      </w:r>
      <w:r>
        <w:rPr>
          <w:rFonts w:ascii="Arial" w:hAnsi="Arial" w:cs="Arial"/>
          <w:color w:val="000000" w:themeColor="text1"/>
          <w:sz w:val="22"/>
        </w:rPr>
        <w:t xml:space="preserve"> </w:t>
      </w:r>
      <w:r>
        <w:rPr>
          <w:rFonts w:ascii="Arial" w:hAnsi="Arial" w:cs="Arial" w:hint="eastAsia"/>
          <w:color w:val="000000" w:themeColor="text1"/>
          <w:sz w:val="22"/>
        </w:rPr>
        <w:t>(</w:t>
      </w:r>
      <w:r>
        <w:rPr>
          <w:rFonts w:ascii="Arial" w:hAnsi="Arial" w:cs="Arial"/>
          <w:color w:val="000000" w:themeColor="text1"/>
          <w:sz w:val="22"/>
        </w:rPr>
        <w:t>blue</w:t>
      </w:r>
      <w:r>
        <w:rPr>
          <w:rFonts w:ascii="Arial" w:hAnsi="Arial" w:cs="Arial" w:hint="eastAsia"/>
          <w:color w:val="000000" w:themeColor="text1"/>
          <w:sz w:val="22"/>
        </w:rPr>
        <w:t>)</w:t>
      </w:r>
      <w:r w:rsidR="00F648E9">
        <w:rPr>
          <w:rFonts w:ascii="Arial" w:hAnsi="Arial" w:cs="Arial"/>
          <w:color w:val="000000" w:themeColor="text1"/>
          <w:sz w:val="22"/>
        </w:rPr>
        <w:t xml:space="preserve"> origin hAM-Muse cells.</w:t>
      </w:r>
    </w:p>
    <w:p w14:paraId="3906BF13" w14:textId="3DE8C57A" w:rsidR="00E14478" w:rsidRDefault="00E14478" w:rsidP="00484725">
      <w:pPr>
        <w:rPr>
          <w:rFonts w:ascii="Arial" w:hAnsi="Arial" w:cs="Arial"/>
          <w:sz w:val="22"/>
        </w:rPr>
      </w:pPr>
      <w:r>
        <w:rPr>
          <w:rFonts w:ascii="Arial" w:hAnsi="Arial" w:cs="Arial" w:hint="eastAsia"/>
          <w:sz w:val="22"/>
        </w:rPr>
        <w:t>(</w:t>
      </w:r>
      <w:r w:rsidR="00F648E9">
        <w:rPr>
          <w:rFonts w:ascii="Arial" w:hAnsi="Arial" w:cs="Arial"/>
          <w:sz w:val="22"/>
        </w:rPr>
        <w:t>c</w:t>
      </w:r>
      <w:r>
        <w:rPr>
          <w:rFonts w:ascii="Arial" w:hAnsi="Arial" w:cs="Arial" w:hint="eastAsia"/>
          <w:sz w:val="22"/>
        </w:rPr>
        <w:t>)</w:t>
      </w:r>
      <w:r w:rsidR="001739EF" w:rsidRPr="001739EF">
        <w:rPr>
          <w:rFonts w:ascii="Arial" w:hAnsi="Arial" w:cs="Arial"/>
          <w:sz w:val="22"/>
        </w:rPr>
        <w:t xml:space="preserve"> Enriched GO terms associated with </w:t>
      </w:r>
      <w:r w:rsidR="001739EF">
        <w:rPr>
          <w:rFonts w:ascii="Arial" w:hAnsi="Arial" w:cs="Arial"/>
          <w:sz w:val="22"/>
        </w:rPr>
        <w:t>placentation</w:t>
      </w:r>
      <w:r w:rsidR="001739EF" w:rsidRPr="001739EF">
        <w:rPr>
          <w:rFonts w:ascii="Arial" w:hAnsi="Arial" w:cs="Arial"/>
          <w:sz w:val="22"/>
        </w:rPr>
        <w:t xml:space="preserve"> in </w:t>
      </w:r>
      <w:r w:rsidR="00EB19DD">
        <w:rPr>
          <w:rFonts w:ascii="Arial" w:hAnsi="Arial" w:cs="Arial"/>
          <w:sz w:val="22"/>
        </w:rPr>
        <w:t xml:space="preserve">male-origin </w:t>
      </w:r>
      <w:r w:rsidR="00C46F3D">
        <w:rPr>
          <w:rFonts w:ascii="Arial" w:hAnsi="Arial" w:cs="Arial"/>
          <w:sz w:val="22"/>
        </w:rPr>
        <w:t>hAM-Muse cells</w:t>
      </w:r>
      <w:r w:rsidR="001739EF" w:rsidRPr="001739EF">
        <w:rPr>
          <w:rFonts w:ascii="Arial" w:hAnsi="Arial" w:cs="Arial"/>
          <w:sz w:val="22"/>
        </w:rPr>
        <w:t xml:space="preserve">. Bar chart shows the </w:t>
      </w:r>
      <w:r w:rsidR="00C46F3D">
        <w:rPr>
          <w:rFonts w:ascii="Arial" w:hAnsi="Arial" w:cs="Arial"/>
          <w:sz w:val="22"/>
        </w:rPr>
        <w:t>enrichment score in each term</w:t>
      </w:r>
      <w:r w:rsidR="001739EF" w:rsidRPr="001739EF">
        <w:rPr>
          <w:rFonts w:ascii="Arial" w:hAnsi="Arial" w:cs="Arial"/>
          <w:sz w:val="22"/>
        </w:rPr>
        <w:t xml:space="preserve">. Color </w:t>
      </w:r>
      <w:r w:rsidR="00C46F3D">
        <w:rPr>
          <w:rFonts w:ascii="Arial" w:hAnsi="Arial" w:cs="Arial"/>
          <w:sz w:val="22"/>
        </w:rPr>
        <w:t xml:space="preserve">scales </w:t>
      </w:r>
      <w:r w:rsidR="001739EF" w:rsidRPr="001739EF">
        <w:rPr>
          <w:rFonts w:ascii="Arial" w:hAnsi="Arial" w:cs="Arial"/>
          <w:sz w:val="22"/>
        </w:rPr>
        <w:t xml:space="preserve">indicate the </w:t>
      </w:r>
      <w:r w:rsidR="00EB19DD">
        <w:rPr>
          <w:rFonts w:ascii="Arial" w:hAnsi="Arial" w:cs="Arial"/>
          <w:sz w:val="22"/>
        </w:rPr>
        <w:t>adjusted</w:t>
      </w:r>
      <w:r w:rsidR="00EB19DD" w:rsidRPr="001739EF">
        <w:rPr>
          <w:rFonts w:ascii="Arial" w:hAnsi="Arial" w:cs="Arial"/>
          <w:sz w:val="22"/>
        </w:rPr>
        <w:t xml:space="preserve"> </w:t>
      </w:r>
      <w:r w:rsidR="001739EF" w:rsidRPr="001739EF">
        <w:rPr>
          <w:rFonts w:ascii="Arial" w:hAnsi="Arial" w:cs="Arial"/>
          <w:sz w:val="22"/>
        </w:rPr>
        <w:t>p</w:t>
      </w:r>
      <w:r w:rsidR="001876EB">
        <w:rPr>
          <w:rFonts w:ascii="Arial" w:hAnsi="Arial" w:cs="Arial"/>
          <w:sz w:val="22"/>
        </w:rPr>
        <w:t>-</w:t>
      </w:r>
      <w:r w:rsidR="001739EF" w:rsidRPr="001739EF">
        <w:rPr>
          <w:rFonts w:ascii="Arial" w:hAnsi="Arial" w:cs="Arial"/>
          <w:sz w:val="22"/>
        </w:rPr>
        <w:t>values.</w:t>
      </w:r>
    </w:p>
    <w:p w14:paraId="7183738E" w14:textId="78419C5F" w:rsidR="00E14478" w:rsidRDefault="00E14478" w:rsidP="00484725">
      <w:pPr>
        <w:rPr>
          <w:rFonts w:ascii="Arial" w:hAnsi="Arial" w:cs="Arial"/>
          <w:sz w:val="22"/>
        </w:rPr>
      </w:pPr>
      <w:r>
        <w:rPr>
          <w:rFonts w:ascii="Arial" w:hAnsi="Arial" w:cs="Arial" w:hint="eastAsia"/>
          <w:sz w:val="22"/>
        </w:rPr>
        <w:t>(</w:t>
      </w:r>
      <w:r w:rsidR="00F648E9">
        <w:rPr>
          <w:rFonts w:ascii="Arial" w:hAnsi="Arial" w:cs="Arial"/>
          <w:sz w:val="22"/>
        </w:rPr>
        <w:t>d</w:t>
      </w:r>
      <w:r>
        <w:rPr>
          <w:rFonts w:ascii="Arial" w:hAnsi="Arial" w:cs="Arial" w:hint="eastAsia"/>
          <w:sz w:val="22"/>
        </w:rPr>
        <w:t>)</w:t>
      </w:r>
      <w:r w:rsidR="00F648E9" w:rsidRPr="00F648E9">
        <w:rPr>
          <w:rFonts w:ascii="Arial" w:hAnsi="Arial" w:cs="Arial"/>
          <w:sz w:val="22"/>
        </w:rPr>
        <w:t xml:space="preserve"> </w:t>
      </w:r>
      <w:r w:rsidR="00F648E9" w:rsidRPr="00331D66">
        <w:rPr>
          <w:rFonts w:ascii="Arial" w:hAnsi="Arial" w:cs="Arial"/>
          <w:sz w:val="22"/>
        </w:rPr>
        <w:t>Expression levels of genes</w:t>
      </w:r>
      <w:r w:rsidR="00F648E9">
        <w:rPr>
          <w:rFonts w:ascii="Arial" w:hAnsi="Arial" w:cs="Arial"/>
          <w:sz w:val="22"/>
        </w:rPr>
        <w:t xml:space="preserve"> related to placentation</w:t>
      </w:r>
      <w:r w:rsidR="00F648E9" w:rsidRPr="00331D66">
        <w:rPr>
          <w:rFonts w:ascii="Arial" w:hAnsi="Arial" w:cs="Arial"/>
          <w:sz w:val="22"/>
        </w:rPr>
        <w:t xml:space="preserve"> in </w:t>
      </w:r>
      <w:r w:rsidR="00F648E9">
        <w:rPr>
          <w:rFonts w:ascii="Arial" w:hAnsi="Arial" w:cs="Arial"/>
          <w:sz w:val="22"/>
        </w:rPr>
        <w:t>female</w:t>
      </w:r>
      <w:r w:rsidR="00EB19DD">
        <w:rPr>
          <w:rFonts w:ascii="Arial" w:hAnsi="Arial" w:cs="Arial"/>
          <w:sz w:val="22"/>
        </w:rPr>
        <w:t>-</w:t>
      </w:r>
      <w:r w:rsidR="00F648E9" w:rsidRPr="00331D66">
        <w:rPr>
          <w:rFonts w:ascii="Arial" w:hAnsi="Arial" w:cs="Arial"/>
          <w:sz w:val="22"/>
        </w:rPr>
        <w:t xml:space="preserve"> (red) and </w:t>
      </w:r>
      <w:r w:rsidR="00F648E9">
        <w:rPr>
          <w:rFonts w:ascii="Arial" w:hAnsi="Arial" w:cs="Arial"/>
          <w:sz w:val="22"/>
        </w:rPr>
        <w:t>male</w:t>
      </w:r>
      <w:r w:rsidR="00EB19DD">
        <w:rPr>
          <w:rFonts w:ascii="Arial" w:hAnsi="Arial" w:cs="Arial"/>
          <w:sz w:val="22"/>
        </w:rPr>
        <w:t>-</w:t>
      </w:r>
      <w:r w:rsidR="00F648E9" w:rsidRPr="00331D66">
        <w:rPr>
          <w:rFonts w:ascii="Arial" w:hAnsi="Arial" w:cs="Arial"/>
          <w:sz w:val="22"/>
        </w:rPr>
        <w:t xml:space="preserve"> (blue)</w:t>
      </w:r>
      <w:r w:rsidR="00F648E9">
        <w:rPr>
          <w:rFonts w:ascii="Arial" w:hAnsi="Arial" w:cs="Arial"/>
          <w:sz w:val="22"/>
        </w:rPr>
        <w:t xml:space="preserve"> origin </w:t>
      </w:r>
      <w:proofErr w:type="spellStart"/>
      <w:r w:rsidR="00F648E9">
        <w:rPr>
          <w:rFonts w:ascii="Arial" w:hAnsi="Arial" w:cs="Arial"/>
          <w:sz w:val="22"/>
        </w:rPr>
        <w:t>hAM</w:t>
      </w:r>
      <w:proofErr w:type="spellEnd"/>
      <w:r w:rsidR="00F648E9">
        <w:rPr>
          <w:rFonts w:ascii="Arial" w:hAnsi="Arial" w:cs="Arial"/>
          <w:sz w:val="22"/>
        </w:rPr>
        <w:t>-Muse cells</w:t>
      </w:r>
      <w:r w:rsidR="00F648E9" w:rsidRPr="00331D66">
        <w:rPr>
          <w:rFonts w:ascii="Arial" w:hAnsi="Arial" w:cs="Arial"/>
          <w:sz w:val="22"/>
        </w:rPr>
        <w:t>.</w:t>
      </w:r>
    </w:p>
    <w:p w14:paraId="099CDFD0" w14:textId="7D16B16D" w:rsidR="007F4773" w:rsidRPr="009C318D" w:rsidRDefault="009C318D" w:rsidP="009C318D">
      <w:pPr>
        <w:jc w:val="left"/>
        <w:rPr>
          <w:rFonts w:ascii="Arial" w:hAnsi="Arial" w:cs="Arial"/>
          <w:sz w:val="22"/>
        </w:rPr>
      </w:pPr>
      <w:r w:rsidRPr="0092622A">
        <w:rPr>
          <w:rFonts w:ascii="Arial" w:hAnsi="Arial" w:cs="Arial" w:hint="eastAsia"/>
          <w:sz w:val="22"/>
        </w:rPr>
        <w:t>(</w:t>
      </w:r>
      <w:r w:rsidRPr="0092622A">
        <w:rPr>
          <w:rFonts w:ascii="Arial" w:hAnsi="Arial" w:cs="Arial"/>
          <w:sz w:val="22"/>
        </w:rPr>
        <w:t>e</w:t>
      </w:r>
      <w:r w:rsidRPr="0092622A">
        <w:rPr>
          <w:rFonts w:ascii="Arial" w:hAnsi="Arial" w:cs="Arial" w:hint="eastAsia"/>
          <w:sz w:val="22"/>
        </w:rPr>
        <w:t>)</w:t>
      </w:r>
      <w:r w:rsidRPr="0092622A">
        <w:rPr>
          <w:rFonts w:ascii="Arial" w:hAnsi="Arial" w:cs="Arial"/>
          <w:sz w:val="22"/>
        </w:rPr>
        <w:t xml:space="preserve"> Immunocytochemistry for HLA-G, ERVW-1 and HCG in naïve </w:t>
      </w:r>
      <w:proofErr w:type="spellStart"/>
      <w:r w:rsidRPr="0092622A">
        <w:rPr>
          <w:rFonts w:ascii="Arial" w:hAnsi="Arial" w:cs="Arial"/>
          <w:sz w:val="22"/>
        </w:rPr>
        <w:t>hAM</w:t>
      </w:r>
      <w:proofErr w:type="spellEnd"/>
      <w:r w:rsidRPr="0092622A">
        <w:rPr>
          <w:rFonts w:ascii="Arial" w:hAnsi="Arial" w:cs="Arial"/>
          <w:sz w:val="22"/>
        </w:rPr>
        <w:t>-Muse cells</w:t>
      </w:r>
      <w:r w:rsidR="006F4401" w:rsidRPr="0092622A">
        <w:rPr>
          <w:rFonts w:ascii="Arial" w:hAnsi="Arial" w:cs="Arial"/>
          <w:sz w:val="22"/>
        </w:rPr>
        <w:t xml:space="preserve"> and JEG3</w:t>
      </w:r>
      <w:r w:rsidRPr="0092622A">
        <w:rPr>
          <w:rFonts w:ascii="Arial" w:hAnsi="Arial" w:cs="Arial" w:hint="eastAsia"/>
          <w:sz w:val="22"/>
        </w:rPr>
        <w:t xml:space="preserve"> </w:t>
      </w:r>
      <w:r w:rsidRPr="0092622A">
        <w:rPr>
          <w:rFonts w:ascii="Arial" w:hAnsi="Arial" w:cs="Arial"/>
          <w:sz w:val="22"/>
        </w:rPr>
        <w:t xml:space="preserve">(bar = </w:t>
      </w:r>
      <w:r w:rsidR="001B0D33" w:rsidRPr="0092622A">
        <w:rPr>
          <w:rFonts w:ascii="Arial" w:hAnsi="Arial" w:cs="Arial"/>
          <w:sz w:val="22"/>
        </w:rPr>
        <w:t>50</w:t>
      </w:r>
      <w:r w:rsidRPr="0092622A">
        <w:rPr>
          <w:rFonts w:ascii="Arial" w:hAnsi="Arial" w:cs="Arial"/>
          <w:sz w:val="22"/>
        </w:rPr>
        <w:t xml:space="preserve"> </w:t>
      </w:r>
      <w:r w:rsidR="00B9687E" w:rsidRPr="0092622A">
        <w:rPr>
          <w:rFonts w:ascii="Arial" w:hAnsi="Arial" w:cs="Arial" w:hint="eastAsia"/>
          <w:color w:val="000000" w:themeColor="text1"/>
          <w:sz w:val="22"/>
        </w:rPr>
        <w:t>µ</w:t>
      </w:r>
      <w:r w:rsidR="00B9687E" w:rsidRPr="0092622A">
        <w:rPr>
          <w:rFonts w:ascii="Arial" w:hAnsi="Arial" w:cs="Arial"/>
          <w:color w:val="000000" w:themeColor="text1"/>
          <w:sz w:val="22"/>
        </w:rPr>
        <w:t>m</w:t>
      </w:r>
      <w:r w:rsidRPr="0092622A">
        <w:rPr>
          <w:rFonts w:ascii="Arial" w:hAnsi="Arial" w:cs="Arial"/>
          <w:sz w:val="22"/>
        </w:rPr>
        <w:t>).</w:t>
      </w:r>
    </w:p>
    <w:sectPr w:rsidR="007F4773" w:rsidRPr="009C318D">
      <w:footerReference w:type="defaul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5B693" w14:textId="77777777" w:rsidR="00A44A19" w:rsidRDefault="00A44A19" w:rsidP="004C27C4">
      <w:r>
        <w:separator/>
      </w:r>
    </w:p>
  </w:endnote>
  <w:endnote w:type="continuationSeparator" w:id="0">
    <w:p w14:paraId="07FB681F" w14:textId="77777777" w:rsidR="00A44A19" w:rsidRDefault="00A44A19" w:rsidP="004C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cademy Engraved LET">
    <w:altName w:val="Colonna MT"/>
    <w:charset w:val="00"/>
    <w:family w:val="auto"/>
    <w:pitch w:val="variable"/>
    <w:sig w:usb0="00000083" w:usb1="00000000" w:usb2="00000000" w:usb3="00000000" w:csb0="00000009"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IDFont+F3">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412372"/>
      <w:docPartObj>
        <w:docPartGallery w:val="Page Numbers (Bottom of Page)"/>
        <w:docPartUnique/>
      </w:docPartObj>
    </w:sdtPr>
    <w:sdtEndPr/>
    <w:sdtContent>
      <w:p w14:paraId="5F9999D2" w14:textId="17AD46F7" w:rsidR="00E21B23" w:rsidRDefault="00E21B23">
        <w:pPr>
          <w:pStyle w:val="a8"/>
          <w:jc w:val="center"/>
        </w:pPr>
        <w:r>
          <w:fldChar w:fldCharType="begin"/>
        </w:r>
        <w:r>
          <w:instrText>PAGE   \* MERGEFORMAT</w:instrText>
        </w:r>
        <w:r>
          <w:fldChar w:fldCharType="separate"/>
        </w:r>
        <w:r w:rsidR="00AC797D" w:rsidRPr="00AC797D">
          <w:rPr>
            <w:noProof/>
            <w:lang w:val="ja-JP"/>
          </w:rPr>
          <w:t>17</w:t>
        </w:r>
        <w:r>
          <w:fldChar w:fldCharType="end"/>
        </w:r>
      </w:p>
    </w:sdtContent>
  </w:sdt>
  <w:p w14:paraId="39FF64C7" w14:textId="77777777" w:rsidR="00E21B23" w:rsidRDefault="00E21B2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14080" w14:textId="77777777" w:rsidR="00A44A19" w:rsidRDefault="00A44A19" w:rsidP="004C27C4">
      <w:r>
        <w:separator/>
      </w:r>
    </w:p>
  </w:footnote>
  <w:footnote w:type="continuationSeparator" w:id="0">
    <w:p w14:paraId="72B95D74" w14:textId="77777777" w:rsidR="00A44A19" w:rsidRDefault="00A44A19" w:rsidP="004C27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761D1"/>
    <w:multiLevelType w:val="hybridMultilevel"/>
    <w:tmpl w:val="463A78F8"/>
    <w:lvl w:ilvl="0" w:tplc="55D2DBB6">
      <w:start w:val="1"/>
      <w:numFmt w:val="lowerLetter"/>
      <w:lvlText w:val="(%1)"/>
      <w:lvlJc w:val="left"/>
      <w:pPr>
        <w:ind w:left="360" w:hanging="360"/>
      </w:pPr>
      <w:rPr>
        <w:rFonts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1) Copy&lt;/Style&gt;&lt;LeftDelim&gt;{&lt;/LeftDelim&gt;&lt;RightDelim&gt;}&lt;/RightDelim&gt;&lt;FontName&gt;Academy Engraved LE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tvw0f2owvz94espttxp2x4xawtzr5zzap9&quot;&gt;My EndNote Library1&lt;record-ids&gt;&lt;item&gt;3&lt;/item&gt;&lt;item&gt;53&lt;/item&gt;&lt;item&gt;55&lt;/item&gt;&lt;item&gt;56&lt;/item&gt;&lt;/record-ids&gt;&lt;/item&gt;&lt;/Libraries&gt;"/>
  </w:docVars>
  <w:rsids>
    <w:rsidRoot w:val="00315969"/>
    <w:rsid w:val="00036042"/>
    <w:rsid w:val="000564E4"/>
    <w:rsid w:val="0007096E"/>
    <w:rsid w:val="00093E81"/>
    <w:rsid w:val="000D320F"/>
    <w:rsid w:val="000F332F"/>
    <w:rsid w:val="000F471F"/>
    <w:rsid w:val="000F7A69"/>
    <w:rsid w:val="00104AF5"/>
    <w:rsid w:val="0011545B"/>
    <w:rsid w:val="00117044"/>
    <w:rsid w:val="001221B7"/>
    <w:rsid w:val="00133A22"/>
    <w:rsid w:val="00134CB2"/>
    <w:rsid w:val="00145307"/>
    <w:rsid w:val="00145450"/>
    <w:rsid w:val="001739EF"/>
    <w:rsid w:val="001759A4"/>
    <w:rsid w:val="001876EB"/>
    <w:rsid w:val="001B0D33"/>
    <w:rsid w:val="001D1705"/>
    <w:rsid w:val="001F5B88"/>
    <w:rsid w:val="0020361E"/>
    <w:rsid w:val="00203B67"/>
    <w:rsid w:val="00204F75"/>
    <w:rsid w:val="00240D7C"/>
    <w:rsid w:val="002A0344"/>
    <w:rsid w:val="002A12C8"/>
    <w:rsid w:val="002C2398"/>
    <w:rsid w:val="002D5F78"/>
    <w:rsid w:val="002F4242"/>
    <w:rsid w:val="00307A4F"/>
    <w:rsid w:val="0031074B"/>
    <w:rsid w:val="0031450C"/>
    <w:rsid w:val="00315969"/>
    <w:rsid w:val="00352912"/>
    <w:rsid w:val="00367BB0"/>
    <w:rsid w:val="00374228"/>
    <w:rsid w:val="00390B4B"/>
    <w:rsid w:val="003A1360"/>
    <w:rsid w:val="003B1635"/>
    <w:rsid w:val="003B3CA5"/>
    <w:rsid w:val="003D698E"/>
    <w:rsid w:val="00410388"/>
    <w:rsid w:val="00412A81"/>
    <w:rsid w:val="004604FD"/>
    <w:rsid w:val="00484725"/>
    <w:rsid w:val="004C27C4"/>
    <w:rsid w:val="004C5BC6"/>
    <w:rsid w:val="004D49D9"/>
    <w:rsid w:val="004F251B"/>
    <w:rsid w:val="004F4792"/>
    <w:rsid w:val="00516FC1"/>
    <w:rsid w:val="005172C5"/>
    <w:rsid w:val="005172CE"/>
    <w:rsid w:val="00526006"/>
    <w:rsid w:val="0057335B"/>
    <w:rsid w:val="00580CC1"/>
    <w:rsid w:val="005B79EE"/>
    <w:rsid w:val="00602C0D"/>
    <w:rsid w:val="0061078B"/>
    <w:rsid w:val="0061149A"/>
    <w:rsid w:val="006129C2"/>
    <w:rsid w:val="006140DC"/>
    <w:rsid w:val="00631380"/>
    <w:rsid w:val="00636AC4"/>
    <w:rsid w:val="00637E11"/>
    <w:rsid w:val="00671E0D"/>
    <w:rsid w:val="006870D4"/>
    <w:rsid w:val="00695D41"/>
    <w:rsid w:val="006C3AEA"/>
    <w:rsid w:val="006C6C21"/>
    <w:rsid w:val="006D359B"/>
    <w:rsid w:val="006E16F8"/>
    <w:rsid w:val="006E7ED3"/>
    <w:rsid w:val="006F4401"/>
    <w:rsid w:val="007106A3"/>
    <w:rsid w:val="00760D65"/>
    <w:rsid w:val="0076130C"/>
    <w:rsid w:val="00762F6B"/>
    <w:rsid w:val="00764ED6"/>
    <w:rsid w:val="007777D1"/>
    <w:rsid w:val="00795587"/>
    <w:rsid w:val="00795E6E"/>
    <w:rsid w:val="007B3174"/>
    <w:rsid w:val="007C0F63"/>
    <w:rsid w:val="007C22B4"/>
    <w:rsid w:val="007F4773"/>
    <w:rsid w:val="007F7DAC"/>
    <w:rsid w:val="00827583"/>
    <w:rsid w:val="008356C7"/>
    <w:rsid w:val="00836278"/>
    <w:rsid w:val="00836BEC"/>
    <w:rsid w:val="0084032F"/>
    <w:rsid w:val="00877C22"/>
    <w:rsid w:val="008B1485"/>
    <w:rsid w:val="008B1800"/>
    <w:rsid w:val="008B3270"/>
    <w:rsid w:val="008B5A19"/>
    <w:rsid w:val="008B78F8"/>
    <w:rsid w:val="008D0587"/>
    <w:rsid w:val="008F67B7"/>
    <w:rsid w:val="00903A23"/>
    <w:rsid w:val="00906D74"/>
    <w:rsid w:val="009110D1"/>
    <w:rsid w:val="0092444D"/>
    <w:rsid w:val="00925D97"/>
    <w:rsid w:val="0092622A"/>
    <w:rsid w:val="00957F90"/>
    <w:rsid w:val="00963F5A"/>
    <w:rsid w:val="00966706"/>
    <w:rsid w:val="009A3C6D"/>
    <w:rsid w:val="009C318D"/>
    <w:rsid w:val="009D7D28"/>
    <w:rsid w:val="009F3079"/>
    <w:rsid w:val="00A106FC"/>
    <w:rsid w:val="00A1421D"/>
    <w:rsid w:val="00A20E29"/>
    <w:rsid w:val="00A44A19"/>
    <w:rsid w:val="00A54B76"/>
    <w:rsid w:val="00A617B3"/>
    <w:rsid w:val="00A67BD2"/>
    <w:rsid w:val="00AB6FF8"/>
    <w:rsid w:val="00AC74EC"/>
    <w:rsid w:val="00AC797D"/>
    <w:rsid w:val="00AD60F3"/>
    <w:rsid w:val="00AD7E80"/>
    <w:rsid w:val="00AE3914"/>
    <w:rsid w:val="00AE5A8B"/>
    <w:rsid w:val="00B375B8"/>
    <w:rsid w:val="00B62E2E"/>
    <w:rsid w:val="00B85372"/>
    <w:rsid w:val="00B8569C"/>
    <w:rsid w:val="00B86A3C"/>
    <w:rsid w:val="00B9687E"/>
    <w:rsid w:val="00BA2D5E"/>
    <w:rsid w:val="00BC7425"/>
    <w:rsid w:val="00BE1973"/>
    <w:rsid w:val="00C14E97"/>
    <w:rsid w:val="00C46F3D"/>
    <w:rsid w:val="00C60A08"/>
    <w:rsid w:val="00C61581"/>
    <w:rsid w:val="00C8692C"/>
    <w:rsid w:val="00CA66B9"/>
    <w:rsid w:val="00CB455B"/>
    <w:rsid w:val="00CC4CB9"/>
    <w:rsid w:val="00CE5CA1"/>
    <w:rsid w:val="00D70AC3"/>
    <w:rsid w:val="00DA3106"/>
    <w:rsid w:val="00DB744E"/>
    <w:rsid w:val="00DC7182"/>
    <w:rsid w:val="00E14478"/>
    <w:rsid w:val="00E21B23"/>
    <w:rsid w:val="00E3217E"/>
    <w:rsid w:val="00E52849"/>
    <w:rsid w:val="00E76B83"/>
    <w:rsid w:val="00E91D38"/>
    <w:rsid w:val="00E929F6"/>
    <w:rsid w:val="00EB19DD"/>
    <w:rsid w:val="00EC2438"/>
    <w:rsid w:val="00EC349E"/>
    <w:rsid w:val="00EE5306"/>
    <w:rsid w:val="00EE6530"/>
    <w:rsid w:val="00F04199"/>
    <w:rsid w:val="00F37F13"/>
    <w:rsid w:val="00F60D26"/>
    <w:rsid w:val="00F64620"/>
    <w:rsid w:val="00F648E9"/>
    <w:rsid w:val="00F92F8B"/>
    <w:rsid w:val="00FB61C2"/>
    <w:rsid w:val="00FC6CAD"/>
    <w:rsid w:val="00FD494F"/>
    <w:rsid w:val="00FD796A"/>
    <w:rsid w:val="00FE6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5B0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5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315969"/>
    <w:rPr>
      <w:sz w:val="20"/>
      <w:szCs w:val="20"/>
    </w:rPr>
  </w:style>
  <w:style w:type="character" w:customStyle="1" w:styleId="a4">
    <w:name w:val="コメント文字列 (文字)"/>
    <w:basedOn w:val="a0"/>
    <w:link w:val="a3"/>
    <w:uiPriority w:val="99"/>
    <w:semiHidden/>
    <w:rsid w:val="00315969"/>
    <w:rPr>
      <w:sz w:val="20"/>
      <w:szCs w:val="20"/>
    </w:rPr>
  </w:style>
  <w:style w:type="character" w:customStyle="1" w:styleId="EndNoteBibliography">
    <w:name w:val="EndNote Bibliography (文字)"/>
    <w:basedOn w:val="a0"/>
    <w:link w:val="EndNoteBibliography0"/>
    <w:locked/>
    <w:rsid w:val="00315969"/>
    <w:rPr>
      <w:rFonts w:ascii="Academy Engraved LET" w:eastAsia="游明朝" w:hAnsi="Academy Engraved LET"/>
      <w:noProof/>
      <w:sz w:val="20"/>
    </w:rPr>
  </w:style>
  <w:style w:type="paragraph" w:customStyle="1" w:styleId="EndNoteBibliography0">
    <w:name w:val="EndNote Bibliography"/>
    <w:basedOn w:val="a"/>
    <w:link w:val="EndNoteBibliography"/>
    <w:rsid w:val="00315969"/>
    <w:rPr>
      <w:rFonts w:ascii="Academy Engraved LET" w:eastAsia="游明朝" w:hAnsi="Academy Engraved LET"/>
      <w:noProof/>
      <w:sz w:val="20"/>
    </w:rPr>
  </w:style>
  <w:style w:type="character" w:styleId="a5">
    <w:name w:val="annotation reference"/>
    <w:basedOn w:val="a0"/>
    <w:uiPriority w:val="99"/>
    <w:semiHidden/>
    <w:unhideWhenUsed/>
    <w:rsid w:val="00315969"/>
    <w:rPr>
      <w:sz w:val="16"/>
      <w:szCs w:val="16"/>
    </w:rPr>
  </w:style>
  <w:style w:type="paragraph" w:customStyle="1" w:styleId="EndNoteBibliographyTitle">
    <w:name w:val="EndNote Bibliography Title"/>
    <w:basedOn w:val="a"/>
    <w:link w:val="EndNoteBibliographyTitle0"/>
    <w:rsid w:val="00315969"/>
    <w:pPr>
      <w:jc w:val="center"/>
    </w:pPr>
    <w:rPr>
      <w:rFonts w:ascii="Academy Engraved LET" w:eastAsia="游明朝" w:hAnsi="Academy Engraved LET"/>
      <w:noProof/>
      <w:sz w:val="20"/>
    </w:rPr>
  </w:style>
  <w:style w:type="character" w:customStyle="1" w:styleId="EndNoteBibliographyTitle0">
    <w:name w:val="EndNote Bibliography Title (文字)"/>
    <w:basedOn w:val="a0"/>
    <w:link w:val="EndNoteBibliographyTitle"/>
    <w:rsid w:val="00315969"/>
    <w:rPr>
      <w:rFonts w:ascii="Academy Engraved LET" w:eastAsia="游明朝" w:hAnsi="Academy Engraved LET"/>
      <w:noProof/>
      <w:sz w:val="20"/>
    </w:rPr>
  </w:style>
  <w:style w:type="paragraph" w:styleId="a6">
    <w:name w:val="header"/>
    <w:basedOn w:val="a"/>
    <w:link w:val="a7"/>
    <w:uiPriority w:val="99"/>
    <w:unhideWhenUsed/>
    <w:rsid w:val="004C27C4"/>
    <w:pPr>
      <w:tabs>
        <w:tab w:val="center" w:pos="4252"/>
        <w:tab w:val="right" w:pos="8504"/>
      </w:tabs>
      <w:snapToGrid w:val="0"/>
    </w:pPr>
  </w:style>
  <w:style w:type="character" w:customStyle="1" w:styleId="a7">
    <w:name w:val="ヘッダー (文字)"/>
    <w:basedOn w:val="a0"/>
    <w:link w:val="a6"/>
    <w:uiPriority w:val="99"/>
    <w:rsid w:val="004C27C4"/>
  </w:style>
  <w:style w:type="paragraph" w:styleId="a8">
    <w:name w:val="footer"/>
    <w:basedOn w:val="a"/>
    <w:link w:val="a9"/>
    <w:uiPriority w:val="99"/>
    <w:unhideWhenUsed/>
    <w:rsid w:val="004C27C4"/>
    <w:pPr>
      <w:tabs>
        <w:tab w:val="center" w:pos="4252"/>
        <w:tab w:val="right" w:pos="8504"/>
      </w:tabs>
      <w:snapToGrid w:val="0"/>
    </w:pPr>
  </w:style>
  <w:style w:type="character" w:customStyle="1" w:styleId="a9">
    <w:name w:val="フッター (文字)"/>
    <w:basedOn w:val="a0"/>
    <w:link w:val="a8"/>
    <w:uiPriority w:val="99"/>
    <w:rsid w:val="004C27C4"/>
  </w:style>
  <w:style w:type="paragraph" w:styleId="HTML">
    <w:name w:val="HTML Preformatted"/>
    <w:basedOn w:val="a"/>
    <w:link w:val="HTML0"/>
    <w:uiPriority w:val="99"/>
    <w:semiHidden/>
    <w:unhideWhenUsed/>
    <w:rsid w:val="006140DC"/>
    <w:rPr>
      <w:rFonts w:ascii="Courier New" w:hAnsi="Courier New" w:cs="Courier New"/>
      <w:sz w:val="20"/>
      <w:szCs w:val="20"/>
    </w:rPr>
  </w:style>
  <w:style w:type="character" w:customStyle="1" w:styleId="HTML0">
    <w:name w:val="HTML 書式付き (文字)"/>
    <w:basedOn w:val="a0"/>
    <w:link w:val="HTML"/>
    <w:uiPriority w:val="99"/>
    <w:semiHidden/>
    <w:rsid w:val="006140DC"/>
    <w:rPr>
      <w:rFonts w:ascii="Courier New" w:hAnsi="Courier New" w:cs="Courier New"/>
      <w:sz w:val="20"/>
      <w:szCs w:val="20"/>
    </w:rPr>
  </w:style>
  <w:style w:type="paragraph" w:styleId="aa">
    <w:name w:val="annotation subject"/>
    <w:basedOn w:val="a3"/>
    <w:next w:val="a3"/>
    <w:link w:val="ab"/>
    <w:uiPriority w:val="99"/>
    <w:semiHidden/>
    <w:unhideWhenUsed/>
    <w:rsid w:val="004F4792"/>
    <w:pPr>
      <w:jc w:val="left"/>
    </w:pPr>
    <w:rPr>
      <w:b/>
      <w:bCs/>
      <w:sz w:val="21"/>
      <w:szCs w:val="22"/>
    </w:rPr>
  </w:style>
  <w:style w:type="character" w:customStyle="1" w:styleId="ab">
    <w:name w:val="コメント内容 (文字)"/>
    <w:basedOn w:val="a4"/>
    <w:link w:val="aa"/>
    <w:uiPriority w:val="99"/>
    <w:semiHidden/>
    <w:rsid w:val="004F4792"/>
    <w:rPr>
      <w:b/>
      <w:bCs/>
      <w:sz w:val="20"/>
      <w:szCs w:val="20"/>
    </w:rPr>
  </w:style>
  <w:style w:type="paragraph" w:styleId="ac">
    <w:name w:val="Balloon Text"/>
    <w:basedOn w:val="a"/>
    <w:link w:val="ad"/>
    <w:uiPriority w:val="99"/>
    <w:semiHidden/>
    <w:unhideWhenUsed/>
    <w:rsid w:val="004F4792"/>
    <w:rPr>
      <w:rFonts w:ascii="ＭＳ 明朝" w:eastAsia="ＭＳ 明朝"/>
      <w:sz w:val="18"/>
      <w:szCs w:val="18"/>
    </w:rPr>
  </w:style>
  <w:style w:type="character" w:customStyle="1" w:styleId="ad">
    <w:name w:val="吹き出し (文字)"/>
    <w:basedOn w:val="a0"/>
    <w:link w:val="ac"/>
    <w:uiPriority w:val="99"/>
    <w:semiHidden/>
    <w:rsid w:val="004F4792"/>
    <w:rPr>
      <w:rFonts w:ascii="ＭＳ 明朝" w:eastAsia="ＭＳ 明朝"/>
      <w:sz w:val="18"/>
      <w:szCs w:val="18"/>
    </w:rPr>
  </w:style>
  <w:style w:type="paragraph" w:styleId="ae">
    <w:name w:val="Revision"/>
    <w:hidden/>
    <w:uiPriority w:val="99"/>
    <w:semiHidden/>
    <w:rsid w:val="00AD7E80"/>
  </w:style>
  <w:style w:type="character" w:styleId="af">
    <w:name w:val="Hyperlink"/>
    <w:basedOn w:val="a0"/>
    <w:uiPriority w:val="99"/>
    <w:unhideWhenUsed/>
    <w:rsid w:val="00B85372"/>
    <w:rPr>
      <w:color w:val="0563C1" w:themeColor="hyperlink"/>
      <w:u w:val="single"/>
    </w:rPr>
  </w:style>
  <w:style w:type="character" w:customStyle="1" w:styleId="1">
    <w:name w:val="未解決のメンション1"/>
    <w:basedOn w:val="a0"/>
    <w:uiPriority w:val="99"/>
    <w:semiHidden/>
    <w:unhideWhenUsed/>
    <w:rsid w:val="00B85372"/>
    <w:rPr>
      <w:color w:val="605E5C"/>
      <w:shd w:val="clear" w:color="auto" w:fill="E1DFDD"/>
    </w:rPr>
  </w:style>
  <w:style w:type="paragraph" w:styleId="af0">
    <w:name w:val="List Paragraph"/>
    <w:basedOn w:val="a"/>
    <w:uiPriority w:val="34"/>
    <w:qFormat/>
    <w:rsid w:val="00F041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49700">
      <w:bodyDiv w:val="1"/>
      <w:marLeft w:val="0"/>
      <w:marRight w:val="0"/>
      <w:marTop w:val="0"/>
      <w:marBottom w:val="0"/>
      <w:divBdr>
        <w:top w:val="none" w:sz="0" w:space="0" w:color="auto"/>
        <w:left w:val="none" w:sz="0" w:space="0" w:color="auto"/>
        <w:bottom w:val="none" w:sz="0" w:space="0" w:color="auto"/>
        <w:right w:val="none" w:sz="0" w:space="0" w:color="auto"/>
      </w:divBdr>
    </w:div>
    <w:div w:id="914631258">
      <w:bodyDiv w:val="1"/>
      <w:marLeft w:val="0"/>
      <w:marRight w:val="0"/>
      <w:marTop w:val="0"/>
      <w:marBottom w:val="0"/>
      <w:divBdr>
        <w:top w:val="none" w:sz="0" w:space="0" w:color="auto"/>
        <w:left w:val="none" w:sz="0" w:space="0" w:color="auto"/>
        <w:bottom w:val="none" w:sz="0" w:space="0" w:color="auto"/>
        <w:right w:val="none" w:sz="0" w:space="0" w:color="auto"/>
      </w:divBdr>
    </w:div>
    <w:div w:id="20894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vid.abcc.ncifcrf.gov"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07E2C-121F-4D2E-8086-28AC224D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4061</Words>
  <Characters>23152</Characters>
  <Application>Microsoft Office Word</Application>
  <DocSecurity>0</DocSecurity>
  <Lines>192</Lines>
  <Paragraphs>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2022-08-17T03:23:00Z</dcterms:created>
  <dcterms:modified xsi:type="dcterms:W3CDTF">2022-08-22T04:33:00Z</dcterms:modified>
</cp:coreProperties>
</file>