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CDD43" w14:textId="77777777" w:rsidR="00D93AD8" w:rsidRPr="00575008" w:rsidRDefault="00D93AD8" w:rsidP="00D93AD8">
      <w:pPr>
        <w:pStyle w:val="Body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bookmarkStart w:id="0" w:name="_GoBack"/>
      <w:r w:rsidRPr="00575008">
        <w:rPr>
          <w:rFonts w:ascii="Times New Roman" w:hAnsi="Times New Roman" w:cs="Times New Roman"/>
          <w:b/>
          <w:bCs/>
          <w:u w:val="single"/>
        </w:rPr>
        <w:t>Expression of extracellular Hsp90 is a molecular signature of T cell activation, providing a means to image and target T Cell activation in autoimmune disease</w:t>
      </w:r>
    </w:p>
    <w:p w14:paraId="5F211ABF" w14:textId="77777777" w:rsidR="00D93AD8" w:rsidRPr="00575008" w:rsidRDefault="00D93AD8" w:rsidP="00D93AD8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</w:p>
    <w:p w14:paraId="140BEF33" w14:textId="77777777" w:rsidR="00D93AD8" w:rsidRPr="00575008" w:rsidRDefault="00D93AD8" w:rsidP="00D93AD8">
      <w:pPr>
        <w:pStyle w:val="Body"/>
        <w:rPr>
          <w:rFonts w:ascii="Times New Roman" w:eastAsia="Times New Roman" w:hAnsi="Times New Roman" w:cs="Times New Roman"/>
        </w:rPr>
      </w:pPr>
      <w:r w:rsidRPr="00575008">
        <w:rPr>
          <w:rFonts w:ascii="Times New Roman" w:hAnsi="Times New Roman" w:cs="Times New Roman"/>
          <w:lang w:val="it-IT"/>
        </w:rPr>
        <w:t>Scott A. Scarneo</w:t>
      </w:r>
      <w:r w:rsidRPr="00575008">
        <w:rPr>
          <w:rFonts w:ascii="Times New Roman" w:hAnsi="Times New Roman" w:cs="Times New Roman"/>
          <w:vertAlign w:val="superscript"/>
          <w:lang w:val="it-IT"/>
        </w:rPr>
        <w:t>1#</w:t>
      </w:r>
      <w:r w:rsidRPr="00575008">
        <w:rPr>
          <w:rFonts w:ascii="Times New Roman" w:hAnsi="Times New Roman" w:cs="Times New Roman"/>
          <w:lang w:val="it-IT"/>
        </w:rPr>
        <w:t xml:space="preserve">, </w:t>
      </w:r>
      <w:r w:rsidRPr="00575008">
        <w:rPr>
          <w:rFonts w:ascii="Times New Roman" w:hAnsi="Times New Roman" w:cs="Times New Roman"/>
        </w:rPr>
        <w:t>Aaron P. Smith</w:t>
      </w:r>
      <w:r w:rsidRPr="00575008">
        <w:rPr>
          <w:rFonts w:ascii="Times New Roman" w:hAnsi="Times New Roman" w:cs="Times New Roman"/>
          <w:vertAlign w:val="superscript"/>
        </w:rPr>
        <w:t>1#</w:t>
      </w:r>
      <w:r w:rsidRPr="00575008">
        <w:rPr>
          <w:rFonts w:ascii="Times New Roman" w:hAnsi="Times New Roman" w:cs="Times New Roman"/>
        </w:rPr>
        <w:t>, Jacob Favret</w:t>
      </w:r>
      <w:r w:rsidRPr="00575008">
        <w:rPr>
          <w:rFonts w:ascii="Times New Roman" w:hAnsi="Times New Roman" w:cs="Times New Roman"/>
          <w:vertAlign w:val="superscript"/>
        </w:rPr>
        <w:t>2</w:t>
      </w:r>
      <w:r w:rsidRPr="00575008">
        <w:rPr>
          <w:rFonts w:ascii="Times New Roman" w:hAnsi="Times New Roman" w:cs="Times New Roman"/>
        </w:rPr>
        <w:t>, Robert O’Connell</w:t>
      </w:r>
      <w:r w:rsidRPr="00575008">
        <w:rPr>
          <w:rFonts w:ascii="Times New Roman" w:hAnsi="Times New Roman" w:cs="Times New Roman"/>
          <w:vertAlign w:val="superscript"/>
        </w:rPr>
        <w:t>2</w:t>
      </w:r>
      <w:r w:rsidRPr="00575008">
        <w:rPr>
          <w:rFonts w:ascii="Times New Roman" w:hAnsi="Times New Roman" w:cs="Times New Roman"/>
        </w:rPr>
        <w:t>, Joy Pickeral</w:t>
      </w:r>
      <w:r w:rsidRPr="00575008">
        <w:rPr>
          <w:rFonts w:ascii="Times New Roman" w:hAnsi="Times New Roman" w:cs="Times New Roman"/>
          <w:vertAlign w:val="superscript"/>
        </w:rPr>
        <w:t>3</w:t>
      </w:r>
      <w:r w:rsidRPr="00575008">
        <w:rPr>
          <w:rFonts w:ascii="Times New Roman" w:hAnsi="Times New Roman" w:cs="Times New Roman"/>
        </w:rPr>
        <w:t>, Kelly W. Yang</w:t>
      </w:r>
      <w:r w:rsidRPr="00575008">
        <w:rPr>
          <w:rFonts w:ascii="Times New Roman" w:hAnsi="Times New Roman" w:cs="Times New Roman"/>
          <w:vertAlign w:val="superscript"/>
        </w:rPr>
        <w:t>1</w:t>
      </w:r>
      <w:r w:rsidRPr="00575008">
        <w:rPr>
          <w:rFonts w:ascii="Times New Roman" w:hAnsi="Times New Roman" w:cs="Times New Roman"/>
        </w:rPr>
        <w:t>, Guido Ferrari</w:t>
      </w:r>
      <w:r w:rsidRPr="00575008">
        <w:rPr>
          <w:rFonts w:ascii="Times New Roman" w:hAnsi="Times New Roman" w:cs="Times New Roman"/>
          <w:vertAlign w:val="superscript"/>
        </w:rPr>
        <w:t>3</w:t>
      </w:r>
      <w:r w:rsidRPr="00575008">
        <w:rPr>
          <w:rFonts w:ascii="Times New Roman" w:hAnsi="Times New Roman" w:cs="Times New Roman"/>
        </w:rPr>
        <w:t>, David R.  Loiselle</w:t>
      </w:r>
      <w:r w:rsidRPr="00575008">
        <w:rPr>
          <w:rFonts w:ascii="Times New Roman" w:hAnsi="Times New Roman" w:cs="Times New Roman"/>
          <w:vertAlign w:val="superscript"/>
        </w:rPr>
        <w:t>1</w:t>
      </w:r>
      <w:r w:rsidRPr="00575008">
        <w:rPr>
          <w:rFonts w:ascii="Times New Roman" w:hAnsi="Times New Roman" w:cs="Times New Roman"/>
        </w:rPr>
        <w:t>, Philip F. Hughes</w:t>
      </w:r>
      <w:r w:rsidRPr="00575008">
        <w:rPr>
          <w:rFonts w:ascii="Times New Roman" w:hAnsi="Times New Roman" w:cs="Times New Roman"/>
          <w:vertAlign w:val="superscript"/>
        </w:rPr>
        <w:t>1</w:t>
      </w:r>
      <w:r w:rsidRPr="00575008">
        <w:rPr>
          <w:rFonts w:ascii="Times New Roman" w:hAnsi="Times New Roman" w:cs="Times New Roman"/>
        </w:rPr>
        <w:t xml:space="preserve">, Manjusha M Kulkarni </w:t>
      </w:r>
      <w:r w:rsidRPr="00575008">
        <w:rPr>
          <w:rFonts w:ascii="Times New Roman" w:hAnsi="Times New Roman" w:cs="Times New Roman"/>
          <w:vertAlign w:val="superscript"/>
        </w:rPr>
        <w:t>4</w:t>
      </w:r>
      <w:r w:rsidRPr="00575008">
        <w:rPr>
          <w:rFonts w:ascii="Times New Roman" w:hAnsi="Times New Roman" w:cs="Times New Roman"/>
        </w:rPr>
        <w:t xml:space="preserve">, </w:t>
      </w:r>
      <w:proofErr w:type="spellStart"/>
      <w:r w:rsidRPr="00575008">
        <w:rPr>
          <w:rFonts w:ascii="Times New Roman" w:hAnsi="Times New Roman" w:cs="Times New Roman"/>
        </w:rPr>
        <w:t>Madhusudhana</w:t>
      </w:r>
      <w:proofErr w:type="spellEnd"/>
      <w:r w:rsidRPr="00575008">
        <w:rPr>
          <w:rFonts w:ascii="Times New Roman" w:hAnsi="Times New Roman" w:cs="Times New Roman"/>
        </w:rPr>
        <w:t xml:space="preserve"> Gargesha</w:t>
      </w:r>
      <w:r w:rsidRPr="00575008">
        <w:rPr>
          <w:rFonts w:ascii="Times New Roman" w:hAnsi="Times New Roman" w:cs="Times New Roman"/>
          <w:vertAlign w:val="superscript"/>
        </w:rPr>
        <w:t>5</w:t>
      </w:r>
      <w:r w:rsidRPr="00575008">
        <w:rPr>
          <w:rFonts w:ascii="Times New Roman" w:hAnsi="Times New Roman" w:cs="Times New Roman"/>
        </w:rPr>
        <w:t>, Bryan Scott</w:t>
      </w:r>
      <w:r w:rsidRPr="00575008">
        <w:rPr>
          <w:rFonts w:ascii="Times New Roman" w:hAnsi="Times New Roman" w:cs="Times New Roman"/>
          <w:vertAlign w:val="superscript"/>
        </w:rPr>
        <w:t>5</w:t>
      </w:r>
      <w:r w:rsidRPr="00575008">
        <w:rPr>
          <w:rFonts w:ascii="Times New Roman" w:hAnsi="Times New Roman" w:cs="Times New Roman"/>
        </w:rPr>
        <w:t>, Debashish Roy</w:t>
      </w:r>
      <w:r w:rsidRPr="00575008">
        <w:rPr>
          <w:rFonts w:ascii="Times New Roman" w:hAnsi="Times New Roman" w:cs="Times New Roman"/>
          <w:vertAlign w:val="superscript"/>
        </w:rPr>
        <w:t>5</w:t>
      </w:r>
      <w:r w:rsidRPr="00575008">
        <w:rPr>
          <w:rFonts w:ascii="Times New Roman" w:hAnsi="Times New Roman" w:cs="Times New Roman"/>
        </w:rPr>
        <w:t>, Barton F. Haynes</w:t>
      </w:r>
      <w:r w:rsidRPr="00575008">
        <w:rPr>
          <w:rFonts w:ascii="Times New Roman" w:hAnsi="Times New Roman" w:cs="Times New Roman"/>
          <w:vertAlign w:val="superscript"/>
        </w:rPr>
        <w:t>6</w:t>
      </w:r>
      <w:r w:rsidRPr="00575008">
        <w:rPr>
          <w:rFonts w:ascii="Times New Roman" w:hAnsi="Times New Roman" w:cs="Times New Roman"/>
        </w:rPr>
        <w:t>, Jesse J. Kwiek</w:t>
      </w:r>
      <w:r w:rsidRPr="00575008">
        <w:rPr>
          <w:rFonts w:ascii="Times New Roman" w:eastAsia="Times New Roman" w:hAnsi="Times New Roman" w:cs="Times New Roman"/>
          <w:vertAlign w:val="superscript"/>
        </w:rPr>
        <w:t>4</w:t>
      </w:r>
      <w:r w:rsidRPr="00575008">
        <w:rPr>
          <w:rFonts w:ascii="Times New Roman" w:hAnsi="Times New Roman" w:cs="Times New Roman"/>
        </w:rPr>
        <w:t xml:space="preserve"> and Timothy A. J. Haystead</w:t>
      </w:r>
      <w:r w:rsidRPr="00575008">
        <w:rPr>
          <w:rFonts w:ascii="Times New Roman" w:hAnsi="Times New Roman" w:cs="Times New Roman"/>
          <w:vertAlign w:val="superscript"/>
        </w:rPr>
        <w:t>1*</w:t>
      </w:r>
    </w:p>
    <w:p w14:paraId="7F8148EA" w14:textId="77777777" w:rsidR="00D93AD8" w:rsidRPr="00575008" w:rsidRDefault="00D93AD8" w:rsidP="004F071B">
      <w:pPr>
        <w:pStyle w:val="Body"/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</w:p>
    <w:p w14:paraId="1DD74580" w14:textId="43E1CAE1" w:rsidR="00D93AD8" w:rsidRPr="00575008" w:rsidRDefault="00D93AD8" w:rsidP="004F071B">
      <w:pPr>
        <w:pStyle w:val="Body"/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  <w:r w:rsidRPr="00575008">
        <w:rPr>
          <w:rFonts w:ascii="Times New Roman" w:eastAsia="Times New Roman" w:hAnsi="Times New Roman" w:cs="Times New Roman"/>
          <w:b/>
          <w:u w:val="single"/>
        </w:rPr>
        <w:t xml:space="preserve">Supplemental Figures </w:t>
      </w:r>
    </w:p>
    <w:p w14:paraId="0E4AB0E5" w14:textId="77777777" w:rsidR="003B7476" w:rsidRDefault="003B7476" w:rsidP="004F071B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  <w:r w:rsidRPr="003B7476">
        <w:rPr>
          <w:rFonts w:ascii="Times New Roman" w:eastAsia="Times New Roman" w:hAnsi="Times New Roman" w:cs="Times New Roman"/>
          <w:bCs/>
          <w:noProof/>
          <w:lang w:val="en-IN" w:eastAsia="en-IN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457AD8F" wp14:editId="42AA371E">
            <wp:extent cx="4508500" cy="2514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8FE4" w14:textId="17115085" w:rsidR="004F071B" w:rsidRDefault="003B7476" w:rsidP="004F071B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  <w:r w:rsidRPr="003B7476">
        <w:rPr>
          <w:rFonts w:ascii="Times New Roman" w:eastAsia="Times New Roman" w:hAnsi="Times New Roman" w:cs="Times New Roman"/>
          <w:b/>
          <w:bCs/>
          <w:u w:val="single"/>
        </w:rPr>
        <w:t>Figure 1s.</w:t>
      </w:r>
    </w:p>
    <w:p w14:paraId="078FC893" w14:textId="188F07ED" w:rsidR="003B7476" w:rsidRPr="003B7476" w:rsidRDefault="003B7476" w:rsidP="004F071B">
      <w:pPr>
        <w:pStyle w:val="Body"/>
        <w:rPr>
          <w:rFonts w:ascii="Times New Roman" w:eastAsia="Times New Roman" w:hAnsi="Times New Roman" w:cs="Times New Roman"/>
        </w:rPr>
      </w:pPr>
      <w:r w:rsidRPr="003B7476">
        <w:rPr>
          <w:rFonts w:ascii="Times New Roman" w:eastAsia="Times New Roman" w:hAnsi="Times New Roman" w:cs="Times New Roman"/>
        </w:rPr>
        <w:t>Flow cytometric gating of HS-132 stained CD3+ human T cells. CD3+ T cells were stained at 10</w:t>
      </w:r>
      <w:r w:rsidRPr="003B7476">
        <w:rPr>
          <w:rFonts w:ascii="Times New Roman" w:eastAsia="Times New Roman" w:hAnsi="Times New Roman" w:cs="Times New Roman"/>
        </w:rPr>
        <w:sym w:font="Symbol" w:char="F06D"/>
      </w:r>
      <w:r w:rsidRPr="003B7476">
        <w:rPr>
          <w:rFonts w:ascii="Times New Roman" w:eastAsia="Times New Roman" w:hAnsi="Times New Roman" w:cs="Times New Roman"/>
        </w:rPr>
        <w:t xml:space="preserve">M with or without HS-132. </w:t>
      </w:r>
    </w:p>
    <w:p w14:paraId="422FD65B" w14:textId="77777777" w:rsidR="003B7476" w:rsidRPr="003B7476" w:rsidRDefault="003B7476" w:rsidP="004F071B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</w:p>
    <w:p w14:paraId="4E110BF9" w14:textId="3B4F2BA4" w:rsidR="004F071B" w:rsidRPr="00575008" w:rsidRDefault="004F071B" w:rsidP="004F071B">
      <w:pPr>
        <w:pStyle w:val="Body"/>
        <w:rPr>
          <w:rFonts w:ascii="Times New Roman" w:eastAsia="Times New Roman" w:hAnsi="Times New Roman" w:cs="Times New Roman"/>
        </w:rPr>
      </w:pPr>
    </w:p>
    <w:p w14:paraId="7F0529BE" w14:textId="05848D7A" w:rsidR="004F071B" w:rsidRPr="00575008" w:rsidRDefault="00D94440" w:rsidP="004F071B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IN" w:eastAsia="en-IN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93441E9" wp14:editId="1D22FFEA">
            <wp:extent cx="4127500" cy="2146300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5982" w14:textId="17F6B6DB" w:rsidR="004F071B" w:rsidRPr="00575008" w:rsidRDefault="004F071B" w:rsidP="004F071B">
      <w:pPr>
        <w:pStyle w:val="Body"/>
        <w:rPr>
          <w:rFonts w:ascii="Times New Roman" w:eastAsia="Times New Roman" w:hAnsi="Times New Roman" w:cs="Times New Roman"/>
        </w:rPr>
      </w:pPr>
      <w:r w:rsidRPr="00575008">
        <w:rPr>
          <w:rFonts w:ascii="Times New Roman" w:eastAsia="Times New Roman" w:hAnsi="Times New Roman" w:cs="Times New Roman"/>
          <w:b/>
          <w:u w:val="single"/>
        </w:rPr>
        <w:t xml:space="preserve">Figure </w:t>
      </w:r>
      <w:r w:rsidR="003B7476">
        <w:rPr>
          <w:rFonts w:ascii="Times New Roman" w:eastAsia="Times New Roman" w:hAnsi="Times New Roman" w:cs="Times New Roman"/>
          <w:b/>
          <w:u w:val="single"/>
        </w:rPr>
        <w:t>2</w:t>
      </w:r>
      <w:r w:rsidRPr="00575008">
        <w:rPr>
          <w:rFonts w:ascii="Times New Roman" w:eastAsia="Times New Roman" w:hAnsi="Times New Roman" w:cs="Times New Roman"/>
          <w:b/>
          <w:u w:val="single"/>
        </w:rPr>
        <w:t>s.</w:t>
      </w:r>
      <w:r w:rsidRPr="00575008">
        <w:rPr>
          <w:rFonts w:ascii="Times New Roman" w:eastAsia="Times New Roman" w:hAnsi="Times New Roman" w:cs="Times New Roman"/>
        </w:rPr>
        <w:t xml:space="preserve"> </w:t>
      </w:r>
    </w:p>
    <w:p w14:paraId="41B990E4" w14:textId="398A883B" w:rsidR="004F071B" w:rsidRPr="00575008" w:rsidRDefault="004F071B" w:rsidP="004F071B">
      <w:pPr>
        <w:pStyle w:val="Body"/>
        <w:rPr>
          <w:rFonts w:ascii="Times New Roman" w:eastAsia="Times New Roman" w:hAnsi="Times New Roman" w:cs="Times New Roman"/>
        </w:rPr>
      </w:pPr>
      <w:r w:rsidRPr="00575008">
        <w:rPr>
          <w:rFonts w:ascii="Times New Roman" w:eastAsia="Times New Roman" w:hAnsi="Times New Roman" w:cs="Times New Roman"/>
        </w:rPr>
        <w:t xml:space="preserve">Effects of </w:t>
      </w:r>
      <w:r w:rsidR="00575008">
        <w:rPr>
          <w:rFonts w:ascii="Times New Roman" w:eastAsia="Times New Roman" w:hAnsi="Times New Roman" w:cs="Times New Roman"/>
        </w:rPr>
        <w:t xml:space="preserve">three </w:t>
      </w:r>
      <w:r w:rsidRPr="00575008">
        <w:rPr>
          <w:rFonts w:ascii="Times New Roman" w:eastAsia="Times New Roman" w:hAnsi="Times New Roman" w:cs="Times New Roman"/>
        </w:rPr>
        <w:t xml:space="preserve">monoclonal Hsp90 targeted antibodies. Hsp90 antibodies </w:t>
      </w:r>
      <w:r w:rsidR="00575008">
        <w:rPr>
          <w:rFonts w:ascii="Times New Roman" w:eastAsia="Times New Roman" w:hAnsi="Times New Roman" w:cs="Times New Roman"/>
        </w:rPr>
        <w:t xml:space="preserve">were treated at varying concentrations in resting T cells (upper panel) and activated (CD3/28 activation, lower panel). % viability, %CD25 and total cell count recorded. N=3-6 biological replicates/group. </w:t>
      </w:r>
    </w:p>
    <w:p w14:paraId="5A6510FF" w14:textId="7249FC7F" w:rsidR="006A6071" w:rsidRPr="00575008" w:rsidRDefault="006A6071" w:rsidP="004F071B">
      <w:pPr>
        <w:pStyle w:val="Body"/>
        <w:rPr>
          <w:rFonts w:ascii="Times New Roman" w:eastAsia="Times New Roman" w:hAnsi="Times New Roman" w:cs="Times New Roman"/>
        </w:rPr>
      </w:pPr>
    </w:p>
    <w:p w14:paraId="1B6889A0" w14:textId="33AEF522" w:rsidR="006A6071" w:rsidRDefault="00BC46C2" w:rsidP="004F071B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IN" w:eastAsia="en-IN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9FEE45B" wp14:editId="54A5C4FF">
            <wp:extent cx="3200400" cy="2552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2E80" w14:textId="7FC0CFE4" w:rsidR="00150506" w:rsidRPr="00150506" w:rsidRDefault="00150506" w:rsidP="004F071B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  <w:r w:rsidRPr="00150506">
        <w:rPr>
          <w:rFonts w:ascii="Times New Roman" w:eastAsia="Times New Roman" w:hAnsi="Times New Roman" w:cs="Times New Roman"/>
          <w:b/>
          <w:bCs/>
          <w:u w:val="single"/>
        </w:rPr>
        <w:t xml:space="preserve">Figure </w:t>
      </w:r>
      <w:r w:rsidR="003B7476">
        <w:rPr>
          <w:rFonts w:ascii="Times New Roman" w:eastAsia="Times New Roman" w:hAnsi="Times New Roman" w:cs="Times New Roman"/>
          <w:b/>
          <w:bCs/>
          <w:u w:val="single"/>
        </w:rPr>
        <w:t>3</w:t>
      </w:r>
      <w:r w:rsidRPr="00150506">
        <w:rPr>
          <w:rFonts w:ascii="Times New Roman" w:eastAsia="Times New Roman" w:hAnsi="Times New Roman" w:cs="Times New Roman"/>
          <w:b/>
          <w:bCs/>
          <w:u w:val="single"/>
        </w:rPr>
        <w:t>s</w:t>
      </w:r>
    </w:p>
    <w:p w14:paraId="60DFE2B4" w14:textId="41117882" w:rsidR="00150506" w:rsidRPr="00247754" w:rsidRDefault="00EE6C29" w:rsidP="004F071B">
      <w:pPr>
        <w:pStyle w:val="Body"/>
        <w:rPr>
          <w:rFonts w:ascii="Times New Roman" w:eastAsia="Times New Roman" w:hAnsi="Times New Roman" w:cs="Times New Roman"/>
          <w:color w:val="000000" w:themeColor="text1"/>
        </w:rPr>
      </w:pPr>
      <w:r w:rsidRPr="002B3485">
        <w:rPr>
          <w:rFonts w:ascii="Times New Roman" w:hAnsi="Times New Roman"/>
          <w:color w:val="000000" w:themeColor="text1"/>
        </w:rPr>
        <w:t>Effects of HS-131 on cytokine expression in CD3/28 T cells. Human CD3+ T cells were treated with HS-131 (1</w:t>
      </w:r>
      <w:r w:rsidRPr="002B3485">
        <w:rPr>
          <w:rFonts w:ascii="Times New Roman" w:hAnsi="Times New Roman"/>
          <w:color w:val="000000" w:themeColor="text1"/>
        </w:rPr>
        <w:sym w:font="Symbol" w:char="F06D"/>
      </w:r>
      <w:r w:rsidRPr="002B3485">
        <w:rPr>
          <w:rFonts w:ascii="Times New Roman" w:hAnsi="Times New Roman"/>
          <w:color w:val="000000" w:themeColor="text1"/>
        </w:rPr>
        <w:t xml:space="preserve">M) or vehicle followed immediately by stimulation with CD3/28 antibodies. Cell culture supernatants were collected 24-hours post stimulation and cytokines expression determined. </w:t>
      </w:r>
      <w:r w:rsidR="00150506" w:rsidRPr="002B3485">
        <w:rPr>
          <w:rFonts w:ascii="Times New Roman" w:hAnsi="Times New Roman"/>
          <w:color w:val="000000" w:themeColor="text1"/>
        </w:rPr>
        <w:t>Data represent mean</w:t>
      </w:r>
      <w:r w:rsidR="00150506" w:rsidRPr="002B3485">
        <w:rPr>
          <w:rFonts w:ascii="Times New Roman" w:hAnsi="Times New Roman"/>
          <w:color w:val="000000" w:themeColor="text1"/>
        </w:rPr>
        <w:softHyphen/>
      </w:r>
      <w:r w:rsidR="00150506" w:rsidRPr="002B3485">
        <w:rPr>
          <w:rFonts w:ascii="Times New Roman" w:hAnsi="Times New Roman"/>
          <w:color w:val="000000" w:themeColor="text1"/>
        </w:rPr>
        <w:sym w:font="Symbol" w:char="F0B1"/>
      </w:r>
      <w:r w:rsidR="00150506" w:rsidRPr="002B3485">
        <w:rPr>
          <w:rFonts w:ascii="Times New Roman" w:hAnsi="Times New Roman"/>
          <w:color w:val="000000" w:themeColor="text1"/>
        </w:rPr>
        <w:t xml:space="preserve">SEM. The data were analyzed by 2-way ANOVA with </w:t>
      </w:r>
      <w:proofErr w:type="spellStart"/>
      <w:r w:rsidR="00150506" w:rsidRPr="002B3485">
        <w:rPr>
          <w:rFonts w:ascii="Times New Roman" w:hAnsi="Times New Roman"/>
          <w:color w:val="000000" w:themeColor="text1"/>
        </w:rPr>
        <w:t>Sidaks</w:t>
      </w:r>
      <w:proofErr w:type="spellEnd"/>
      <w:r w:rsidR="00150506" w:rsidRPr="002B3485">
        <w:rPr>
          <w:rFonts w:ascii="Times New Roman" w:hAnsi="Times New Roman"/>
          <w:color w:val="000000" w:themeColor="text1"/>
        </w:rPr>
        <w:t xml:space="preserve"> multiple comparison test </w:t>
      </w:r>
      <w:r w:rsidR="00BC46C2">
        <w:rPr>
          <w:rFonts w:ascii="Times New Roman" w:hAnsi="Times New Roman"/>
          <w:color w:val="000000" w:themeColor="text1"/>
        </w:rPr>
        <w:t xml:space="preserve">*&lt;0.05, </w:t>
      </w:r>
      <w:r w:rsidR="00150506" w:rsidRPr="002B3485">
        <w:rPr>
          <w:rFonts w:ascii="Times New Roman" w:hAnsi="Times New Roman"/>
          <w:color w:val="000000" w:themeColor="text1"/>
        </w:rPr>
        <w:t>***</w:t>
      </w:r>
      <w:r w:rsidR="00150506" w:rsidRPr="002B3485">
        <w:rPr>
          <w:rFonts w:ascii="Times New Roman" w:hAnsi="Times New Roman" w:cs="Times New Roman"/>
          <w:color w:val="000000" w:themeColor="text1"/>
        </w:rPr>
        <w:t>p</w:t>
      </w:r>
      <w:r w:rsidR="00150506" w:rsidRPr="002B3485">
        <w:rPr>
          <w:rFonts w:ascii="Times New Roman" w:hAnsi="Times New Roman"/>
          <w:color w:val="000000" w:themeColor="text1"/>
        </w:rPr>
        <w:t>&lt;0.001</w:t>
      </w:r>
      <w:r w:rsidR="00150506" w:rsidRPr="00247754">
        <w:rPr>
          <w:rFonts w:ascii="Times New Roman" w:hAnsi="Times New Roman"/>
          <w:color w:val="000000" w:themeColor="text1"/>
        </w:rPr>
        <w:t>, # represents activated-vehicle treated significantly different from naïve. Experiment 4 biological replicates per treatment.</w:t>
      </w:r>
    </w:p>
    <w:p w14:paraId="6722A74E" w14:textId="77777777" w:rsidR="005A2F2B" w:rsidRDefault="005A2F2B" w:rsidP="004F071B">
      <w:pPr>
        <w:pStyle w:val="Body"/>
        <w:rPr>
          <w:rFonts w:ascii="Times New Roman" w:eastAsia="Times New Roman" w:hAnsi="Times New Roman" w:cs="Times New Roman"/>
        </w:rPr>
      </w:pPr>
    </w:p>
    <w:p w14:paraId="6071B614" w14:textId="0C1E911E" w:rsidR="005A2F2B" w:rsidRDefault="005A2F2B" w:rsidP="004F071B">
      <w:pPr>
        <w:pStyle w:val="Body"/>
        <w:rPr>
          <w:rFonts w:ascii="Times New Roman" w:eastAsia="Times New Roman" w:hAnsi="Times New Roman" w:cs="Times New Roman"/>
        </w:rPr>
      </w:pPr>
    </w:p>
    <w:p w14:paraId="6B06F338" w14:textId="77777777" w:rsidR="005A2F2B" w:rsidRPr="005A2F2B" w:rsidRDefault="005A2F2B" w:rsidP="004F071B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</w:p>
    <w:p w14:paraId="06F84B4E" w14:textId="2D7BAABC" w:rsidR="00565742" w:rsidRPr="00575008" w:rsidRDefault="004E6151">
      <w:pPr>
        <w:rPr>
          <w:rFonts w:ascii="Times New Roman" w:hAnsi="Times New Roman" w:cs="Times New Roman"/>
        </w:rPr>
      </w:pPr>
      <w:r w:rsidRPr="0057500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525F662" wp14:editId="306BAA94">
            <wp:extent cx="5207000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6s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D1C83" w14:textId="106F9132" w:rsidR="004E6151" w:rsidRPr="00575008" w:rsidRDefault="004E6151">
      <w:pPr>
        <w:rPr>
          <w:rFonts w:ascii="Times New Roman" w:hAnsi="Times New Roman" w:cs="Times New Roman"/>
          <w:u w:val="single"/>
        </w:rPr>
      </w:pPr>
      <w:r w:rsidRPr="00575008">
        <w:rPr>
          <w:rFonts w:ascii="Times New Roman" w:hAnsi="Times New Roman" w:cs="Times New Roman"/>
          <w:b/>
          <w:u w:val="single"/>
        </w:rPr>
        <w:t xml:space="preserve">Figure </w:t>
      </w:r>
      <w:r w:rsidR="003B7476">
        <w:rPr>
          <w:rFonts w:ascii="Times New Roman" w:hAnsi="Times New Roman" w:cs="Times New Roman"/>
          <w:b/>
          <w:u w:val="single"/>
        </w:rPr>
        <w:t>4</w:t>
      </w:r>
      <w:r w:rsidRPr="00575008">
        <w:rPr>
          <w:rFonts w:ascii="Times New Roman" w:hAnsi="Times New Roman" w:cs="Times New Roman"/>
          <w:b/>
          <w:u w:val="single"/>
        </w:rPr>
        <w:t>s.</w:t>
      </w:r>
      <w:r w:rsidRPr="00575008">
        <w:rPr>
          <w:rFonts w:ascii="Times New Roman" w:hAnsi="Times New Roman" w:cs="Times New Roman"/>
          <w:u w:val="single"/>
        </w:rPr>
        <w:t xml:space="preserve"> </w:t>
      </w:r>
    </w:p>
    <w:p w14:paraId="7C51C642" w14:textId="04786EC6" w:rsidR="004E6151" w:rsidRDefault="00D90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Flow cytometric gating scheme for T cell analysis in CIA mice receiving HS-131 or HS-198. </w:t>
      </w:r>
      <w:r w:rsidR="004E6151" w:rsidRPr="00575008">
        <w:rPr>
          <w:rFonts w:ascii="Times New Roman" w:hAnsi="Times New Roman" w:cs="Times New Roman"/>
        </w:rPr>
        <w:t xml:space="preserve"> </w:t>
      </w:r>
    </w:p>
    <w:p w14:paraId="3FB8BB77" w14:textId="77777777" w:rsidR="00FC5B19" w:rsidRPr="00575008" w:rsidRDefault="00FC5B19" w:rsidP="00FC5B19">
      <w:pPr>
        <w:pStyle w:val="Body"/>
        <w:rPr>
          <w:rFonts w:ascii="Times New Roman" w:eastAsia="Times New Roman" w:hAnsi="Times New Roman" w:cs="Times New Roman"/>
        </w:rPr>
      </w:pPr>
      <w:r w:rsidRPr="00575008">
        <w:rPr>
          <w:rFonts w:ascii="Times New Roman" w:eastAsia="Times New Roman" w:hAnsi="Times New Roman" w:cs="Times New Roman"/>
          <w:noProof/>
          <w:lang w:val="en-IN" w:eastAsia="en-IN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3EC0FB0A" wp14:editId="0C6B88B3">
            <wp:extent cx="4978400" cy="5499100"/>
            <wp:effectExtent l="0" t="0" r="0" b="0"/>
            <wp:docPr id="2" name="Picture 2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C959B" w14:textId="77777777" w:rsidR="00FC5B19" w:rsidRPr="00575008" w:rsidRDefault="00FC5B19" w:rsidP="00FC5B19">
      <w:pPr>
        <w:pStyle w:val="Body"/>
        <w:rPr>
          <w:rFonts w:ascii="Times New Roman" w:eastAsia="Times New Roman" w:hAnsi="Times New Roman" w:cs="Times New Roman"/>
        </w:rPr>
      </w:pPr>
    </w:p>
    <w:p w14:paraId="710418D2" w14:textId="66725F38" w:rsidR="00FC5B19" w:rsidRPr="005A2F2B" w:rsidRDefault="00FC5B19" w:rsidP="00FC5B19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  <w:r w:rsidRPr="005A2F2B">
        <w:rPr>
          <w:rFonts w:ascii="Times New Roman" w:eastAsia="Times New Roman" w:hAnsi="Times New Roman" w:cs="Times New Roman"/>
          <w:b/>
          <w:bCs/>
          <w:u w:val="single"/>
        </w:rPr>
        <w:t xml:space="preserve">Figure </w:t>
      </w:r>
      <w:r w:rsidR="003B747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Pr="005A2F2B">
        <w:rPr>
          <w:rFonts w:ascii="Times New Roman" w:eastAsia="Times New Roman" w:hAnsi="Times New Roman" w:cs="Times New Roman"/>
          <w:b/>
          <w:bCs/>
          <w:u w:val="single"/>
        </w:rPr>
        <w:t>s</w:t>
      </w:r>
    </w:p>
    <w:p w14:paraId="4539355D" w14:textId="77777777" w:rsidR="00FC5B19" w:rsidRDefault="00FC5B19" w:rsidP="00FC5B19">
      <w:pPr>
        <w:pStyle w:val="Body"/>
        <w:rPr>
          <w:rFonts w:ascii="Times New Roman" w:eastAsia="Times New Roman" w:hAnsi="Times New Roman" w:cs="Times New Roman"/>
        </w:rPr>
      </w:pPr>
      <w:r w:rsidRPr="00575008">
        <w:rPr>
          <w:rFonts w:ascii="Times New Roman" w:eastAsia="Times New Roman" w:hAnsi="Times New Roman" w:cs="Times New Roman"/>
        </w:rPr>
        <w:t xml:space="preserve">eHsp90 expression in a naïve disease-free mouse injected with HS-131 (10nmoles, tail vein) </w:t>
      </w:r>
      <w:proofErr w:type="spellStart"/>
      <w:r w:rsidRPr="00575008">
        <w:rPr>
          <w:rFonts w:ascii="Times New Roman" w:eastAsia="Times New Roman" w:hAnsi="Times New Roman" w:cs="Times New Roman"/>
        </w:rPr>
        <w:t>cryoimaged</w:t>
      </w:r>
      <w:proofErr w:type="spellEnd"/>
      <w:r w:rsidRPr="00575008">
        <w:rPr>
          <w:rFonts w:ascii="Times New Roman" w:eastAsia="Times New Roman" w:hAnsi="Times New Roman" w:cs="Times New Roman"/>
        </w:rPr>
        <w:t xml:space="preserve"> 6 hours post injection. Comparison of knee joint of naïve mouse and CIA arthritic mouse eHsp90 expression. </w:t>
      </w:r>
    </w:p>
    <w:p w14:paraId="1B3E4A65" w14:textId="77777777" w:rsidR="00FC5B19" w:rsidRDefault="00FC5B19">
      <w:pPr>
        <w:rPr>
          <w:rFonts w:ascii="Times New Roman" w:hAnsi="Times New Roman" w:cs="Times New Roman"/>
        </w:rPr>
      </w:pPr>
    </w:p>
    <w:p w14:paraId="21AA2363" w14:textId="77777777" w:rsidR="005A2F2B" w:rsidRDefault="005A2F2B">
      <w:pPr>
        <w:rPr>
          <w:rFonts w:ascii="Times New Roman" w:hAnsi="Times New Roman" w:cs="Times New Roman"/>
        </w:rPr>
      </w:pPr>
    </w:p>
    <w:p w14:paraId="7D28DB61" w14:textId="7BA75F4D" w:rsidR="005A2F2B" w:rsidRDefault="005A2F2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F000C93" wp14:editId="7711C0AF">
            <wp:extent cx="5943600" cy="16217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0A85" w14:textId="5FABD7A9" w:rsidR="005A2F2B" w:rsidRPr="00117902" w:rsidRDefault="005A2F2B" w:rsidP="005A2F2B">
      <w:pPr>
        <w:pStyle w:val="Body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17902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Figure </w:t>
      </w:r>
      <w:r w:rsidR="003B7476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6</w:t>
      </w:r>
      <w:r w:rsidRPr="00117902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s </w:t>
      </w:r>
    </w:p>
    <w:p w14:paraId="0C637B18" w14:textId="194AC7FF" w:rsidR="005A2F2B" w:rsidRPr="00117902" w:rsidRDefault="005A2F2B" w:rsidP="00150506">
      <w:pPr>
        <w:pStyle w:val="Body"/>
        <w:rPr>
          <w:rFonts w:ascii="Times New Roman" w:eastAsia="Times New Roman" w:hAnsi="Times New Roman" w:cs="Times New Roman"/>
          <w:color w:val="000000" w:themeColor="text1"/>
        </w:rPr>
      </w:pPr>
      <w:r w:rsidRPr="00117902">
        <w:rPr>
          <w:rFonts w:ascii="Times New Roman" w:eastAsia="Times New Roman" w:hAnsi="Times New Roman" w:cs="Times New Roman"/>
          <w:color w:val="000000" w:themeColor="text1"/>
        </w:rPr>
        <w:t>Therapeutic potential of eHsp90 targeted therapies for the treatment of auto immune diseases. (A) Disease incidence over time. (B) Mean arthritic clinical score of HS-131 and vehicle treated mice throughout the study duration N=11/group</w:t>
      </w:r>
      <w:r w:rsidRPr="00117902">
        <w:rPr>
          <w:rFonts w:ascii="Times New Roman" w:eastAsia="Times New Roman" w:hAnsi="Times New Roman" w:cs="Times New Roman"/>
          <w:color w:val="000000" w:themeColor="text1"/>
        </w:rPr>
        <w:sym w:font="Symbol" w:char="F0B1"/>
      </w:r>
      <w:r w:rsidRPr="00117902">
        <w:rPr>
          <w:rFonts w:ascii="Times New Roman" w:eastAsia="Times New Roman" w:hAnsi="Times New Roman" w:cs="Times New Roman"/>
          <w:color w:val="000000" w:themeColor="text1"/>
        </w:rPr>
        <w:t>SEM. (C) Area under the curve of HS-131 treated mice compared to vehicle N=11/group</w:t>
      </w:r>
      <w:r w:rsidRPr="00117902">
        <w:rPr>
          <w:rFonts w:ascii="Times New Roman" w:eastAsia="Times New Roman" w:hAnsi="Times New Roman" w:cs="Times New Roman"/>
          <w:color w:val="000000" w:themeColor="text1"/>
        </w:rPr>
        <w:sym w:font="Symbol" w:char="F0B1"/>
      </w:r>
      <w:r w:rsidRPr="00117902">
        <w:rPr>
          <w:rFonts w:ascii="Times New Roman" w:eastAsia="Times New Roman" w:hAnsi="Times New Roman" w:cs="Times New Roman"/>
          <w:color w:val="000000" w:themeColor="text1"/>
        </w:rPr>
        <w:t xml:space="preserve">SEM. Data analyzed by 2-Way ANOVA followed by </w:t>
      </w:r>
      <w:proofErr w:type="spellStart"/>
      <w:r w:rsidRPr="00117902">
        <w:rPr>
          <w:rFonts w:ascii="Times New Roman" w:eastAsia="Times New Roman" w:hAnsi="Times New Roman" w:cs="Times New Roman"/>
          <w:color w:val="000000" w:themeColor="text1"/>
        </w:rPr>
        <w:t>Sidaks</w:t>
      </w:r>
      <w:proofErr w:type="spellEnd"/>
      <w:r w:rsidRPr="00117902">
        <w:rPr>
          <w:rFonts w:ascii="Times New Roman" w:eastAsia="Times New Roman" w:hAnsi="Times New Roman" w:cs="Times New Roman"/>
          <w:color w:val="000000" w:themeColor="text1"/>
        </w:rPr>
        <w:t xml:space="preserve"> multiple comparisons. </w:t>
      </w:r>
    </w:p>
    <w:p w14:paraId="5BBF153F" w14:textId="722B1D34" w:rsidR="005A2F2B" w:rsidRDefault="005A2F2B">
      <w:pPr>
        <w:rPr>
          <w:rFonts w:ascii="Times New Roman" w:hAnsi="Times New Roman" w:cs="Times New Roman"/>
        </w:rPr>
      </w:pPr>
    </w:p>
    <w:p w14:paraId="7B0C47A7" w14:textId="2125C3F0" w:rsidR="00BD3A38" w:rsidRDefault="00BD3A38">
      <w:pPr>
        <w:rPr>
          <w:rFonts w:ascii="Times New Roman" w:hAnsi="Times New Roman" w:cs="Times New Roman"/>
        </w:rPr>
      </w:pPr>
    </w:p>
    <w:p w14:paraId="5FCAE5AF" w14:textId="18717220" w:rsidR="00BD3A38" w:rsidRDefault="00BD3A38">
      <w:pPr>
        <w:rPr>
          <w:rFonts w:ascii="Times New Roman" w:hAnsi="Times New Roman" w:cs="Times New Roman"/>
          <w:b/>
          <w:bCs/>
          <w:u w:val="single"/>
        </w:rPr>
      </w:pPr>
      <w:r w:rsidRPr="00BD3A38">
        <w:rPr>
          <w:rFonts w:ascii="Times New Roman" w:hAnsi="Times New Roman" w:cs="Times New Roman"/>
          <w:b/>
          <w:bCs/>
          <w:u w:val="single"/>
        </w:rPr>
        <w:t>Supplemental Movie 1</w:t>
      </w:r>
    </w:p>
    <w:p w14:paraId="22907BE5" w14:textId="28C474AF" w:rsidR="00BD3A38" w:rsidRPr="00BD3A38" w:rsidRDefault="00BD3A38">
      <w:pPr>
        <w:rPr>
          <w:rFonts w:ascii="Times New Roman" w:hAnsi="Times New Roman" w:cs="Times New Roman"/>
        </w:rPr>
      </w:pPr>
      <w:r w:rsidRPr="00BD3A38">
        <w:rPr>
          <w:rFonts w:ascii="Times New Roman" w:hAnsi="Times New Roman" w:cs="Times New Roman"/>
        </w:rPr>
        <w:t xml:space="preserve">Reconstruction of whole CIA mouse imaging. At peak of CIA disease mice were injected with </w:t>
      </w:r>
      <w:r w:rsidR="00FC2314">
        <w:rPr>
          <w:rFonts w:ascii="Times New Roman" w:hAnsi="Times New Roman" w:cs="Times New Roman"/>
        </w:rPr>
        <w:t>i</w:t>
      </w:r>
      <w:r w:rsidRPr="00BD3A38">
        <w:rPr>
          <w:rFonts w:ascii="Times New Roman" w:hAnsi="Times New Roman" w:cs="Times New Roman"/>
        </w:rPr>
        <w:t>.</w:t>
      </w:r>
      <w:r w:rsidR="00FC2314">
        <w:rPr>
          <w:rFonts w:ascii="Times New Roman" w:hAnsi="Times New Roman" w:cs="Times New Roman"/>
        </w:rPr>
        <w:t>v</w:t>
      </w:r>
      <w:r w:rsidRPr="00BD3A38">
        <w:rPr>
          <w:rFonts w:ascii="Times New Roman" w:hAnsi="Times New Roman" w:cs="Times New Roman"/>
        </w:rPr>
        <w:t>. HS-131. 6-hours post injection, mice were sacrificed and cryopreserved prior to slide preparation. Individual mice slices were imaged using a dual band FITC/</w:t>
      </w:r>
      <w:proofErr w:type="spellStart"/>
      <w:r w:rsidRPr="00BD3A38">
        <w:rPr>
          <w:rFonts w:ascii="Times New Roman" w:hAnsi="Times New Roman" w:cs="Times New Roman"/>
        </w:rPr>
        <w:t>TxRed</w:t>
      </w:r>
      <w:proofErr w:type="spellEnd"/>
      <w:r w:rsidRPr="00BD3A38">
        <w:rPr>
          <w:rFonts w:ascii="Times New Roman" w:hAnsi="Times New Roman" w:cs="Times New Roman"/>
        </w:rPr>
        <w:t xml:space="preserve"> fluorescent filter. Reconstruction of 40</w:t>
      </w:r>
      <w:r w:rsidRPr="00BD3A38">
        <w:rPr>
          <w:rFonts w:ascii="Times New Roman" w:hAnsi="Times New Roman" w:cs="Times New Roman"/>
        </w:rPr>
        <w:sym w:font="Symbol" w:char="F06D"/>
      </w:r>
      <w:r w:rsidRPr="00BD3A38">
        <w:rPr>
          <w:rFonts w:ascii="Times New Roman" w:hAnsi="Times New Roman" w:cs="Times New Roman"/>
        </w:rPr>
        <w:t xml:space="preserve">m slices of mice in </w:t>
      </w:r>
      <w:proofErr w:type="spellStart"/>
      <w:r w:rsidRPr="00BD3A38">
        <w:rPr>
          <w:rFonts w:ascii="Times New Roman" w:hAnsi="Times New Roman" w:cs="Times New Roman"/>
        </w:rPr>
        <w:t>Imaris</w:t>
      </w:r>
      <w:proofErr w:type="spellEnd"/>
      <w:r w:rsidRPr="00BD3A38">
        <w:rPr>
          <w:rFonts w:ascii="Times New Roman" w:hAnsi="Times New Roman" w:cs="Times New Roman"/>
        </w:rPr>
        <w:t xml:space="preserve"> 9.5 software. CIA </w:t>
      </w:r>
    </w:p>
    <w:bookmarkEnd w:id="0"/>
    <w:p w14:paraId="5DCC221F" w14:textId="77777777" w:rsidR="00BD3A38" w:rsidRPr="00575008" w:rsidRDefault="00BD3A38">
      <w:pPr>
        <w:rPr>
          <w:rFonts w:ascii="Times New Roman" w:hAnsi="Times New Roman" w:cs="Times New Roman"/>
        </w:rPr>
      </w:pPr>
    </w:p>
    <w:sectPr w:rsidR="00BD3A38" w:rsidRPr="00575008" w:rsidSect="00BD6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1B"/>
    <w:rsid w:val="00065DFC"/>
    <w:rsid w:val="000A5012"/>
    <w:rsid w:val="000E1518"/>
    <w:rsid w:val="000E5AEA"/>
    <w:rsid w:val="00117902"/>
    <w:rsid w:val="00150506"/>
    <w:rsid w:val="00247754"/>
    <w:rsid w:val="002B3485"/>
    <w:rsid w:val="003B7476"/>
    <w:rsid w:val="004344B9"/>
    <w:rsid w:val="004E6151"/>
    <w:rsid w:val="004F071B"/>
    <w:rsid w:val="00565742"/>
    <w:rsid w:val="00575008"/>
    <w:rsid w:val="005A2F2B"/>
    <w:rsid w:val="006A6071"/>
    <w:rsid w:val="00740916"/>
    <w:rsid w:val="00743FF5"/>
    <w:rsid w:val="00845A9C"/>
    <w:rsid w:val="009759E8"/>
    <w:rsid w:val="009958B0"/>
    <w:rsid w:val="00A5342B"/>
    <w:rsid w:val="00B539EA"/>
    <w:rsid w:val="00BB2F69"/>
    <w:rsid w:val="00BC46C2"/>
    <w:rsid w:val="00BD3A38"/>
    <w:rsid w:val="00BD6DBB"/>
    <w:rsid w:val="00C13017"/>
    <w:rsid w:val="00C81D40"/>
    <w:rsid w:val="00D67937"/>
    <w:rsid w:val="00D903A8"/>
    <w:rsid w:val="00D93AD8"/>
    <w:rsid w:val="00D94440"/>
    <w:rsid w:val="00EE6C29"/>
    <w:rsid w:val="00F804F0"/>
    <w:rsid w:val="00FC2314"/>
    <w:rsid w:val="00FC5B19"/>
    <w:rsid w:val="00F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BC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4F07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4F071B"/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Ramya M.</cp:lastModifiedBy>
  <cp:revision>5</cp:revision>
  <dcterms:created xsi:type="dcterms:W3CDTF">2022-10-05T19:02:00Z</dcterms:created>
  <dcterms:modified xsi:type="dcterms:W3CDTF">2022-10-20T06:26:00Z</dcterms:modified>
</cp:coreProperties>
</file>