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89E822" w14:textId="2D147236" w:rsidR="004464E3" w:rsidRPr="00621DED" w:rsidRDefault="004464E3" w:rsidP="004464E3">
      <w:pPr>
        <w:rPr>
          <w:sz w:val="28"/>
          <w:lang w:val="en-US"/>
        </w:rPr>
      </w:pPr>
      <w:bookmarkStart w:id="0" w:name="_GoBack"/>
      <w:bookmarkEnd w:id="0"/>
      <w:r w:rsidRPr="00621DED">
        <w:rPr>
          <w:sz w:val="28"/>
          <w:lang w:val="en-US"/>
        </w:rPr>
        <w:t>Supporting information:</w:t>
      </w:r>
    </w:p>
    <w:p w14:paraId="6EC98A6C" w14:textId="3B7B7F88" w:rsidR="004464E3" w:rsidRDefault="002A3DE5" w:rsidP="004464E3">
      <w:pPr>
        <w:pStyle w:val="Headline1"/>
        <w:rPr>
          <w:sz w:val="28"/>
        </w:rPr>
      </w:pPr>
      <w:r w:rsidRPr="002A3DE5">
        <w:rPr>
          <w:sz w:val="28"/>
        </w:rPr>
        <w:t>Synergy of R-(-)Carvone and Cyclohexenone-based Carbasugar Precursors with Antibiotics to Enhance Antibiotic Potency and Inhibit Biofilm Formation.</w:t>
      </w:r>
    </w:p>
    <w:p w14:paraId="0BD84FCA" w14:textId="77777777" w:rsidR="001F544A" w:rsidRPr="004464E3" w:rsidRDefault="001F544A" w:rsidP="004464E3">
      <w:pPr>
        <w:pStyle w:val="Headline1"/>
      </w:pPr>
    </w:p>
    <w:p w14:paraId="5DD2D203" w14:textId="77777777" w:rsidR="004464E3" w:rsidRPr="00F07034" w:rsidRDefault="004464E3" w:rsidP="004464E3">
      <w:pPr>
        <w:pStyle w:val="Text"/>
        <w:rPr>
          <w:vertAlign w:val="superscript"/>
          <w:lang w:val="de-DE"/>
        </w:rPr>
      </w:pPr>
      <w:r w:rsidRPr="00F07034">
        <w:rPr>
          <w:lang w:val="de-DE"/>
        </w:rPr>
        <w:t xml:space="preserve">Oliver Riester </w:t>
      </w:r>
      <w:r>
        <w:rPr>
          <w:vertAlign w:val="superscript"/>
          <w:lang w:val="de-DE"/>
        </w:rPr>
        <w:t>1,2</w:t>
      </w:r>
      <w:r w:rsidRPr="00F07034">
        <w:rPr>
          <w:lang w:val="de-DE"/>
        </w:rPr>
        <w:t>, Pia Burkhardtsmaier</w:t>
      </w:r>
      <w:r>
        <w:rPr>
          <w:lang w:val="de-DE"/>
        </w:rPr>
        <w:t xml:space="preserve"> </w:t>
      </w:r>
      <w:r w:rsidRPr="00F07034">
        <w:rPr>
          <w:vertAlign w:val="superscript"/>
          <w:lang w:val="de-DE"/>
        </w:rPr>
        <w:t>1</w:t>
      </w:r>
      <w:r>
        <w:rPr>
          <w:lang w:val="de-DE"/>
        </w:rPr>
        <w:t xml:space="preserve">, Yuna Gurung </w:t>
      </w:r>
      <w:r w:rsidRPr="00F07034">
        <w:rPr>
          <w:vertAlign w:val="superscript"/>
          <w:lang w:val="de-DE"/>
        </w:rPr>
        <w:t>1</w:t>
      </w:r>
      <w:r>
        <w:rPr>
          <w:lang w:val="de-DE"/>
        </w:rPr>
        <w:t xml:space="preserve">, </w:t>
      </w:r>
      <w:r w:rsidRPr="00F07034">
        <w:rPr>
          <w:lang w:val="de-DE"/>
        </w:rPr>
        <w:t xml:space="preserve">Stefan Laufer </w:t>
      </w:r>
      <w:r w:rsidRPr="00F07034">
        <w:rPr>
          <w:vertAlign w:val="superscript"/>
          <w:lang w:val="de-DE"/>
        </w:rPr>
        <w:t>2,3</w:t>
      </w:r>
      <w:r w:rsidRPr="00F07034">
        <w:rPr>
          <w:lang w:val="de-DE"/>
        </w:rPr>
        <w:t>, Hans-Peter Deigner</w:t>
      </w:r>
      <w:r>
        <w:rPr>
          <w:lang w:val="de-DE"/>
        </w:rPr>
        <w:t xml:space="preserve"> </w:t>
      </w:r>
      <w:r>
        <w:rPr>
          <w:vertAlign w:val="superscript"/>
          <w:lang w:val="de-DE"/>
        </w:rPr>
        <w:t>1,4</w:t>
      </w:r>
      <w:r w:rsidRPr="00F07034">
        <w:rPr>
          <w:vertAlign w:val="superscript"/>
          <w:lang w:val="de-DE"/>
        </w:rPr>
        <w:t>,</w:t>
      </w:r>
      <w:r>
        <w:rPr>
          <w:vertAlign w:val="superscript"/>
          <w:lang w:val="de-DE"/>
        </w:rPr>
        <w:t>5,#</w:t>
      </w:r>
      <w:r w:rsidRPr="00F07034">
        <w:rPr>
          <w:lang w:val="de-DE"/>
        </w:rPr>
        <w:t>, Magnus S. Schmidt</w:t>
      </w:r>
      <w:r>
        <w:rPr>
          <w:lang w:val="de-DE"/>
        </w:rPr>
        <w:t xml:space="preserve"> </w:t>
      </w:r>
      <w:r w:rsidRPr="00F07034">
        <w:rPr>
          <w:vertAlign w:val="superscript"/>
          <w:lang w:val="de-DE"/>
        </w:rPr>
        <w:t>1</w:t>
      </w:r>
      <w:r>
        <w:rPr>
          <w:vertAlign w:val="superscript"/>
          <w:lang w:val="de-DE"/>
        </w:rPr>
        <w:t>,*,#</w:t>
      </w:r>
    </w:p>
    <w:p w14:paraId="7BCFA29D" w14:textId="77777777" w:rsidR="004464E3" w:rsidRPr="004464E3" w:rsidRDefault="004464E3" w:rsidP="004464E3">
      <w:pPr>
        <w:pStyle w:val="Text"/>
        <w:rPr>
          <w:lang w:val="en-US"/>
        </w:rPr>
      </w:pPr>
      <w:r w:rsidRPr="004464E3">
        <w:rPr>
          <w:vertAlign w:val="superscript"/>
          <w:lang w:val="en-US"/>
        </w:rPr>
        <w:t>1</w:t>
      </w:r>
      <w:r w:rsidRPr="004464E3">
        <w:rPr>
          <w:lang w:val="en-US"/>
        </w:rPr>
        <w:t xml:space="preserve"> Institute of Precision Medicine, Furtwangen University, Jakob-Kienzle-Strasse 17, Villingen-Schwenningen, 78054, Germany</w:t>
      </w:r>
    </w:p>
    <w:p w14:paraId="679E65F5" w14:textId="77777777" w:rsidR="004464E3" w:rsidRPr="002E50B6" w:rsidRDefault="004464E3" w:rsidP="004464E3">
      <w:pPr>
        <w:pStyle w:val="Text"/>
      </w:pPr>
      <w:r>
        <w:rPr>
          <w:vertAlign w:val="superscript"/>
        </w:rPr>
        <w:t>2</w:t>
      </w:r>
      <w:r w:rsidRPr="002E50B6">
        <w:t xml:space="preserve"> Institute of Pharmaceutical Sciences, Department of Pharmacy and Biochemistry, Eberhard-Karls-University Tuebingen, Auf der Morgenstelle 8, Tuebingen, 72076, Germany</w:t>
      </w:r>
    </w:p>
    <w:p w14:paraId="42BA4AD6" w14:textId="77777777" w:rsidR="004464E3" w:rsidRDefault="004464E3" w:rsidP="004464E3">
      <w:pPr>
        <w:pStyle w:val="Text"/>
      </w:pPr>
      <w:r w:rsidRPr="00CC2F2C">
        <w:rPr>
          <w:vertAlign w:val="superscript"/>
        </w:rPr>
        <w:t>3</w:t>
      </w:r>
      <w:r w:rsidRPr="00CC2F2C">
        <w:rPr>
          <w:lang w:val="en-US"/>
        </w:rPr>
        <w:t xml:space="preserve"> Tuebingen Center for Academic Drug Discovery &amp; Development (TüCAD2), 72076 Tuebingen, Germany</w:t>
      </w:r>
    </w:p>
    <w:p w14:paraId="7FD5BD9E" w14:textId="77777777" w:rsidR="004464E3" w:rsidRPr="00896B83" w:rsidRDefault="004464E3" w:rsidP="004464E3">
      <w:pPr>
        <w:pStyle w:val="Text"/>
      </w:pPr>
      <w:r w:rsidRPr="00896B83">
        <w:rPr>
          <w:vertAlign w:val="superscript"/>
        </w:rPr>
        <w:t>4</w:t>
      </w:r>
      <w:r w:rsidRPr="00896B83">
        <w:t xml:space="preserve"> Faculty of Science, Eberhard-Karls-University Tuebingen, Auf der Morgenstelle 8, Tuebingen, 72076, Germany</w:t>
      </w:r>
    </w:p>
    <w:p w14:paraId="45D85A59" w14:textId="77777777" w:rsidR="004464E3" w:rsidRPr="002E50B6" w:rsidRDefault="004464E3" w:rsidP="004464E3">
      <w:pPr>
        <w:pStyle w:val="Text"/>
      </w:pPr>
      <w:r>
        <w:rPr>
          <w:vertAlign w:val="superscript"/>
        </w:rPr>
        <w:t>5</w:t>
      </w:r>
      <w:r w:rsidRPr="002E50B6">
        <w:t xml:space="preserve"> EXIM Department, Fraunhofer Institute IZI (Leipzig), Schillingallee 68, Rostock, 18057, Germany</w:t>
      </w:r>
    </w:p>
    <w:p w14:paraId="180EDD3B" w14:textId="09F90DF6" w:rsidR="004464E3" w:rsidRDefault="004464E3" w:rsidP="004464E3">
      <w:pPr>
        <w:pStyle w:val="Text"/>
      </w:pPr>
      <w:r>
        <w:t xml:space="preserve">* Corresponding author: </w:t>
      </w:r>
      <w:r w:rsidRPr="008C71AC">
        <w:rPr>
          <w:rStyle w:val="Hyperlink"/>
        </w:rPr>
        <w:t>smag@hs-furtwangen.de</w:t>
      </w:r>
    </w:p>
    <w:p w14:paraId="0D49CC32" w14:textId="77777777" w:rsidR="004464E3" w:rsidRPr="002E50B6" w:rsidRDefault="004464E3" w:rsidP="004464E3">
      <w:pPr>
        <w:pStyle w:val="Text"/>
      </w:pPr>
      <w:r w:rsidRPr="00E437F0">
        <w:t># Both authors share senior authorship</w:t>
      </w:r>
    </w:p>
    <w:p w14:paraId="49098066" w14:textId="77777777" w:rsidR="004464E3" w:rsidRDefault="004464E3" w:rsidP="003C359C">
      <w:pPr>
        <w:pStyle w:val="Headline1"/>
      </w:pPr>
    </w:p>
    <w:p w14:paraId="4BA06634" w14:textId="7835F51E" w:rsidR="003C359C" w:rsidRDefault="004464E3" w:rsidP="003C359C">
      <w:pPr>
        <w:pStyle w:val="Headline1"/>
      </w:pPr>
      <w:r>
        <w:t>Table of content</w:t>
      </w:r>
    </w:p>
    <w:p w14:paraId="42315BFC" w14:textId="77777777" w:rsidR="004464E3" w:rsidRPr="004464E3" w:rsidRDefault="004464E3" w:rsidP="004464E3">
      <w:pPr>
        <w:rPr>
          <w:lang w:val="en-GB"/>
        </w:rPr>
      </w:pPr>
    </w:p>
    <w:p w14:paraId="5FA0D15D" w14:textId="65D470D5" w:rsidR="00382FF0" w:rsidRDefault="00382FF0" w:rsidP="00ED770F">
      <w:pPr>
        <w:pStyle w:val="Text"/>
        <w:rPr>
          <w:b/>
        </w:rPr>
      </w:pPr>
      <w:r w:rsidRPr="00382FF0">
        <w:rPr>
          <w:b/>
        </w:rPr>
        <w:t>Biocompatibility</w:t>
      </w:r>
      <w:r>
        <w:rPr>
          <w:b/>
        </w:rPr>
        <w:t xml:space="preserve"> - </w:t>
      </w:r>
      <w:r>
        <w:t>Figure</w:t>
      </w:r>
      <w:r w:rsidRPr="00ED770F">
        <w:t xml:space="preserve"> </w:t>
      </w:r>
      <w:r>
        <w:t>S</w:t>
      </w:r>
      <w:r w:rsidRPr="00ED770F">
        <w:t>1</w:t>
      </w:r>
      <w:r w:rsidR="002E0113">
        <w:t xml:space="preserve"> </w:t>
      </w:r>
      <w:r w:rsidR="002E0113" w:rsidRPr="00ED770F">
        <w:t>|</w:t>
      </w:r>
      <w:r w:rsidR="002E0113">
        <w:t xml:space="preserve"> </w:t>
      </w:r>
      <w:r w:rsidR="002E0113" w:rsidRPr="00C70530">
        <w:rPr>
          <w:lang w:val="en-US"/>
        </w:rPr>
        <w:t xml:space="preserve">Biocompatibility of the compounds </w:t>
      </w:r>
      <w:r w:rsidR="002E0113" w:rsidRPr="00C70530">
        <w:rPr>
          <w:b/>
          <w:lang w:val="en-US"/>
        </w:rPr>
        <w:t>rac-7</w:t>
      </w:r>
      <w:r w:rsidR="002E0113" w:rsidRPr="00C70530">
        <w:rPr>
          <w:lang w:val="en-US"/>
        </w:rPr>
        <w:t xml:space="preserve"> and </w:t>
      </w:r>
      <w:r w:rsidR="002E0113" w:rsidRPr="00C70530">
        <w:rPr>
          <w:b/>
          <w:lang w:val="en-US"/>
        </w:rPr>
        <w:t>3</w:t>
      </w:r>
      <w:r w:rsidR="002E0113" w:rsidRPr="00C70530">
        <w:rPr>
          <w:lang w:val="en-US"/>
        </w:rPr>
        <w:t>.</w:t>
      </w:r>
      <w:r w:rsidR="002E0113">
        <w:rPr>
          <w:lang w:val="en-US"/>
        </w:rPr>
        <w:tab/>
      </w:r>
      <w:r w:rsidR="002E0113">
        <w:rPr>
          <w:lang w:val="en-US"/>
        </w:rPr>
        <w:tab/>
      </w:r>
      <w:r w:rsidR="002E0113">
        <w:rPr>
          <w:lang w:val="en-US"/>
        </w:rPr>
        <w:tab/>
      </w:r>
      <w:r w:rsidR="002E0113">
        <w:rPr>
          <w:lang w:val="en-US"/>
        </w:rPr>
        <w:tab/>
      </w:r>
      <w:r w:rsidR="002E0113">
        <w:rPr>
          <w:lang w:val="en-US"/>
        </w:rPr>
        <w:tab/>
      </w:r>
      <w:r w:rsidR="002E0113" w:rsidRPr="005B352A">
        <w:t>S2</w:t>
      </w:r>
    </w:p>
    <w:p w14:paraId="5FFE7D45" w14:textId="752B2294" w:rsidR="00272C23" w:rsidRPr="005B352A" w:rsidRDefault="004464E3" w:rsidP="00ED770F">
      <w:pPr>
        <w:pStyle w:val="Text"/>
      </w:pPr>
      <w:r>
        <w:rPr>
          <w:b/>
        </w:rPr>
        <w:t>M</w:t>
      </w:r>
      <w:r w:rsidR="00ED770F">
        <w:rPr>
          <w:b/>
        </w:rPr>
        <w:t xml:space="preserve">icrobial growth - </w:t>
      </w:r>
      <w:r w:rsidR="00621DED">
        <w:t>Figure</w:t>
      </w:r>
      <w:r w:rsidR="00ED770F" w:rsidRPr="00ED770F">
        <w:t xml:space="preserve"> </w:t>
      </w:r>
      <w:r w:rsidR="00621DED">
        <w:t>S</w:t>
      </w:r>
      <w:r w:rsidR="002E0113">
        <w:t>2</w:t>
      </w:r>
      <w:r w:rsidR="00ED770F" w:rsidRPr="00ED770F">
        <w:t xml:space="preserve"> |</w:t>
      </w:r>
      <w:r w:rsidR="00125AA3">
        <w:t xml:space="preserve"> </w:t>
      </w:r>
      <w:r w:rsidR="00ED770F" w:rsidRPr="00ED770F">
        <w:t>Effects of the compounds rac-7 and 3 on the bacterial growth</w:t>
      </w:r>
      <w:r>
        <w:rPr>
          <w:b/>
        </w:rPr>
        <w:tab/>
      </w:r>
      <w:r w:rsidR="00621DED">
        <w:rPr>
          <w:b/>
        </w:rPr>
        <w:tab/>
      </w:r>
      <w:r w:rsidR="00ED770F">
        <w:rPr>
          <w:b/>
        </w:rPr>
        <w:tab/>
      </w:r>
      <w:r w:rsidR="002E0113">
        <w:t>S3</w:t>
      </w:r>
    </w:p>
    <w:p w14:paraId="1EFC55CA" w14:textId="3D7A15EC" w:rsidR="00ED770F" w:rsidRDefault="00ED770F" w:rsidP="00ED770F">
      <w:pPr>
        <w:pStyle w:val="Text"/>
        <w:rPr>
          <w:b/>
        </w:rPr>
      </w:pPr>
      <w:r w:rsidRPr="00ED770F">
        <w:rPr>
          <w:b/>
        </w:rPr>
        <w:t>Biofilm</w:t>
      </w:r>
      <w:r>
        <w:t xml:space="preserve"> - </w:t>
      </w:r>
      <w:r w:rsidR="00621DED">
        <w:t>Figure</w:t>
      </w:r>
      <w:r w:rsidRPr="00ED770F">
        <w:t xml:space="preserve"> </w:t>
      </w:r>
      <w:r w:rsidR="00621DED">
        <w:t>S</w:t>
      </w:r>
      <w:r w:rsidR="002E0113">
        <w:t>3</w:t>
      </w:r>
      <w:r w:rsidRPr="00ED770F">
        <w:t xml:space="preserve"> | Evaluation of biofilm formation in the presence of compounds rac-7 and 3.</w:t>
      </w:r>
      <w:r w:rsidR="005B352A">
        <w:tab/>
      </w:r>
      <w:r w:rsidR="00621DED">
        <w:tab/>
      </w:r>
      <w:r w:rsidR="002E0113">
        <w:tab/>
        <w:t>S</w:t>
      </w:r>
      <w:r w:rsidR="001102DE">
        <w:t>4</w:t>
      </w:r>
    </w:p>
    <w:p w14:paraId="318E391A" w14:textId="34383E28" w:rsidR="00125AA3" w:rsidRDefault="00125AA3" w:rsidP="00125AA3">
      <w:pPr>
        <w:pStyle w:val="Text"/>
      </w:pPr>
      <w:r>
        <w:rPr>
          <w:b/>
        </w:rPr>
        <w:t>NMR Spectra</w:t>
      </w:r>
      <w:r>
        <w:t xml:space="preserve"> - </w:t>
      </w:r>
      <w:r w:rsidR="00621DED">
        <w:t>Figure</w:t>
      </w:r>
      <w:r>
        <w:rPr>
          <w:lang w:val="en-US"/>
        </w:rPr>
        <w:t xml:space="preserve"> </w:t>
      </w:r>
      <w:r w:rsidR="00621DED">
        <w:rPr>
          <w:lang w:val="en-US"/>
        </w:rPr>
        <w:t>S</w:t>
      </w:r>
      <w:r w:rsidR="002E0113">
        <w:rPr>
          <w:lang w:val="en-US"/>
        </w:rPr>
        <w:t>4</w:t>
      </w:r>
      <w:r w:rsidRPr="00044A47">
        <w:rPr>
          <w:lang w:val="en-US"/>
        </w:rPr>
        <w:t xml:space="preserve"> </w:t>
      </w:r>
      <w:r w:rsidRPr="002D2E15">
        <w:rPr>
          <w:lang w:val="en-US"/>
        </w:rPr>
        <w:t>|</w:t>
      </w:r>
      <w:r>
        <w:rPr>
          <w:lang w:val="en-US"/>
        </w:rPr>
        <w:t xml:space="preserve"> </w:t>
      </w:r>
      <w:r>
        <w:rPr>
          <w:vertAlign w:val="superscript"/>
          <w:lang w:val="en-US"/>
        </w:rPr>
        <w:t>1</w:t>
      </w:r>
      <w:r>
        <w:rPr>
          <w:lang w:val="en-US"/>
        </w:rPr>
        <w:t xml:space="preserve">H-NMR spectrum of compound </w:t>
      </w:r>
      <w:r w:rsidRPr="00F900DA">
        <w:rPr>
          <w:b/>
          <w:lang w:val="en-US"/>
        </w:rPr>
        <w:t>2</w:t>
      </w:r>
      <w:r>
        <w:rPr>
          <w:b/>
          <w:lang w:val="en-US"/>
        </w:rPr>
        <w:t>.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tab/>
      </w:r>
      <w:r w:rsidR="00621DED">
        <w:tab/>
      </w:r>
      <w:r w:rsidR="002E0113">
        <w:tab/>
        <w:t>S</w:t>
      </w:r>
      <w:r w:rsidR="001102DE">
        <w:t>5</w:t>
      </w:r>
    </w:p>
    <w:p w14:paraId="3D03BADD" w14:textId="0FC287A0" w:rsidR="00125AA3" w:rsidRDefault="00125AA3" w:rsidP="00125AA3">
      <w:pPr>
        <w:pStyle w:val="Text"/>
      </w:pPr>
      <w:r>
        <w:rPr>
          <w:b/>
        </w:rPr>
        <w:t>NMR Spectra</w:t>
      </w:r>
      <w:r>
        <w:t xml:space="preserve"> - </w:t>
      </w:r>
      <w:r w:rsidR="00621DED">
        <w:t>Figure</w:t>
      </w:r>
      <w:r w:rsidRPr="00125AA3">
        <w:rPr>
          <w:lang w:val="en-US"/>
        </w:rPr>
        <w:t xml:space="preserve"> </w:t>
      </w:r>
      <w:r w:rsidR="00621DED">
        <w:rPr>
          <w:lang w:val="en-US"/>
        </w:rPr>
        <w:t>S</w:t>
      </w:r>
      <w:r w:rsidR="002E0113">
        <w:rPr>
          <w:lang w:val="en-US"/>
        </w:rPr>
        <w:t>5</w:t>
      </w:r>
      <w:r w:rsidRPr="00125AA3">
        <w:rPr>
          <w:lang w:val="en-US"/>
        </w:rPr>
        <w:t xml:space="preserve"> | </w:t>
      </w:r>
      <w:r w:rsidRPr="007674EB">
        <w:rPr>
          <w:vertAlign w:val="superscript"/>
          <w:lang w:val="en-US"/>
        </w:rPr>
        <w:t>13</w:t>
      </w:r>
      <w:r w:rsidRPr="00125AA3">
        <w:rPr>
          <w:lang w:val="en-US"/>
        </w:rPr>
        <w:t xml:space="preserve">C-NMR spectrum of compound </w:t>
      </w:r>
      <w:r w:rsidRPr="00125AA3">
        <w:rPr>
          <w:b/>
          <w:lang w:val="en-US"/>
        </w:rPr>
        <w:t>2</w:t>
      </w:r>
      <w:r w:rsidRPr="00125AA3">
        <w:rPr>
          <w:lang w:val="en-US"/>
        </w:rPr>
        <w:t>.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tab/>
      </w:r>
      <w:r w:rsidR="00621DED">
        <w:tab/>
      </w:r>
      <w:r w:rsidR="002E0113">
        <w:tab/>
        <w:t>S</w:t>
      </w:r>
      <w:r w:rsidR="001102DE">
        <w:t>5</w:t>
      </w:r>
    </w:p>
    <w:p w14:paraId="392DAA5B" w14:textId="7BE5F20D" w:rsidR="00125AA3" w:rsidRDefault="00125AA3" w:rsidP="00125AA3">
      <w:pPr>
        <w:pStyle w:val="Text"/>
        <w:rPr>
          <w:b/>
        </w:rPr>
      </w:pPr>
      <w:r>
        <w:rPr>
          <w:b/>
        </w:rPr>
        <w:t>NMR Spectra</w:t>
      </w:r>
      <w:r>
        <w:t xml:space="preserve"> - </w:t>
      </w:r>
      <w:r w:rsidR="00621DED">
        <w:t>Figure</w:t>
      </w:r>
      <w:r w:rsidRPr="00125AA3">
        <w:rPr>
          <w:lang w:val="en-US"/>
        </w:rPr>
        <w:t xml:space="preserve"> </w:t>
      </w:r>
      <w:r w:rsidR="00621DED">
        <w:rPr>
          <w:lang w:val="en-US"/>
        </w:rPr>
        <w:t>S</w:t>
      </w:r>
      <w:r w:rsidR="002E0113">
        <w:rPr>
          <w:lang w:val="en-US"/>
        </w:rPr>
        <w:t>6</w:t>
      </w:r>
      <w:r w:rsidRPr="00125AA3">
        <w:rPr>
          <w:lang w:val="en-US"/>
        </w:rPr>
        <w:t xml:space="preserve"> | </w:t>
      </w:r>
      <w:r w:rsidRPr="007674EB">
        <w:rPr>
          <w:vertAlign w:val="superscript"/>
          <w:lang w:val="en-US"/>
        </w:rPr>
        <w:t>1</w:t>
      </w:r>
      <w:r w:rsidRPr="00125AA3">
        <w:rPr>
          <w:lang w:val="en-US"/>
        </w:rPr>
        <w:t xml:space="preserve">H-NMR spectrum of compound </w:t>
      </w:r>
      <w:r w:rsidRPr="00125AA3">
        <w:rPr>
          <w:b/>
          <w:lang w:val="en-US"/>
        </w:rPr>
        <w:t>3</w:t>
      </w:r>
      <w:r w:rsidRPr="00125AA3">
        <w:rPr>
          <w:lang w:val="en-US"/>
        </w:rPr>
        <w:t>.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tab/>
      </w:r>
      <w:r w:rsidR="00621DED">
        <w:tab/>
      </w:r>
      <w:r w:rsidR="002E0113">
        <w:tab/>
        <w:t>S</w:t>
      </w:r>
      <w:r w:rsidR="001102DE">
        <w:t>6</w:t>
      </w:r>
    </w:p>
    <w:p w14:paraId="7CA90F7B" w14:textId="4358FAE6" w:rsidR="00125AA3" w:rsidRDefault="00125AA3" w:rsidP="00125AA3">
      <w:pPr>
        <w:pStyle w:val="Text"/>
      </w:pPr>
      <w:r>
        <w:rPr>
          <w:b/>
        </w:rPr>
        <w:t>NMR Spectra</w:t>
      </w:r>
      <w:r>
        <w:t xml:space="preserve"> - </w:t>
      </w:r>
      <w:r w:rsidR="00621DED">
        <w:t>Figure</w:t>
      </w:r>
      <w:r w:rsidRPr="00125AA3">
        <w:rPr>
          <w:lang w:val="en-US"/>
        </w:rPr>
        <w:t xml:space="preserve"> </w:t>
      </w:r>
      <w:r w:rsidR="00621DED">
        <w:rPr>
          <w:lang w:val="en-US"/>
        </w:rPr>
        <w:t>S</w:t>
      </w:r>
      <w:r w:rsidR="002E0113">
        <w:rPr>
          <w:lang w:val="en-US"/>
        </w:rPr>
        <w:t>7</w:t>
      </w:r>
      <w:r w:rsidRPr="00125AA3">
        <w:rPr>
          <w:lang w:val="en-US"/>
        </w:rPr>
        <w:t xml:space="preserve"> | </w:t>
      </w:r>
      <w:r w:rsidRPr="007674EB">
        <w:rPr>
          <w:vertAlign w:val="superscript"/>
          <w:lang w:val="en-US"/>
        </w:rPr>
        <w:t>13</w:t>
      </w:r>
      <w:r w:rsidRPr="00125AA3">
        <w:rPr>
          <w:lang w:val="en-US"/>
        </w:rPr>
        <w:t xml:space="preserve">C-NMR spectrum of compound </w:t>
      </w:r>
      <w:r w:rsidRPr="00125AA3">
        <w:rPr>
          <w:b/>
          <w:lang w:val="en-US"/>
        </w:rPr>
        <w:t>3</w:t>
      </w:r>
      <w:r w:rsidRPr="00125AA3">
        <w:rPr>
          <w:lang w:val="en-US"/>
        </w:rPr>
        <w:t>.</w:t>
      </w:r>
      <w:r>
        <w:rPr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tab/>
      </w:r>
      <w:r w:rsidR="00621DED">
        <w:tab/>
      </w:r>
      <w:r w:rsidR="002E0113">
        <w:tab/>
        <w:t>S</w:t>
      </w:r>
      <w:r w:rsidR="001102DE">
        <w:t>6</w:t>
      </w:r>
    </w:p>
    <w:p w14:paraId="65F3AAB6" w14:textId="4E4F8D5F" w:rsidR="001102DE" w:rsidRDefault="001102DE" w:rsidP="001102DE">
      <w:pPr>
        <w:pStyle w:val="Text"/>
      </w:pPr>
      <w:r>
        <w:rPr>
          <w:b/>
        </w:rPr>
        <w:t>NMR Spectra</w:t>
      </w:r>
      <w:r>
        <w:t xml:space="preserve"> - Figure</w:t>
      </w:r>
      <w:r w:rsidRPr="00125AA3">
        <w:rPr>
          <w:lang w:val="en-US"/>
        </w:rPr>
        <w:t xml:space="preserve"> </w:t>
      </w:r>
      <w:r>
        <w:rPr>
          <w:lang w:val="en-US"/>
        </w:rPr>
        <w:t>S8</w:t>
      </w:r>
      <w:r w:rsidRPr="00125AA3">
        <w:rPr>
          <w:lang w:val="en-US"/>
        </w:rPr>
        <w:t xml:space="preserve"> | </w:t>
      </w:r>
      <w:r w:rsidRPr="001102DE">
        <w:rPr>
          <w:lang w:val="en-US"/>
        </w:rPr>
        <w:t xml:space="preserve">COSY spectrum of compound </w:t>
      </w:r>
      <w:r w:rsidRPr="001102DE">
        <w:rPr>
          <w:b/>
          <w:lang w:val="en-US"/>
        </w:rPr>
        <w:t>3</w:t>
      </w:r>
      <w:r w:rsidRPr="001102DE">
        <w:rPr>
          <w:lang w:val="en-US"/>
        </w:rPr>
        <w:t>.</w:t>
      </w:r>
      <w:r>
        <w:rPr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tab/>
      </w:r>
      <w:r>
        <w:tab/>
      </w:r>
      <w:r>
        <w:tab/>
        <w:t>S7</w:t>
      </w:r>
    </w:p>
    <w:p w14:paraId="7D89C406" w14:textId="2FB38B4B" w:rsidR="001102DE" w:rsidRDefault="001102DE" w:rsidP="001102DE">
      <w:pPr>
        <w:pStyle w:val="Text"/>
      </w:pPr>
      <w:r>
        <w:rPr>
          <w:b/>
        </w:rPr>
        <w:t>NMR Spectra</w:t>
      </w:r>
      <w:r>
        <w:t xml:space="preserve"> - Figure</w:t>
      </w:r>
      <w:r w:rsidRPr="00125AA3">
        <w:rPr>
          <w:lang w:val="en-US"/>
        </w:rPr>
        <w:t xml:space="preserve"> </w:t>
      </w:r>
      <w:r>
        <w:rPr>
          <w:lang w:val="en-US"/>
        </w:rPr>
        <w:t>S9</w:t>
      </w:r>
      <w:r w:rsidRPr="00125AA3">
        <w:rPr>
          <w:lang w:val="en-US"/>
        </w:rPr>
        <w:t xml:space="preserve"> | </w:t>
      </w:r>
      <w:r w:rsidRPr="001102DE">
        <w:rPr>
          <w:lang w:val="en-US"/>
        </w:rPr>
        <w:t xml:space="preserve">NOESY spectrum of compound </w:t>
      </w:r>
      <w:r w:rsidRPr="001102DE">
        <w:rPr>
          <w:b/>
          <w:lang w:val="en-US"/>
        </w:rPr>
        <w:t>3</w:t>
      </w:r>
      <w:r w:rsidRPr="001102DE">
        <w:rPr>
          <w:lang w:val="en-US"/>
        </w:rPr>
        <w:t xml:space="preserve"> with indicated crosscoupling.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tab/>
        <w:t>S7</w:t>
      </w:r>
    </w:p>
    <w:p w14:paraId="54390574" w14:textId="0672F5A1" w:rsidR="00125AA3" w:rsidRDefault="00125AA3" w:rsidP="00125AA3">
      <w:pPr>
        <w:pStyle w:val="Text"/>
        <w:rPr>
          <w:b/>
        </w:rPr>
      </w:pPr>
      <w:r>
        <w:rPr>
          <w:b/>
        </w:rPr>
        <w:t>NMR Spectra</w:t>
      </w:r>
      <w:r>
        <w:t xml:space="preserve"> - </w:t>
      </w:r>
      <w:r w:rsidR="00621DED">
        <w:t>Figure</w:t>
      </w:r>
      <w:r w:rsidRPr="00125AA3">
        <w:rPr>
          <w:lang w:val="en-US"/>
        </w:rPr>
        <w:t xml:space="preserve"> </w:t>
      </w:r>
      <w:r w:rsidR="00621DED">
        <w:rPr>
          <w:lang w:val="en-US"/>
        </w:rPr>
        <w:t>S</w:t>
      </w:r>
      <w:r w:rsidR="001102DE">
        <w:rPr>
          <w:lang w:val="en-US"/>
        </w:rPr>
        <w:t>10</w:t>
      </w:r>
      <w:r w:rsidRPr="00125AA3">
        <w:rPr>
          <w:lang w:val="en-US"/>
        </w:rPr>
        <w:t xml:space="preserve"> | </w:t>
      </w:r>
      <w:r w:rsidRPr="007674EB">
        <w:rPr>
          <w:vertAlign w:val="superscript"/>
          <w:lang w:val="en-US"/>
        </w:rPr>
        <w:t>1</w:t>
      </w:r>
      <w:r w:rsidRPr="00125AA3">
        <w:rPr>
          <w:lang w:val="en-US"/>
        </w:rPr>
        <w:t xml:space="preserve">H-NMR spectrum of compound </w:t>
      </w:r>
      <w:r w:rsidRPr="00125AA3">
        <w:rPr>
          <w:b/>
          <w:lang w:val="en-US"/>
        </w:rPr>
        <w:t>6</w:t>
      </w:r>
      <w:r w:rsidRPr="00125AA3">
        <w:rPr>
          <w:lang w:val="en-US"/>
        </w:rPr>
        <w:t>.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tab/>
      </w:r>
      <w:r w:rsidR="00621DED">
        <w:tab/>
      </w:r>
      <w:r w:rsidR="002E0113">
        <w:tab/>
        <w:t>S</w:t>
      </w:r>
      <w:r w:rsidR="001102DE">
        <w:t>8</w:t>
      </w:r>
    </w:p>
    <w:p w14:paraId="6D6D00C4" w14:textId="76BE05F8" w:rsidR="00125AA3" w:rsidRDefault="00125AA3" w:rsidP="00125AA3">
      <w:pPr>
        <w:pStyle w:val="Text"/>
        <w:rPr>
          <w:b/>
        </w:rPr>
      </w:pPr>
      <w:r>
        <w:rPr>
          <w:b/>
        </w:rPr>
        <w:t>NMR Spectra</w:t>
      </w:r>
      <w:r>
        <w:t xml:space="preserve"> - </w:t>
      </w:r>
      <w:r w:rsidR="00621DED">
        <w:t>Figure</w:t>
      </w:r>
      <w:r w:rsidRPr="00125AA3">
        <w:rPr>
          <w:lang w:val="en-US"/>
        </w:rPr>
        <w:t xml:space="preserve"> </w:t>
      </w:r>
      <w:r w:rsidR="00621DED">
        <w:rPr>
          <w:lang w:val="en-US"/>
        </w:rPr>
        <w:t>S</w:t>
      </w:r>
      <w:r w:rsidR="001102DE">
        <w:rPr>
          <w:lang w:val="en-US"/>
        </w:rPr>
        <w:t>11</w:t>
      </w:r>
      <w:r w:rsidRPr="00125AA3">
        <w:rPr>
          <w:lang w:val="en-US"/>
        </w:rPr>
        <w:t xml:space="preserve"> | </w:t>
      </w:r>
      <w:r w:rsidRPr="007674EB">
        <w:rPr>
          <w:vertAlign w:val="superscript"/>
          <w:lang w:val="en-US"/>
        </w:rPr>
        <w:t>13</w:t>
      </w:r>
      <w:r w:rsidRPr="00125AA3">
        <w:rPr>
          <w:lang w:val="en-US"/>
        </w:rPr>
        <w:t xml:space="preserve">C-NMR spectrum of compound </w:t>
      </w:r>
      <w:r w:rsidRPr="00125AA3">
        <w:rPr>
          <w:b/>
          <w:lang w:val="en-US"/>
        </w:rPr>
        <w:t>6</w:t>
      </w:r>
      <w:r w:rsidRPr="00125AA3">
        <w:rPr>
          <w:lang w:val="en-US"/>
        </w:rPr>
        <w:t>.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tab/>
      </w:r>
      <w:r w:rsidR="00621DED">
        <w:tab/>
      </w:r>
      <w:r w:rsidR="002E0113">
        <w:tab/>
        <w:t>S</w:t>
      </w:r>
      <w:r w:rsidR="001102DE">
        <w:t>8</w:t>
      </w:r>
    </w:p>
    <w:p w14:paraId="6FF2F062" w14:textId="6E2A4E2E" w:rsidR="00125AA3" w:rsidRDefault="00125AA3" w:rsidP="00125AA3">
      <w:pPr>
        <w:pStyle w:val="Text"/>
        <w:rPr>
          <w:b/>
        </w:rPr>
      </w:pPr>
      <w:r>
        <w:rPr>
          <w:b/>
        </w:rPr>
        <w:t>NMR Spectra</w:t>
      </w:r>
      <w:r>
        <w:t xml:space="preserve"> - </w:t>
      </w:r>
      <w:r w:rsidR="00621DED">
        <w:t>Figure</w:t>
      </w:r>
      <w:r w:rsidRPr="00125AA3">
        <w:rPr>
          <w:lang w:val="en-US"/>
        </w:rPr>
        <w:t xml:space="preserve"> </w:t>
      </w:r>
      <w:r w:rsidR="00621DED">
        <w:rPr>
          <w:lang w:val="en-US"/>
        </w:rPr>
        <w:t>S</w:t>
      </w:r>
      <w:r w:rsidR="002E0113">
        <w:rPr>
          <w:lang w:val="en-US"/>
        </w:rPr>
        <w:t>1</w:t>
      </w:r>
      <w:r w:rsidR="00C03F6A">
        <w:rPr>
          <w:lang w:val="en-US"/>
        </w:rPr>
        <w:t>2</w:t>
      </w:r>
      <w:r w:rsidRPr="00125AA3">
        <w:rPr>
          <w:lang w:val="en-US"/>
        </w:rPr>
        <w:t xml:space="preserve"> | </w:t>
      </w:r>
      <w:r w:rsidRPr="007674EB">
        <w:rPr>
          <w:vertAlign w:val="superscript"/>
          <w:lang w:val="en-US"/>
        </w:rPr>
        <w:t>1</w:t>
      </w:r>
      <w:r w:rsidRPr="00125AA3">
        <w:rPr>
          <w:lang w:val="en-US"/>
        </w:rPr>
        <w:t xml:space="preserve">H-NMR spectrum of compound </w:t>
      </w:r>
      <w:r w:rsidRPr="00125AA3">
        <w:rPr>
          <w:b/>
          <w:lang w:val="en-US"/>
        </w:rPr>
        <w:t>7</w:t>
      </w:r>
      <w:r w:rsidRPr="00125AA3">
        <w:rPr>
          <w:lang w:val="en-US"/>
        </w:rPr>
        <w:t>.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tab/>
      </w:r>
      <w:r>
        <w:tab/>
      </w:r>
      <w:r w:rsidR="00621DED">
        <w:tab/>
      </w:r>
      <w:r w:rsidR="002E0113">
        <w:tab/>
        <w:t>S</w:t>
      </w:r>
      <w:r w:rsidR="00C03F6A">
        <w:t>9</w:t>
      </w:r>
    </w:p>
    <w:p w14:paraId="13841F61" w14:textId="77777777" w:rsidR="00125AA3" w:rsidRDefault="00125AA3" w:rsidP="00125AA3">
      <w:pPr>
        <w:pStyle w:val="Text"/>
        <w:rPr>
          <w:b/>
        </w:rPr>
      </w:pPr>
    </w:p>
    <w:p w14:paraId="480D9AE3" w14:textId="77777777" w:rsidR="00125AA3" w:rsidRDefault="00125AA3" w:rsidP="00125AA3">
      <w:pPr>
        <w:pStyle w:val="Text"/>
        <w:rPr>
          <w:b/>
        </w:rPr>
      </w:pPr>
    </w:p>
    <w:p w14:paraId="423C7845" w14:textId="77777777" w:rsidR="004464E3" w:rsidRDefault="004464E3" w:rsidP="00ED770F">
      <w:pPr>
        <w:pStyle w:val="Text"/>
      </w:pPr>
    </w:p>
    <w:p w14:paraId="376DCCD3" w14:textId="77777777" w:rsidR="004464E3" w:rsidRDefault="004464E3" w:rsidP="00ED770F">
      <w:pPr>
        <w:pStyle w:val="Text"/>
        <w:rPr>
          <w:b/>
          <w:sz w:val="24"/>
        </w:rPr>
      </w:pPr>
      <w:r w:rsidRPr="004464E3">
        <w:br w:type="page"/>
      </w:r>
    </w:p>
    <w:p w14:paraId="6C6AAE69" w14:textId="771470A0" w:rsidR="00382FF0" w:rsidRDefault="00382FF0" w:rsidP="00301CA2">
      <w:pPr>
        <w:pStyle w:val="Headline1"/>
      </w:pPr>
      <w:r w:rsidRPr="00382FF0">
        <w:lastRenderedPageBreak/>
        <w:t>Biocompatibility</w:t>
      </w:r>
    </w:p>
    <w:p w14:paraId="7DCB65AB" w14:textId="77777777" w:rsidR="00382FF0" w:rsidRPr="00325CFD" w:rsidRDefault="00382FF0" w:rsidP="00382FF0">
      <w:pPr>
        <w:rPr>
          <w:lang w:val="en-US"/>
        </w:rPr>
      </w:pPr>
    </w:p>
    <w:p w14:paraId="7DC41712" w14:textId="663304D4" w:rsidR="00382FF0" w:rsidRDefault="00382FF0" w:rsidP="00382FF0">
      <w:r w:rsidRPr="00382FF0">
        <w:rPr>
          <w:noProof/>
          <w:lang w:val="en-US"/>
        </w:rPr>
        <w:drawing>
          <wp:inline distT="0" distB="0" distL="0" distR="0" wp14:anchorId="3D3807A1" wp14:editId="3892A805">
            <wp:extent cx="5760720" cy="5813234"/>
            <wp:effectExtent l="0" t="0" r="0" b="0"/>
            <wp:docPr id="9" name="Grafik 9" descr="C:\Users\riol\Dropbox\Paper Magnus\SciRep\Revision\Figures\Fig2 entsprechend für Suppl\Biocompatibili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iol\Dropbox\Paper Magnus\SciRep\Revision\Figures\Fig2 entsprechend für Suppl\Biocompatibility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813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6B46C" w14:textId="3782B447" w:rsidR="00382FF0" w:rsidRPr="00325CFD" w:rsidRDefault="00C70530" w:rsidP="00C70530">
      <w:pPr>
        <w:rPr>
          <w:lang w:val="en-US"/>
        </w:rPr>
      </w:pPr>
      <w:r w:rsidRPr="00621DED">
        <w:rPr>
          <w:lang w:val="en-US"/>
        </w:rPr>
        <w:t xml:space="preserve">Figure </w:t>
      </w:r>
      <w:r>
        <w:rPr>
          <w:lang w:val="en-US"/>
        </w:rPr>
        <w:t>S1</w:t>
      </w:r>
      <w:r w:rsidRPr="00044A47">
        <w:rPr>
          <w:lang w:val="en-US"/>
        </w:rPr>
        <w:t xml:space="preserve"> |</w:t>
      </w:r>
      <w:r>
        <w:rPr>
          <w:lang w:val="en-US"/>
        </w:rPr>
        <w:t xml:space="preserve"> </w:t>
      </w:r>
      <w:r w:rsidRPr="00C70530">
        <w:rPr>
          <w:lang w:val="en-US"/>
        </w:rPr>
        <w:t xml:space="preserve">Biocompatibility of the compounds </w:t>
      </w:r>
      <w:r w:rsidRPr="00C70530">
        <w:rPr>
          <w:b/>
          <w:lang w:val="en-US"/>
        </w:rPr>
        <w:t>rac-7</w:t>
      </w:r>
      <w:r w:rsidRPr="00C70530">
        <w:rPr>
          <w:lang w:val="en-US"/>
        </w:rPr>
        <w:t xml:space="preserve"> and </w:t>
      </w:r>
      <w:r w:rsidRPr="00C70530">
        <w:rPr>
          <w:b/>
          <w:lang w:val="en-US"/>
        </w:rPr>
        <w:t>3</w:t>
      </w:r>
      <w:r w:rsidRPr="00C70530">
        <w:rPr>
          <w:lang w:val="en-US"/>
        </w:rPr>
        <w:t xml:space="preserve">. </w:t>
      </w:r>
      <w:r w:rsidRPr="005317D9">
        <w:rPr>
          <w:lang w:val="en-US"/>
        </w:rPr>
        <w:t>Human mesenchymal stem cells (</w:t>
      </w:r>
      <w:proofErr w:type="spellStart"/>
      <w:r w:rsidRPr="005317D9">
        <w:rPr>
          <w:lang w:val="en-US"/>
        </w:rPr>
        <w:t>hMSC</w:t>
      </w:r>
      <w:proofErr w:type="spellEnd"/>
      <w:r w:rsidRPr="005317D9">
        <w:rPr>
          <w:lang w:val="en-US"/>
        </w:rPr>
        <w:t xml:space="preserve">), human umbilical vein endothelial cells (HUVEC) and SaOS-2 human osteogenic sarcoma cells treated for 24 and 48 hours. </w:t>
      </w:r>
      <w:r w:rsidRPr="005317D9">
        <w:rPr>
          <w:b/>
          <w:lang w:val="en-US"/>
        </w:rPr>
        <w:t>A</w:t>
      </w:r>
      <w:r w:rsidRPr="005317D9">
        <w:rPr>
          <w:lang w:val="en-US"/>
        </w:rPr>
        <w:t xml:space="preserve"> - </w:t>
      </w:r>
      <w:r w:rsidRPr="005317D9">
        <w:rPr>
          <w:b/>
          <w:lang w:val="en-US"/>
        </w:rPr>
        <w:t>C</w:t>
      </w:r>
      <w:r w:rsidRPr="005317D9">
        <w:rPr>
          <w:lang w:val="en-US"/>
        </w:rPr>
        <w:t xml:space="preserve"> Evaluation of metabolic activity at different concentrations of CSPs with MTT – assay in comparison to vehicle control (VC). </w:t>
      </w:r>
      <w:r w:rsidRPr="005317D9">
        <w:rPr>
          <w:b/>
          <w:lang w:val="en-US"/>
        </w:rPr>
        <w:t>D</w:t>
      </w:r>
      <w:r w:rsidRPr="005317D9">
        <w:rPr>
          <w:lang w:val="en-US"/>
        </w:rPr>
        <w:t xml:space="preserve"> – </w:t>
      </w:r>
      <w:r w:rsidRPr="005317D9">
        <w:rPr>
          <w:b/>
          <w:lang w:val="en-US"/>
        </w:rPr>
        <w:t>F</w:t>
      </w:r>
      <w:r w:rsidRPr="005317D9">
        <w:rPr>
          <w:lang w:val="en-US"/>
        </w:rPr>
        <w:t xml:space="preserve"> Cellular reactive oxygen species (ROS) normalized to MTT – assay and compared to VC. VC was treated with same volume of PBS without CSPs. Values are shown as mean ± SD (n = 3). Statistical significance was analyzed with Two-way ANOVA and </w:t>
      </w:r>
      <w:proofErr w:type="spellStart"/>
      <w:r w:rsidRPr="005317D9">
        <w:rPr>
          <w:lang w:val="en-US"/>
        </w:rPr>
        <w:t>Dunnett</w:t>
      </w:r>
      <w:proofErr w:type="spellEnd"/>
      <w:r w:rsidRPr="005317D9">
        <w:rPr>
          <w:lang w:val="en-US"/>
        </w:rPr>
        <w:t xml:space="preserve"> post-hoc test against respective VC (ns, not significant; * p &lt; 0.05; ** p &lt; 0.01; *** p &lt; 0.001). </w:t>
      </w:r>
      <w:bookmarkStart w:id="1" w:name="OLE_LINK1"/>
      <w:r w:rsidRPr="005317D9">
        <w:rPr>
          <w:b/>
          <w:lang w:val="en-US"/>
        </w:rPr>
        <w:t>G</w:t>
      </w:r>
      <w:r w:rsidRPr="005317D9">
        <w:rPr>
          <w:lang w:val="en-US"/>
        </w:rPr>
        <w:t xml:space="preserve"> – </w:t>
      </w:r>
      <w:r w:rsidRPr="005317D9">
        <w:rPr>
          <w:b/>
          <w:lang w:val="en-US"/>
        </w:rPr>
        <w:t>I</w:t>
      </w:r>
      <w:r w:rsidRPr="005317D9">
        <w:rPr>
          <w:lang w:val="en-US"/>
        </w:rPr>
        <w:t xml:space="preserve"> Representative </w:t>
      </w:r>
      <w:proofErr w:type="spellStart"/>
      <w:r w:rsidRPr="005317D9">
        <w:rPr>
          <w:lang w:val="en-US"/>
        </w:rPr>
        <w:t>microsopic</w:t>
      </w:r>
      <w:proofErr w:type="spellEnd"/>
      <w:r w:rsidRPr="005317D9">
        <w:rPr>
          <w:lang w:val="en-US"/>
        </w:rPr>
        <w:t xml:space="preserve"> images of </w:t>
      </w:r>
      <w:proofErr w:type="spellStart"/>
      <w:r w:rsidRPr="005317D9">
        <w:rPr>
          <w:lang w:val="en-US"/>
        </w:rPr>
        <w:t>hMSCs</w:t>
      </w:r>
      <w:proofErr w:type="spellEnd"/>
      <w:r w:rsidRPr="005317D9">
        <w:rPr>
          <w:lang w:val="en-US"/>
        </w:rPr>
        <w:t xml:space="preserve">, HUVECs and SaOS-2 cells treated with compounds </w:t>
      </w:r>
      <w:r w:rsidRPr="005317D9">
        <w:rPr>
          <w:b/>
          <w:lang w:val="en-US"/>
        </w:rPr>
        <w:t>rac-7</w:t>
      </w:r>
      <w:r w:rsidRPr="005317D9">
        <w:rPr>
          <w:lang w:val="en-US"/>
        </w:rPr>
        <w:t xml:space="preserve"> or </w:t>
      </w:r>
      <w:r w:rsidRPr="005317D9">
        <w:rPr>
          <w:b/>
          <w:lang w:val="en-US"/>
        </w:rPr>
        <w:t>3</w:t>
      </w:r>
      <w:r w:rsidRPr="005317D9">
        <w:rPr>
          <w:lang w:val="en-US"/>
        </w:rPr>
        <w:t xml:space="preserve">. </w:t>
      </w:r>
      <w:r w:rsidRPr="00325CFD">
        <w:rPr>
          <w:lang w:val="en-US"/>
        </w:rPr>
        <w:t>Scale bar measures 200 µm.</w:t>
      </w:r>
      <w:bookmarkEnd w:id="1"/>
    </w:p>
    <w:p w14:paraId="2A1FE174" w14:textId="77777777" w:rsidR="00382FF0" w:rsidRDefault="00382FF0">
      <w:pPr>
        <w:jc w:val="left"/>
        <w:rPr>
          <w:rFonts w:ascii="Arial" w:hAnsi="Arial" w:cs="Arial"/>
          <w:b/>
          <w:noProof/>
          <w:sz w:val="24"/>
          <w:lang w:val="en-GB" w:eastAsia="en-GB"/>
        </w:rPr>
      </w:pPr>
      <w:r w:rsidRPr="00325CFD">
        <w:rPr>
          <w:lang w:val="en-US"/>
        </w:rPr>
        <w:br w:type="page"/>
      </w:r>
    </w:p>
    <w:p w14:paraId="6A67DF1E" w14:textId="5C89B634" w:rsidR="003C359C" w:rsidRDefault="008E2703" w:rsidP="00301CA2">
      <w:pPr>
        <w:pStyle w:val="Headline1"/>
      </w:pPr>
      <w:r>
        <w:lastRenderedPageBreak/>
        <w:t>Microbial growth</w:t>
      </w:r>
    </w:p>
    <w:p w14:paraId="11BC4337" w14:textId="70B05F49" w:rsidR="008E2703" w:rsidRDefault="008E2703" w:rsidP="00044A47">
      <w:pPr>
        <w:pStyle w:val="Text"/>
      </w:pPr>
    </w:p>
    <w:p w14:paraId="39445EAB" w14:textId="01F5F89A" w:rsidR="00044A47" w:rsidRPr="004155AA" w:rsidRDefault="00232828" w:rsidP="00044A47">
      <w:pPr>
        <w:rPr>
          <w:rFonts w:cstheme="minorHAnsi"/>
          <w:lang w:val="en-US"/>
        </w:rPr>
      </w:pPr>
      <w:r w:rsidRPr="00232828">
        <w:rPr>
          <w:noProof/>
          <w:lang w:val="en-US"/>
        </w:rPr>
        <w:drawing>
          <wp:inline distT="0" distB="0" distL="0" distR="0" wp14:anchorId="73881050" wp14:editId="6FE69FB1">
            <wp:extent cx="5760720" cy="4424721"/>
            <wp:effectExtent l="0" t="0" r="0" b="0"/>
            <wp:docPr id="11" name="Grafik 11" descr="C:\Users\riol\Dropbox\Paper Magnus\SciRep\Revision\Figures\Fig3\Additional conc. added to micro suppl\Microbial growth supp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riol\Dropbox\Paper Magnus\SciRep\Revision\Figures\Fig3\Additional conc. added to micro suppl\Microbial growth supp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24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4A47" w:rsidRPr="00044A47">
        <w:rPr>
          <w:lang w:val="en-US"/>
        </w:rPr>
        <w:t xml:space="preserve"> </w:t>
      </w:r>
      <w:r w:rsidR="00621DED" w:rsidRPr="00621DED">
        <w:rPr>
          <w:lang w:val="en-US"/>
        </w:rPr>
        <w:t xml:space="preserve">Figure </w:t>
      </w:r>
      <w:r w:rsidR="00621DED">
        <w:rPr>
          <w:lang w:val="en-US"/>
        </w:rPr>
        <w:t>S</w:t>
      </w:r>
      <w:r w:rsidR="00325CFD">
        <w:rPr>
          <w:lang w:val="en-US"/>
        </w:rPr>
        <w:t>2</w:t>
      </w:r>
      <w:r w:rsidR="00044A47" w:rsidRPr="00044A47">
        <w:rPr>
          <w:lang w:val="en-US"/>
        </w:rPr>
        <w:t xml:space="preserve"> | Effects of the </w:t>
      </w:r>
      <w:r w:rsidR="002C2027">
        <w:rPr>
          <w:lang w:val="en-US"/>
        </w:rPr>
        <w:t xml:space="preserve">compounds </w:t>
      </w:r>
      <w:r w:rsidR="002C2027" w:rsidRPr="002C2027">
        <w:rPr>
          <w:b/>
          <w:lang w:val="en-US"/>
        </w:rPr>
        <w:t>rac-7</w:t>
      </w:r>
      <w:r w:rsidR="002C2027">
        <w:rPr>
          <w:lang w:val="en-US"/>
        </w:rPr>
        <w:t xml:space="preserve"> and </w:t>
      </w:r>
      <w:r w:rsidR="002C2027" w:rsidRPr="002C2027">
        <w:rPr>
          <w:b/>
          <w:lang w:val="en-US"/>
        </w:rPr>
        <w:t>3</w:t>
      </w:r>
      <w:r w:rsidR="00044A47" w:rsidRPr="00044A47">
        <w:rPr>
          <w:lang w:val="en-US"/>
        </w:rPr>
        <w:t xml:space="preserve"> on the bacterial growth of </w:t>
      </w:r>
      <w:r w:rsidR="00044A47" w:rsidRPr="004155AA">
        <w:rPr>
          <w:i/>
          <w:lang w:val="en-US"/>
        </w:rPr>
        <w:t>Escherichia coli</w:t>
      </w:r>
      <w:r w:rsidR="00044A47" w:rsidRPr="00044A47">
        <w:rPr>
          <w:lang w:val="en-US"/>
        </w:rPr>
        <w:t xml:space="preserve"> (</w:t>
      </w:r>
      <w:r w:rsidR="00044A47" w:rsidRPr="004155AA">
        <w:rPr>
          <w:i/>
          <w:lang w:val="en-US"/>
        </w:rPr>
        <w:t>E.</w:t>
      </w:r>
      <w:r w:rsidR="004155AA" w:rsidRPr="004155AA">
        <w:rPr>
          <w:i/>
          <w:lang w:val="en-US"/>
        </w:rPr>
        <w:t xml:space="preserve"> </w:t>
      </w:r>
      <w:r w:rsidR="00044A47" w:rsidRPr="004155AA">
        <w:rPr>
          <w:i/>
          <w:lang w:val="en-US"/>
        </w:rPr>
        <w:t>coli</w:t>
      </w:r>
      <w:r w:rsidR="006046EF">
        <w:rPr>
          <w:lang w:val="en-US"/>
        </w:rPr>
        <w:t xml:space="preserve">; </w:t>
      </w:r>
      <w:r w:rsidR="006046EF" w:rsidRPr="00DD4F01">
        <w:rPr>
          <w:b/>
          <w:lang w:val="en-US"/>
        </w:rPr>
        <w:t>B</w:t>
      </w:r>
      <w:r w:rsidR="006046EF">
        <w:rPr>
          <w:lang w:val="en-US"/>
        </w:rPr>
        <w:t xml:space="preserve">, </w:t>
      </w:r>
      <w:r w:rsidR="006046EF" w:rsidRPr="00DD4F01">
        <w:rPr>
          <w:b/>
          <w:lang w:val="en-US"/>
        </w:rPr>
        <w:t>D</w:t>
      </w:r>
      <w:r w:rsidR="006046EF">
        <w:rPr>
          <w:lang w:val="en-US"/>
        </w:rPr>
        <w:t xml:space="preserve">, </w:t>
      </w:r>
      <w:r w:rsidR="006046EF" w:rsidRPr="00DD4F01">
        <w:rPr>
          <w:b/>
          <w:lang w:val="en-US"/>
        </w:rPr>
        <w:t>F</w:t>
      </w:r>
      <w:r w:rsidR="00044A47" w:rsidRPr="00044A47">
        <w:rPr>
          <w:lang w:val="en-US"/>
        </w:rPr>
        <w:t xml:space="preserve">) and methicillin-resistant </w:t>
      </w:r>
      <w:r w:rsidR="00044A47" w:rsidRPr="004155AA">
        <w:rPr>
          <w:i/>
          <w:lang w:val="en-US"/>
        </w:rPr>
        <w:t>Staphylococcus aureus</w:t>
      </w:r>
      <w:r w:rsidR="00044A47" w:rsidRPr="00044A47">
        <w:rPr>
          <w:lang w:val="en-US"/>
        </w:rPr>
        <w:t xml:space="preserve"> (MRSA</w:t>
      </w:r>
      <w:r w:rsidR="006046EF">
        <w:rPr>
          <w:lang w:val="en-US"/>
        </w:rPr>
        <w:t xml:space="preserve">; </w:t>
      </w:r>
      <w:r w:rsidR="006046EF" w:rsidRPr="00DD4F01">
        <w:rPr>
          <w:b/>
          <w:lang w:val="en-US"/>
        </w:rPr>
        <w:t>A</w:t>
      </w:r>
      <w:r w:rsidR="006046EF">
        <w:rPr>
          <w:lang w:val="en-US"/>
        </w:rPr>
        <w:t xml:space="preserve">, </w:t>
      </w:r>
      <w:r w:rsidR="006046EF" w:rsidRPr="00DD4F01">
        <w:rPr>
          <w:rFonts w:cstheme="minorHAnsi"/>
          <w:b/>
          <w:lang w:val="en-US"/>
        </w:rPr>
        <w:t>C</w:t>
      </w:r>
      <w:r w:rsidR="006046EF" w:rsidRPr="004155AA">
        <w:rPr>
          <w:rFonts w:cstheme="minorHAnsi"/>
          <w:lang w:val="en-US"/>
        </w:rPr>
        <w:t xml:space="preserve">, </w:t>
      </w:r>
      <w:r w:rsidR="006046EF" w:rsidRPr="00DD4F01">
        <w:rPr>
          <w:rFonts w:cstheme="minorHAnsi"/>
          <w:b/>
          <w:lang w:val="en-US"/>
        </w:rPr>
        <w:t>E</w:t>
      </w:r>
      <w:r w:rsidR="00044A47" w:rsidRPr="004155AA">
        <w:rPr>
          <w:rFonts w:cstheme="minorHAnsi"/>
          <w:lang w:val="en-US"/>
        </w:rPr>
        <w:t>). Measured optical density at 600</w:t>
      </w:r>
      <w:r w:rsidR="00DD4F01">
        <w:rPr>
          <w:rFonts w:cstheme="minorHAnsi"/>
          <w:lang w:val="en-US"/>
        </w:rPr>
        <w:t xml:space="preserve"> </w:t>
      </w:r>
      <w:r w:rsidR="00044A47" w:rsidRPr="004155AA">
        <w:rPr>
          <w:rFonts w:cstheme="minorHAnsi"/>
          <w:lang w:val="en-US"/>
        </w:rPr>
        <w:t>nm (OD</w:t>
      </w:r>
      <w:r w:rsidR="00044A47" w:rsidRPr="004155AA">
        <w:rPr>
          <w:rFonts w:cstheme="minorHAnsi"/>
          <w:vertAlign w:val="subscript"/>
          <w:lang w:val="en-US"/>
        </w:rPr>
        <w:t>600</w:t>
      </w:r>
      <w:r w:rsidR="00044A47" w:rsidRPr="004155AA">
        <w:rPr>
          <w:rFonts w:cstheme="minorHAnsi"/>
          <w:lang w:val="en-US"/>
        </w:rPr>
        <w:t xml:space="preserve">) showing the growth curves treated with several concentrations of the </w:t>
      </w:r>
      <w:r w:rsidR="002C2027" w:rsidRPr="004155AA">
        <w:rPr>
          <w:rFonts w:cstheme="minorHAnsi"/>
          <w:lang w:val="en-US"/>
        </w:rPr>
        <w:t>carbasugar precursors</w:t>
      </w:r>
      <w:r w:rsidR="00044A47" w:rsidRPr="004155AA">
        <w:rPr>
          <w:rFonts w:cstheme="minorHAnsi"/>
          <w:lang w:val="en-US"/>
        </w:rPr>
        <w:t xml:space="preserve"> </w:t>
      </w:r>
      <w:r w:rsidR="00CF719A">
        <w:rPr>
          <w:rFonts w:cstheme="minorHAnsi"/>
          <w:lang w:val="en-US"/>
        </w:rPr>
        <w:t xml:space="preserve">(CSPs) </w:t>
      </w:r>
      <w:r w:rsidR="002C2027" w:rsidRPr="004155AA">
        <w:rPr>
          <w:rFonts w:cstheme="minorHAnsi"/>
          <w:b/>
          <w:lang w:val="en-US"/>
        </w:rPr>
        <w:t>rac-7</w:t>
      </w:r>
      <w:r w:rsidR="00044A47" w:rsidRPr="004155AA">
        <w:rPr>
          <w:rFonts w:cstheme="minorHAnsi"/>
          <w:lang w:val="en-US"/>
        </w:rPr>
        <w:t xml:space="preserve"> (</w:t>
      </w:r>
      <w:r w:rsidR="00044A47" w:rsidRPr="00CF719A">
        <w:rPr>
          <w:rFonts w:cstheme="minorHAnsi"/>
          <w:b/>
          <w:lang w:val="en-US"/>
        </w:rPr>
        <w:t>A</w:t>
      </w:r>
      <w:r w:rsidR="00044A47" w:rsidRPr="004155AA">
        <w:rPr>
          <w:rFonts w:cstheme="minorHAnsi"/>
          <w:lang w:val="en-US"/>
        </w:rPr>
        <w:t xml:space="preserve">, </w:t>
      </w:r>
      <w:r w:rsidR="00044A47" w:rsidRPr="00CF719A">
        <w:rPr>
          <w:rFonts w:cstheme="minorHAnsi"/>
          <w:b/>
          <w:lang w:val="en-US"/>
        </w:rPr>
        <w:t>B</w:t>
      </w:r>
      <w:r w:rsidR="00044A47" w:rsidRPr="004155AA">
        <w:rPr>
          <w:rFonts w:cstheme="minorHAnsi"/>
          <w:lang w:val="en-US"/>
        </w:rPr>
        <w:t xml:space="preserve">) and </w:t>
      </w:r>
      <w:r w:rsidR="002C2027" w:rsidRPr="004155AA">
        <w:rPr>
          <w:rFonts w:cstheme="minorHAnsi"/>
          <w:b/>
          <w:lang w:val="en-US"/>
        </w:rPr>
        <w:t>3</w:t>
      </w:r>
      <w:r w:rsidR="00044A47" w:rsidRPr="004155AA">
        <w:rPr>
          <w:rFonts w:cstheme="minorHAnsi"/>
          <w:lang w:val="en-US"/>
        </w:rPr>
        <w:t xml:space="preserve"> (</w:t>
      </w:r>
      <w:r w:rsidR="00044A47" w:rsidRPr="00CF719A">
        <w:rPr>
          <w:rFonts w:cstheme="minorHAnsi"/>
          <w:b/>
          <w:lang w:val="en-US"/>
        </w:rPr>
        <w:t>C</w:t>
      </w:r>
      <w:r w:rsidR="00044A47" w:rsidRPr="004155AA">
        <w:rPr>
          <w:rFonts w:cstheme="minorHAnsi"/>
          <w:lang w:val="en-US"/>
        </w:rPr>
        <w:t xml:space="preserve">, </w:t>
      </w:r>
      <w:r w:rsidR="00044A47" w:rsidRPr="00CF719A">
        <w:rPr>
          <w:rFonts w:cstheme="minorHAnsi"/>
          <w:b/>
          <w:lang w:val="en-US"/>
        </w:rPr>
        <w:t>D</w:t>
      </w:r>
      <w:r w:rsidR="00044A47" w:rsidRPr="004155AA">
        <w:rPr>
          <w:rFonts w:cstheme="minorHAnsi"/>
          <w:lang w:val="en-US"/>
        </w:rPr>
        <w:t>) in LB medium.</w:t>
      </w:r>
      <w:r w:rsidR="006046EF" w:rsidRPr="004155AA">
        <w:rPr>
          <w:rFonts w:cstheme="minorHAnsi"/>
          <w:lang w:val="en-US"/>
        </w:rPr>
        <w:t xml:space="preserve"> Concentration-dependent influence of CSPs on the generation time of </w:t>
      </w:r>
      <w:r w:rsidR="006046EF" w:rsidRPr="00B25821">
        <w:rPr>
          <w:rFonts w:cstheme="minorHAnsi"/>
          <w:i/>
          <w:lang w:val="en-US"/>
        </w:rPr>
        <w:t>E. coli</w:t>
      </w:r>
      <w:r w:rsidR="006046EF" w:rsidRPr="004155AA">
        <w:rPr>
          <w:rFonts w:cstheme="minorHAnsi"/>
          <w:lang w:val="en-US"/>
        </w:rPr>
        <w:t xml:space="preserve"> (</w:t>
      </w:r>
      <w:r w:rsidR="006046EF" w:rsidRPr="00F003B8">
        <w:rPr>
          <w:rFonts w:cstheme="minorHAnsi"/>
          <w:b/>
          <w:lang w:val="en-US"/>
        </w:rPr>
        <w:t>F</w:t>
      </w:r>
      <w:r w:rsidR="006046EF" w:rsidRPr="004155AA">
        <w:rPr>
          <w:rFonts w:cstheme="minorHAnsi"/>
          <w:lang w:val="en-US"/>
        </w:rPr>
        <w:t>) and MRSA (</w:t>
      </w:r>
      <w:r w:rsidR="006046EF" w:rsidRPr="00F003B8">
        <w:rPr>
          <w:rFonts w:cstheme="minorHAnsi"/>
          <w:b/>
          <w:lang w:val="en-US"/>
        </w:rPr>
        <w:t>E</w:t>
      </w:r>
      <w:r w:rsidR="006046EF" w:rsidRPr="004155AA">
        <w:rPr>
          <w:rFonts w:cstheme="minorHAnsi"/>
          <w:lang w:val="en-US"/>
        </w:rPr>
        <w:t>) in LB medium (additional concentrations to Figure 3).</w:t>
      </w:r>
      <w:r w:rsidR="004155AA" w:rsidRPr="004155AA">
        <w:rPr>
          <w:rFonts w:cstheme="minorHAnsi"/>
          <w:lang w:val="en-US"/>
        </w:rPr>
        <w:t xml:space="preserve"> </w:t>
      </w:r>
      <w:r w:rsidR="004155AA" w:rsidRPr="004155AA">
        <w:rPr>
          <w:rFonts w:cstheme="minorHAnsi"/>
          <w:szCs w:val="24"/>
          <w:lang w:val="en-US"/>
        </w:rPr>
        <w:t>Values are shown as mean (</w:t>
      </w:r>
      <w:r w:rsidR="004155AA" w:rsidRPr="00B51F1D">
        <w:rPr>
          <w:rFonts w:cstheme="minorHAnsi"/>
          <w:b/>
          <w:szCs w:val="24"/>
          <w:lang w:val="en-US"/>
        </w:rPr>
        <w:t>A</w:t>
      </w:r>
      <w:r w:rsidR="00B51F1D" w:rsidRPr="00B51F1D">
        <w:rPr>
          <w:rFonts w:cstheme="minorHAnsi"/>
          <w:b/>
          <w:szCs w:val="24"/>
          <w:lang w:val="en-US"/>
        </w:rPr>
        <w:t xml:space="preserve"> - D</w:t>
      </w:r>
      <w:r w:rsidR="004155AA" w:rsidRPr="004155AA">
        <w:rPr>
          <w:rFonts w:cstheme="minorHAnsi"/>
          <w:szCs w:val="24"/>
          <w:lang w:val="en-US"/>
        </w:rPr>
        <w:t>: n = 3) or mean</w:t>
      </w:r>
      <w:r w:rsidR="00B51F1D">
        <w:rPr>
          <w:rFonts w:cstheme="minorHAnsi"/>
          <w:szCs w:val="24"/>
          <w:lang w:val="en-US"/>
        </w:rPr>
        <w:t xml:space="preserve"> </w:t>
      </w:r>
      <w:r w:rsidR="00B51F1D" w:rsidRPr="004155AA">
        <w:rPr>
          <w:rFonts w:cstheme="minorHAnsi"/>
          <w:szCs w:val="24"/>
          <w:lang w:val="en-US"/>
        </w:rPr>
        <w:t>± SD</w:t>
      </w:r>
      <w:r w:rsidR="004155AA" w:rsidRPr="004155AA">
        <w:rPr>
          <w:rFonts w:cstheme="minorHAnsi"/>
          <w:szCs w:val="24"/>
          <w:lang w:val="en-US"/>
        </w:rPr>
        <w:t xml:space="preserve"> (</w:t>
      </w:r>
      <w:r w:rsidR="00B51F1D">
        <w:rPr>
          <w:rFonts w:cstheme="minorHAnsi"/>
          <w:b/>
          <w:szCs w:val="24"/>
          <w:lang w:val="en-US"/>
        </w:rPr>
        <w:t>E</w:t>
      </w:r>
      <w:r w:rsidR="004155AA" w:rsidRPr="004155AA">
        <w:rPr>
          <w:rFonts w:cstheme="minorHAnsi"/>
          <w:szCs w:val="24"/>
          <w:lang w:val="en-US"/>
        </w:rPr>
        <w:t xml:space="preserve">, </w:t>
      </w:r>
      <w:r w:rsidR="00B51F1D">
        <w:rPr>
          <w:rFonts w:cstheme="minorHAnsi"/>
          <w:b/>
          <w:szCs w:val="24"/>
          <w:lang w:val="en-US"/>
        </w:rPr>
        <w:t>F</w:t>
      </w:r>
      <w:r w:rsidR="004155AA" w:rsidRPr="004155AA">
        <w:rPr>
          <w:rFonts w:cstheme="minorHAnsi"/>
          <w:szCs w:val="24"/>
          <w:lang w:val="en-US"/>
        </w:rPr>
        <w:t xml:space="preserve">: n = 3). Statistical significance was analyzed with Two-way ANOVA and </w:t>
      </w:r>
      <w:proofErr w:type="spellStart"/>
      <w:r w:rsidR="004155AA" w:rsidRPr="004155AA">
        <w:rPr>
          <w:rFonts w:cstheme="minorHAnsi"/>
          <w:szCs w:val="24"/>
          <w:lang w:val="en-US"/>
        </w:rPr>
        <w:t>Dunnett</w:t>
      </w:r>
      <w:proofErr w:type="spellEnd"/>
      <w:r w:rsidR="004155AA" w:rsidRPr="004155AA">
        <w:rPr>
          <w:rFonts w:cstheme="minorHAnsi"/>
          <w:szCs w:val="24"/>
          <w:lang w:val="en-US"/>
        </w:rPr>
        <w:t xml:space="preserve"> post-hoc test against respective vehicle control (VC) (ns, not significant; * p &lt; 0.05; ** p &lt; 0.01; *** p &lt; 0.001).</w:t>
      </w:r>
    </w:p>
    <w:p w14:paraId="496F9021" w14:textId="7BCD5104" w:rsidR="00F757E0" w:rsidRPr="004155AA" w:rsidRDefault="00F757E0">
      <w:pPr>
        <w:jc w:val="left"/>
        <w:rPr>
          <w:rFonts w:cstheme="minorHAnsi"/>
          <w:b/>
          <w:noProof/>
          <w:sz w:val="24"/>
          <w:lang w:val="en-GB" w:eastAsia="en-GB"/>
        </w:rPr>
      </w:pPr>
      <w:r w:rsidRPr="004155AA">
        <w:rPr>
          <w:rFonts w:cstheme="minorHAnsi"/>
          <w:lang w:val="en-US"/>
        </w:rPr>
        <w:br w:type="page"/>
      </w:r>
    </w:p>
    <w:p w14:paraId="3B1C335A" w14:textId="4F27EB02" w:rsidR="002D2E15" w:rsidRDefault="002D2E15" w:rsidP="004464E3">
      <w:pPr>
        <w:pStyle w:val="Headline1"/>
      </w:pPr>
      <w:r>
        <w:lastRenderedPageBreak/>
        <w:t>Biofilm</w:t>
      </w:r>
    </w:p>
    <w:p w14:paraId="3743B24E" w14:textId="5E549B91" w:rsidR="002D2E15" w:rsidRDefault="002D2E15" w:rsidP="002D2E15">
      <w:pPr>
        <w:rPr>
          <w:lang w:val="en-US"/>
        </w:rPr>
      </w:pPr>
    </w:p>
    <w:p w14:paraId="7E22D8DD" w14:textId="7DDE0678" w:rsidR="005317D9" w:rsidRDefault="000860BB" w:rsidP="002D2E15">
      <w:pPr>
        <w:rPr>
          <w:lang w:val="en-US"/>
        </w:rPr>
      </w:pPr>
      <w:r w:rsidRPr="000860BB">
        <w:rPr>
          <w:noProof/>
          <w:lang w:val="en-US"/>
        </w:rPr>
        <w:drawing>
          <wp:inline distT="0" distB="0" distL="0" distR="0" wp14:anchorId="32E27F87" wp14:editId="22C1BF8B">
            <wp:extent cx="5320030" cy="4322445"/>
            <wp:effectExtent l="0" t="0" r="0" b="1905"/>
            <wp:docPr id="4" name="Grafik 4" descr="C:\Users\riol\Dropbox\Paper Magnus\SciRep\Revision\Figures\Fig4\entspr. supplement\revised Biofilm supp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iol\Dropbox\Paper Magnus\SciRep\Revision\Figures\Fig4\entspr. supplement\revised Biofilm supp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030" cy="432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83C" w:rsidRPr="0082383C">
        <w:rPr>
          <w:lang w:val="en-US"/>
        </w:rPr>
        <w:t xml:space="preserve"> </w:t>
      </w:r>
    </w:p>
    <w:p w14:paraId="4698D8B3" w14:textId="5C63F197" w:rsidR="002D2E15" w:rsidRPr="002D2E15" w:rsidRDefault="00621DED" w:rsidP="002D2E15">
      <w:pPr>
        <w:rPr>
          <w:lang w:val="en-US"/>
        </w:rPr>
      </w:pPr>
      <w:r w:rsidRPr="00621DED">
        <w:rPr>
          <w:lang w:val="en-US"/>
        </w:rPr>
        <w:t>Figure</w:t>
      </w:r>
      <w:r w:rsidR="00325CFD">
        <w:rPr>
          <w:lang w:val="en-US"/>
        </w:rPr>
        <w:t xml:space="preserve"> S3</w:t>
      </w:r>
      <w:r w:rsidR="002C2027" w:rsidRPr="00044A47">
        <w:rPr>
          <w:lang w:val="en-US"/>
        </w:rPr>
        <w:t xml:space="preserve"> </w:t>
      </w:r>
      <w:r w:rsidR="002D2E15" w:rsidRPr="002D2E15">
        <w:rPr>
          <w:lang w:val="en-US"/>
        </w:rPr>
        <w:t xml:space="preserve">| Evaluation of biofilm formation in the presence of </w:t>
      </w:r>
      <w:r w:rsidR="009338F1">
        <w:rPr>
          <w:lang w:val="en-US"/>
        </w:rPr>
        <w:t xml:space="preserve">compounds </w:t>
      </w:r>
      <w:r w:rsidR="009338F1" w:rsidRPr="002C2027">
        <w:rPr>
          <w:b/>
          <w:lang w:val="en-US"/>
        </w:rPr>
        <w:t>rac-7</w:t>
      </w:r>
      <w:r w:rsidR="009338F1">
        <w:rPr>
          <w:lang w:val="en-US"/>
        </w:rPr>
        <w:t xml:space="preserve"> and </w:t>
      </w:r>
      <w:r w:rsidR="009338F1" w:rsidRPr="002C2027">
        <w:rPr>
          <w:b/>
          <w:lang w:val="en-US"/>
        </w:rPr>
        <w:t>3</w:t>
      </w:r>
      <w:r w:rsidR="002D2E15" w:rsidRPr="002D2E15">
        <w:rPr>
          <w:lang w:val="en-US"/>
        </w:rPr>
        <w:t xml:space="preserve">. Biofilm formation of </w:t>
      </w:r>
      <w:r w:rsidR="002D2E15" w:rsidRPr="00B25821">
        <w:rPr>
          <w:i/>
          <w:lang w:val="en-US"/>
        </w:rPr>
        <w:t>Escherichia coli</w:t>
      </w:r>
      <w:r w:rsidR="002D2E15" w:rsidRPr="002D2E15">
        <w:rPr>
          <w:lang w:val="en-US"/>
        </w:rPr>
        <w:t xml:space="preserve"> (</w:t>
      </w:r>
      <w:r w:rsidR="002D2E15" w:rsidRPr="00B25821">
        <w:rPr>
          <w:i/>
          <w:lang w:val="en-US"/>
        </w:rPr>
        <w:t>E.</w:t>
      </w:r>
      <w:r w:rsidR="00B25821" w:rsidRPr="00B25821">
        <w:rPr>
          <w:i/>
          <w:lang w:val="en-US"/>
        </w:rPr>
        <w:t xml:space="preserve"> </w:t>
      </w:r>
      <w:r w:rsidR="002D2E15" w:rsidRPr="00B25821">
        <w:rPr>
          <w:i/>
          <w:lang w:val="en-US"/>
        </w:rPr>
        <w:t>coli</w:t>
      </w:r>
      <w:r w:rsidR="002D2E15" w:rsidRPr="002D2E15">
        <w:rPr>
          <w:lang w:val="en-US"/>
        </w:rPr>
        <w:t xml:space="preserve">; </w:t>
      </w:r>
      <w:r w:rsidR="002D2E15" w:rsidRPr="002D2E15">
        <w:rPr>
          <w:b/>
          <w:lang w:val="en-US"/>
        </w:rPr>
        <w:t>A</w:t>
      </w:r>
      <w:r w:rsidR="002D2E15" w:rsidRPr="002D2E15">
        <w:rPr>
          <w:lang w:val="en-US"/>
        </w:rPr>
        <w:t xml:space="preserve"> – </w:t>
      </w:r>
      <w:r w:rsidR="005317D9" w:rsidRPr="005317D9">
        <w:rPr>
          <w:b/>
          <w:lang w:val="en-US"/>
        </w:rPr>
        <w:t>B</w:t>
      </w:r>
      <w:r w:rsidR="002D2E15" w:rsidRPr="002D2E15">
        <w:rPr>
          <w:lang w:val="en-US"/>
        </w:rPr>
        <w:t xml:space="preserve">) and methicillin-resistant </w:t>
      </w:r>
      <w:r w:rsidR="002D2E15" w:rsidRPr="000E6252">
        <w:rPr>
          <w:i/>
          <w:lang w:val="en-US"/>
        </w:rPr>
        <w:t>Staphylococcus aureus</w:t>
      </w:r>
      <w:r w:rsidR="002D2E15" w:rsidRPr="002D2E15">
        <w:rPr>
          <w:lang w:val="en-US"/>
        </w:rPr>
        <w:t xml:space="preserve"> (MRSA; </w:t>
      </w:r>
      <w:r w:rsidR="005317D9">
        <w:rPr>
          <w:b/>
          <w:lang w:val="en-US"/>
        </w:rPr>
        <w:t>C</w:t>
      </w:r>
      <w:r w:rsidR="002D2E15" w:rsidRPr="002D2E15">
        <w:rPr>
          <w:lang w:val="en-US"/>
        </w:rPr>
        <w:t xml:space="preserve"> – </w:t>
      </w:r>
      <w:r w:rsidR="005317D9">
        <w:rPr>
          <w:b/>
          <w:lang w:val="en-US"/>
        </w:rPr>
        <w:t>D</w:t>
      </w:r>
      <w:r w:rsidR="002D2E15" w:rsidRPr="002D2E15">
        <w:rPr>
          <w:lang w:val="en-US"/>
        </w:rPr>
        <w:t xml:space="preserve">) after 24, 48 and 72 hours of incubation in the presence of 10 </w:t>
      </w:r>
      <w:proofErr w:type="spellStart"/>
      <w:r w:rsidR="002D2E15" w:rsidRPr="002D2E15">
        <w:rPr>
          <w:lang w:val="en-US"/>
        </w:rPr>
        <w:t>mM</w:t>
      </w:r>
      <w:proofErr w:type="spellEnd"/>
      <w:r w:rsidR="002D2E15" w:rsidRPr="002D2E15">
        <w:rPr>
          <w:lang w:val="en-US"/>
        </w:rPr>
        <w:t xml:space="preserve"> to 10 </w:t>
      </w:r>
      <w:proofErr w:type="spellStart"/>
      <w:r w:rsidR="002D2E15" w:rsidRPr="002D2E15">
        <w:rPr>
          <w:lang w:val="en-US"/>
        </w:rPr>
        <w:t>nM</w:t>
      </w:r>
      <w:proofErr w:type="spellEnd"/>
      <w:r w:rsidR="002D2E15" w:rsidRPr="002D2E15">
        <w:rPr>
          <w:lang w:val="en-US"/>
        </w:rPr>
        <w:t xml:space="preserve"> </w:t>
      </w:r>
      <w:r w:rsidR="009338F1">
        <w:rPr>
          <w:lang w:val="en-US"/>
        </w:rPr>
        <w:t>carbasugar precursors</w:t>
      </w:r>
      <w:r w:rsidR="002D2E15" w:rsidRPr="002D2E15">
        <w:rPr>
          <w:lang w:val="en-US"/>
        </w:rPr>
        <w:t xml:space="preserve">. </w:t>
      </w:r>
      <w:r w:rsidR="002D2E15">
        <w:rPr>
          <w:lang w:val="en-US"/>
        </w:rPr>
        <w:t>Absolute v</w:t>
      </w:r>
      <w:r w:rsidR="002D2E15" w:rsidRPr="002D2E15">
        <w:rPr>
          <w:lang w:val="en-US"/>
        </w:rPr>
        <w:t>alues are shown</w:t>
      </w:r>
      <w:r w:rsidR="002D2E15">
        <w:rPr>
          <w:lang w:val="en-US"/>
        </w:rPr>
        <w:t xml:space="preserve"> </w:t>
      </w:r>
      <w:r w:rsidR="002D2E15" w:rsidRPr="002D2E15">
        <w:rPr>
          <w:lang w:val="en-US"/>
        </w:rPr>
        <w:t>as mean ± SD</w:t>
      </w:r>
      <w:r w:rsidR="005317D9">
        <w:rPr>
          <w:lang w:val="en-US"/>
        </w:rPr>
        <w:t xml:space="preserve"> (n = </w:t>
      </w:r>
      <w:r w:rsidR="000E506A">
        <w:rPr>
          <w:lang w:val="en-US"/>
        </w:rPr>
        <w:t>2</w:t>
      </w:r>
      <w:r w:rsidR="005317D9">
        <w:rPr>
          <w:lang w:val="en-US"/>
        </w:rPr>
        <w:t>)</w:t>
      </w:r>
      <w:r w:rsidR="002D2E15" w:rsidRPr="002D2E15">
        <w:rPr>
          <w:lang w:val="en-US"/>
        </w:rPr>
        <w:t xml:space="preserve">. Statistical significance was analyzed with Two-way ANOVA and </w:t>
      </w:r>
      <w:proofErr w:type="spellStart"/>
      <w:r w:rsidR="002D2E15" w:rsidRPr="002D2E15">
        <w:rPr>
          <w:lang w:val="en-US"/>
        </w:rPr>
        <w:t>Dunnett</w:t>
      </w:r>
      <w:proofErr w:type="spellEnd"/>
      <w:r w:rsidR="002D2E15" w:rsidRPr="002D2E15">
        <w:rPr>
          <w:lang w:val="en-US"/>
        </w:rPr>
        <w:t xml:space="preserve"> post-hoc test against respective </w:t>
      </w:r>
      <w:r w:rsidR="00EB3999">
        <w:rPr>
          <w:lang w:val="en-US"/>
        </w:rPr>
        <w:t>vehicle control</w:t>
      </w:r>
      <w:r w:rsidR="002D2E15" w:rsidRPr="002D2E15">
        <w:rPr>
          <w:lang w:val="en-US"/>
        </w:rPr>
        <w:t xml:space="preserve"> (n s, not significant; * p &lt; 0.05; ** p &lt; 0.01; *** p &lt; 0.001).</w:t>
      </w:r>
    </w:p>
    <w:p w14:paraId="36E79242" w14:textId="77777777" w:rsidR="0047269F" w:rsidRDefault="0047269F">
      <w:pPr>
        <w:jc w:val="left"/>
        <w:rPr>
          <w:rFonts w:ascii="Arial" w:hAnsi="Arial" w:cs="Arial"/>
          <w:b/>
          <w:noProof/>
          <w:sz w:val="24"/>
          <w:lang w:val="en-GB" w:eastAsia="en-GB"/>
        </w:rPr>
      </w:pPr>
      <w:r w:rsidRPr="000A1CE8">
        <w:rPr>
          <w:lang w:val="en-US"/>
        </w:rPr>
        <w:br w:type="page"/>
      </w:r>
    </w:p>
    <w:p w14:paraId="293B735C" w14:textId="179E81D5" w:rsidR="002F182A" w:rsidRDefault="002F182A" w:rsidP="002F182A">
      <w:pPr>
        <w:pStyle w:val="Headline1"/>
      </w:pPr>
      <w:r>
        <w:lastRenderedPageBreak/>
        <w:t>NMR Spectra</w:t>
      </w:r>
    </w:p>
    <w:p w14:paraId="39665ACE" w14:textId="475D1A8C" w:rsidR="002F182A" w:rsidRDefault="002F182A" w:rsidP="002F182A">
      <w:pPr>
        <w:rPr>
          <w:b/>
          <w:lang w:val="en-US"/>
        </w:rPr>
      </w:pPr>
      <w:r w:rsidRPr="00F900DA">
        <w:rPr>
          <w:noProof/>
          <w:lang w:val="en-US"/>
        </w:rPr>
        <w:drawing>
          <wp:inline distT="0" distB="0" distL="0" distR="0" wp14:anchorId="26B661AF" wp14:editId="3DCE500A">
            <wp:extent cx="5760720" cy="4226704"/>
            <wp:effectExtent l="0" t="0" r="0" b="254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26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br/>
      </w:r>
      <w:r w:rsidR="00621DED" w:rsidRPr="00621DED">
        <w:rPr>
          <w:lang w:val="en-US"/>
        </w:rPr>
        <w:t>Figure</w:t>
      </w:r>
      <w:r w:rsidR="00621DED">
        <w:rPr>
          <w:lang w:val="en-US"/>
        </w:rPr>
        <w:t xml:space="preserve"> S</w:t>
      </w:r>
      <w:r w:rsidR="00325CFD">
        <w:rPr>
          <w:lang w:val="en-US"/>
        </w:rPr>
        <w:t>4</w:t>
      </w:r>
      <w:r w:rsidRPr="00044A47">
        <w:rPr>
          <w:lang w:val="en-US"/>
        </w:rPr>
        <w:t xml:space="preserve"> </w:t>
      </w:r>
      <w:r w:rsidRPr="002D2E15">
        <w:rPr>
          <w:lang w:val="en-US"/>
        </w:rPr>
        <w:t>|</w:t>
      </w:r>
      <w:r>
        <w:rPr>
          <w:lang w:val="en-US"/>
        </w:rPr>
        <w:t xml:space="preserve"> </w:t>
      </w:r>
      <w:r>
        <w:rPr>
          <w:vertAlign w:val="superscript"/>
          <w:lang w:val="en-US"/>
        </w:rPr>
        <w:t>1</w:t>
      </w:r>
      <w:r>
        <w:rPr>
          <w:lang w:val="en-US"/>
        </w:rPr>
        <w:t xml:space="preserve">H-NMR spectrum of compound </w:t>
      </w:r>
      <w:r w:rsidRPr="00F900DA">
        <w:rPr>
          <w:b/>
          <w:lang w:val="en-US"/>
        </w:rPr>
        <w:t>2</w:t>
      </w:r>
      <w:r w:rsidR="0047269F">
        <w:rPr>
          <w:b/>
          <w:lang w:val="en-US"/>
        </w:rPr>
        <w:t>.</w:t>
      </w:r>
    </w:p>
    <w:p w14:paraId="7AFFE7F5" w14:textId="77777777" w:rsidR="002F182A" w:rsidRDefault="002F182A" w:rsidP="002F182A">
      <w:pPr>
        <w:rPr>
          <w:lang w:val="en-US"/>
        </w:rPr>
      </w:pPr>
      <w:r w:rsidRPr="00F900DA">
        <w:rPr>
          <w:noProof/>
          <w:lang w:val="en-US"/>
        </w:rPr>
        <w:drawing>
          <wp:inline distT="0" distB="0" distL="0" distR="0" wp14:anchorId="3832ACA7" wp14:editId="0B165159">
            <wp:extent cx="5760720" cy="4058044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58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2ABB9" w14:textId="5B3D8013" w:rsidR="002F182A" w:rsidRDefault="00621DED" w:rsidP="002F182A">
      <w:pPr>
        <w:rPr>
          <w:b/>
          <w:lang w:val="en-US"/>
        </w:rPr>
      </w:pPr>
      <w:r w:rsidRPr="00621DED">
        <w:rPr>
          <w:lang w:val="en-US"/>
        </w:rPr>
        <w:t>Figure</w:t>
      </w:r>
      <w:r>
        <w:rPr>
          <w:lang w:val="en-US"/>
        </w:rPr>
        <w:t xml:space="preserve"> S</w:t>
      </w:r>
      <w:r w:rsidR="00325CFD">
        <w:rPr>
          <w:lang w:val="en-US"/>
        </w:rPr>
        <w:t>5</w:t>
      </w:r>
      <w:r w:rsidR="002F182A" w:rsidRPr="00044A47">
        <w:rPr>
          <w:lang w:val="en-US"/>
        </w:rPr>
        <w:t xml:space="preserve"> </w:t>
      </w:r>
      <w:r w:rsidR="002F182A" w:rsidRPr="002D2E15">
        <w:rPr>
          <w:lang w:val="en-US"/>
        </w:rPr>
        <w:t>|</w:t>
      </w:r>
      <w:r w:rsidR="002F182A">
        <w:rPr>
          <w:lang w:val="en-US"/>
        </w:rPr>
        <w:t xml:space="preserve"> </w:t>
      </w:r>
      <w:r w:rsidR="002F182A">
        <w:rPr>
          <w:vertAlign w:val="superscript"/>
          <w:lang w:val="en-US"/>
        </w:rPr>
        <w:t>13</w:t>
      </w:r>
      <w:r w:rsidR="002F182A">
        <w:rPr>
          <w:lang w:val="en-US"/>
        </w:rPr>
        <w:t xml:space="preserve">C-NMR spectrum of compound </w:t>
      </w:r>
      <w:r w:rsidR="002F182A" w:rsidRPr="00F900DA">
        <w:rPr>
          <w:b/>
          <w:lang w:val="en-US"/>
        </w:rPr>
        <w:t>2</w:t>
      </w:r>
      <w:r w:rsidR="0047269F">
        <w:rPr>
          <w:b/>
          <w:lang w:val="en-US"/>
        </w:rPr>
        <w:t>.</w:t>
      </w:r>
    </w:p>
    <w:p w14:paraId="5C7B155A" w14:textId="77777777" w:rsidR="002F182A" w:rsidRDefault="002F182A" w:rsidP="002F182A">
      <w:pPr>
        <w:rPr>
          <w:lang w:val="en-US"/>
        </w:rPr>
      </w:pPr>
      <w:r w:rsidRPr="00F900DA">
        <w:rPr>
          <w:noProof/>
          <w:lang w:val="en-US"/>
        </w:rPr>
        <w:lastRenderedPageBreak/>
        <w:drawing>
          <wp:inline distT="0" distB="0" distL="0" distR="0" wp14:anchorId="07553E00" wp14:editId="6C38307B">
            <wp:extent cx="5760720" cy="4165697"/>
            <wp:effectExtent l="0" t="0" r="0" b="635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65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F1713" w14:textId="5B3BE82C" w:rsidR="002F182A" w:rsidRDefault="00621DED" w:rsidP="002F182A">
      <w:pPr>
        <w:rPr>
          <w:b/>
          <w:lang w:val="en-US"/>
        </w:rPr>
      </w:pPr>
      <w:r w:rsidRPr="00621DED">
        <w:rPr>
          <w:lang w:val="en-US"/>
        </w:rPr>
        <w:t>Figure</w:t>
      </w:r>
      <w:r>
        <w:rPr>
          <w:lang w:val="en-US"/>
        </w:rPr>
        <w:t xml:space="preserve"> S</w:t>
      </w:r>
      <w:r w:rsidR="00325CFD">
        <w:rPr>
          <w:lang w:val="en-US"/>
        </w:rPr>
        <w:t>6</w:t>
      </w:r>
      <w:r w:rsidR="002F182A" w:rsidRPr="00044A47">
        <w:rPr>
          <w:lang w:val="en-US"/>
        </w:rPr>
        <w:t xml:space="preserve"> </w:t>
      </w:r>
      <w:r w:rsidR="002F182A" w:rsidRPr="002D2E15">
        <w:rPr>
          <w:lang w:val="en-US"/>
        </w:rPr>
        <w:t>|</w:t>
      </w:r>
      <w:r w:rsidR="002F182A">
        <w:rPr>
          <w:lang w:val="en-US"/>
        </w:rPr>
        <w:t xml:space="preserve"> </w:t>
      </w:r>
      <w:r w:rsidR="002F182A">
        <w:rPr>
          <w:vertAlign w:val="superscript"/>
          <w:lang w:val="en-US"/>
        </w:rPr>
        <w:t>1</w:t>
      </w:r>
      <w:r w:rsidR="002F182A">
        <w:rPr>
          <w:lang w:val="en-US"/>
        </w:rPr>
        <w:t xml:space="preserve">H-NMR spectrum of compound </w:t>
      </w:r>
      <w:r w:rsidR="002F182A" w:rsidRPr="00F900DA">
        <w:rPr>
          <w:b/>
          <w:lang w:val="en-US"/>
        </w:rPr>
        <w:t>3</w:t>
      </w:r>
      <w:r w:rsidR="0047269F">
        <w:rPr>
          <w:b/>
          <w:lang w:val="en-US"/>
        </w:rPr>
        <w:t>.</w:t>
      </w:r>
    </w:p>
    <w:p w14:paraId="5BEFE370" w14:textId="77777777" w:rsidR="002F182A" w:rsidRDefault="002F182A" w:rsidP="002F182A">
      <w:pPr>
        <w:rPr>
          <w:lang w:val="en-US"/>
        </w:rPr>
      </w:pPr>
      <w:r w:rsidRPr="00F900DA">
        <w:rPr>
          <w:noProof/>
          <w:lang w:val="en-US"/>
        </w:rPr>
        <w:drawing>
          <wp:inline distT="0" distB="0" distL="0" distR="0" wp14:anchorId="04034926" wp14:editId="0D19DA19">
            <wp:extent cx="5760720" cy="4136893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36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36A77" w14:textId="77777777" w:rsidR="00F757E0" w:rsidRDefault="00621DED" w:rsidP="00F757E0">
      <w:pPr>
        <w:rPr>
          <w:lang w:val="en-US"/>
        </w:rPr>
      </w:pPr>
      <w:r w:rsidRPr="00621DED">
        <w:rPr>
          <w:lang w:val="en-US"/>
        </w:rPr>
        <w:t>Figure</w:t>
      </w:r>
      <w:r>
        <w:rPr>
          <w:lang w:val="en-US"/>
        </w:rPr>
        <w:t xml:space="preserve"> S</w:t>
      </w:r>
      <w:r w:rsidR="00325CFD">
        <w:rPr>
          <w:lang w:val="en-US"/>
        </w:rPr>
        <w:t>7</w:t>
      </w:r>
      <w:r w:rsidR="002F182A" w:rsidRPr="00044A47">
        <w:rPr>
          <w:lang w:val="en-US"/>
        </w:rPr>
        <w:t xml:space="preserve"> </w:t>
      </w:r>
      <w:r w:rsidR="002F182A" w:rsidRPr="002D2E15">
        <w:rPr>
          <w:lang w:val="en-US"/>
        </w:rPr>
        <w:t>|</w:t>
      </w:r>
      <w:r w:rsidR="002F182A">
        <w:rPr>
          <w:lang w:val="en-US"/>
        </w:rPr>
        <w:t xml:space="preserve"> </w:t>
      </w:r>
      <w:r w:rsidR="002F182A">
        <w:rPr>
          <w:vertAlign w:val="superscript"/>
          <w:lang w:val="en-US"/>
        </w:rPr>
        <w:t>13</w:t>
      </w:r>
      <w:r w:rsidR="002F182A">
        <w:rPr>
          <w:lang w:val="en-US"/>
        </w:rPr>
        <w:t xml:space="preserve">C-NMR spectrum of compound </w:t>
      </w:r>
      <w:r w:rsidR="002F182A">
        <w:rPr>
          <w:b/>
          <w:lang w:val="en-US"/>
        </w:rPr>
        <w:t>3</w:t>
      </w:r>
      <w:r w:rsidR="0047269F">
        <w:rPr>
          <w:b/>
          <w:lang w:val="en-US"/>
        </w:rPr>
        <w:t>.</w:t>
      </w:r>
      <w:r w:rsidR="00F757E0" w:rsidRPr="00F757E0">
        <w:rPr>
          <w:lang w:val="en-US"/>
        </w:rPr>
        <w:t xml:space="preserve"> </w:t>
      </w:r>
    </w:p>
    <w:p w14:paraId="476E68C4" w14:textId="3E36A4CF" w:rsidR="00F757E0" w:rsidRPr="00F757E0" w:rsidRDefault="008C71AC" w:rsidP="00F757E0">
      <w:pPr>
        <w:rPr>
          <w:lang w:val="en-US"/>
        </w:rPr>
      </w:pPr>
      <w:r>
        <w:lastRenderedPageBreak/>
        <w:pict w14:anchorId="7D2637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9" type="#_x0000_t75" style="width:453.3pt;height:316.15pt">
            <v:imagedata r:id="rId14" o:title=""/>
          </v:shape>
        </w:pict>
      </w:r>
    </w:p>
    <w:p w14:paraId="71B5FB6B" w14:textId="354089B5" w:rsidR="00F757E0" w:rsidRDefault="00F757E0" w:rsidP="00F757E0">
      <w:pPr>
        <w:rPr>
          <w:b/>
          <w:lang w:val="en-US"/>
        </w:rPr>
      </w:pPr>
      <w:r w:rsidRPr="00621DED">
        <w:rPr>
          <w:lang w:val="en-US"/>
        </w:rPr>
        <w:t>Figure</w:t>
      </w:r>
      <w:r>
        <w:rPr>
          <w:lang w:val="en-US"/>
        </w:rPr>
        <w:t xml:space="preserve"> S8</w:t>
      </w:r>
      <w:r w:rsidRPr="00044A47">
        <w:rPr>
          <w:lang w:val="en-US"/>
        </w:rPr>
        <w:t xml:space="preserve"> </w:t>
      </w:r>
      <w:r w:rsidRPr="002D2E15">
        <w:rPr>
          <w:lang w:val="en-US"/>
        </w:rPr>
        <w:t>|</w:t>
      </w:r>
      <w:r>
        <w:rPr>
          <w:lang w:val="en-US"/>
        </w:rPr>
        <w:t xml:space="preserve">COSY spectrum of compound </w:t>
      </w:r>
      <w:r>
        <w:rPr>
          <w:b/>
          <w:lang w:val="en-US"/>
        </w:rPr>
        <w:t>3.</w:t>
      </w:r>
    </w:p>
    <w:p w14:paraId="6D7B3E5D" w14:textId="5A33D3C9" w:rsidR="00F757E0" w:rsidRDefault="00F757E0" w:rsidP="00F757E0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44398E" wp14:editId="5C60C6C3">
                <wp:simplePos x="0" y="0"/>
                <wp:positionH relativeFrom="column">
                  <wp:posOffset>4224655</wp:posOffset>
                </wp:positionH>
                <wp:positionV relativeFrom="paragraph">
                  <wp:posOffset>1034415</wp:posOffset>
                </wp:positionV>
                <wp:extent cx="0" cy="1314450"/>
                <wp:effectExtent l="0" t="0" r="19050" b="19050"/>
                <wp:wrapNone/>
                <wp:docPr id="3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1445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0D2538E2" id="Gerader Verbinder 3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2.65pt,81.45pt" to="332.65pt,18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" strokecolor="black [3200]" strokeweight="1pt">
                <v:stroke joinstyle="miter"/>
              </v:lin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B6204D" wp14:editId="7101EE4E">
                <wp:simplePos x="0" y="0"/>
                <wp:positionH relativeFrom="column">
                  <wp:posOffset>2072005</wp:posOffset>
                </wp:positionH>
                <wp:positionV relativeFrom="paragraph">
                  <wp:posOffset>2342515</wp:posOffset>
                </wp:positionV>
                <wp:extent cx="2152650" cy="6350"/>
                <wp:effectExtent l="0" t="0" r="19050" b="31750"/>
                <wp:wrapNone/>
                <wp:docPr id="2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152650" cy="635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7512407A" id="Gerader Verbinder 2" o:spid="_x0000_s1026" style="position:absolute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3.15pt,184.45pt" to="332.65pt,18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" strokecolor="black [3200]" strokeweight="1pt">
                <v:stroke joinstyle="miter"/>
              </v:line>
            </w:pict>
          </mc:Fallback>
        </mc:AlternateContent>
      </w:r>
      <w:r w:rsidR="008C71AC">
        <w:pict w14:anchorId="3C4C67B8">
          <v:shape id="_x0000_i1038" type="#_x0000_t75" style="width:453.3pt;height:316.15pt">
            <v:imagedata r:id="rId15" o:title=""/>
          </v:shape>
        </w:pict>
      </w:r>
    </w:p>
    <w:p w14:paraId="2C1477CA" w14:textId="6F88A852" w:rsidR="00F757E0" w:rsidRPr="00501E40" w:rsidRDefault="00F757E0" w:rsidP="00F757E0">
      <w:pPr>
        <w:rPr>
          <w:b/>
          <w:lang w:val="en-GB"/>
        </w:rPr>
      </w:pPr>
      <w:r w:rsidRPr="00501E40">
        <w:rPr>
          <w:lang w:val="en-GB"/>
        </w:rPr>
        <w:t>Figure S</w:t>
      </w:r>
      <w:r>
        <w:rPr>
          <w:lang w:val="en-GB"/>
        </w:rPr>
        <w:t>9</w:t>
      </w:r>
      <w:r w:rsidRPr="00501E40">
        <w:rPr>
          <w:lang w:val="en-GB"/>
        </w:rPr>
        <w:t>: NOESY spectrum of compound 3</w:t>
      </w:r>
      <w:r>
        <w:rPr>
          <w:lang w:val="en-GB"/>
        </w:rPr>
        <w:t xml:space="preserve"> with indicated </w:t>
      </w:r>
      <w:proofErr w:type="spellStart"/>
      <w:r>
        <w:rPr>
          <w:lang w:val="en-GB"/>
        </w:rPr>
        <w:t>crosscoupling</w:t>
      </w:r>
      <w:proofErr w:type="spellEnd"/>
      <w:r w:rsidRPr="00501E40">
        <w:rPr>
          <w:lang w:val="en-GB"/>
        </w:rPr>
        <w:t>.</w:t>
      </w:r>
    </w:p>
    <w:p w14:paraId="1CF527C4" w14:textId="7C733AC9" w:rsidR="002F182A" w:rsidRPr="00F757E0" w:rsidRDefault="002F182A" w:rsidP="002F182A">
      <w:pPr>
        <w:rPr>
          <w:b/>
          <w:lang w:val="en-GB"/>
        </w:rPr>
      </w:pPr>
    </w:p>
    <w:p w14:paraId="3AF58B89" w14:textId="17C73EA4" w:rsidR="0047269F" w:rsidRDefault="008C71AC" w:rsidP="0047269F">
      <w:r>
        <w:lastRenderedPageBreak/>
        <w:pict w14:anchorId="471F5330">
          <v:shape id="_x0000_i1037" type="#_x0000_t75" style="width:453.3pt;height:316.15pt">
            <v:imagedata r:id="rId16" o:title=""/>
          </v:shape>
        </w:pict>
      </w:r>
    </w:p>
    <w:p w14:paraId="78F6EB78" w14:textId="6C1861D2" w:rsidR="0047269F" w:rsidRPr="00473AAD" w:rsidRDefault="00621DED" w:rsidP="0047269F">
      <w:pPr>
        <w:rPr>
          <w:b/>
          <w:lang w:val="en-GB"/>
        </w:rPr>
      </w:pPr>
      <w:r w:rsidRPr="00621DED">
        <w:rPr>
          <w:lang w:val="en-US"/>
        </w:rPr>
        <w:t>Figure</w:t>
      </w:r>
      <w:r>
        <w:rPr>
          <w:lang w:val="en-US"/>
        </w:rPr>
        <w:t xml:space="preserve"> S</w:t>
      </w:r>
      <w:r w:rsidR="00F757E0">
        <w:rPr>
          <w:lang w:val="en-US"/>
        </w:rPr>
        <w:t>10</w:t>
      </w:r>
      <w:r w:rsidR="0047269F" w:rsidRPr="00044A47">
        <w:rPr>
          <w:lang w:val="en-US"/>
        </w:rPr>
        <w:t xml:space="preserve"> </w:t>
      </w:r>
      <w:r w:rsidR="0047269F" w:rsidRPr="002D2E15">
        <w:rPr>
          <w:lang w:val="en-US"/>
        </w:rPr>
        <w:t>|</w:t>
      </w:r>
      <w:r w:rsidR="0047269F">
        <w:rPr>
          <w:lang w:val="en-US"/>
        </w:rPr>
        <w:t xml:space="preserve"> </w:t>
      </w:r>
      <w:r w:rsidR="0047269F" w:rsidRPr="00473AAD">
        <w:rPr>
          <w:vertAlign w:val="superscript"/>
          <w:lang w:val="en-GB"/>
        </w:rPr>
        <w:t>1</w:t>
      </w:r>
      <w:r w:rsidR="0047269F" w:rsidRPr="00473AAD">
        <w:rPr>
          <w:lang w:val="en-GB"/>
        </w:rPr>
        <w:t xml:space="preserve">H-NMR spectrum of compound </w:t>
      </w:r>
      <w:r w:rsidR="0047269F" w:rsidRPr="00473AAD">
        <w:rPr>
          <w:b/>
          <w:lang w:val="en-GB"/>
        </w:rPr>
        <w:t>6</w:t>
      </w:r>
      <w:r w:rsidR="0047269F">
        <w:rPr>
          <w:b/>
          <w:lang w:val="en-GB"/>
        </w:rPr>
        <w:t>.</w:t>
      </w:r>
    </w:p>
    <w:p w14:paraId="51318BD7" w14:textId="5D0B1EEE" w:rsidR="0047269F" w:rsidRDefault="008C71AC" w:rsidP="0047269F">
      <w:r>
        <w:pict w14:anchorId="47067033">
          <v:shape id="_x0000_i1036" type="#_x0000_t75" style="width:453.3pt;height:316.15pt">
            <v:imagedata r:id="rId17" o:title=""/>
          </v:shape>
        </w:pict>
      </w:r>
    </w:p>
    <w:p w14:paraId="74CE8AF3" w14:textId="1F0E8243" w:rsidR="0047269F" w:rsidRPr="00473AAD" w:rsidRDefault="00621DED" w:rsidP="0047269F">
      <w:pPr>
        <w:rPr>
          <w:b/>
          <w:lang w:val="en-GB"/>
        </w:rPr>
      </w:pPr>
      <w:r w:rsidRPr="00621DED">
        <w:rPr>
          <w:lang w:val="en-US"/>
        </w:rPr>
        <w:t>Figure</w:t>
      </w:r>
      <w:r>
        <w:rPr>
          <w:lang w:val="en-US"/>
        </w:rPr>
        <w:t xml:space="preserve"> S</w:t>
      </w:r>
      <w:r w:rsidR="00F757E0">
        <w:rPr>
          <w:lang w:val="en-US"/>
        </w:rPr>
        <w:t>11</w:t>
      </w:r>
      <w:r w:rsidR="0047269F" w:rsidRPr="00044A47">
        <w:rPr>
          <w:lang w:val="en-US"/>
        </w:rPr>
        <w:t xml:space="preserve"> </w:t>
      </w:r>
      <w:r w:rsidR="0047269F" w:rsidRPr="002D2E15">
        <w:rPr>
          <w:lang w:val="en-US"/>
        </w:rPr>
        <w:t>|</w:t>
      </w:r>
      <w:r w:rsidR="0047269F">
        <w:rPr>
          <w:lang w:val="en-US"/>
        </w:rPr>
        <w:t xml:space="preserve"> </w:t>
      </w:r>
      <w:r w:rsidR="0047269F" w:rsidRPr="00473AAD">
        <w:rPr>
          <w:vertAlign w:val="superscript"/>
          <w:lang w:val="en-GB"/>
        </w:rPr>
        <w:t>13</w:t>
      </w:r>
      <w:r w:rsidR="0047269F" w:rsidRPr="00473AAD">
        <w:rPr>
          <w:lang w:val="en-GB"/>
        </w:rPr>
        <w:t xml:space="preserve">C-NMR spectrum of compound </w:t>
      </w:r>
      <w:r w:rsidR="0047269F">
        <w:rPr>
          <w:b/>
          <w:lang w:val="en-GB"/>
        </w:rPr>
        <w:t>6.</w:t>
      </w:r>
    </w:p>
    <w:p w14:paraId="76290EEE" w14:textId="78901437" w:rsidR="0047269F" w:rsidRDefault="008C71AC" w:rsidP="0047269F">
      <w:r>
        <w:lastRenderedPageBreak/>
        <w:pict w14:anchorId="045CD626">
          <v:shape id="_x0000_i1035" type="#_x0000_t75" style="width:453.3pt;height:316.15pt">
            <v:imagedata r:id="rId18" o:title=""/>
          </v:shape>
        </w:pict>
      </w:r>
    </w:p>
    <w:p w14:paraId="5C6A7463" w14:textId="11FA3202" w:rsidR="002F182A" w:rsidRPr="0047269F" w:rsidRDefault="00621DED" w:rsidP="002F182A">
      <w:pPr>
        <w:rPr>
          <w:b/>
          <w:lang w:val="en-GB"/>
        </w:rPr>
      </w:pPr>
      <w:r w:rsidRPr="00621DED">
        <w:rPr>
          <w:lang w:val="en-US"/>
        </w:rPr>
        <w:t>Figure</w:t>
      </w:r>
      <w:r>
        <w:rPr>
          <w:lang w:val="en-US"/>
        </w:rPr>
        <w:t xml:space="preserve"> S</w:t>
      </w:r>
      <w:r w:rsidR="00325CFD">
        <w:rPr>
          <w:lang w:val="en-US"/>
        </w:rPr>
        <w:t>1</w:t>
      </w:r>
      <w:r w:rsidR="00F757E0">
        <w:rPr>
          <w:lang w:val="en-US"/>
        </w:rPr>
        <w:t>2</w:t>
      </w:r>
      <w:r w:rsidR="0047269F" w:rsidRPr="00044A47">
        <w:rPr>
          <w:lang w:val="en-US"/>
        </w:rPr>
        <w:t xml:space="preserve"> </w:t>
      </w:r>
      <w:r w:rsidR="0047269F" w:rsidRPr="002D2E15">
        <w:rPr>
          <w:lang w:val="en-US"/>
        </w:rPr>
        <w:t>|</w:t>
      </w:r>
      <w:r w:rsidR="0047269F">
        <w:rPr>
          <w:lang w:val="en-US"/>
        </w:rPr>
        <w:t xml:space="preserve"> </w:t>
      </w:r>
      <w:r w:rsidR="0047269F" w:rsidRPr="00473AAD">
        <w:rPr>
          <w:vertAlign w:val="superscript"/>
          <w:lang w:val="en-GB"/>
        </w:rPr>
        <w:t>1</w:t>
      </w:r>
      <w:r w:rsidR="0047269F" w:rsidRPr="00473AAD">
        <w:rPr>
          <w:lang w:val="en-GB"/>
        </w:rPr>
        <w:t xml:space="preserve">H-NMR spectrum of compound </w:t>
      </w:r>
      <w:r w:rsidR="0047269F" w:rsidRPr="00473AAD">
        <w:rPr>
          <w:b/>
          <w:lang w:val="en-GB"/>
        </w:rPr>
        <w:t>7</w:t>
      </w:r>
      <w:r w:rsidR="0047269F">
        <w:rPr>
          <w:b/>
          <w:lang w:val="en-GB"/>
        </w:rPr>
        <w:t>.</w:t>
      </w:r>
    </w:p>
    <w:p w14:paraId="389D1543" w14:textId="77777777" w:rsidR="002F182A" w:rsidRPr="002F182A" w:rsidRDefault="002F182A" w:rsidP="002F182A">
      <w:pPr>
        <w:rPr>
          <w:lang w:val="en-US"/>
        </w:rPr>
      </w:pPr>
    </w:p>
    <w:sectPr w:rsidR="002F182A" w:rsidRPr="002F182A" w:rsidSect="003C359C">
      <w:footerReference w:type="default" r:id="rId1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14117F" w14:textId="77777777" w:rsidR="00C54307" w:rsidRDefault="00C54307">
      <w:pPr>
        <w:spacing w:after="0" w:line="240" w:lineRule="auto"/>
      </w:pPr>
      <w:r>
        <w:separator/>
      </w:r>
    </w:p>
  </w:endnote>
  <w:endnote w:type="continuationSeparator" w:id="0">
    <w:p w14:paraId="486FDF02" w14:textId="77777777" w:rsidR="00C54307" w:rsidRDefault="00C54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9191893"/>
      <w:docPartObj>
        <w:docPartGallery w:val="Page Numbers (Bottom of Page)"/>
        <w:docPartUnique/>
      </w:docPartObj>
    </w:sdtPr>
    <w:sdtEndPr/>
    <w:sdtContent>
      <w:p w14:paraId="08366AF0" w14:textId="52675B40" w:rsidR="004464E3" w:rsidRDefault="004464E3">
        <w:pPr>
          <w:pStyle w:val="Footer"/>
          <w:jc w:val="right"/>
        </w:pPr>
        <w:r>
          <w:t>S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C71AC">
          <w:rPr>
            <w:noProof/>
          </w:rPr>
          <w:t>1</w:t>
        </w:r>
        <w:r>
          <w:fldChar w:fldCharType="end"/>
        </w:r>
      </w:p>
    </w:sdtContent>
  </w:sdt>
  <w:p w14:paraId="6FC1F984" w14:textId="2D3292CC" w:rsidR="004464E3" w:rsidRDefault="004464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15FF97" w14:textId="77777777" w:rsidR="00C54307" w:rsidRDefault="00C54307">
      <w:pPr>
        <w:spacing w:after="0" w:line="240" w:lineRule="auto"/>
      </w:pPr>
      <w:r>
        <w:separator/>
      </w:r>
    </w:p>
  </w:footnote>
  <w:footnote w:type="continuationSeparator" w:id="0">
    <w:p w14:paraId="69C3266E" w14:textId="77777777" w:rsidR="00C54307" w:rsidRDefault="00C543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942"/>
    <w:rsid w:val="00023364"/>
    <w:rsid w:val="00026BC4"/>
    <w:rsid w:val="00044A47"/>
    <w:rsid w:val="000565BC"/>
    <w:rsid w:val="000860BB"/>
    <w:rsid w:val="00096DB3"/>
    <w:rsid w:val="000A1CE8"/>
    <w:rsid w:val="000E506A"/>
    <w:rsid w:val="000E6252"/>
    <w:rsid w:val="001102DE"/>
    <w:rsid w:val="00125AA3"/>
    <w:rsid w:val="0013323A"/>
    <w:rsid w:val="001507AE"/>
    <w:rsid w:val="00177D40"/>
    <w:rsid w:val="00181B34"/>
    <w:rsid w:val="001870C5"/>
    <w:rsid w:val="001A5C40"/>
    <w:rsid w:val="001C3D6E"/>
    <w:rsid w:val="001F544A"/>
    <w:rsid w:val="00202093"/>
    <w:rsid w:val="00225DDB"/>
    <w:rsid w:val="00232828"/>
    <w:rsid w:val="0024685A"/>
    <w:rsid w:val="002475CD"/>
    <w:rsid w:val="00272C23"/>
    <w:rsid w:val="00277F1A"/>
    <w:rsid w:val="00296581"/>
    <w:rsid w:val="002A3DE5"/>
    <w:rsid w:val="002C2027"/>
    <w:rsid w:val="002C6EA3"/>
    <w:rsid w:val="002D2E15"/>
    <w:rsid w:val="002D6BAC"/>
    <w:rsid w:val="002E0113"/>
    <w:rsid w:val="002E50B6"/>
    <w:rsid w:val="002F0723"/>
    <w:rsid w:val="002F182A"/>
    <w:rsid w:val="00301CA2"/>
    <w:rsid w:val="003031B7"/>
    <w:rsid w:val="00325CFD"/>
    <w:rsid w:val="003325DC"/>
    <w:rsid w:val="0034120C"/>
    <w:rsid w:val="00346114"/>
    <w:rsid w:val="00352AAB"/>
    <w:rsid w:val="00382FF0"/>
    <w:rsid w:val="003C359C"/>
    <w:rsid w:val="003F28BD"/>
    <w:rsid w:val="00405A1F"/>
    <w:rsid w:val="00412ECF"/>
    <w:rsid w:val="00413957"/>
    <w:rsid w:val="004155AA"/>
    <w:rsid w:val="004464E3"/>
    <w:rsid w:val="00452740"/>
    <w:rsid w:val="00457FF7"/>
    <w:rsid w:val="0047269F"/>
    <w:rsid w:val="004A32D2"/>
    <w:rsid w:val="004B36E1"/>
    <w:rsid w:val="004C7003"/>
    <w:rsid w:val="004E31E2"/>
    <w:rsid w:val="004E74B4"/>
    <w:rsid w:val="00516EBE"/>
    <w:rsid w:val="005227E0"/>
    <w:rsid w:val="005317D9"/>
    <w:rsid w:val="0053633B"/>
    <w:rsid w:val="005402AB"/>
    <w:rsid w:val="00541EBA"/>
    <w:rsid w:val="005463CA"/>
    <w:rsid w:val="00555897"/>
    <w:rsid w:val="00561A05"/>
    <w:rsid w:val="00566942"/>
    <w:rsid w:val="00570B7A"/>
    <w:rsid w:val="0059038B"/>
    <w:rsid w:val="00591962"/>
    <w:rsid w:val="005B02B8"/>
    <w:rsid w:val="005B05CF"/>
    <w:rsid w:val="005B352A"/>
    <w:rsid w:val="005C74C5"/>
    <w:rsid w:val="006046EF"/>
    <w:rsid w:val="00621DED"/>
    <w:rsid w:val="0065587B"/>
    <w:rsid w:val="00696DCA"/>
    <w:rsid w:val="006A07D7"/>
    <w:rsid w:val="006C3C26"/>
    <w:rsid w:val="006E3D46"/>
    <w:rsid w:val="006E7CB8"/>
    <w:rsid w:val="007013F4"/>
    <w:rsid w:val="007071BD"/>
    <w:rsid w:val="0070789E"/>
    <w:rsid w:val="007163A5"/>
    <w:rsid w:val="00725AEC"/>
    <w:rsid w:val="00730C9C"/>
    <w:rsid w:val="007631AB"/>
    <w:rsid w:val="007674EB"/>
    <w:rsid w:val="007B01C2"/>
    <w:rsid w:val="007D36C5"/>
    <w:rsid w:val="007F22A0"/>
    <w:rsid w:val="0082383C"/>
    <w:rsid w:val="008344AA"/>
    <w:rsid w:val="00875E5E"/>
    <w:rsid w:val="008773F1"/>
    <w:rsid w:val="00893AD3"/>
    <w:rsid w:val="00893BF6"/>
    <w:rsid w:val="008A267D"/>
    <w:rsid w:val="008C35B7"/>
    <w:rsid w:val="008C71AC"/>
    <w:rsid w:val="008D6DB8"/>
    <w:rsid w:val="008E2703"/>
    <w:rsid w:val="009338F1"/>
    <w:rsid w:val="009470F9"/>
    <w:rsid w:val="00952018"/>
    <w:rsid w:val="00975B80"/>
    <w:rsid w:val="009B352D"/>
    <w:rsid w:val="009B531A"/>
    <w:rsid w:val="009C352A"/>
    <w:rsid w:val="009E03C1"/>
    <w:rsid w:val="009E7491"/>
    <w:rsid w:val="00A03220"/>
    <w:rsid w:val="00A05F22"/>
    <w:rsid w:val="00A1585E"/>
    <w:rsid w:val="00A32CC7"/>
    <w:rsid w:val="00A52143"/>
    <w:rsid w:val="00AC1DB6"/>
    <w:rsid w:val="00AE1558"/>
    <w:rsid w:val="00AF73A0"/>
    <w:rsid w:val="00B175C4"/>
    <w:rsid w:val="00B20FC7"/>
    <w:rsid w:val="00B25821"/>
    <w:rsid w:val="00B359B2"/>
    <w:rsid w:val="00B361ED"/>
    <w:rsid w:val="00B42607"/>
    <w:rsid w:val="00B51F1D"/>
    <w:rsid w:val="00B77E93"/>
    <w:rsid w:val="00BA3867"/>
    <w:rsid w:val="00BB2700"/>
    <w:rsid w:val="00BB6D0A"/>
    <w:rsid w:val="00BC7F9B"/>
    <w:rsid w:val="00BE2344"/>
    <w:rsid w:val="00BE3D37"/>
    <w:rsid w:val="00BF47C2"/>
    <w:rsid w:val="00C03F6A"/>
    <w:rsid w:val="00C24A21"/>
    <w:rsid w:val="00C25B96"/>
    <w:rsid w:val="00C34595"/>
    <w:rsid w:val="00C43C01"/>
    <w:rsid w:val="00C46400"/>
    <w:rsid w:val="00C5222C"/>
    <w:rsid w:val="00C53BBE"/>
    <w:rsid w:val="00C54307"/>
    <w:rsid w:val="00C70530"/>
    <w:rsid w:val="00CB671E"/>
    <w:rsid w:val="00CB78D8"/>
    <w:rsid w:val="00CC6DFC"/>
    <w:rsid w:val="00CD645A"/>
    <w:rsid w:val="00CE16BE"/>
    <w:rsid w:val="00CF719A"/>
    <w:rsid w:val="00D07175"/>
    <w:rsid w:val="00D177B7"/>
    <w:rsid w:val="00D27399"/>
    <w:rsid w:val="00D56721"/>
    <w:rsid w:val="00D853F7"/>
    <w:rsid w:val="00D874B2"/>
    <w:rsid w:val="00D96C37"/>
    <w:rsid w:val="00DD000C"/>
    <w:rsid w:val="00DD4216"/>
    <w:rsid w:val="00DD4F01"/>
    <w:rsid w:val="00DF2810"/>
    <w:rsid w:val="00E0642E"/>
    <w:rsid w:val="00E162CD"/>
    <w:rsid w:val="00E46D08"/>
    <w:rsid w:val="00E62F30"/>
    <w:rsid w:val="00EB3999"/>
    <w:rsid w:val="00ED770F"/>
    <w:rsid w:val="00EF341F"/>
    <w:rsid w:val="00EF727C"/>
    <w:rsid w:val="00F003B8"/>
    <w:rsid w:val="00F12046"/>
    <w:rsid w:val="00F148DD"/>
    <w:rsid w:val="00F2348A"/>
    <w:rsid w:val="00F560CD"/>
    <w:rsid w:val="00F757E0"/>
    <w:rsid w:val="00FA2C93"/>
    <w:rsid w:val="00FF2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71EA79D"/>
  <w15:chartTrackingRefBased/>
  <w15:docId w15:val="{04F12FA1-EA20-4C6B-B503-5590C34D6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352D"/>
    <w:pPr>
      <w:jc w:val="both"/>
    </w:pPr>
    <w:rPr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A5C4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5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SCB01ARTAbstract">
    <w:name w:val="RSC B01 ART Abstract"/>
    <w:basedOn w:val="Normal"/>
    <w:link w:val="RSCB01ARTAbstractChar"/>
    <w:rsid w:val="001A5C40"/>
    <w:pPr>
      <w:spacing w:after="200" w:line="240" w:lineRule="exact"/>
    </w:pPr>
    <w:rPr>
      <w:noProof/>
      <w:lang w:val="en-GB" w:eastAsia="en-GB"/>
    </w:rPr>
  </w:style>
  <w:style w:type="character" w:customStyle="1" w:styleId="RSCB01ARTAbstractChar">
    <w:name w:val="RSC B01 ART Abstract Char"/>
    <w:basedOn w:val="DefaultParagraphFont"/>
    <w:link w:val="RSCB01ARTAbstract"/>
    <w:rsid w:val="001A5C40"/>
    <w:rPr>
      <w:noProof/>
      <w:sz w:val="16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175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75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75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75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75C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5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5C4"/>
    <w:rPr>
      <w:rFonts w:ascii="Segoe UI" w:hAnsi="Segoe UI" w:cs="Segoe UI"/>
      <w:sz w:val="18"/>
      <w:szCs w:val="18"/>
    </w:rPr>
  </w:style>
  <w:style w:type="paragraph" w:customStyle="1" w:styleId="Text">
    <w:name w:val="Text"/>
    <w:basedOn w:val="RSCB01ARTAbstract"/>
    <w:link w:val="TextZchn"/>
    <w:qFormat/>
    <w:rsid w:val="002E50B6"/>
    <w:rPr>
      <w:rFonts w:ascii="Arial" w:hAnsi="Arial" w:cs="Arial"/>
    </w:rPr>
  </w:style>
  <w:style w:type="paragraph" w:customStyle="1" w:styleId="RSCB02ArticleText">
    <w:name w:val="RSC B02 Article Text"/>
    <w:basedOn w:val="Normal"/>
    <w:link w:val="RSCB02ArticleTextChar"/>
    <w:rsid w:val="00B42607"/>
    <w:pPr>
      <w:spacing w:after="0" w:line="240" w:lineRule="exact"/>
    </w:pPr>
    <w:rPr>
      <w:rFonts w:cs="Times New Roman"/>
      <w:w w:val="108"/>
      <w:sz w:val="18"/>
      <w:szCs w:val="18"/>
      <w:lang w:val="en-GB"/>
    </w:rPr>
  </w:style>
  <w:style w:type="character" w:customStyle="1" w:styleId="TextZchn">
    <w:name w:val="Text Zchn"/>
    <w:basedOn w:val="RSCB01ARTAbstractChar"/>
    <w:link w:val="Text"/>
    <w:rsid w:val="002E50B6"/>
    <w:rPr>
      <w:rFonts w:ascii="Arial" w:hAnsi="Arial" w:cs="Arial"/>
      <w:noProof/>
      <w:sz w:val="16"/>
      <w:lang w:val="en-GB" w:eastAsia="en-GB"/>
    </w:rPr>
  </w:style>
  <w:style w:type="character" w:customStyle="1" w:styleId="RSCB02ArticleTextChar">
    <w:name w:val="RSC B02 Article Text Char"/>
    <w:basedOn w:val="DefaultParagraphFont"/>
    <w:link w:val="RSCB02ArticleText"/>
    <w:rsid w:val="00B42607"/>
    <w:rPr>
      <w:rFonts w:cs="Times New Roman"/>
      <w:w w:val="108"/>
      <w:sz w:val="18"/>
      <w:szCs w:val="18"/>
      <w:lang w:val="en-GB"/>
    </w:rPr>
  </w:style>
  <w:style w:type="paragraph" w:customStyle="1" w:styleId="RSCI02FigureSchemeChartwithtopbar">
    <w:name w:val="RSC I02 Figure/Scheme/Chart with top bar"/>
    <w:basedOn w:val="Normal"/>
    <w:link w:val="RSCI02FigureSchemeChartwithtopbarChar"/>
    <w:rsid w:val="00B42607"/>
    <w:pPr>
      <w:pBdr>
        <w:top w:val="single" w:sz="12" w:space="5" w:color="999999"/>
      </w:pBdr>
      <w:spacing w:before="120" w:after="40" w:line="240" w:lineRule="auto"/>
    </w:pPr>
    <w:rPr>
      <w:rFonts w:cs="Times New Roman"/>
      <w:w w:val="108"/>
      <w:sz w:val="14"/>
      <w:szCs w:val="18"/>
      <w:lang w:val="en-GB"/>
    </w:rPr>
  </w:style>
  <w:style w:type="character" w:customStyle="1" w:styleId="RSCI02FigureSchemeChartwithtopbarChar">
    <w:name w:val="RSC I02 Figure/Scheme/Chart with top bar Char"/>
    <w:basedOn w:val="DefaultParagraphFont"/>
    <w:link w:val="RSCI02FigureSchemeChartwithtopbar"/>
    <w:rsid w:val="00B42607"/>
    <w:rPr>
      <w:rFonts w:cs="Times New Roman"/>
      <w:w w:val="108"/>
      <w:sz w:val="14"/>
      <w:szCs w:val="18"/>
      <w:lang w:val="en-GB"/>
    </w:rPr>
  </w:style>
  <w:style w:type="paragraph" w:customStyle="1" w:styleId="RSCT03TableBody">
    <w:name w:val="RSC T03 Table Body"/>
    <w:basedOn w:val="Normal"/>
    <w:link w:val="RSCT03TableBodyChar"/>
    <w:rsid w:val="00B42607"/>
    <w:pPr>
      <w:keepNext/>
      <w:keepLines/>
      <w:spacing w:after="0" w:line="220" w:lineRule="exact"/>
      <w:jc w:val="center"/>
    </w:pPr>
    <w:rPr>
      <w:rFonts w:eastAsia="Times New Roman" w:cs="Times New Roman"/>
      <w:szCs w:val="16"/>
      <w:lang w:val="en-GB" w:eastAsia="en-GB"/>
    </w:rPr>
  </w:style>
  <w:style w:type="character" w:customStyle="1" w:styleId="RSCT03TableBodyChar">
    <w:name w:val="RSC T03 Table Body Char"/>
    <w:basedOn w:val="DefaultParagraphFont"/>
    <w:link w:val="RSCT03TableBody"/>
    <w:rsid w:val="00B42607"/>
    <w:rPr>
      <w:rFonts w:eastAsia="Times New Roman" w:cs="Times New Roman"/>
      <w:sz w:val="16"/>
      <w:szCs w:val="16"/>
      <w:lang w:val="en-GB" w:eastAsia="en-GB"/>
    </w:rPr>
  </w:style>
  <w:style w:type="paragraph" w:customStyle="1" w:styleId="Headline2">
    <w:name w:val="Headline 2"/>
    <w:basedOn w:val="Text"/>
    <w:link w:val="Headline2Zchn"/>
    <w:qFormat/>
    <w:rsid w:val="00301CA2"/>
    <w:pPr>
      <w:spacing w:after="0"/>
    </w:pPr>
    <w:rPr>
      <w:b/>
      <w:sz w:val="20"/>
    </w:rPr>
  </w:style>
  <w:style w:type="paragraph" w:customStyle="1" w:styleId="Headline1">
    <w:name w:val="Headline1"/>
    <w:basedOn w:val="Text"/>
    <w:link w:val="Headline1Zchn"/>
    <w:qFormat/>
    <w:rsid w:val="00301CA2"/>
    <w:pPr>
      <w:spacing w:after="0"/>
    </w:pPr>
    <w:rPr>
      <w:b/>
      <w:sz w:val="24"/>
    </w:rPr>
  </w:style>
  <w:style w:type="character" w:customStyle="1" w:styleId="Headline2Zchn">
    <w:name w:val="Headline 2 Zchn"/>
    <w:basedOn w:val="TextZchn"/>
    <w:link w:val="Headline2"/>
    <w:rsid w:val="00301CA2"/>
    <w:rPr>
      <w:rFonts w:ascii="Arial" w:hAnsi="Arial" w:cs="Arial"/>
      <w:b/>
      <w:noProof/>
      <w:sz w:val="20"/>
      <w:lang w:val="en-GB" w:eastAsia="en-GB"/>
    </w:rPr>
  </w:style>
  <w:style w:type="paragraph" w:customStyle="1" w:styleId="RSCI01FigureSchemeChartwithbottombar">
    <w:name w:val="RSC I01 Figure/Scheme/Chart with bottom bar"/>
    <w:basedOn w:val="Normal"/>
    <w:link w:val="RSCI01FigureSchemeChartwithbottombarChar"/>
    <w:rsid w:val="00452740"/>
    <w:pPr>
      <w:pBdr>
        <w:bottom w:val="single" w:sz="12" w:space="5" w:color="999999"/>
      </w:pBdr>
      <w:spacing w:before="40" w:after="120" w:line="120" w:lineRule="exact"/>
    </w:pPr>
    <w:rPr>
      <w:rFonts w:cstheme="minorHAnsi"/>
      <w:w w:val="108"/>
      <w:sz w:val="14"/>
      <w:szCs w:val="14"/>
      <w:lang w:val="en-GB"/>
    </w:rPr>
  </w:style>
  <w:style w:type="character" w:customStyle="1" w:styleId="Headline1Zchn">
    <w:name w:val="Headline1 Zchn"/>
    <w:basedOn w:val="TextZchn"/>
    <w:link w:val="Headline1"/>
    <w:rsid w:val="00301CA2"/>
    <w:rPr>
      <w:rFonts w:ascii="Arial" w:hAnsi="Arial" w:cs="Arial"/>
      <w:b/>
      <w:noProof/>
      <w:sz w:val="24"/>
      <w:lang w:val="en-GB" w:eastAsia="en-GB"/>
    </w:rPr>
  </w:style>
  <w:style w:type="character" w:customStyle="1" w:styleId="RSCI01FigureSchemeChartwithbottombarChar">
    <w:name w:val="RSC I01 Figure/Scheme/Chart with bottom bar Char"/>
    <w:basedOn w:val="DefaultParagraphFont"/>
    <w:link w:val="RSCI01FigureSchemeChartwithbottombar"/>
    <w:rsid w:val="00452740"/>
    <w:rPr>
      <w:rFonts w:cstheme="minorHAnsi"/>
      <w:w w:val="108"/>
      <w:sz w:val="14"/>
      <w:szCs w:val="14"/>
      <w:lang w:val="en-GB"/>
    </w:rPr>
  </w:style>
  <w:style w:type="paragraph" w:customStyle="1" w:styleId="RSCB08CHeadingIn-line">
    <w:name w:val="RSC B08 C Heading (In-line)"/>
    <w:link w:val="RSCB08CHeadingIn-lineChar"/>
    <w:rsid w:val="00BB6D0A"/>
    <w:pPr>
      <w:spacing w:after="0" w:line="276" w:lineRule="auto"/>
    </w:pPr>
    <w:rPr>
      <w:b/>
      <w:sz w:val="18"/>
      <w:lang w:val="en-GB"/>
    </w:rPr>
  </w:style>
  <w:style w:type="character" w:customStyle="1" w:styleId="RSCB08CHeadingIn-lineChar">
    <w:name w:val="RSC B08 C Heading (In-line) Char"/>
    <w:basedOn w:val="DefaultParagraphFont"/>
    <w:link w:val="RSCB08CHeadingIn-line"/>
    <w:rsid w:val="00BB6D0A"/>
    <w:rPr>
      <w:b/>
      <w:sz w:val="18"/>
      <w:lang w:val="en-GB"/>
    </w:rPr>
  </w:style>
  <w:style w:type="paragraph" w:customStyle="1" w:styleId="RSCB04AHeadingSection">
    <w:name w:val="RSC B04 A Heading (Section)"/>
    <w:basedOn w:val="Normal"/>
    <w:link w:val="RSCB04AHeadingSectionChar"/>
    <w:rsid w:val="002E50B6"/>
    <w:pPr>
      <w:spacing w:before="400" w:after="80" w:line="240" w:lineRule="auto"/>
      <w:jc w:val="left"/>
    </w:pPr>
    <w:rPr>
      <w:b/>
      <w:sz w:val="24"/>
      <w:lang w:val="en-GB"/>
    </w:rPr>
  </w:style>
  <w:style w:type="character" w:customStyle="1" w:styleId="RSCB04AHeadingSectionChar">
    <w:name w:val="RSC B04 A Heading (Section) Char"/>
    <w:basedOn w:val="DefaultParagraphFont"/>
    <w:link w:val="RSCB04AHeadingSection"/>
    <w:rsid w:val="002E50B6"/>
    <w:rPr>
      <w:b/>
      <w:sz w:val="24"/>
      <w:lang w:val="en-GB"/>
    </w:rPr>
  </w:style>
  <w:style w:type="paragraph" w:customStyle="1" w:styleId="RSCB06BHeadingSub-Section">
    <w:name w:val="RSC B06 B Heading (Sub-Section)"/>
    <w:link w:val="RSCB06BHeadingSub-SectionChar"/>
    <w:rsid w:val="00975B80"/>
    <w:pPr>
      <w:spacing w:after="80" w:line="240" w:lineRule="exact"/>
    </w:pPr>
    <w:rPr>
      <w:b/>
      <w:sz w:val="18"/>
      <w:lang w:val="en-GB"/>
    </w:rPr>
  </w:style>
  <w:style w:type="character" w:customStyle="1" w:styleId="RSCB06BHeadingSub-SectionChar">
    <w:name w:val="RSC B06 B Heading (Sub-Section) Char"/>
    <w:basedOn w:val="DefaultParagraphFont"/>
    <w:link w:val="RSCB06BHeadingSub-Section"/>
    <w:rsid w:val="00975B80"/>
    <w:rPr>
      <w:b/>
      <w:sz w:val="18"/>
      <w:lang w:val="en-GB"/>
    </w:rPr>
  </w:style>
  <w:style w:type="paragraph" w:customStyle="1" w:styleId="RSCT04TableFootnotewithbottombar">
    <w:name w:val="RSC T04 Table Footnote with bottom bar"/>
    <w:basedOn w:val="Normal"/>
    <w:link w:val="RSCT04TableFootnotewithbottombarChar"/>
    <w:rsid w:val="00975B80"/>
    <w:pPr>
      <w:keepLines/>
      <w:pBdr>
        <w:bottom w:val="single" w:sz="12" w:space="1" w:color="999999"/>
      </w:pBdr>
      <w:spacing w:before="120" w:line="200" w:lineRule="exact"/>
    </w:pPr>
    <w:rPr>
      <w:rFonts w:eastAsia="Times New Roman" w:cs="Times New Roman"/>
      <w:sz w:val="15"/>
      <w:szCs w:val="20"/>
      <w:lang w:val="en-GB" w:eastAsia="en-GB"/>
    </w:rPr>
  </w:style>
  <w:style w:type="character" w:customStyle="1" w:styleId="RSCT04TableFootnotewithbottombarChar">
    <w:name w:val="RSC T04 Table Footnote with bottom bar Char"/>
    <w:basedOn w:val="DefaultParagraphFont"/>
    <w:link w:val="RSCT04TableFootnotewithbottombar"/>
    <w:rsid w:val="00975B80"/>
    <w:rPr>
      <w:rFonts w:eastAsia="Times New Roman" w:cs="Times New Roman"/>
      <w:sz w:val="15"/>
      <w:szCs w:val="20"/>
      <w:lang w:val="en-GB" w:eastAsia="en-GB"/>
    </w:rPr>
  </w:style>
  <w:style w:type="paragraph" w:customStyle="1" w:styleId="RSCI04CaptiontoFigureSchemeChart">
    <w:name w:val="RSC I04 Caption to Figure/Scheme/Chart"/>
    <w:link w:val="RSCI04CaptiontoFigureSchemeChartChar"/>
    <w:rsid w:val="00975B80"/>
    <w:pPr>
      <w:spacing w:after="200" w:line="200" w:lineRule="exact"/>
      <w:jc w:val="both"/>
    </w:pPr>
    <w:rPr>
      <w:bCs/>
      <w:sz w:val="14"/>
      <w:szCs w:val="18"/>
      <w:lang w:val="en-GB"/>
    </w:rPr>
  </w:style>
  <w:style w:type="character" w:customStyle="1" w:styleId="RSCI04CaptiontoFigureSchemeChartChar">
    <w:name w:val="RSC I04 Caption to Figure/Scheme/Chart Char"/>
    <w:basedOn w:val="DefaultParagraphFont"/>
    <w:link w:val="RSCI04CaptiontoFigureSchemeChart"/>
    <w:rsid w:val="00975B80"/>
    <w:rPr>
      <w:bCs/>
      <w:sz w:val="14"/>
      <w:szCs w:val="18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3C359C"/>
    <w:pPr>
      <w:spacing w:after="200" w:line="200" w:lineRule="exact"/>
      <w:jc w:val="left"/>
    </w:pPr>
    <w:rPr>
      <w:bCs/>
      <w:sz w:val="14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A05F22"/>
    <w:rPr>
      <w:color w:val="0000FF"/>
      <w:u w:val="single"/>
    </w:rPr>
  </w:style>
  <w:style w:type="paragraph" w:customStyle="1" w:styleId="BATitle">
    <w:name w:val="BA_Title"/>
    <w:basedOn w:val="Normal"/>
    <w:next w:val="BBAuthorName"/>
    <w:rsid w:val="004464E3"/>
    <w:pPr>
      <w:spacing w:before="720" w:after="360" w:line="480" w:lineRule="auto"/>
      <w:jc w:val="center"/>
    </w:pPr>
    <w:rPr>
      <w:rFonts w:ascii="Times New Roman" w:eastAsia="Times New Roman" w:hAnsi="Times New Roman" w:cs="Times New Roman"/>
      <w:sz w:val="44"/>
      <w:szCs w:val="20"/>
      <w:lang w:val="en-US"/>
    </w:rPr>
  </w:style>
  <w:style w:type="paragraph" w:customStyle="1" w:styleId="BBAuthorName">
    <w:name w:val="BB_Author_Name"/>
    <w:basedOn w:val="Normal"/>
    <w:next w:val="BCAuthorAddress"/>
    <w:rsid w:val="004464E3"/>
    <w:pPr>
      <w:spacing w:after="240" w:line="480" w:lineRule="auto"/>
      <w:jc w:val="center"/>
    </w:pPr>
    <w:rPr>
      <w:rFonts w:ascii="Times" w:eastAsia="Times New Roman" w:hAnsi="Times" w:cs="Times New Roman"/>
      <w:i/>
      <w:sz w:val="24"/>
      <w:szCs w:val="20"/>
      <w:lang w:val="en-US"/>
    </w:rPr>
  </w:style>
  <w:style w:type="paragraph" w:customStyle="1" w:styleId="BCAuthorAddress">
    <w:name w:val="BC_Author_Address"/>
    <w:basedOn w:val="Normal"/>
    <w:next w:val="Normal"/>
    <w:rsid w:val="004464E3"/>
    <w:pPr>
      <w:spacing w:after="240" w:line="480" w:lineRule="auto"/>
      <w:jc w:val="center"/>
    </w:pPr>
    <w:rPr>
      <w:rFonts w:ascii="Times" w:eastAsia="Times New Roman" w:hAnsi="Times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464E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4E3"/>
    <w:rPr>
      <w:sz w:val="16"/>
    </w:rPr>
  </w:style>
  <w:style w:type="paragraph" w:styleId="Footer">
    <w:name w:val="footer"/>
    <w:basedOn w:val="Normal"/>
    <w:link w:val="FooterChar"/>
    <w:uiPriority w:val="99"/>
    <w:unhideWhenUsed/>
    <w:rsid w:val="004464E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4E3"/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13888037-86FE-49DF-8BAB-0A512B8DF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riol</dc:creator>
  <cp:keywords/>
  <dc:description/>
  <cp:lastModifiedBy>Vanitha M.</cp:lastModifiedBy>
  <cp:revision>60</cp:revision>
  <dcterms:created xsi:type="dcterms:W3CDTF">2022-03-01T14:23:00Z</dcterms:created>
  <dcterms:modified xsi:type="dcterms:W3CDTF">2022-10-20T10:07:00Z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http://www.zotero.org/styles/advanced-materials</vt:lpwstr>
  </property>
  <property fmtid="{D5CDD505-2E9C-101B-9397-08002B2CF9AE}" pid="3" name="Mendeley Recent Style Name 0_1">
    <vt:lpwstr>Advanced Materials</vt:lpwstr>
  </property>
  <property fmtid="{D5CDD505-2E9C-101B-9397-08002B2CF9AE}" pid="4" name="Mendeley Recent Style Id 1_1">
    <vt:lpwstr>http://www.zotero.org/styles/american-chemical-society</vt:lpwstr>
  </property>
  <property fmtid="{D5CDD505-2E9C-101B-9397-08002B2CF9AE}" pid="5" name="Mendeley Recent Style Name 1_1">
    <vt:lpwstr>American Chemical Society</vt:lpwstr>
  </property>
  <property fmtid="{D5CDD505-2E9C-101B-9397-08002B2CF9AE}" pid="6" name="Mendeley Recent Style Id 2_1">
    <vt:lpwstr>http://www.zotero.org/styles/american-political-science-association</vt:lpwstr>
  </property>
  <property fmtid="{D5CDD505-2E9C-101B-9397-08002B2CF9AE}" pid="7" name="Mendeley Recent Style Name 2_1">
    <vt:lpwstr>American Political Science Association</vt:lpwstr>
  </property>
  <property fmtid="{D5CDD505-2E9C-101B-9397-08002B2CF9AE}" pid="8" name="Mendeley Recent Style Id 3_1">
    <vt:lpwstr>http://www.zotero.org/styles/angewandte-chemie</vt:lpwstr>
  </property>
  <property fmtid="{D5CDD505-2E9C-101B-9397-08002B2CF9AE}" pid="9" name="Mendeley Recent Style Name 3_1">
    <vt:lpwstr>Angewandte Chemie International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http://www.zotero.org/styles/nature</vt:lpwstr>
  </property>
  <property fmtid="{D5CDD505-2E9C-101B-9397-08002B2CF9AE}" pid="15" name="Mendeley Recent Style Name 6_1">
    <vt:lpwstr>Nature</vt:lpwstr>
  </property>
  <property fmtid="{D5CDD505-2E9C-101B-9397-08002B2CF9AE}" pid="16" name="Mendeley Recent Style Id 7_1">
    <vt:lpwstr>http://www.zotero.org/styles/pharmaceutics</vt:lpwstr>
  </property>
  <property fmtid="{D5CDD505-2E9C-101B-9397-08002B2CF9AE}" pid="17" name="Mendeley Recent Style Name 7_1">
    <vt:lpwstr>Pharmaceutics</vt:lpwstr>
  </property>
  <property fmtid="{D5CDD505-2E9C-101B-9397-08002B2CF9AE}" pid="18" name="Mendeley Recent Style Id 8_1">
    <vt:lpwstr>http://www.zotero.org/styles/royal-society-of-chemistry</vt:lpwstr>
  </property>
  <property fmtid="{D5CDD505-2E9C-101B-9397-08002B2CF9AE}" pid="19" name="Mendeley Recent Style Name 8_1">
    <vt:lpwstr>Royal Society of Chemistry</vt:lpwstr>
  </property>
  <property fmtid="{D5CDD505-2E9C-101B-9397-08002B2CF9AE}" pid="20" name="Mendeley Recent Style Id 9_1">
    <vt:lpwstr>http://www.zotero.org/styles/small</vt:lpwstr>
  </property>
  <property fmtid="{D5CDD505-2E9C-101B-9397-08002B2CF9AE}" pid="21" name="Mendeley Recent Style Name 9_1">
    <vt:lpwstr>Small</vt:lpwstr>
  </property>
  <property fmtid="{D5CDD505-2E9C-101B-9397-08002B2CF9AE}" pid="22" name="Mendeley Citation Style_1">
    <vt:lpwstr>http://www.zotero.org/styles/nature</vt:lpwstr>
  </property>
  <property fmtid="{D5CDD505-2E9C-101B-9397-08002B2CF9AE}" pid="23" name="Mendeley Document_1">
    <vt:lpwstr>True</vt:lpwstr>
  </property>
  <property fmtid="{D5CDD505-2E9C-101B-9397-08002B2CF9AE}" pid="24" name="Mendeley Unique User Id_1">
    <vt:lpwstr>c1e98df6-bf04-3a8c-8fb0-8ea46b8e957a</vt:lpwstr>
  </property>
</Properties>
</file>