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04BF1" w14:textId="77777777" w:rsidR="00201561" w:rsidRDefault="00201561" w:rsidP="003649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364923">
        <w:rPr>
          <w:rFonts w:ascii="Times New Roman" w:eastAsia="Calibri" w:hAnsi="Times New Roman" w:cs="Times New Roman"/>
          <w:b/>
          <w:sz w:val="36"/>
          <w:szCs w:val="24"/>
        </w:rPr>
        <w:t>Supplemental data</w:t>
      </w:r>
    </w:p>
    <w:p w14:paraId="672A6659" w14:textId="77777777" w:rsidR="00364923" w:rsidRPr="00364923" w:rsidRDefault="00364923" w:rsidP="003649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</w:p>
    <w:p w14:paraId="5638E059" w14:textId="37F60EE0" w:rsidR="002542BC" w:rsidRPr="0012218D" w:rsidRDefault="002542BC" w:rsidP="00364923">
      <w:pPr>
        <w:spacing w:after="0" w:line="360" w:lineRule="auto"/>
        <w:jc w:val="left"/>
        <w:rPr>
          <w:rFonts w:ascii="Times New Roman" w:hAnsi="Times New Roman"/>
          <w:b/>
          <w:sz w:val="28"/>
        </w:rPr>
      </w:pPr>
      <w:bookmarkStart w:id="0" w:name="_Hlk93566730"/>
      <w:bookmarkStart w:id="1" w:name="_Hlk92439500"/>
      <w:r w:rsidRPr="002542BC">
        <w:rPr>
          <w:rFonts w:ascii="Times New Roman" w:hAnsi="Times New Roman" w:cs="Times New Roman"/>
          <w:b/>
          <w:bCs/>
          <w:sz w:val="28"/>
          <w:szCs w:val="28"/>
        </w:rPr>
        <w:t>The role of age, sex, and multimorbidity in 7-year change in prevalence of limitations in adults 60 to 94 years</w:t>
      </w:r>
      <w:r w:rsidRPr="0012218D">
        <w:rPr>
          <w:rFonts w:ascii="Times New Roman" w:hAnsi="Times New Roman"/>
          <w:b/>
          <w:sz w:val="28"/>
        </w:rPr>
        <w:t xml:space="preserve"> </w:t>
      </w:r>
    </w:p>
    <w:p w14:paraId="54046715" w14:textId="77777777" w:rsidR="00364923" w:rsidRPr="00E37C35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en-GB"/>
        </w:rPr>
      </w:pPr>
      <w:r w:rsidRPr="005D4578">
        <w:rPr>
          <w:rFonts w:ascii="Times New Roman" w:hAnsi="Times New Roman" w:cs="Times New Roman"/>
          <w:bCs/>
          <w:lang w:val="en-GB"/>
        </w:rPr>
        <w:t>Benjamin Landré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</w:t>
      </w:r>
      <w:r w:rsidR="00A95F48" w:rsidRPr="00A95F48">
        <w:rPr>
          <w:rFonts w:ascii="Times New Roman" w:hAnsi="Times New Roman" w:cs="Times New Roman"/>
          <w:bCs/>
          <w:lang w:val="en-GB"/>
        </w:rPr>
        <w:t>*</w:t>
      </w:r>
      <w:r w:rsidRPr="007A4D39"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 xml:space="preserve"> </w:t>
      </w:r>
      <w:r w:rsidRPr="005D4578">
        <w:rPr>
          <w:rFonts w:ascii="Times New Roman" w:hAnsi="Times New Roman" w:cs="Times New Roman"/>
          <w:bCs/>
          <w:lang w:val="en-GB"/>
        </w:rPr>
        <w:t>PhD, Andres Gil-Salcedo,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</w:t>
      </w:r>
      <w:r w:rsidRPr="007A4D39">
        <w:rPr>
          <w:rFonts w:ascii="Times New Roman" w:hAnsi="Times New Roman" w:cs="Times New Roman"/>
          <w:bCs/>
          <w:lang w:val="en-GB"/>
        </w:rPr>
        <w:t>,</w:t>
      </w:r>
      <w:r>
        <w:rPr>
          <w:rFonts w:ascii="Times New Roman" w:hAnsi="Times New Roman" w:cs="Times New Roman"/>
          <w:bCs/>
          <w:vertAlign w:val="superscript"/>
          <w:lang w:val="en-GB"/>
        </w:rPr>
        <w:t xml:space="preserve"> </w:t>
      </w:r>
      <w:r w:rsidRPr="005D4578">
        <w:rPr>
          <w:rFonts w:ascii="Times New Roman" w:hAnsi="Times New Roman" w:cs="Times New Roman"/>
          <w:bCs/>
          <w:lang w:val="en-GB"/>
        </w:rPr>
        <w:t>MPH</w:t>
      </w:r>
      <w:r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 xml:space="preserve"> </w:t>
      </w:r>
      <w:r w:rsidRPr="005D4578">
        <w:rPr>
          <w:rFonts w:ascii="Times New Roman" w:hAnsi="Times New Roman" w:cs="Times New Roman"/>
          <w:bCs/>
          <w:lang w:val="en-GB"/>
        </w:rPr>
        <w:t>Louis Jacob,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1,2,3</w:t>
      </w:r>
      <w:r w:rsidRPr="007A4D39">
        <w:rPr>
          <w:rFonts w:ascii="Times New Roman" w:hAnsi="Times New Roman" w:cs="Times New Roman"/>
          <w:bCs/>
          <w:lang w:val="en-GB"/>
        </w:rPr>
        <w:t xml:space="preserve">, </w:t>
      </w:r>
      <w:r w:rsidRPr="005D4578">
        <w:rPr>
          <w:rFonts w:ascii="Times New Roman" w:hAnsi="Times New Roman" w:cs="Times New Roman"/>
          <w:bCs/>
          <w:lang w:val="en-GB"/>
        </w:rPr>
        <w:t>MD</w:t>
      </w:r>
      <w:r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lang w:val="en-GB"/>
        </w:rPr>
        <w:t xml:space="preserve"> PhD</w:t>
      </w:r>
      <w:r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lang w:val="en-GB"/>
        </w:rPr>
        <w:t xml:space="preserve"> Alexis Schnitzler,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</w:t>
      </w:r>
      <w:r w:rsidRPr="005D4578">
        <w:rPr>
          <w:rFonts w:ascii="Times New Roman" w:hAnsi="Times New Roman" w:cs="Times New Roman"/>
          <w:bCs/>
          <w:lang w:val="en-GB"/>
        </w:rPr>
        <w:t xml:space="preserve"> MD</w:t>
      </w:r>
      <w:r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lang w:val="en-GB"/>
        </w:rPr>
        <w:t xml:space="preserve"> PhD</w:t>
      </w:r>
      <w:r>
        <w:rPr>
          <w:rFonts w:ascii="Times New Roman" w:hAnsi="Times New Roman" w:cs="Times New Roman"/>
          <w:bCs/>
          <w:lang w:val="en-GB"/>
        </w:rPr>
        <w:t>,</w:t>
      </w:r>
      <w:r w:rsidRPr="005D4578">
        <w:rPr>
          <w:rFonts w:ascii="Times New Roman" w:hAnsi="Times New Roman" w:cs="Times New Roman"/>
          <w:bCs/>
          <w:lang w:val="en-GB"/>
        </w:rPr>
        <w:t xml:space="preserve"> Aline Dugravot,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</w:t>
      </w:r>
      <w:r w:rsidRPr="005D4578">
        <w:rPr>
          <w:rFonts w:ascii="Times New Roman" w:hAnsi="Times New Roman" w:cs="Times New Roman"/>
          <w:bCs/>
          <w:lang w:val="en-GB"/>
        </w:rPr>
        <w:t xml:space="preserve"> MPH</w:t>
      </w:r>
      <w:r>
        <w:rPr>
          <w:rFonts w:ascii="Times New Roman" w:hAnsi="Times New Roman" w:cs="Times New Roman"/>
          <w:bCs/>
          <w:lang w:val="en-GB"/>
        </w:rPr>
        <w:t xml:space="preserve">, </w:t>
      </w:r>
      <w:r w:rsidRPr="005D4578">
        <w:rPr>
          <w:rFonts w:ascii="Times New Roman" w:hAnsi="Times New Roman" w:cs="Times New Roman"/>
          <w:bCs/>
          <w:lang w:val="en-GB"/>
        </w:rPr>
        <w:t>Séverine Sabia,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1,4</w:t>
      </w:r>
      <w:r w:rsidR="00A95F48" w:rsidRPr="00A95F48">
        <w:rPr>
          <w:rFonts w:ascii="Times New Roman" w:hAnsi="Times New Roman" w:cs="Times New Roman"/>
          <w:bCs/>
          <w:lang w:val="en-GB"/>
        </w:rPr>
        <w:t>¤</w:t>
      </w:r>
      <w:r w:rsidRPr="005D4578">
        <w:rPr>
          <w:rFonts w:ascii="Times New Roman" w:hAnsi="Times New Roman" w:cs="Times New Roman"/>
          <w:bCs/>
          <w:lang w:val="en-GB"/>
        </w:rPr>
        <w:t xml:space="preserve"> PhD</w:t>
      </w:r>
      <w:r>
        <w:rPr>
          <w:rFonts w:ascii="Times New Roman" w:hAnsi="Times New Roman" w:cs="Times New Roman"/>
          <w:bCs/>
          <w:lang w:val="en-GB"/>
        </w:rPr>
        <w:t xml:space="preserve">, </w:t>
      </w:r>
      <w:r w:rsidRPr="005D4578">
        <w:rPr>
          <w:rFonts w:ascii="Times New Roman" w:hAnsi="Times New Roman" w:cs="Times New Roman"/>
          <w:bCs/>
          <w:lang w:val="en-GB"/>
        </w:rPr>
        <w:t>Archana Singh-Manoux,</w:t>
      </w:r>
      <w:r w:rsidRPr="005D4578">
        <w:rPr>
          <w:rFonts w:ascii="Times New Roman" w:hAnsi="Times New Roman" w:cs="Times New Roman"/>
          <w:bCs/>
          <w:vertAlign w:val="superscript"/>
          <w:lang w:val="en-GB"/>
        </w:rPr>
        <w:t>1,4</w:t>
      </w:r>
      <w:r w:rsidR="00A95F48" w:rsidRPr="00A95F48">
        <w:rPr>
          <w:rFonts w:ascii="Times New Roman" w:hAnsi="Times New Roman" w:cs="Times New Roman"/>
          <w:bCs/>
          <w:lang w:val="en-GB"/>
        </w:rPr>
        <w:t>¤</w:t>
      </w:r>
      <w:r>
        <w:rPr>
          <w:rFonts w:ascii="Times New Roman" w:hAnsi="Times New Roman" w:cs="Times New Roman"/>
          <w:bCs/>
          <w:vertAlign w:val="superscript"/>
          <w:lang w:val="en-GB"/>
        </w:rPr>
        <w:t xml:space="preserve"> </w:t>
      </w:r>
      <w:r w:rsidRPr="005D4578">
        <w:rPr>
          <w:rFonts w:ascii="Times New Roman" w:hAnsi="Times New Roman" w:cs="Times New Roman"/>
          <w:bCs/>
          <w:lang w:val="en-GB"/>
        </w:rPr>
        <w:t>PhD</w:t>
      </w:r>
    </w:p>
    <w:bookmarkEnd w:id="0"/>
    <w:p w14:paraId="0510E7DF" w14:textId="77777777" w:rsidR="00364923" w:rsidRPr="00804535" w:rsidRDefault="00A95F48" w:rsidP="00364923">
      <w:pPr>
        <w:spacing w:after="0"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¤</w:t>
      </w:r>
      <w:r w:rsidR="00364923" w:rsidRPr="00804535">
        <w:rPr>
          <w:rFonts w:ascii="Times New Roman" w:hAnsi="Times New Roman" w:cs="Times New Roman"/>
          <w:bCs/>
        </w:rPr>
        <w:t>Equal contribution</w:t>
      </w:r>
    </w:p>
    <w:p w14:paraId="6EA3B46E" w14:textId="77777777" w:rsidR="00364923" w:rsidRPr="00804535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804535">
        <w:rPr>
          <w:rFonts w:ascii="Times New Roman" w:hAnsi="Times New Roman" w:cs="Times New Roman"/>
          <w:bCs/>
          <w:vertAlign w:val="superscript"/>
        </w:rPr>
        <w:t>1</w:t>
      </w:r>
      <w:r w:rsidRPr="00804535">
        <w:rPr>
          <w:rFonts w:ascii="Times New Roman" w:hAnsi="Times New Roman" w:cs="Times New Roman"/>
          <w:bCs/>
        </w:rPr>
        <w:t xml:space="preserve">Université de Paris, </w:t>
      </w:r>
      <w:proofErr w:type="spellStart"/>
      <w:r w:rsidRPr="00804535">
        <w:rPr>
          <w:rFonts w:ascii="Times New Roman" w:hAnsi="Times New Roman" w:cs="Times New Roman"/>
          <w:bCs/>
        </w:rPr>
        <w:t>Inserm</w:t>
      </w:r>
      <w:proofErr w:type="spellEnd"/>
      <w:r w:rsidRPr="00804535">
        <w:rPr>
          <w:rFonts w:ascii="Times New Roman" w:hAnsi="Times New Roman" w:cs="Times New Roman"/>
          <w:bCs/>
        </w:rPr>
        <w:t xml:space="preserve"> U1153, Epidemiology of Ageing and Neurodegenerative diseases, France</w:t>
      </w:r>
    </w:p>
    <w:p w14:paraId="15B4690C" w14:textId="77777777" w:rsidR="00364923" w:rsidRPr="009B0363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vertAlign w:val="superscript"/>
        </w:rPr>
      </w:pPr>
      <w:r w:rsidRPr="00804535">
        <w:rPr>
          <w:rFonts w:ascii="Times New Roman" w:hAnsi="Times New Roman" w:cs="Times New Roman"/>
          <w:bCs/>
          <w:vertAlign w:val="superscript"/>
        </w:rPr>
        <w:t>2</w:t>
      </w:r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Research and Development Unit,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Parc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Sanitari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Sant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 Joan de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Déu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, CIBERSAM,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Sant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Boi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 xml:space="preserve"> de </w:t>
      </w:r>
      <w:proofErr w:type="spellStart"/>
      <w:r w:rsidRPr="00804535">
        <w:rPr>
          <w:rFonts w:ascii="Times New Roman" w:eastAsia="Times New Roman" w:hAnsi="Times New Roman" w:cs="Times New Roman"/>
          <w:szCs w:val="24"/>
          <w:lang w:eastAsia="fr-FR"/>
        </w:rPr>
        <w:t>Llobregat</w:t>
      </w:r>
      <w:proofErr w:type="spellEnd"/>
      <w:r w:rsidRPr="00804535">
        <w:rPr>
          <w:rFonts w:ascii="Times New Roman" w:eastAsia="Times New Roman" w:hAnsi="Times New Roman" w:cs="Times New Roman"/>
          <w:szCs w:val="24"/>
          <w:lang w:eastAsia="fr-FR"/>
        </w:rPr>
        <w:t>, Barcelona, Spain</w:t>
      </w:r>
    </w:p>
    <w:p w14:paraId="7F218B70" w14:textId="77777777" w:rsidR="00364923" w:rsidRPr="009B0363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vertAlign w:val="superscript"/>
        </w:rPr>
      </w:pPr>
      <w:r w:rsidRPr="009B0363">
        <w:rPr>
          <w:rFonts w:ascii="Times New Roman" w:hAnsi="Times New Roman" w:cs="Times New Roman"/>
          <w:bCs/>
          <w:vertAlign w:val="superscript"/>
        </w:rPr>
        <w:t>3</w:t>
      </w:r>
      <w:r w:rsidRPr="00804535">
        <w:rPr>
          <w:rFonts w:ascii="Times New Roman" w:hAnsi="Times New Roman" w:cs="Times New Roman"/>
        </w:rPr>
        <w:t>Faculty of Medicine, University of Versailles Saint-Quentin-</w:t>
      </w:r>
      <w:proofErr w:type="spellStart"/>
      <w:r w:rsidRPr="00804535">
        <w:rPr>
          <w:rFonts w:ascii="Times New Roman" w:hAnsi="Times New Roman" w:cs="Times New Roman"/>
        </w:rPr>
        <w:t>en</w:t>
      </w:r>
      <w:proofErr w:type="spellEnd"/>
      <w:r w:rsidRPr="00804535">
        <w:rPr>
          <w:rFonts w:ascii="Times New Roman" w:hAnsi="Times New Roman" w:cs="Times New Roman"/>
        </w:rPr>
        <w:t xml:space="preserve">-Yvelines, </w:t>
      </w:r>
      <w:proofErr w:type="spellStart"/>
      <w:r w:rsidRPr="00804535">
        <w:rPr>
          <w:rFonts w:ascii="Times New Roman" w:hAnsi="Times New Roman" w:cs="Times New Roman"/>
        </w:rPr>
        <w:t>Montigny</w:t>
      </w:r>
      <w:proofErr w:type="spellEnd"/>
      <w:r w:rsidRPr="00804535">
        <w:rPr>
          <w:rFonts w:ascii="Times New Roman" w:hAnsi="Times New Roman" w:cs="Times New Roman"/>
        </w:rPr>
        <w:t>-le-</w:t>
      </w:r>
      <w:proofErr w:type="spellStart"/>
      <w:r w:rsidRPr="00804535">
        <w:rPr>
          <w:rFonts w:ascii="Times New Roman" w:hAnsi="Times New Roman" w:cs="Times New Roman"/>
        </w:rPr>
        <w:t>Bretonneux</w:t>
      </w:r>
      <w:proofErr w:type="spellEnd"/>
      <w:r w:rsidRPr="00804535">
        <w:rPr>
          <w:rFonts w:ascii="Times New Roman" w:hAnsi="Times New Roman" w:cs="Times New Roman"/>
        </w:rPr>
        <w:t>, France</w:t>
      </w:r>
    </w:p>
    <w:p w14:paraId="7A91F5C6" w14:textId="77777777" w:rsidR="00364923" w:rsidRPr="00F66D37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F66D37">
        <w:rPr>
          <w:rFonts w:ascii="Times New Roman" w:hAnsi="Times New Roman" w:cs="Times New Roman"/>
          <w:bCs/>
          <w:vertAlign w:val="superscript"/>
        </w:rPr>
        <w:t>4</w:t>
      </w:r>
      <w:r w:rsidRPr="00F66D37">
        <w:rPr>
          <w:rFonts w:ascii="Times New Roman" w:hAnsi="Times New Roman" w:cs="Times New Roman"/>
          <w:bCs/>
        </w:rPr>
        <w:t>Department of Epidemiology and Public Health, University College London, UK</w:t>
      </w:r>
    </w:p>
    <w:bookmarkEnd w:id="1"/>
    <w:p w14:paraId="218F6223" w14:textId="77777777" w:rsidR="00364923" w:rsidRPr="00B12C36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fr-FR"/>
        </w:rPr>
      </w:pPr>
      <w:r w:rsidRPr="0012218D">
        <w:rPr>
          <w:rFonts w:ascii="Times New Roman" w:hAnsi="Times New Roman" w:cs="Times New Roman"/>
          <w:bCs/>
          <w:lang w:val="fr-FR"/>
        </w:rPr>
        <w:br/>
      </w:r>
      <w:r w:rsidR="00A95F48" w:rsidRPr="00B12C36">
        <w:rPr>
          <w:rFonts w:ascii="Times New Roman" w:hAnsi="Times New Roman" w:cs="Times New Roman"/>
          <w:bCs/>
          <w:lang w:val="fr-FR"/>
        </w:rPr>
        <w:t>*</w:t>
      </w:r>
      <w:r w:rsidRPr="00B12C36">
        <w:rPr>
          <w:rFonts w:ascii="Times New Roman" w:hAnsi="Times New Roman" w:cs="Times New Roman"/>
          <w:bCs/>
          <w:lang w:val="fr-FR"/>
        </w:rPr>
        <w:t xml:space="preserve">CORRESPONDING AUTHOR </w:t>
      </w:r>
    </w:p>
    <w:p w14:paraId="6E03197F" w14:textId="77777777" w:rsidR="00364923" w:rsidRPr="00B12C36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fr-FR"/>
        </w:rPr>
      </w:pPr>
      <w:r w:rsidRPr="00B12C36">
        <w:rPr>
          <w:rFonts w:ascii="Times New Roman" w:hAnsi="Times New Roman" w:cs="Times New Roman"/>
          <w:bCs/>
          <w:lang w:val="fr-FR"/>
        </w:rPr>
        <w:t>Benjamin Landré</w:t>
      </w:r>
    </w:p>
    <w:p w14:paraId="2829131C" w14:textId="3ABC6EBE" w:rsidR="00364923" w:rsidRPr="00B12C36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fr-FR"/>
        </w:rPr>
      </w:pPr>
      <w:r w:rsidRPr="00B12C36">
        <w:rPr>
          <w:rFonts w:ascii="Times New Roman" w:hAnsi="Times New Roman" w:cs="Times New Roman"/>
          <w:bCs/>
          <w:lang w:val="fr-FR"/>
        </w:rPr>
        <w:t>Université Paris</w:t>
      </w:r>
      <w:r w:rsidR="00CE45E5" w:rsidRPr="00B12C36">
        <w:rPr>
          <w:rFonts w:ascii="Times New Roman" w:hAnsi="Times New Roman" w:cs="Times New Roman"/>
          <w:bCs/>
          <w:lang w:val="fr-FR"/>
        </w:rPr>
        <w:t xml:space="preserve"> Cité</w:t>
      </w:r>
      <w:r w:rsidRPr="00B12C36">
        <w:rPr>
          <w:rFonts w:ascii="Times New Roman" w:hAnsi="Times New Roman" w:cs="Times New Roman"/>
          <w:bCs/>
          <w:lang w:val="fr-FR"/>
        </w:rPr>
        <w:t>, Inserm U1153</w:t>
      </w:r>
    </w:p>
    <w:p w14:paraId="78DB1FA9" w14:textId="77777777" w:rsidR="00364923" w:rsidRPr="00804535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</w:rPr>
      </w:pPr>
      <w:proofErr w:type="spellStart"/>
      <w:r w:rsidRPr="00804535">
        <w:rPr>
          <w:rFonts w:ascii="Times New Roman" w:hAnsi="Times New Roman" w:cs="Times New Roman"/>
          <w:bCs/>
        </w:rPr>
        <w:t>EpiAgeing</w:t>
      </w:r>
      <w:proofErr w:type="spellEnd"/>
      <w:r w:rsidRPr="00804535">
        <w:rPr>
          <w:rFonts w:ascii="Times New Roman" w:hAnsi="Times New Roman" w:cs="Times New Roman"/>
          <w:bCs/>
        </w:rPr>
        <w:t xml:space="preserve"> “Epidemiology of Ageing &amp; Neurodegenerative diseases”</w:t>
      </w:r>
    </w:p>
    <w:p w14:paraId="0948C1D4" w14:textId="77777777" w:rsidR="00364923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fr-FR"/>
        </w:rPr>
      </w:pPr>
      <w:r w:rsidRPr="00804535">
        <w:rPr>
          <w:rFonts w:ascii="Times New Roman" w:hAnsi="Times New Roman" w:cs="Times New Roman"/>
          <w:bCs/>
          <w:lang w:val="fr-FR"/>
        </w:rPr>
        <w:t xml:space="preserve">10 avenue de Verdun, Paris 75010, </w:t>
      </w:r>
      <w:r>
        <w:rPr>
          <w:rFonts w:ascii="Times New Roman" w:hAnsi="Times New Roman" w:cs="Times New Roman"/>
          <w:bCs/>
          <w:lang w:val="fr-FR"/>
        </w:rPr>
        <w:t>France</w:t>
      </w:r>
    </w:p>
    <w:p w14:paraId="66EE9C22" w14:textId="77777777" w:rsidR="00364923" w:rsidRPr="00804535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fr-FR"/>
        </w:rPr>
      </w:pPr>
      <w:r>
        <w:rPr>
          <w:rFonts w:ascii="Times New Roman" w:hAnsi="Times New Roman" w:cs="Times New Roman"/>
          <w:bCs/>
          <w:lang w:val="fr-FR"/>
        </w:rPr>
        <w:t xml:space="preserve">Tel : </w:t>
      </w:r>
      <w:r w:rsidRPr="003D050F">
        <w:rPr>
          <w:rFonts w:ascii="Times New Roman" w:hAnsi="Times New Roman" w:cs="Times New Roman"/>
          <w:bCs/>
          <w:lang w:val="fr-FR"/>
        </w:rPr>
        <w:t>+33 (0)1 57 27 90 46</w:t>
      </w:r>
    </w:p>
    <w:p w14:paraId="2C5B3327" w14:textId="77777777" w:rsidR="00364923" w:rsidRPr="00A95F48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bCs/>
          <w:lang w:val="en-GB"/>
        </w:rPr>
      </w:pPr>
      <w:r w:rsidRPr="00A95F48">
        <w:rPr>
          <w:rFonts w:ascii="Times New Roman" w:hAnsi="Times New Roman" w:cs="Times New Roman"/>
          <w:bCs/>
          <w:lang w:val="en-GB"/>
        </w:rPr>
        <w:t xml:space="preserve">Email: </w:t>
      </w:r>
      <w:hyperlink r:id="rId5" w:history="1">
        <w:r w:rsidRPr="00A95F48">
          <w:rPr>
            <w:rStyle w:val="Hyperlink"/>
            <w:rFonts w:ascii="Times New Roman" w:hAnsi="Times New Roman" w:cs="Times New Roman"/>
            <w:bCs/>
            <w:lang w:val="en-GB"/>
          </w:rPr>
          <w:t>benjamin.landre@inserm.fr</w:t>
        </w:r>
      </w:hyperlink>
    </w:p>
    <w:p w14:paraId="6CCFF13A" w14:textId="77777777" w:rsidR="00364923" w:rsidRPr="00A95F48" w:rsidRDefault="00364923" w:rsidP="00364923">
      <w:pPr>
        <w:spacing w:after="0" w:line="360" w:lineRule="auto"/>
        <w:jc w:val="left"/>
        <w:rPr>
          <w:rFonts w:ascii="Times New Roman" w:hAnsi="Times New Roman" w:cs="Times New Roman"/>
          <w:lang w:val="en-GB"/>
        </w:rPr>
      </w:pPr>
      <w:r w:rsidRPr="00A95F48">
        <w:rPr>
          <w:rFonts w:ascii="Times New Roman" w:hAnsi="Times New Roman" w:cs="Times New Roman"/>
          <w:lang w:val="en-GB"/>
        </w:rPr>
        <w:t>ORCID: 0000-0002-3893-4197</w:t>
      </w:r>
    </w:p>
    <w:p w14:paraId="0A37501D" w14:textId="77777777" w:rsidR="00364923" w:rsidRPr="007C3D5D" w:rsidRDefault="00364923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</w:rPr>
        <w:sectPr w:rsidR="00364923" w:rsidRPr="007C3D5D" w:rsidSect="0028003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B19E86B" w14:textId="77777777" w:rsidR="00201561" w:rsidRPr="007C3D5D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</w:rPr>
      </w:pPr>
      <w:r w:rsidRPr="007C3D5D">
        <w:rPr>
          <w:rFonts w:ascii="Times New Roman" w:eastAsia="Calibri" w:hAnsi="Times New Roman" w:cs="Times New Roman"/>
          <w:b/>
          <w:szCs w:val="24"/>
        </w:rPr>
        <w:lastRenderedPageBreak/>
        <w:t xml:space="preserve">Figure </w:t>
      </w:r>
      <w:r w:rsidR="00BE4476">
        <w:rPr>
          <w:rFonts w:ascii="Times New Roman" w:eastAsia="Calibri" w:hAnsi="Times New Roman" w:cs="Times New Roman"/>
          <w:b/>
          <w:szCs w:val="24"/>
        </w:rPr>
        <w:t>S</w:t>
      </w:r>
      <w:r w:rsidRPr="007C3D5D">
        <w:rPr>
          <w:rFonts w:ascii="Times New Roman" w:eastAsia="Calibri" w:hAnsi="Times New Roman" w:cs="Times New Roman"/>
          <w:b/>
          <w:szCs w:val="24"/>
        </w:rPr>
        <w:t>1: flow chart.</w:t>
      </w:r>
      <w:bookmarkStart w:id="2" w:name="_GoBack"/>
      <w:bookmarkEnd w:id="2"/>
    </w:p>
    <w:p w14:paraId="5DAB6C7B" w14:textId="77777777" w:rsidR="00201561" w:rsidRPr="007C3D5D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</w:rPr>
        <w:sectPr w:rsidR="00201561" w:rsidRPr="007C3D5D" w:rsidSect="0028003A">
          <w:type w:val="nextColumn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C3D5D">
        <w:rPr>
          <w:rFonts w:ascii="Times New Roman" w:eastAsia="Calibri" w:hAnsi="Times New Roman" w:cs="Times New Roman"/>
          <w:b/>
          <w:noProof/>
          <w:szCs w:val="24"/>
        </w:rPr>
        <w:drawing>
          <wp:inline distT="0" distB="0" distL="0" distR="0" wp14:anchorId="3325A233" wp14:editId="45CC5764">
            <wp:extent cx="5476875" cy="3124200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low_chart_CAREH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35847" w14:textId="77777777" w:rsidR="00201561" w:rsidRPr="007C3D5D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</w:rPr>
      </w:pPr>
      <w:r w:rsidRPr="007C3D5D">
        <w:rPr>
          <w:rFonts w:ascii="Times New Roman" w:eastAsia="Calibri" w:hAnsi="Times New Roman" w:cs="Times New Roman"/>
          <w:b/>
          <w:szCs w:val="24"/>
        </w:rPr>
        <w:lastRenderedPageBreak/>
        <w:t xml:space="preserve">Table </w:t>
      </w:r>
      <w:r w:rsidR="00BE4476">
        <w:rPr>
          <w:rFonts w:ascii="Times New Roman" w:eastAsia="Calibri" w:hAnsi="Times New Roman" w:cs="Times New Roman"/>
          <w:b/>
          <w:szCs w:val="24"/>
        </w:rPr>
        <w:t>S</w:t>
      </w:r>
      <w:r w:rsidRPr="007C3D5D">
        <w:rPr>
          <w:rFonts w:ascii="Times New Roman" w:eastAsia="Calibri" w:hAnsi="Times New Roman" w:cs="Times New Roman"/>
          <w:b/>
          <w:szCs w:val="24"/>
        </w:rPr>
        <w:t xml:space="preserve">1: Characteristics of participants as a function of </w:t>
      </w:r>
      <w:proofErr w:type="spellStart"/>
      <w:r w:rsidRPr="007C3D5D">
        <w:rPr>
          <w:rFonts w:ascii="Times New Roman" w:eastAsia="Calibri" w:hAnsi="Times New Roman" w:cs="Times New Roman"/>
          <w:b/>
          <w:szCs w:val="24"/>
        </w:rPr>
        <w:t>multimorbidity.</w:t>
      </w:r>
      <w:r w:rsidRPr="007C3D5D">
        <w:rPr>
          <w:rFonts w:ascii="Times New Roman" w:eastAsia="Calibri" w:hAnsi="Times New Roman" w:cs="Times New Roman"/>
          <w:b/>
          <w:szCs w:val="24"/>
          <w:vertAlign w:val="superscript"/>
        </w:rPr>
        <w:t>a</w:t>
      </w:r>
      <w:proofErr w:type="spellEnd"/>
    </w:p>
    <w:tbl>
      <w:tblPr>
        <w:tblStyle w:val="Grilledutableau1"/>
        <w:tblW w:w="9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479"/>
        <w:gridCol w:w="1341"/>
        <w:gridCol w:w="1383"/>
        <w:gridCol w:w="222"/>
        <w:gridCol w:w="1341"/>
        <w:gridCol w:w="1383"/>
      </w:tblGrid>
      <w:tr w:rsidR="00201561" w:rsidRPr="007C3D5D" w14:paraId="55B43F93" w14:textId="77777777" w:rsidTr="00F50F33">
        <w:trPr>
          <w:trHeight w:val="431"/>
        </w:trPr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02EB378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6A05A80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240B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bCs/>
                <w:sz w:val="22"/>
              </w:rPr>
              <w:t>HS-2008</w:t>
            </w:r>
          </w:p>
          <w:p w14:paraId="35EBF86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 = 13584)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39BBE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87BA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bCs/>
                <w:sz w:val="22"/>
              </w:rPr>
              <w:t>CARE-2015</w:t>
            </w:r>
          </w:p>
          <w:p w14:paraId="42E1169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 = 13044)</w:t>
            </w:r>
          </w:p>
        </w:tc>
      </w:tr>
      <w:tr w:rsidR="00201561" w:rsidRPr="007C3D5D" w14:paraId="54A53AC6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41C8F39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72A3D3E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DD04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Multimorbid</w:t>
            </w:r>
          </w:p>
          <w:p w14:paraId="663A857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(n= 5892)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E2D4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Non- multimorbid</w:t>
            </w:r>
          </w:p>
          <w:p w14:paraId="392FD90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(n= 7692)</w:t>
            </w:r>
          </w:p>
        </w:tc>
        <w:tc>
          <w:tcPr>
            <w:tcW w:w="0" w:type="auto"/>
            <w:vAlign w:val="center"/>
          </w:tcPr>
          <w:p w14:paraId="0D0B940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EE2A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Multimorbid</w:t>
            </w:r>
          </w:p>
          <w:p w14:paraId="6A6D86C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(n= 7611)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F65A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Non- multimorbid</w:t>
            </w:r>
          </w:p>
          <w:p w14:paraId="156A38B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(n= 5433)</w:t>
            </w:r>
          </w:p>
        </w:tc>
      </w:tr>
      <w:tr w:rsidR="00201561" w:rsidRPr="007C3D5D" w14:paraId="1A109719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2DB1BF02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Age</w:t>
            </w:r>
          </w:p>
        </w:tc>
        <w:tc>
          <w:tcPr>
            <w:tcW w:w="1479" w:type="dxa"/>
            <w:vAlign w:val="center"/>
          </w:tcPr>
          <w:p w14:paraId="170DAF07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E318B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73.9 (8.4)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C60B7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71.1 (8.4)</w:t>
            </w:r>
          </w:p>
        </w:tc>
        <w:tc>
          <w:tcPr>
            <w:tcW w:w="0" w:type="auto"/>
            <w:vAlign w:val="center"/>
          </w:tcPr>
          <w:p w14:paraId="0E27B00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FA6BF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74.3 (9.1)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C2E4C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70.9 (8.4)</w:t>
            </w:r>
          </w:p>
        </w:tc>
      </w:tr>
      <w:tr w:rsidR="00201561" w:rsidRPr="007C3D5D" w14:paraId="4FFC3BC5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1A7FF3C2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Sex</w:t>
            </w:r>
          </w:p>
        </w:tc>
        <w:tc>
          <w:tcPr>
            <w:tcW w:w="1479" w:type="dxa"/>
            <w:vAlign w:val="center"/>
          </w:tcPr>
          <w:p w14:paraId="259F82C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Women</w:t>
            </w:r>
          </w:p>
        </w:tc>
        <w:tc>
          <w:tcPr>
            <w:tcW w:w="0" w:type="auto"/>
            <w:vAlign w:val="center"/>
          </w:tcPr>
          <w:p w14:paraId="3B7CA15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3810 (58.6)</w:t>
            </w:r>
          </w:p>
        </w:tc>
        <w:tc>
          <w:tcPr>
            <w:tcW w:w="0" w:type="auto"/>
            <w:vAlign w:val="center"/>
          </w:tcPr>
          <w:p w14:paraId="6AE8069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4541 (56.0)</w:t>
            </w:r>
          </w:p>
        </w:tc>
        <w:tc>
          <w:tcPr>
            <w:tcW w:w="0" w:type="auto"/>
            <w:vAlign w:val="center"/>
          </w:tcPr>
          <w:p w14:paraId="60061E4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BBB8B2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5088 (60.8)</w:t>
            </w:r>
          </w:p>
        </w:tc>
        <w:tc>
          <w:tcPr>
            <w:tcW w:w="0" w:type="auto"/>
            <w:vAlign w:val="center"/>
          </w:tcPr>
          <w:p w14:paraId="04E0CCD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3192 (52.3)</w:t>
            </w:r>
          </w:p>
        </w:tc>
      </w:tr>
      <w:tr w:rsidR="00201561" w:rsidRPr="007C3D5D" w14:paraId="332DC87D" w14:textId="77777777" w:rsidTr="00F50F33">
        <w:trPr>
          <w:trHeight w:val="431"/>
        </w:trPr>
        <w:tc>
          <w:tcPr>
            <w:tcW w:w="4033" w:type="dxa"/>
            <w:gridSpan w:val="2"/>
            <w:vAlign w:val="center"/>
          </w:tcPr>
          <w:p w14:paraId="4928C3AD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Resident in an institution</w:t>
            </w:r>
          </w:p>
        </w:tc>
        <w:tc>
          <w:tcPr>
            <w:tcW w:w="0" w:type="auto"/>
            <w:vAlign w:val="center"/>
          </w:tcPr>
          <w:p w14:paraId="38178D4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1527 (4.6)</w:t>
            </w:r>
          </w:p>
        </w:tc>
        <w:tc>
          <w:tcPr>
            <w:tcW w:w="0" w:type="auto"/>
            <w:vAlign w:val="center"/>
          </w:tcPr>
          <w:p w14:paraId="3B80B5B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2211 (2.7)</w:t>
            </w:r>
          </w:p>
        </w:tc>
        <w:tc>
          <w:tcPr>
            <w:tcW w:w="0" w:type="auto"/>
            <w:vAlign w:val="center"/>
          </w:tcPr>
          <w:p w14:paraId="44EAFD9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150A01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1436 (4.1)</w:t>
            </w:r>
          </w:p>
        </w:tc>
        <w:tc>
          <w:tcPr>
            <w:tcW w:w="0" w:type="auto"/>
            <w:vAlign w:val="center"/>
          </w:tcPr>
          <w:p w14:paraId="2621DA8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1187 (2.5)</w:t>
            </w:r>
          </w:p>
        </w:tc>
      </w:tr>
      <w:tr w:rsidR="00201561" w:rsidRPr="007C3D5D" w14:paraId="6E99B671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9D0C959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Education</w:t>
            </w:r>
          </w:p>
        </w:tc>
        <w:tc>
          <w:tcPr>
            <w:tcW w:w="1479" w:type="dxa"/>
            <w:vAlign w:val="center"/>
          </w:tcPr>
          <w:p w14:paraId="48C9DA01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None</w:t>
            </w:r>
          </w:p>
        </w:tc>
        <w:tc>
          <w:tcPr>
            <w:tcW w:w="0" w:type="auto"/>
            <w:vAlign w:val="center"/>
          </w:tcPr>
          <w:p w14:paraId="0447E38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2414 (30.2)</w:t>
            </w:r>
          </w:p>
        </w:tc>
        <w:tc>
          <w:tcPr>
            <w:tcW w:w="0" w:type="auto"/>
            <w:vAlign w:val="center"/>
          </w:tcPr>
          <w:p w14:paraId="7BDDBEE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3119 (25.1)</w:t>
            </w:r>
          </w:p>
        </w:tc>
        <w:tc>
          <w:tcPr>
            <w:tcW w:w="0" w:type="auto"/>
            <w:vAlign w:val="center"/>
          </w:tcPr>
          <w:p w14:paraId="4B94D5A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21C9D9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2298 (22.5)</w:t>
            </w:r>
          </w:p>
        </w:tc>
        <w:tc>
          <w:tcPr>
            <w:tcW w:w="0" w:type="auto"/>
            <w:vAlign w:val="center"/>
          </w:tcPr>
          <w:p w14:paraId="40A03EA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1321 (14.4)</w:t>
            </w:r>
          </w:p>
        </w:tc>
      </w:tr>
      <w:tr w:rsidR="00201561" w:rsidRPr="007C3D5D" w14:paraId="1477E551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3DEEC669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6AC84601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Primary</w:t>
            </w:r>
          </w:p>
        </w:tc>
        <w:tc>
          <w:tcPr>
            <w:tcW w:w="0" w:type="auto"/>
            <w:vAlign w:val="center"/>
          </w:tcPr>
          <w:p w14:paraId="21437E1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2224 (40.0)</w:t>
            </w:r>
          </w:p>
        </w:tc>
        <w:tc>
          <w:tcPr>
            <w:tcW w:w="0" w:type="auto"/>
            <w:vAlign w:val="center"/>
          </w:tcPr>
          <w:p w14:paraId="6CCDA89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2557 (36.0)</w:t>
            </w:r>
          </w:p>
        </w:tc>
        <w:tc>
          <w:tcPr>
            <w:tcW w:w="0" w:type="auto"/>
            <w:vAlign w:val="center"/>
          </w:tcPr>
          <w:p w14:paraId="3656B9A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142EA0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2542 (28.6)</w:t>
            </w:r>
          </w:p>
        </w:tc>
        <w:tc>
          <w:tcPr>
            <w:tcW w:w="0" w:type="auto"/>
            <w:vAlign w:val="center"/>
          </w:tcPr>
          <w:p w14:paraId="42128A6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1580 (22.1)</w:t>
            </w:r>
          </w:p>
        </w:tc>
      </w:tr>
      <w:tr w:rsidR="00201561" w:rsidRPr="007C3D5D" w14:paraId="3A238CE4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45FB081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504349CE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High school</w:t>
            </w:r>
          </w:p>
        </w:tc>
        <w:tc>
          <w:tcPr>
            <w:tcW w:w="0" w:type="auto"/>
            <w:vAlign w:val="center"/>
          </w:tcPr>
          <w:p w14:paraId="5762B0D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722 (17.0)</w:t>
            </w:r>
          </w:p>
        </w:tc>
        <w:tc>
          <w:tcPr>
            <w:tcW w:w="0" w:type="auto"/>
            <w:vAlign w:val="center"/>
          </w:tcPr>
          <w:p w14:paraId="6E8CC80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977 (19.4)</w:t>
            </w:r>
          </w:p>
        </w:tc>
        <w:tc>
          <w:tcPr>
            <w:tcW w:w="0" w:type="auto"/>
            <w:vAlign w:val="center"/>
          </w:tcPr>
          <w:p w14:paraId="049F31C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ECE3FE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1715 (29.7)</w:t>
            </w:r>
          </w:p>
        </w:tc>
        <w:tc>
          <w:tcPr>
            <w:tcW w:w="0" w:type="auto"/>
            <w:vAlign w:val="center"/>
          </w:tcPr>
          <w:p w14:paraId="196938C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1300 (30.7)</w:t>
            </w:r>
          </w:p>
        </w:tc>
      </w:tr>
      <w:tr w:rsidR="00201561" w:rsidRPr="007C3D5D" w14:paraId="3BEE67F4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53128261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07A8757C" w14:textId="77777777" w:rsidR="00201561" w:rsidRPr="00740959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12218D">
              <w:rPr>
                <w:rFonts w:ascii="Times New Roman" w:hAnsi="Times New Roman"/>
                <w:sz w:val="22"/>
              </w:rPr>
              <w:t>Baccalaureate</w:t>
            </w:r>
          </w:p>
        </w:tc>
        <w:tc>
          <w:tcPr>
            <w:tcW w:w="0" w:type="auto"/>
            <w:vAlign w:val="center"/>
          </w:tcPr>
          <w:p w14:paraId="61F449E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224 (4.9)</w:t>
            </w:r>
          </w:p>
        </w:tc>
        <w:tc>
          <w:tcPr>
            <w:tcW w:w="0" w:type="auto"/>
            <w:vAlign w:val="center"/>
          </w:tcPr>
          <w:p w14:paraId="2552AB4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419 (7.1)</w:t>
            </w:r>
          </w:p>
        </w:tc>
        <w:tc>
          <w:tcPr>
            <w:tcW w:w="0" w:type="auto"/>
            <w:vAlign w:val="center"/>
          </w:tcPr>
          <w:p w14:paraId="62486C0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176A13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517 (8.6)</w:t>
            </w:r>
          </w:p>
        </w:tc>
        <w:tc>
          <w:tcPr>
            <w:tcW w:w="0" w:type="auto"/>
            <w:vAlign w:val="center"/>
          </w:tcPr>
          <w:p w14:paraId="5BE83B9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550 (13.2)</w:t>
            </w:r>
          </w:p>
        </w:tc>
      </w:tr>
      <w:tr w:rsidR="00201561" w:rsidRPr="007C3D5D" w14:paraId="0A307E07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4101652C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7C1C5793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University degree</w:t>
            </w:r>
          </w:p>
        </w:tc>
        <w:tc>
          <w:tcPr>
            <w:tcW w:w="0" w:type="auto"/>
            <w:vAlign w:val="center"/>
          </w:tcPr>
          <w:p w14:paraId="6DB781D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308 (7.9)</w:t>
            </w:r>
          </w:p>
        </w:tc>
        <w:tc>
          <w:tcPr>
            <w:tcW w:w="0" w:type="auto"/>
            <w:vAlign w:val="center"/>
          </w:tcPr>
          <w:p w14:paraId="046AF3B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620 (12.4)</w:t>
            </w:r>
          </w:p>
        </w:tc>
        <w:tc>
          <w:tcPr>
            <w:tcW w:w="0" w:type="auto"/>
            <w:vAlign w:val="center"/>
          </w:tcPr>
          <w:p w14:paraId="4B99056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C5EC26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539 (10.5)</w:t>
            </w:r>
          </w:p>
        </w:tc>
        <w:tc>
          <w:tcPr>
            <w:tcW w:w="0" w:type="auto"/>
            <w:vAlign w:val="center"/>
          </w:tcPr>
          <w:p w14:paraId="2DD9BF4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682 (19.5)</w:t>
            </w:r>
          </w:p>
        </w:tc>
      </w:tr>
      <w:tr w:rsidR="00201561" w:rsidRPr="007C3D5D" w14:paraId="041CD537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704CDC47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Chronic conditions</w:t>
            </w:r>
          </w:p>
        </w:tc>
        <w:tc>
          <w:tcPr>
            <w:tcW w:w="1479" w:type="dxa"/>
            <w:vAlign w:val="center"/>
          </w:tcPr>
          <w:p w14:paraId="1299C43A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DDBEF0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461D77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CF2D8B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FB7827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FC3994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7C3D5D" w14:paraId="2B09CE0E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2BBF322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Arthritis</w:t>
            </w:r>
          </w:p>
        </w:tc>
        <w:tc>
          <w:tcPr>
            <w:tcW w:w="1479" w:type="dxa"/>
            <w:vAlign w:val="center"/>
          </w:tcPr>
          <w:p w14:paraId="0562CB0E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EAF70D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4118 (76.0)</w:t>
            </w:r>
          </w:p>
        </w:tc>
        <w:tc>
          <w:tcPr>
            <w:tcW w:w="0" w:type="auto"/>
            <w:vAlign w:val="center"/>
          </w:tcPr>
          <w:p w14:paraId="57B1F0F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1807 (23.4)</w:t>
            </w:r>
          </w:p>
        </w:tc>
        <w:tc>
          <w:tcPr>
            <w:tcW w:w="0" w:type="auto"/>
            <w:vAlign w:val="center"/>
          </w:tcPr>
          <w:p w14:paraId="34CE0A4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F16F62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1208 (86.4)</w:t>
            </w:r>
          </w:p>
        </w:tc>
        <w:tc>
          <w:tcPr>
            <w:tcW w:w="0" w:type="auto"/>
            <w:vAlign w:val="center"/>
          </w:tcPr>
          <w:p w14:paraId="2B596D5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6240 (22.1)</w:t>
            </w:r>
          </w:p>
        </w:tc>
      </w:tr>
      <w:tr w:rsidR="00201561" w:rsidRPr="007C3D5D" w14:paraId="3BE64512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188DC4D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Cancer</w:t>
            </w:r>
          </w:p>
        </w:tc>
        <w:tc>
          <w:tcPr>
            <w:tcW w:w="1479" w:type="dxa"/>
            <w:vAlign w:val="center"/>
          </w:tcPr>
          <w:p w14:paraId="62EBF3C5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7A621D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1068 (19.1)</w:t>
            </w:r>
          </w:p>
        </w:tc>
        <w:tc>
          <w:tcPr>
            <w:tcW w:w="0" w:type="auto"/>
            <w:vAlign w:val="center"/>
          </w:tcPr>
          <w:p w14:paraId="2A7A000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371 (4.6)</w:t>
            </w:r>
          </w:p>
        </w:tc>
        <w:tc>
          <w:tcPr>
            <w:tcW w:w="0" w:type="auto"/>
            <w:vAlign w:val="center"/>
          </w:tcPr>
          <w:p w14:paraId="6D98A12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9E2203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371 (10.2)</w:t>
            </w:r>
          </w:p>
        </w:tc>
        <w:tc>
          <w:tcPr>
            <w:tcW w:w="0" w:type="auto"/>
            <w:vAlign w:val="center"/>
          </w:tcPr>
          <w:p w14:paraId="047F998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858 (2.2)</w:t>
            </w:r>
          </w:p>
        </w:tc>
      </w:tr>
      <w:tr w:rsidR="00201561" w:rsidRPr="007C3D5D" w14:paraId="026C0500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671B64E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Heart disease</w:t>
            </w:r>
          </w:p>
        </w:tc>
        <w:tc>
          <w:tcPr>
            <w:tcW w:w="1479" w:type="dxa"/>
            <w:vAlign w:val="center"/>
          </w:tcPr>
          <w:p w14:paraId="2946DB82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06E2C5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2125 (33.1)</w:t>
            </w:r>
          </w:p>
        </w:tc>
        <w:tc>
          <w:tcPr>
            <w:tcW w:w="0" w:type="auto"/>
            <w:vAlign w:val="center"/>
          </w:tcPr>
          <w:p w14:paraId="6E1ECF7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498 (5.6)</w:t>
            </w:r>
          </w:p>
        </w:tc>
        <w:tc>
          <w:tcPr>
            <w:tcW w:w="0" w:type="auto"/>
            <w:vAlign w:val="center"/>
          </w:tcPr>
          <w:p w14:paraId="5997CC1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082413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260 (25.3)</w:t>
            </w:r>
          </w:p>
        </w:tc>
        <w:tc>
          <w:tcPr>
            <w:tcW w:w="0" w:type="auto"/>
            <w:vAlign w:val="center"/>
          </w:tcPr>
          <w:p w14:paraId="1A2F676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2419 (3.7)</w:t>
            </w:r>
          </w:p>
        </w:tc>
      </w:tr>
      <w:tr w:rsidR="00201561" w:rsidRPr="007C3D5D" w14:paraId="7F6E628C" w14:textId="77777777" w:rsidTr="00F50F33">
        <w:trPr>
          <w:trHeight w:val="431"/>
        </w:trPr>
        <w:tc>
          <w:tcPr>
            <w:tcW w:w="4033" w:type="dxa"/>
            <w:gridSpan w:val="2"/>
            <w:vAlign w:val="center"/>
          </w:tcPr>
          <w:p w14:paraId="0F737755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Neurodegenerative disease</w:t>
            </w:r>
          </w:p>
        </w:tc>
        <w:tc>
          <w:tcPr>
            <w:tcW w:w="0" w:type="auto"/>
            <w:vAlign w:val="center"/>
          </w:tcPr>
          <w:p w14:paraId="7B2389F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1119 (7.6)</w:t>
            </w:r>
          </w:p>
        </w:tc>
        <w:tc>
          <w:tcPr>
            <w:tcW w:w="0" w:type="auto"/>
            <w:vAlign w:val="center"/>
          </w:tcPr>
          <w:p w14:paraId="6A438B3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545 (1.7)</w:t>
            </w:r>
          </w:p>
        </w:tc>
        <w:tc>
          <w:tcPr>
            <w:tcW w:w="0" w:type="auto"/>
            <w:vAlign w:val="center"/>
          </w:tcPr>
          <w:p w14:paraId="110FFD3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98392F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491 (5.5)</w:t>
            </w:r>
          </w:p>
        </w:tc>
        <w:tc>
          <w:tcPr>
            <w:tcW w:w="0" w:type="auto"/>
            <w:vAlign w:val="center"/>
          </w:tcPr>
          <w:p w14:paraId="3776C45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1266 (1.6)</w:t>
            </w:r>
          </w:p>
        </w:tc>
      </w:tr>
      <w:tr w:rsidR="00201561" w:rsidRPr="007C3D5D" w14:paraId="2A088621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037B841C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Depression</w:t>
            </w:r>
          </w:p>
        </w:tc>
        <w:tc>
          <w:tcPr>
            <w:tcW w:w="1479" w:type="dxa"/>
            <w:vAlign w:val="center"/>
          </w:tcPr>
          <w:p w14:paraId="6B699379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27C68A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1176 (14.0)</w:t>
            </w:r>
          </w:p>
        </w:tc>
        <w:tc>
          <w:tcPr>
            <w:tcW w:w="0" w:type="auto"/>
            <w:vAlign w:val="center"/>
          </w:tcPr>
          <w:p w14:paraId="2F32DB7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245 (1.2)</w:t>
            </w:r>
          </w:p>
        </w:tc>
        <w:tc>
          <w:tcPr>
            <w:tcW w:w="0" w:type="auto"/>
            <w:vAlign w:val="center"/>
          </w:tcPr>
          <w:p w14:paraId="3FE9F23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F8299A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149 (14.5)</w:t>
            </w:r>
          </w:p>
        </w:tc>
        <w:tc>
          <w:tcPr>
            <w:tcW w:w="0" w:type="auto"/>
            <w:vAlign w:val="center"/>
          </w:tcPr>
          <w:p w14:paraId="25855D1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1751 (1.5)</w:t>
            </w:r>
          </w:p>
        </w:tc>
      </w:tr>
      <w:tr w:rsidR="00201561" w:rsidRPr="007C3D5D" w14:paraId="7275B6F2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3864AD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Diabetes</w:t>
            </w:r>
          </w:p>
        </w:tc>
        <w:tc>
          <w:tcPr>
            <w:tcW w:w="1479" w:type="dxa"/>
            <w:vAlign w:val="center"/>
          </w:tcPr>
          <w:p w14:paraId="1F72F646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70C3D50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1748 (26.3)</w:t>
            </w:r>
          </w:p>
        </w:tc>
        <w:tc>
          <w:tcPr>
            <w:tcW w:w="0" w:type="auto"/>
            <w:vAlign w:val="center"/>
          </w:tcPr>
          <w:p w14:paraId="4A65CA7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549 (6.0)</w:t>
            </w:r>
          </w:p>
        </w:tc>
        <w:tc>
          <w:tcPr>
            <w:tcW w:w="0" w:type="auto"/>
            <w:vAlign w:val="center"/>
          </w:tcPr>
          <w:p w14:paraId="08CE6F9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C81314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331 (24.0)</w:t>
            </w:r>
          </w:p>
        </w:tc>
        <w:tc>
          <w:tcPr>
            <w:tcW w:w="0" w:type="auto"/>
            <w:vAlign w:val="center"/>
          </w:tcPr>
          <w:p w14:paraId="5C7F6F3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1992 (6.1)</w:t>
            </w:r>
          </w:p>
        </w:tc>
      </w:tr>
      <w:tr w:rsidR="00201561" w:rsidRPr="007C3D5D" w14:paraId="1F9D9F59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2D3B3A9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Musculoskeletal disorders</w:t>
            </w:r>
          </w:p>
        </w:tc>
        <w:tc>
          <w:tcPr>
            <w:tcW w:w="1479" w:type="dxa"/>
            <w:vAlign w:val="center"/>
          </w:tcPr>
          <w:p w14:paraId="61CDCEAD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63F8B0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2737 (57.7)</w:t>
            </w:r>
          </w:p>
        </w:tc>
        <w:tc>
          <w:tcPr>
            <w:tcW w:w="0" w:type="auto"/>
            <w:vAlign w:val="center"/>
          </w:tcPr>
          <w:p w14:paraId="5D0B59D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565 (10.0)</w:t>
            </w:r>
          </w:p>
        </w:tc>
        <w:tc>
          <w:tcPr>
            <w:tcW w:w="0" w:type="auto"/>
            <w:vAlign w:val="center"/>
          </w:tcPr>
          <w:p w14:paraId="6BB9E25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3FD016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567 (79.0)</w:t>
            </w:r>
          </w:p>
        </w:tc>
        <w:tc>
          <w:tcPr>
            <w:tcW w:w="0" w:type="auto"/>
            <w:vAlign w:val="center"/>
          </w:tcPr>
          <w:p w14:paraId="504F08E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5549 (11.5)</w:t>
            </w:r>
          </w:p>
        </w:tc>
      </w:tr>
      <w:tr w:rsidR="00201561" w:rsidRPr="007C3D5D" w14:paraId="7E3FC732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377D9082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Stroke</w:t>
            </w:r>
          </w:p>
        </w:tc>
        <w:tc>
          <w:tcPr>
            <w:tcW w:w="1479" w:type="dxa"/>
            <w:vAlign w:val="center"/>
          </w:tcPr>
          <w:p w14:paraId="23DE523C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1CC7C4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998 (10.6)</w:t>
            </w:r>
          </w:p>
        </w:tc>
        <w:tc>
          <w:tcPr>
            <w:tcW w:w="0" w:type="auto"/>
            <w:vAlign w:val="center"/>
          </w:tcPr>
          <w:p w14:paraId="3C49530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281 (1.4)</w:t>
            </w:r>
          </w:p>
        </w:tc>
        <w:tc>
          <w:tcPr>
            <w:tcW w:w="0" w:type="auto"/>
            <w:vAlign w:val="center"/>
          </w:tcPr>
          <w:p w14:paraId="52E5622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29862D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130 (6.1)</w:t>
            </w:r>
          </w:p>
        </w:tc>
        <w:tc>
          <w:tcPr>
            <w:tcW w:w="0" w:type="auto"/>
            <w:vAlign w:val="center"/>
          </w:tcPr>
          <w:p w14:paraId="2E3BA75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789 (1.0)</w:t>
            </w:r>
          </w:p>
        </w:tc>
      </w:tr>
      <w:tr w:rsidR="00201561" w:rsidRPr="007C3D5D" w14:paraId="2B24F407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B94C04A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ADL</w:t>
            </w:r>
          </w:p>
        </w:tc>
        <w:tc>
          <w:tcPr>
            <w:tcW w:w="1479" w:type="dxa"/>
            <w:vAlign w:val="center"/>
          </w:tcPr>
          <w:p w14:paraId="3161A9A1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None</w:t>
            </w:r>
          </w:p>
        </w:tc>
        <w:tc>
          <w:tcPr>
            <w:tcW w:w="0" w:type="auto"/>
            <w:vAlign w:val="center"/>
          </w:tcPr>
          <w:p w14:paraId="2E16459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3462 (81.9)</w:t>
            </w:r>
          </w:p>
        </w:tc>
        <w:tc>
          <w:tcPr>
            <w:tcW w:w="0" w:type="auto"/>
            <w:vAlign w:val="center"/>
          </w:tcPr>
          <w:p w14:paraId="79CDF8F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5451 (93.2)</w:t>
            </w:r>
          </w:p>
        </w:tc>
        <w:tc>
          <w:tcPr>
            <w:tcW w:w="0" w:type="auto"/>
            <w:vAlign w:val="center"/>
          </w:tcPr>
          <w:p w14:paraId="07547A0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BE41CB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4625 (84.6)</w:t>
            </w:r>
          </w:p>
        </w:tc>
        <w:tc>
          <w:tcPr>
            <w:tcW w:w="0" w:type="auto"/>
            <w:vAlign w:val="center"/>
          </w:tcPr>
          <w:p w14:paraId="7384AA8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4015 (94.6)</w:t>
            </w:r>
          </w:p>
        </w:tc>
      </w:tr>
      <w:tr w:rsidR="00201561" w:rsidRPr="007C3D5D" w14:paraId="5FFFD3A8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5043CB0F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04949F09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One or two</w:t>
            </w:r>
          </w:p>
        </w:tc>
        <w:tc>
          <w:tcPr>
            <w:tcW w:w="0" w:type="auto"/>
            <w:vAlign w:val="center"/>
          </w:tcPr>
          <w:p w14:paraId="30E51C7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1100 (11.5)</w:t>
            </w:r>
          </w:p>
        </w:tc>
        <w:tc>
          <w:tcPr>
            <w:tcW w:w="0" w:type="auto"/>
            <w:vAlign w:val="center"/>
          </w:tcPr>
          <w:p w14:paraId="7CBE9D3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938 (4.2)</w:t>
            </w:r>
          </w:p>
        </w:tc>
        <w:tc>
          <w:tcPr>
            <w:tcW w:w="0" w:type="auto"/>
            <w:vAlign w:val="center"/>
          </w:tcPr>
          <w:p w14:paraId="0745931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37592A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1416 (9.1)</w:t>
            </w:r>
          </w:p>
        </w:tc>
        <w:tc>
          <w:tcPr>
            <w:tcW w:w="0" w:type="auto"/>
            <w:vAlign w:val="center"/>
          </w:tcPr>
          <w:p w14:paraId="6A7136C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568 (3.2)</w:t>
            </w:r>
          </w:p>
        </w:tc>
      </w:tr>
      <w:tr w:rsidR="00201561" w:rsidRPr="007C3D5D" w14:paraId="3EECEE6C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6537F28F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6427C048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Three or more</w:t>
            </w:r>
          </w:p>
        </w:tc>
        <w:tc>
          <w:tcPr>
            <w:tcW w:w="0" w:type="auto"/>
            <w:vAlign w:val="center"/>
          </w:tcPr>
          <w:p w14:paraId="427E7DE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1330 (6.6)</w:t>
            </w:r>
          </w:p>
        </w:tc>
        <w:tc>
          <w:tcPr>
            <w:tcW w:w="0" w:type="auto"/>
            <w:vAlign w:val="center"/>
          </w:tcPr>
          <w:p w14:paraId="0B72D5D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1303 (2.6)</w:t>
            </w:r>
          </w:p>
        </w:tc>
        <w:tc>
          <w:tcPr>
            <w:tcW w:w="0" w:type="auto"/>
            <w:vAlign w:val="center"/>
          </w:tcPr>
          <w:p w14:paraId="6DFB9E2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45836D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1570 (6.4)</w:t>
            </w:r>
          </w:p>
        </w:tc>
        <w:tc>
          <w:tcPr>
            <w:tcW w:w="0" w:type="auto"/>
            <w:vAlign w:val="center"/>
          </w:tcPr>
          <w:p w14:paraId="1FE23F3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850 (2.2)</w:t>
            </w:r>
          </w:p>
        </w:tc>
      </w:tr>
      <w:tr w:rsidR="00201561" w:rsidRPr="007C3D5D" w14:paraId="47DEAB57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10377DF0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</w:rPr>
              <w:t>IADL</w:t>
            </w:r>
          </w:p>
        </w:tc>
        <w:tc>
          <w:tcPr>
            <w:tcW w:w="1479" w:type="dxa"/>
            <w:vAlign w:val="center"/>
          </w:tcPr>
          <w:p w14:paraId="11BE731D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None</w:t>
            </w:r>
          </w:p>
        </w:tc>
        <w:tc>
          <w:tcPr>
            <w:tcW w:w="0" w:type="auto"/>
            <w:vAlign w:val="center"/>
          </w:tcPr>
          <w:p w14:paraId="0133821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2456 (68.2)</w:t>
            </w:r>
          </w:p>
        </w:tc>
        <w:tc>
          <w:tcPr>
            <w:tcW w:w="0" w:type="auto"/>
            <w:vAlign w:val="center"/>
          </w:tcPr>
          <w:p w14:paraId="3326A38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4397 (86.8)</w:t>
            </w:r>
          </w:p>
        </w:tc>
        <w:tc>
          <w:tcPr>
            <w:tcW w:w="0" w:type="auto"/>
            <w:vAlign w:val="center"/>
          </w:tcPr>
          <w:p w14:paraId="70DF9E5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CFBDFE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2579 (67.9)</w:t>
            </w:r>
          </w:p>
        </w:tc>
        <w:tc>
          <w:tcPr>
            <w:tcW w:w="0" w:type="auto"/>
            <w:vAlign w:val="center"/>
          </w:tcPr>
          <w:p w14:paraId="2891664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2918 (87.3)</w:t>
            </w:r>
          </w:p>
        </w:tc>
      </w:tr>
      <w:tr w:rsidR="00201561" w:rsidRPr="007C3D5D" w14:paraId="4A82317B" w14:textId="77777777" w:rsidTr="00F50F33">
        <w:trPr>
          <w:trHeight w:val="431"/>
        </w:trPr>
        <w:tc>
          <w:tcPr>
            <w:tcW w:w="2554" w:type="dxa"/>
            <w:vAlign w:val="center"/>
          </w:tcPr>
          <w:p w14:paraId="44E871BC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7DBD87F0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One or two</w:t>
            </w:r>
          </w:p>
        </w:tc>
        <w:tc>
          <w:tcPr>
            <w:tcW w:w="0" w:type="auto"/>
            <w:vAlign w:val="center"/>
          </w:tcPr>
          <w:p w14:paraId="79A84B6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1090 (14.5)</w:t>
            </w:r>
          </w:p>
        </w:tc>
        <w:tc>
          <w:tcPr>
            <w:tcW w:w="0" w:type="auto"/>
            <w:vAlign w:val="center"/>
          </w:tcPr>
          <w:p w14:paraId="2F319BE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1071 (6.5)</w:t>
            </w:r>
          </w:p>
        </w:tc>
        <w:tc>
          <w:tcPr>
            <w:tcW w:w="0" w:type="auto"/>
            <w:vAlign w:val="center"/>
          </w:tcPr>
          <w:p w14:paraId="144A5D2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04183E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1523 (15.1)</w:t>
            </w:r>
          </w:p>
        </w:tc>
        <w:tc>
          <w:tcPr>
            <w:tcW w:w="0" w:type="auto"/>
            <w:vAlign w:val="center"/>
          </w:tcPr>
          <w:p w14:paraId="7F6679A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730 (6.6)</w:t>
            </w:r>
          </w:p>
        </w:tc>
      </w:tr>
      <w:tr w:rsidR="00201561" w:rsidRPr="007C3D5D" w14:paraId="33F0E4B2" w14:textId="77777777" w:rsidTr="00F50F33">
        <w:trPr>
          <w:trHeight w:val="431"/>
        </w:trPr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14:paraId="738610EB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3D195379" w14:textId="77777777" w:rsidR="00201561" w:rsidRPr="007C3D5D" w:rsidRDefault="00201561" w:rsidP="00F50F3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Three or more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F1231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2346 (17.3)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B7831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2224 (6.7)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7805D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38CC1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3509 (17.0)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413A2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</w:rPr>
              <w:t>1785 (6.2)</w:t>
            </w:r>
          </w:p>
        </w:tc>
      </w:tr>
    </w:tbl>
    <w:p w14:paraId="2787D29E" w14:textId="77777777" w:rsidR="00201561" w:rsidRPr="007C3D5D" w:rsidRDefault="00DF1E5C" w:rsidP="00201561">
      <w:pPr>
        <w:spacing w:after="160" w:line="259" w:lineRule="auto"/>
        <w:jc w:val="left"/>
        <w:rPr>
          <w:rFonts w:ascii="Times New Roman" w:eastAsia="Calibri" w:hAnsi="Times New Roman" w:cs="Times New Roman"/>
          <w:sz w:val="20"/>
          <w:szCs w:val="20"/>
        </w:rPr>
        <w:sectPr w:rsidR="00201561" w:rsidRPr="007C3D5D" w:rsidSect="0028003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0"/>
          <w:szCs w:val="20"/>
        </w:rPr>
        <w:t xml:space="preserve">Notes. 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t xml:space="preserve">Abbreviations: M, mean; SD, standard deviation; HS: Handicap Santé; CARE: Capacities, Aids and </w:t>
      </w:r>
      <w:proofErr w:type="spellStart"/>
      <w:r w:rsidR="00201561" w:rsidRPr="007C3D5D">
        <w:rPr>
          <w:rFonts w:ascii="Times New Roman" w:eastAsia="Calibri" w:hAnsi="Times New Roman" w:cs="Times New Roman"/>
          <w:sz w:val="20"/>
          <w:szCs w:val="20"/>
        </w:rPr>
        <w:t>REssources</w:t>
      </w:r>
      <w:proofErr w:type="spellEnd"/>
      <w:r w:rsidR="00201561" w:rsidRPr="007C3D5D">
        <w:rPr>
          <w:rFonts w:ascii="Times New Roman" w:eastAsia="Calibri" w:hAnsi="Times New Roman" w:cs="Times New Roman"/>
          <w:sz w:val="20"/>
          <w:szCs w:val="20"/>
        </w:rPr>
        <w:t xml:space="preserve">; ADL: Activities of Daily Living; IADL: Instrumental Activities of Daily Living. 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="00201561" w:rsidRPr="007C3D5D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t>Multimorbidity</w:t>
      </w:r>
      <w:proofErr w:type="spellEnd"/>
      <w:proofErr w:type="gramEnd"/>
      <w:r w:rsidR="00201561" w:rsidRPr="007C3D5D">
        <w:rPr>
          <w:rFonts w:ascii="Times New Roman" w:eastAsia="Calibri" w:hAnsi="Times New Roman" w:cs="Times New Roman"/>
          <w:sz w:val="20"/>
          <w:szCs w:val="20"/>
        </w:rPr>
        <w:t xml:space="preserve"> was defined as 2 or more of the listed chronic diseases.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br/>
        <w:t>Data are N (weighted %) unless stated otherwise.</w:t>
      </w:r>
    </w:p>
    <w:p w14:paraId="53F806D8" w14:textId="64896339" w:rsidR="008D67CA" w:rsidRDefault="008D67CA">
      <w:pPr>
        <w:spacing w:after="160" w:line="259" w:lineRule="auto"/>
        <w:jc w:val="lef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Table S2: </w:t>
      </w:r>
      <w:r w:rsidR="002542BC">
        <w:rPr>
          <w:rFonts w:ascii="Times New Roman" w:eastAsia="Calibri" w:hAnsi="Times New Roman" w:cs="Times New Roman"/>
          <w:b/>
        </w:rPr>
        <w:t>Weighted p</w:t>
      </w:r>
      <w:r>
        <w:rPr>
          <w:rFonts w:ascii="Times New Roman" w:eastAsia="Calibri" w:hAnsi="Times New Roman" w:cs="Times New Roman"/>
          <w:b/>
        </w:rPr>
        <w:t>revalence of ADL and IADL limitations in the overall population by multimorbidity status.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D67CA" w14:paraId="511AFB20" w14:textId="77777777" w:rsidTr="7C30187E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463F29E8" w14:textId="77777777" w:rsid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0BCF5" w14:textId="77777777" w:rsid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>≥ 1 ADL limitation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4DB75" w14:textId="77777777" w:rsid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 xml:space="preserve">≥ 1 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</w:rPr>
              <w:t>I</w:t>
            </w: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>ADL limitation</w:t>
            </w:r>
          </w:p>
        </w:tc>
      </w:tr>
      <w:tr w:rsidR="008D67CA" w14:paraId="7B484661" w14:textId="77777777" w:rsidTr="7C30187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3B7B4B86" w14:textId="77777777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64FED" w14:textId="54B4069F" w:rsidR="008D67CA" w:rsidRPr="008D67CA" w:rsidRDefault="002542BC" w:rsidP="4255A8F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7C30187E">
              <w:rPr>
                <w:rFonts w:ascii="Times New Roman" w:eastAsia="Calibri" w:hAnsi="Times New Roman" w:cs="Times New Roman"/>
                <w:sz w:val="22"/>
              </w:rPr>
              <w:t>Weighted p</w:t>
            </w:r>
            <w:r w:rsidR="008D67CA" w:rsidRPr="7C30187E">
              <w:rPr>
                <w:rFonts w:ascii="Times New Roman" w:eastAsia="Calibri" w:hAnsi="Times New Roman" w:cs="Times New Roman"/>
                <w:sz w:val="22"/>
              </w:rPr>
              <w:t xml:space="preserve">revalence </w:t>
            </w:r>
            <w:r>
              <w:br/>
            </w:r>
            <w:r w:rsidR="008D67CA" w:rsidRPr="7C30187E">
              <w:rPr>
                <w:rFonts w:ascii="Times New Roman" w:eastAsia="Calibri" w:hAnsi="Times New Roman" w:cs="Times New Roman"/>
                <w:sz w:val="22"/>
              </w:rPr>
              <w:t>(95% CI)</w:t>
            </w:r>
            <w:r w:rsidR="008D67CA" w:rsidRPr="7C30187E">
              <w:rPr>
                <w:rFonts w:ascii="Times New Roman" w:eastAsia="Calibri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0F7FB" w14:textId="731CAD39" w:rsidR="008D67CA" w:rsidRPr="008D67CA" w:rsidRDefault="002542BC" w:rsidP="4255A8F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7C30187E">
              <w:rPr>
                <w:rFonts w:ascii="Times New Roman" w:eastAsia="Calibri" w:hAnsi="Times New Roman" w:cs="Times New Roman"/>
                <w:sz w:val="22"/>
              </w:rPr>
              <w:t>Weighted prevalence</w:t>
            </w:r>
            <w:r>
              <w:br/>
            </w:r>
            <w:r w:rsidR="008D67CA" w:rsidRPr="7C30187E">
              <w:rPr>
                <w:rFonts w:ascii="Times New Roman" w:eastAsia="Calibri" w:hAnsi="Times New Roman" w:cs="Times New Roman"/>
                <w:sz w:val="22"/>
              </w:rPr>
              <w:t>(95% CI)</w:t>
            </w:r>
            <w:r w:rsidR="008D67CA" w:rsidRPr="7C30187E">
              <w:rPr>
                <w:rFonts w:ascii="Times New Roman" w:eastAsia="Calibri" w:hAnsi="Times New Roman" w:cs="Times New Roman"/>
                <w:sz w:val="22"/>
                <w:vertAlign w:val="superscript"/>
              </w:rPr>
              <w:t>a</w:t>
            </w:r>
          </w:p>
        </w:tc>
      </w:tr>
      <w:tr w:rsidR="008D67CA" w14:paraId="490FE9C5" w14:textId="77777777" w:rsidTr="7C30187E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1F47663" w14:textId="77777777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7CA">
              <w:rPr>
                <w:rFonts w:ascii="Times New Roman" w:eastAsia="Calibri" w:hAnsi="Times New Roman" w:cs="Times New Roman"/>
              </w:rPr>
              <w:t>No multimorbidity</w:t>
            </w: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70E4F87" w14:textId="2A15AB1D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7C30187E">
              <w:rPr>
                <w:rFonts w:ascii="Times New Roman" w:eastAsia="Calibri" w:hAnsi="Times New Roman" w:cs="Times New Roman"/>
              </w:rPr>
              <w:t>6.1</w:t>
            </w:r>
            <w:r w:rsidR="370F6C4F" w:rsidRPr="7C30187E">
              <w:rPr>
                <w:rFonts w:ascii="Times New Roman" w:eastAsia="Calibri" w:hAnsi="Times New Roman" w:cs="Times New Roman"/>
              </w:rPr>
              <w:t>%</w:t>
            </w:r>
            <w:r w:rsidRPr="7C30187E">
              <w:rPr>
                <w:rFonts w:ascii="Times New Roman" w:eastAsia="Calibri" w:hAnsi="Times New Roman" w:cs="Times New Roman"/>
              </w:rPr>
              <w:t xml:space="preserve"> (5.7, 6.5)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3CF40DB0" w14:textId="57EE2A4A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7C30187E">
              <w:rPr>
                <w:rFonts w:ascii="Times New Roman" w:eastAsia="Calibri" w:hAnsi="Times New Roman" w:cs="Times New Roman"/>
              </w:rPr>
              <w:t>13.0</w:t>
            </w:r>
            <w:r w:rsidR="4C6B5BF8" w:rsidRPr="7C30187E">
              <w:rPr>
                <w:rFonts w:ascii="Times New Roman" w:eastAsia="Calibri" w:hAnsi="Times New Roman" w:cs="Times New Roman"/>
              </w:rPr>
              <w:t>%</w:t>
            </w:r>
            <w:r w:rsidRPr="7C30187E">
              <w:rPr>
                <w:rFonts w:ascii="Times New Roman" w:eastAsia="Calibri" w:hAnsi="Times New Roman" w:cs="Times New Roman"/>
              </w:rPr>
              <w:t xml:space="preserve"> (12.3, 13.6)</w:t>
            </w:r>
          </w:p>
        </w:tc>
      </w:tr>
      <w:tr w:rsidR="008D67CA" w14:paraId="60E81C28" w14:textId="77777777" w:rsidTr="7C30187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2C52670" w14:textId="77777777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7CA">
              <w:rPr>
                <w:rFonts w:ascii="Times New Roman" w:eastAsia="Calibri" w:hAnsi="Times New Roman" w:cs="Times New Roman"/>
              </w:rPr>
              <w:t>Multimorbidity</w:t>
            </w: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DB4633B" w14:textId="34859E5D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7C30187E">
              <w:rPr>
                <w:rFonts w:ascii="Times New Roman" w:eastAsia="Calibri" w:hAnsi="Times New Roman" w:cs="Times New Roman"/>
              </w:rPr>
              <w:t>16.6</w:t>
            </w:r>
            <w:r w:rsidR="1315A9C6" w:rsidRPr="7C30187E">
              <w:rPr>
                <w:rFonts w:ascii="Times New Roman" w:eastAsia="Calibri" w:hAnsi="Times New Roman" w:cs="Times New Roman"/>
              </w:rPr>
              <w:t>%</w:t>
            </w:r>
            <w:r w:rsidRPr="7C30187E">
              <w:rPr>
                <w:rFonts w:ascii="Times New Roman" w:eastAsia="Calibri" w:hAnsi="Times New Roman" w:cs="Times New Roman"/>
              </w:rPr>
              <w:t xml:space="preserve"> (15.8, 17.3)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54E9FDF7" w14:textId="5950C52E" w:rsidR="008D67CA" w:rsidRPr="008D67CA" w:rsidRDefault="008D67CA" w:rsidP="008D67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7C30187E">
              <w:rPr>
                <w:rFonts w:ascii="Times New Roman" w:eastAsia="Calibri" w:hAnsi="Times New Roman" w:cs="Times New Roman"/>
              </w:rPr>
              <w:t>31.9</w:t>
            </w:r>
            <w:r w:rsidR="29D6C5A0" w:rsidRPr="7C30187E">
              <w:rPr>
                <w:rFonts w:ascii="Times New Roman" w:eastAsia="Calibri" w:hAnsi="Times New Roman" w:cs="Times New Roman"/>
              </w:rPr>
              <w:t>%</w:t>
            </w:r>
            <w:r w:rsidRPr="7C30187E">
              <w:rPr>
                <w:rFonts w:ascii="Times New Roman" w:eastAsia="Calibri" w:hAnsi="Times New Roman" w:cs="Times New Roman"/>
              </w:rPr>
              <w:t xml:space="preserve"> (30.9, 33.0)</w:t>
            </w:r>
          </w:p>
        </w:tc>
      </w:tr>
    </w:tbl>
    <w:p w14:paraId="53ECEA9C" w14:textId="77777777" w:rsidR="008D67CA" w:rsidRDefault="008D67CA">
      <w:pPr>
        <w:spacing w:after="160" w:line="259" w:lineRule="auto"/>
        <w:jc w:val="lef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Notes. </w:t>
      </w:r>
      <w:r w:rsidRPr="009B0363">
        <w:rPr>
          <w:rFonts w:ascii="Times New Roman" w:eastAsia="Calibri" w:hAnsi="Times New Roman" w:cs="Times New Roman"/>
          <w:sz w:val="20"/>
          <w:szCs w:val="20"/>
        </w:rPr>
        <w:t>Abbreviations: ADL: Activities of Daily Living; IADL: Instrumental Activities of Daily Living.</w:t>
      </w:r>
      <w:r w:rsidRPr="009B0363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Pr="00F66D37">
        <w:rPr>
          <w:rFonts w:ascii="Times New Roman" w:eastAsia="Calibri" w:hAnsi="Times New Roman" w:cs="Times New Roman"/>
          <w:sz w:val="20"/>
          <w:vertAlign w:val="superscript"/>
        </w:rPr>
        <w:t>a</w:t>
      </w:r>
      <w:r w:rsidRPr="00F66D37">
        <w:rPr>
          <w:rFonts w:ascii="Times New Roman" w:eastAsia="Calibri" w:hAnsi="Times New Roman" w:cs="Times New Roman"/>
          <w:sz w:val="20"/>
        </w:rPr>
        <w:t>Estimated</w:t>
      </w:r>
      <w:proofErr w:type="spellEnd"/>
      <w:proofErr w:type="gramEnd"/>
      <w:r w:rsidRPr="00F66D37">
        <w:rPr>
          <w:rFonts w:ascii="Times New Roman" w:eastAsia="Calibri" w:hAnsi="Times New Roman" w:cs="Times New Roman"/>
          <w:sz w:val="20"/>
        </w:rPr>
        <w:t xml:space="preserve"> using weighted logistic models stratified on multimorbidity status and adjusted fo</w:t>
      </w:r>
      <w:r>
        <w:rPr>
          <w:rFonts w:ascii="Times New Roman" w:eastAsia="Calibri" w:hAnsi="Times New Roman" w:cs="Times New Roman"/>
          <w:sz w:val="20"/>
        </w:rPr>
        <w:t>r</w:t>
      </w:r>
      <w:r w:rsidRPr="00F66D37">
        <w:rPr>
          <w:rFonts w:ascii="Times New Roman" w:eastAsia="Calibri" w:hAnsi="Times New Roman" w:cs="Times New Roman"/>
          <w:sz w:val="20"/>
        </w:rPr>
        <w:t xml:space="preserve"> age, age², </w:t>
      </w:r>
      <w:r>
        <w:rPr>
          <w:rFonts w:ascii="Times New Roman" w:eastAsia="Calibri" w:hAnsi="Times New Roman" w:cs="Times New Roman"/>
          <w:sz w:val="20"/>
        </w:rPr>
        <w:t xml:space="preserve">and </w:t>
      </w:r>
      <w:r w:rsidRPr="00F66D37">
        <w:rPr>
          <w:rFonts w:ascii="Times New Roman" w:eastAsia="Calibri" w:hAnsi="Times New Roman" w:cs="Times New Roman"/>
          <w:sz w:val="20"/>
        </w:rPr>
        <w:t>sex.</w:t>
      </w:r>
      <w:r>
        <w:rPr>
          <w:rFonts w:ascii="Times New Roman" w:eastAsia="Calibri" w:hAnsi="Times New Roman" w:cs="Times New Roman"/>
          <w:b/>
        </w:rPr>
        <w:br w:type="page"/>
      </w:r>
    </w:p>
    <w:p w14:paraId="4371BEF3" w14:textId="77777777" w:rsidR="00201561" w:rsidRPr="00F50F33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  <w:vertAlign w:val="superscript"/>
        </w:rPr>
      </w:pPr>
      <w:r w:rsidRPr="00F50F33">
        <w:rPr>
          <w:rFonts w:ascii="Times New Roman" w:eastAsia="Calibri" w:hAnsi="Times New Roman" w:cs="Times New Roman"/>
          <w:b/>
        </w:rPr>
        <w:t xml:space="preserve">Table </w:t>
      </w:r>
      <w:r w:rsidR="00BE4476">
        <w:rPr>
          <w:rFonts w:ascii="Times New Roman" w:eastAsia="Calibri" w:hAnsi="Times New Roman" w:cs="Times New Roman"/>
          <w:b/>
        </w:rPr>
        <w:t>S</w:t>
      </w:r>
      <w:r w:rsidR="008D67CA">
        <w:rPr>
          <w:rFonts w:ascii="Times New Roman" w:eastAsia="Calibri" w:hAnsi="Times New Roman" w:cs="Times New Roman"/>
          <w:b/>
        </w:rPr>
        <w:t>3</w:t>
      </w:r>
      <w:r w:rsidRPr="00F50F33">
        <w:rPr>
          <w:rFonts w:ascii="Times New Roman" w:eastAsia="Calibri" w:hAnsi="Times New Roman" w:cs="Times New Roman"/>
          <w:b/>
        </w:rPr>
        <w:t xml:space="preserve">: </w:t>
      </w:r>
      <w:r w:rsidRPr="00F50F33">
        <w:rPr>
          <w:rFonts w:ascii="Times New Roman" w:eastAsia="Calibri" w:hAnsi="Times New Roman" w:cs="Times New Roman"/>
          <w:b/>
          <w:szCs w:val="24"/>
        </w:rPr>
        <w:t>Difference between HS-2008 and CARE-2015 in ADL and IADL limitations by age and multimorbidity status</w:t>
      </w:r>
      <w:r w:rsidRPr="00F50F33">
        <w:rPr>
          <w:rFonts w:ascii="Times New Roman" w:eastAsia="Calibri" w:hAnsi="Times New Roman" w:cs="Times New Roman"/>
          <w:b/>
        </w:rPr>
        <w:t>.</w:t>
      </w:r>
    </w:p>
    <w:tbl>
      <w:tblPr>
        <w:tblStyle w:val="Grilledutableau1"/>
        <w:tblW w:w="7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963"/>
        <w:gridCol w:w="1144"/>
        <w:gridCol w:w="1972"/>
        <w:gridCol w:w="1140"/>
        <w:gridCol w:w="6"/>
        <w:gridCol w:w="281"/>
        <w:gridCol w:w="6"/>
      </w:tblGrid>
      <w:tr w:rsidR="00201561" w:rsidRPr="00F50F33" w14:paraId="26F6579E" w14:textId="77777777" w:rsidTr="00F50F33">
        <w:trPr>
          <w:trHeight w:val="432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14:paraId="3A0FF5F2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62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64B6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>≥ 1 ADL limitation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vAlign w:val="center"/>
          </w:tcPr>
          <w:p w14:paraId="5630AD66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</w:p>
        </w:tc>
      </w:tr>
      <w:tr w:rsidR="00201561" w:rsidRPr="00F50F33" w14:paraId="6168DCBA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61829076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6780B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b/>
                <w:bCs/>
                <w:sz w:val="22"/>
              </w:rPr>
              <w:t>Multimorbidity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E1BB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>No multimorbidity</w:t>
            </w:r>
          </w:p>
        </w:tc>
        <w:tc>
          <w:tcPr>
            <w:tcW w:w="287" w:type="dxa"/>
            <w:gridSpan w:val="2"/>
            <w:vAlign w:val="center"/>
          </w:tcPr>
          <w:p w14:paraId="2BA226A1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</w:rPr>
            </w:pPr>
          </w:p>
        </w:tc>
      </w:tr>
      <w:tr w:rsidR="00201561" w:rsidRPr="00F50F33" w14:paraId="360138EB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69D26147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Age (years)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8652F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Difference</w:t>
            </w:r>
          </w:p>
          <w:p w14:paraId="0F133DDB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1165754D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(95% CI)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D876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P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290B0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Difference</w:t>
            </w:r>
          </w:p>
          <w:p w14:paraId="739D8932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57AECDA1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(95% CI)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861C3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P</w:t>
            </w:r>
          </w:p>
        </w:tc>
        <w:tc>
          <w:tcPr>
            <w:tcW w:w="287" w:type="dxa"/>
            <w:gridSpan w:val="2"/>
            <w:vAlign w:val="center"/>
          </w:tcPr>
          <w:p w14:paraId="17AD93B2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3681AE98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14:paraId="174B1212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60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14:paraId="2E0CEC69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1.2 (-0.8, 3.1)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74BD31EF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0.24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vAlign w:val="center"/>
          </w:tcPr>
          <w:p w14:paraId="6918969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 (-0.9, 1.3)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1164EB6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0.71</w:t>
            </w:r>
          </w:p>
        </w:tc>
        <w:tc>
          <w:tcPr>
            <w:tcW w:w="287" w:type="dxa"/>
            <w:gridSpan w:val="2"/>
            <w:vAlign w:val="center"/>
          </w:tcPr>
          <w:p w14:paraId="0DE4B5B7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5DA72D35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46DE38F6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65</w:t>
            </w:r>
          </w:p>
        </w:tc>
        <w:tc>
          <w:tcPr>
            <w:tcW w:w="1963" w:type="dxa"/>
            <w:vAlign w:val="center"/>
          </w:tcPr>
          <w:p w14:paraId="598E4E08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0.4 (-1.2, 2.1)</w:t>
            </w:r>
          </w:p>
        </w:tc>
        <w:tc>
          <w:tcPr>
            <w:tcW w:w="1144" w:type="dxa"/>
            <w:vAlign w:val="center"/>
          </w:tcPr>
          <w:p w14:paraId="1383789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0.61</w:t>
            </w:r>
          </w:p>
        </w:tc>
        <w:tc>
          <w:tcPr>
            <w:tcW w:w="1972" w:type="dxa"/>
            <w:vAlign w:val="center"/>
          </w:tcPr>
          <w:p w14:paraId="6A640F1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-0.1 (-0.8, 0.7)</w:t>
            </w:r>
          </w:p>
        </w:tc>
        <w:tc>
          <w:tcPr>
            <w:tcW w:w="1140" w:type="dxa"/>
            <w:vAlign w:val="center"/>
          </w:tcPr>
          <w:p w14:paraId="097E91A5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0.92</w:t>
            </w:r>
          </w:p>
        </w:tc>
        <w:tc>
          <w:tcPr>
            <w:tcW w:w="287" w:type="dxa"/>
            <w:gridSpan w:val="2"/>
            <w:vAlign w:val="center"/>
          </w:tcPr>
          <w:p w14:paraId="66204FF1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7DB4DA7F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67F82D0C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70</w:t>
            </w:r>
          </w:p>
        </w:tc>
        <w:tc>
          <w:tcPr>
            <w:tcW w:w="1963" w:type="dxa"/>
            <w:vAlign w:val="center"/>
          </w:tcPr>
          <w:p w14:paraId="2AAC1409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-0.5 (-2.0, 1.0)</w:t>
            </w:r>
          </w:p>
        </w:tc>
        <w:tc>
          <w:tcPr>
            <w:tcW w:w="1144" w:type="dxa"/>
            <w:vAlign w:val="center"/>
          </w:tcPr>
          <w:p w14:paraId="7ABC73B3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0.53</w:t>
            </w:r>
          </w:p>
        </w:tc>
        <w:tc>
          <w:tcPr>
            <w:tcW w:w="1972" w:type="dxa"/>
            <w:vAlign w:val="center"/>
          </w:tcPr>
          <w:p w14:paraId="212D4F0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-0.5 (-1.2, 0.3)</w:t>
            </w:r>
          </w:p>
        </w:tc>
        <w:tc>
          <w:tcPr>
            <w:tcW w:w="1140" w:type="dxa"/>
            <w:vAlign w:val="center"/>
          </w:tcPr>
          <w:p w14:paraId="5A6894C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0.21</w:t>
            </w:r>
          </w:p>
        </w:tc>
        <w:tc>
          <w:tcPr>
            <w:tcW w:w="287" w:type="dxa"/>
            <w:gridSpan w:val="2"/>
            <w:vAlign w:val="center"/>
          </w:tcPr>
          <w:p w14:paraId="2DBF0D7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3D4046CC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58A771A2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75</w:t>
            </w:r>
          </w:p>
        </w:tc>
        <w:tc>
          <w:tcPr>
            <w:tcW w:w="1963" w:type="dxa"/>
            <w:vAlign w:val="center"/>
          </w:tcPr>
          <w:p w14:paraId="68DC90FA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-2.0 (-3.6, -0.4)</w:t>
            </w:r>
          </w:p>
        </w:tc>
        <w:tc>
          <w:tcPr>
            <w:tcW w:w="1144" w:type="dxa"/>
            <w:vAlign w:val="center"/>
          </w:tcPr>
          <w:p w14:paraId="62C87088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0.01</w:t>
            </w:r>
          </w:p>
        </w:tc>
        <w:tc>
          <w:tcPr>
            <w:tcW w:w="1972" w:type="dxa"/>
            <w:vAlign w:val="center"/>
          </w:tcPr>
          <w:p w14:paraId="6DB5A93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-1.0 (-2.3, 0.4)</w:t>
            </w:r>
          </w:p>
        </w:tc>
        <w:tc>
          <w:tcPr>
            <w:tcW w:w="1140" w:type="dxa"/>
            <w:vAlign w:val="center"/>
          </w:tcPr>
          <w:p w14:paraId="538EBDC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0.10</w:t>
            </w:r>
          </w:p>
        </w:tc>
        <w:tc>
          <w:tcPr>
            <w:tcW w:w="287" w:type="dxa"/>
            <w:gridSpan w:val="2"/>
            <w:vAlign w:val="center"/>
          </w:tcPr>
          <w:p w14:paraId="6B62F1B3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1D0A401A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0F8EA849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80</w:t>
            </w:r>
          </w:p>
        </w:tc>
        <w:tc>
          <w:tcPr>
            <w:tcW w:w="1963" w:type="dxa"/>
            <w:vAlign w:val="center"/>
          </w:tcPr>
          <w:p w14:paraId="7D00F769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-4.8 (-6.9, -2.6)</w:t>
            </w:r>
          </w:p>
        </w:tc>
        <w:tc>
          <w:tcPr>
            <w:tcW w:w="1144" w:type="dxa"/>
            <w:vAlign w:val="center"/>
          </w:tcPr>
          <w:p w14:paraId="5FF0B419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&lt; 0.001</w:t>
            </w:r>
          </w:p>
        </w:tc>
        <w:tc>
          <w:tcPr>
            <w:tcW w:w="1972" w:type="dxa"/>
            <w:vAlign w:val="center"/>
          </w:tcPr>
          <w:p w14:paraId="0BAE3BF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-1.8 (-3.8, 0.1)</w:t>
            </w:r>
          </w:p>
        </w:tc>
        <w:tc>
          <w:tcPr>
            <w:tcW w:w="1140" w:type="dxa"/>
            <w:vAlign w:val="center"/>
          </w:tcPr>
          <w:p w14:paraId="45E23776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0.07</w:t>
            </w:r>
          </w:p>
        </w:tc>
        <w:tc>
          <w:tcPr>
            <w:tcW w:w="287" w:type="dxa"/>
            <w:gridSpan w:val="2"/>
            <w:vAlign w:val="center"/>
          </w:tcPr>
          <w:p w14:paraId="02F2C34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5D75F915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3D2650BD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85</w:t>
            </w:r>
          </w:p>
        </w:tc>
        <w:tc>
          <w:tcPr>
            <w:tcW w:w="1963" w:type="dxa"/>
            <w:vAlign w:val="center"/>
          </w:tcPr>
          <w:p w14:paraId="43F761C2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-9.2 (-12.9, -5.6)</w:t>
            </w:r>
          </w:p>
        </w:tc>
        <w:tc>
          <w:tcPr>
            <w:tcW w:w="1144" w:type="dxa"/>
            <w:vAlign w:val="center"/>
          </w:tcPr>
          <w:p w14:paraId="2E91506C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&lt; 0.001</w:t>
            </w:r>
          </w:p>
        </w:tc>
        <w:tc>
          <w:tcPr>
            <w:tcW w:w="1972" w:type="dxa"/>
            <w:vAlign w:val="center"/>
          </w:tcPr>
          <w:p w14:paraId="6464C4D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-2.6 (-5.4, 0.3)</w:t>
            </w:r>
          </w:p>
        </w:tc>
        <w:tc>
          <w:tcPr>
            <w:tcW w:w="1140" w:type="dxa"/>
            <w:vAlign w:val="center"/>
          </w:tcPr>
          <w:p w14:paraId="6BFE43F8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0.08</w:t>
            </w:r>
          </w:p>
        </w:tc>
        <w:tc>
          <w:tcPr>
            <w:tcW w:w="287" w:type="dxa"/>
            <w:gridSpan w:val="2"/>
            <w:vAlign w:val="center"/>
          </w:tcPr>
          <w:p w14:paraId="680A4E5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2790AF73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5AA05B6E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90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046AC6FB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-13.9 (-19.3, -8.4)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6DF6CD13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&lt; 0.001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692C2C6C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-2.2 (-8.4, 4.0)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7BEE10D8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0.49</w:t>
            </w:r>
          </w:p>
        </w:tc>
        <w:tc>
          <w:tcPr>
            <w:tcW w:w="287" w:type="dxa"/>
            <w:gridSpan w:val="2"/>
            <w:vAlign w:val="center"/>
          </w:tcPr>
          <w:p w14:paraId="19219836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73C2DA7B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B5D70" w14:textId="77777777" w:rsidR="00201561" w:rsidRPr="009B036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9B0363"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  <w:t>P for trend</w:t>
            </w:r>
            <w:r w:rsidRPr="009B036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A47C4" w14:textId="77777777" w:rsidR="00201561" w:rsidRPr="00F66D37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0.001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EF7D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34CB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0.37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4DBDC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769D0D3C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577C0BF9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14:paraId="54CD245A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62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CC32D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b/>
                <w:bCs/>
                <w:sz w:val="22"/>
              </w:rPr>
              <w:t>≥ 1 IADL limitation</w:t>
            </w:r>
          </w:p>
        </w:tc>
        <w:tc>
          <w:tcPr>
            <w:tcW w:w="287" w:type="dxa"/>
            <w:gridSpan w:val="2"/>
            <w:vAlign w:val="center"/>
          </w:tcPr>
          <w:p w14:paraId="1231BE67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3CBE460D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36FEB5B0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A531D" w14:textId="77777777" w:rsidR="00201561" w:rsidRPr="00F66D37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b/>
                <w:bCs/>
                <w:sz w:val="22"/>
              </w:rPr>
              <w:t>Multimorbidity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B7D2C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b/>
                <w:bCs/>
                <w:sz w:val="22"/>
              </w:rPr>
              <w:t>No Multimorbidity</w:t>
            </w:r>
          </w:p>
        </w:tc>
        <w:tc>
          <w:tcPr>
            <w:tcW w:w="287" w:type="dxa"/>
            <w:gridSpan w:val="2"/>
            <w:vAlign w:val="center"/>
          </w:tcPr>
          <w:p w14:paraId="30D7AA69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4D68E30C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13BEB238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Age (years)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4334A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Difference</w:t>
            </w:r>
          </w:p>
          <w:p w14:paraId="729C9EAF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37A66033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(95% CI)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BEF73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P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32BCB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Difference</w:t>
            </w:r>
          </w:p>
          <w:p w14:paraId="7FAC8950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3AE6661B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</w:rPr>
              <w:t>(95% CI)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EFBC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P</w:t>
            </w:r>
          </w:p>
        </w:tc>
        <w:tc>
          <w:tcPr>
            <w:tcW w:w="287" w:type="dxa"/>
            <w:gridSpan w:val="2"/>
            <w:vAlign w:val="center"/>
          </w:tcPr>
          <w:p w14:paraId="7196D06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6B1E942C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14:paraId="3F48C20F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60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14:paraId="0775308A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2.5 (-1.1, 6.0)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20E30064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0.17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vAlign w:val="center"/>
          </w:tcPr>
          <w:p w14:paraId="5DE675C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0.9 (-0.5, 2.4)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C1ECCA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0.20</w:t>
            </w:r>
          </w:p>
        </w:tc>
        <w:tc>
          <w:tcPr>
            <w:tcW w:w="287" w:type="dxa"/>
            <w:gridSpan w:val="2"/>
            <w:vAlign w:val="center"/>
          </w:tcPr>
          <w:p w14:paraId="34FF1C98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5CB9EA06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3FC84AF2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65</w:t>
            </w:r>
          </w:p>
        </w:tc>
        <w:tc>
          <w:tcPr>
            <w:tcW w:w="1963" w:type="dxa"/>
            <w:vAlign w:val="center"/>
          </w:tcPr>
          <w:p w14:paraId="22D941A4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1.8 (-0.9, 4.6)</w:t>
            </w:r>
          </w:p>
        </w:tc>
        <w:tc>
          <w:tcPr>
            <w:tcW w:w="1144" w:type="dxa"/>
            <w:vAlign w:val="center"/>
          </w:tcPr>
          <w:p w14:paraId="5387DED1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0.19</w:t>
            </w:r>
          </w:p>
        </w:tc>
        <w:tc>
          <w:tcPr>
            <w:tcW w:w="1972" w:type="dxa"/>
            <w:vAlign w:val="center"/>
          </w:tcPr>
          <w:p w14:paraId="57B10D87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0.9 (-0.3, 2.2)</w:t>
            </w:r>
          </w:p>
        </w:tc>
        <w:tc>
          <w:tcPr>
            <w:tcW w:w="1140" w:type="dxa"/>
            <w:vAlign w:val="center"/>
          </w:tcPr>
          <w:p w14:paraId="04BC05F9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0.15</w:t>
            </w:r>
          </w:p>
        </w:tc>
        <w:tc>
          <w:tcPr>
            <w:tcW w:w="287" w:type="dxa"/>
            <w:gridSpan w:val="2"/>
            <w:vAlign w:val="center"/>
          </w:tcPr>
          <w:p w14:paraId="6D072C0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0472E600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743D8313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70</w:t>
            </w:r>
          </w:p>
        </w:tc>
        <w:tc>
          <w:tcPr>
            <w:tcW w:w="1963" w:type="dxa"/>
            <w:vAlign w:val="center"/>
          </w:tcPr>
          <w:p w14:paraId="456D629B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1.3 (-1.0, 3.7)</w:t>
            </w:r>
          </w:p>
        </w:tc>
        <w:tc>
          <w:tcPr>
            <w:tcW w:w="1144" w:type="dxa"/>
            <w:vAlign w:val="center"/>
          </w:tcPr>
          <w:p w14:paraId="699CBE8C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0.27</w:t>
            </w:r>
          </w:p>
        </w:tc>
        <w:tc>
          <w:tcPr>
            <w:tcW w:w="1972" w:type="dxa"/>
            <w:vAlign w:val="center"/>
          </w:tcPr>
          <w:p w14:paraId="001FCB01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1.0 (-0.2, 2.2)</w:t>
            </w:r>
          </w:p>
        </w:tc>
        <w:tc>
          <w:tcPr>
            <w:tcW w:w="1140" w:type="dxa"/>
            <w:vAlign w:val="center"/>
          </w:tcPr>
          <w:p w14:paraId="71A01CB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0.10</w:t>
            </w:r>
          </w:p>
        </w:tc>
        <w:tc>
          <w:tcPr>
            <w:tcW w:w="287" w:type="dxa"/>
            <w:gridSpan w:val="2"/>
            <w:vAlign w:val="center"/>
          </w:tcPr>
          <w:p w14:paraId="48A21919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421A359B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481C4B99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75</w:t>
            </w:r>
          </w:p>
        </w:tc>
        <w:tc>
          <w:tcPr>
            <w:tcW w:w="1963" w:type="dxa"/>
            <w:vAlign w:val="center"/>
          </w:tcPr>
          <w:p w14:paraId="10CA31A1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0.7 (-1.8, 3.1)</w:t>
            </w:r>
          </w:p>
        </w:tc>
        <w:tc>
          <w:tcPr>
            <w:tcW w:w="1144" w:type="dxa"/>
            <w:vAlign w:val="center"/>
          </w:tcPr>
          <w:p w14:paraId="4BBD000F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0.58</w:t>
            </w:r>
          </w:p>
        </w:tc>
        <w:tc>
          <w:tcPr>
            <w:tcW w:w="1972" w:type="dxa"/>
            <w:vAlign w:val="center"/>
          </w:tcPr>
          <w:p w14:paraId="48DDCB55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1.2 (-0.2, 2.7)</w:t>
            </w:r>
          </w:p>
        </w:tc>
        <w:tc>
          <w:tcPr>
            <w:tcW w:w="1140" w:type="dxa"/>
            <w:vAlign w:val="center"/>
          </w:tcPr>
          <w:p w14:paraId="0710ABC5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0.10</w:t>
            </w:r>
          </w:p>
        </w:tc>
        <w:tc>
          <w:tcPr>
            <w:tcW w:w="287" w:type="dxa"/>
            <w:gridSpan w:val="2"/>
            <w:vAlign w:val="center"/>
          </w:tcPr>
          <w:p w14:paraId="6BD18F9B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089E733C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0AAF667E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80</w:t>
            </w:r>
          </w:p>
        </w:tc>
        <w:tc>
          <w:tcPr>
            <w:tcW w:w="1963" w:type="dxa"/>
            <w:vAlign w:val="center"/>
          </w:tcPr>
          <w:p w14:paraId="20FCCB69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-0.4 (-3.7, 3.0)</w:t>
            </w:r>
          </w:p>
        </w:tc>
        <w:tc>
          <w:tcPr>
            <w:tcW w:w="1144" w:type="dxa"/>
            <w:vAlign w:val="center"/>
          </w:tcPr>
          <w:p w14:paraId="52FDB250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0.83</w:t>
            </w:r>
          </w:p>
        </w:tc>
        <w:tc>
          <w:tcPr>
            <w:tcW w:w="1972" w:type="dxa"/>
            <w:vAlign w:val="center"/>
          </w:tcPr>
          <w:p w14:paraId="41B36F8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1.6 (-0.9, 4.0)</w:t>
            </w:r>
          </w:p>
        </w:tc>
        <w:tc>
          <w:tcPr>
            <w:tcW w:w="1140" w:type="dxa"/>
            <w:vAlign w:val="center"/>
          </w:tcPr>
          <w:p w14:paraId="438918E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0.21</w:t>
            </w:r>
          </w:p>
        </w:tc>
        <w:tc>
          <w:tcPr>
            <w:tcW w:w="287" w:type="dxa"/>
            <w:gridSpan w:val="2"/>
            <w:vAlign w:val="center"/>
          </w:tcPr>
          <w:p w14:paraId="238601F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3426E0FE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vAlign w:val="center"/>
          </w:tcPr>
          <w:p w14:paraId="663C344E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85</w:t>
            </w:r>
          </w:p>
        </w:tc>
        <w:tc>
          <w:tcPr>
            <w:tcW w:w="1963" w:type="dxa"/>
            <w:vAlign w:val="center"/>
          </w:tcPr>
          <w:p w14:paraId="3989783C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-1.6 (-6.2, 2.9)</w:t>
            </w:r>
          </w:p>
        </w:tc>
        <w:tc>
          <w:tcPr>
            <w:tcW w:w="1144" w:type="dxa"/>
            <w:vAlign w:val="center"/>
          </w:tcPr>
          <w:p w14:paraId="75C18BAE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0.48</w:t>
            </w:r>
          </w:p>
        </w:tc>
        <w:tc>
          <w:tcPr>
            <w:tcW w:w="1972" w:type="dxa"/>
            <w:vAlign w:val="center"/>
          </w:tcPr>
          <w:p w14:paraId="79E10C3D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1.6 (-2.9, 6.2)</w:t>
            </w:r>
          </w:p>
        </w:tc>
        <w:tc>
          <w:tcPr>
            <w:tcW w:w="1140" w:type="dxa"/>
            <w:vAlign w:val="center"/>
          </w:tcPr>
          <w:p w14:paraId="505A2EC5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0.48</w:t>
            </w:r>
          </w:p>
        </w:tc>
        <w:tc>
          <w:tcPr>
            <w:tcW w:w="287" w:type="dxa"/>
            <w:gridSpan w:val="2"/>
            <w:vAlign w:val="center"/>
          </w:tcPr>
          <w:p w14:paraId="0F3CABC7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79D4D5FA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2850DD93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sz w:val="22"/>
              </w:rPr>
              <w:t>90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5219854D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-2.0 (-6.2, 2.2)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2A585808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0.34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5ED87661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1.0 (-5.1, 7.2)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2953786E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0.74</w:t>
            </w:r>
          </w:p>
        </w:tc>
        <w:tc>
          <w:tcPr>
            <w:tcW w:w="287" w:type="dxa"/>
            <w:gridSpan w:val="2"/>
            <w:vAlign w:val="center"/>
          </w:tcPr>
          <w:p w14:paraId="5B08B5D1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01561" w:rsidRPr="00F50F33" w14:paraId="27326879" w14:textId="77777777" w:rsidTr="00F50F33">
        <w:trPr>
          <w:gridAfter w:val="1"/>
          <w:wAfter w:w="6" w:type="dxa"/>
          <w:trHeight w:val="432"/>
        </w:trPr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692AC" w14:textId="77777777" w:rsidR="00201561" w:rsidRPr="009B0363" w:rsidDel="009B17A9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</w:pPr>
            <w:r w:rsidRPr="009B0363">
              <w:rPr>
                <w:rFonts w:ascii="Times New Roman" w:eastAsia="Calibri" w:hAnsi="Times New Roman" w:cs="Times New Roman"/>
                <w:color w:val="000000"/>
                <w:sz w:val="22"/>
                <w:lang w:val="en-GB"/>
              </w:rPr>
              <w:t>P for trend</w:t>
            </w:r>
            <w:r w:rsidRPr="009B036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A687" w14:textId="77777777" w:rsidR="00201561" w:rsidRPr="00F66D37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66D37">
              <w:rPr>
                <w:rFonts w:ascii="Times New Roman" w:eastAsia="Calibri" w:hAnsi="Times New Roman" w:cs="Times New Roman"/>
                <w:sz w:val="22"/>
              </w:rPr>
              <w:t>0.19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EB4AB" w14:textId="77777777" w:rsidR="00201561" w:rsidRPr="00F50F33" w:rsidDel="0010114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28909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F50F33">
              <w:rPr>
                <w:rFonts w:ascii="Times New Roman" w:eastAsia="Calibri" w:hAnsi="Times New Roman" w:cs="Times New Roman"/>
                <w:sz w:val="22"/>
              </w:rPr>
              <w:t>0.51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9C6F4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vAlign w:val="center"/>
          </w:tcPr>
          <w:p w14:paraId="4B1F511A" w14:textId="77777777" w:rsidR="00201561" w:rsidRPr="00F50F33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</w:tbl>
    <w:p w14:paraId="14EF1E4C" w14:textId="77777777" w:rsidR="00201561" w:rsidRPr="00F50F33" w:rsidRDefault="00DF1E5C" w:rsidP="00201561">
      <w:pPr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Notes. </w:t>
      </w:r>
      <w:r w:rsidR="00201561" w:rsidRPr="009B0363">
        <w:rPr>
          <w:rFonts w:ascii="Times New Roman" w:eastAsia="Calibri" w:hAnsi="Times New Roman" w:cs="Times New Roman"/>
          <w:sz w:val="20"/>
          <w:szCs w:val="20"/>
        </w:rPr>
        <w:t xml:space="preserve">Abbreviations: HS: Handicap Santé; CARE: Capacities, Aids and </w:t>
      </w:r>
      <w:proofErr w:type="spellStart"/>
      <w:r w:rsidR="00201561" w:rsidRPr="009B0363">
        <w:rPr>
          <w:rFonts w:ascii="Times New Roman" w:eastAsia="Calibri" w:hAnsi="Times New Roman" w:cs="Times New Roman"/>
          <w:sz w:val="20"/>
          <w:szCs w:val="20"/>
        </w:rPr>
        <w:t>REssources</w:t>
      </w:r>
      <w:proofErr w:type="spellEnd"/>
      <w:r w:rsidR="00201561" w:rsidRPr="009B0363">
        <w:rPr>
          <w:rFonts w:ascii="Times New Roman" w:eastAsia="Calibri" w:hAnsi="Times New Roman" w:cs="Times New Roman"/>
          <w:sz w:val="20"/>
          <w:szCs w:val="20"/>
        </w:rPr>
        <w:t>; ADL: Activities of Daily Living; IADL: Instrumental Activities of Daily Living.</w:t>
      </w:r>
      <w:r w:rsidR="00201561" w:rsidRPr="009B0363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="00201561" w:rsidRPr="00F66D37">
        <w:rPr>
          <w:rFonts w:ascii="Times New Roman" w:eastAsia="Calibri" w:hAnsi="Times New Roman" w:cs="Times New Roman"/>
          <w:sz w:val="20"/>
          <w:vertAlign w:val="superscript"/>
        </w:rPr>
        <w:t>a</w:t>
      </w:r>
      <w:r w:rsidR="00201561" w:rsidRPr="00F66D37">
        <w:rPr>
          <w:rFonts w:ascii="Times New Roman" w:eastAsia="Calibri" w:hAnsi="Times New Roman" w:cs="Times New Roman"/>
          <w:sz w:val="20"/>
        </w:rPr>
        <w:t>Estimated</w:t>
      </w:r>
      <w:proofErr w:type="spellEnd"/>
      <w:proofErr w:type="gramEnd"/>
      <w:r w:rsidR="00201561" w:rsidRPr="00F66D37">
        <w:rPr>
          <w:rFonts w:ascii="Times New Roman" w:eastAsia="Calibri" w:hAnsi="Times New Roman" w:cs="Times New Roman"/>
          <w:sz w:val="20"/>
        </w:rPr>
        <w:t xml:space="preserve"> using weighted logistic models stratified on multimorbidity status and adjusted for survey (HS-2008, CARE-2015), age, age², survey x age, sex, education, and for significant interactions between covariates and age terms.</w:t>
      </w:r>
      <w:r w:rsidR="00201561" w:rsidRPr="00F50F33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="00201561" w:rsidRPr="00F50F33">
        <w:rPr>
          <w:rFonts w:ascii="Times New Roman" w:eastAsia="Calibri" w:hAnsi="Times New Roman" w:cs="Times New Roman"/>
          <w:sz w:val="22"/>
          <w:vertAlign w:val="superscript"/>
        </w:rPr>
        <w:t>b</w:t>
      </w:r>
      <w:r w:rsidR="00201561" w:rsidRPr="00F50F33">
        <w:rPr>
          <w:rFonts w:ascii="Times New Roman" w:eastAsia="Calibri" w:hAnsi="Times New Roman" w:cs="Times New Roman"/>
          <w:sz w:val="20"/>
          <w:szCs w:val="20"/>
        </w:rPr>
        <w:t>Negative</w:t>
      </w:r>
      <w:proofErr w:type="spellEnd"/>
      <w:proofErr w:type="gramEnd"/>
      <w:r w:rsidR="00201561" w:rsidRPr="00F50F33">
        <w:rPr>
          <w:rFonts w:ascii="Times New Roman" w:eastAsia="Calibri" w:hAnsi="Times New Roman" w:cs="Times New Roman"/>
          <w:sz w:val="20"/>
          <w:szCs w:val="20"/>
        </w:rPr>
        <w:t xml:space="preserve"> values indicate higher prevalence of limitations in HS-2008.</w:t>
      </w:r>
    </w:p>
    <w:p w14:paraId="2DBF2054" w14:textId="77777777" w:rsidR="00201561" w:rsidRPr="00F50F33" w:rsidRDefault="00201561" w:rsidP="00201561">
      <w:pPr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</w:rPr>
        <w:sectPr w:rsidR="00201561" w:rsidRPr="00F50F33" w:rsidSect="0028003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proofErr w:type="spellStart"/>
      <w:proofErr w:type="gramStart"/>
      <w:r w:rsidRPr="00F50F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c</w:t>
      </w:r>
      <w:r w:rsidRPr="00F50F33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</w:t>
      </w:r>
      <w:proofErr w:type="spellEnd"/>
      <w:proofErr w:type="gramEnd"/>
      <w:r w:rsidRPr="00F50F33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value for survey by age interaction (Wald test) to test whether differences by surveys vary by age.</w:t>
      </w:r>
    </w:p>
    <w:p w14:paraId="15F626F1" w14:textId="5D2FF370" w:rsidR="00201561" w:rsidRPr="007C3D5D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b/>
          <w:szCs w:val="24"/>
          <w:vertAlign w:val="superscript"/>
        </w:rPr>
      </w:pPr>
      <w:r w:rsidRPr="007C3D5D">
        <w:rPr>
          <w:rFonts w:ascii="Times New Roman" w:eastAsia="Calibri" w:hAnsi="Times New Roman" w:cs="Times New Roman"/>
          <w:b/>
          <w:szCs w:val="24"/>
        </w:rPr>
        <w:t xml:space="preserve">Table </w:t>
      </w:r>
      <w:r w:rsidR="00BE4476">
        <w:rPr>
          <w:rFonts w:ascii="Times New Roman" w:eastAsia="Calibri" w:hAnsi="Times New Roman" w:cs="Times New Roman"/>
          <w:b/>
          <w:szCs w:val="24"/>
        </w:rPr>
        <w:t>S</w:t>
      </w:r>
      <w:r w:rsidR="008D67CA">
        <w:rPr>
          <w:rFonts w:ascii="Times New Roman" w:eastAsia="Calibri" w:hAnsi="Times New Roman" w:cs="Times New Roman"/>
          <w:b/>
          <w:szCs w:val="24"/>
        </w:rPr>
        <w:t>4</w:t>
      </w:r>
      <w:r w:rsidRPr="007C3D5D">
        <w:rPr>
          <w:rFonts w:ascii="Times New Roman" w:eastAsia="Calibri" w:hAnsi="Times New Roman" w:cs="Times New Roman"/>
          <w:b/>
          <w:szCs w:val="24"/>
        </w:rPr>
        <w:t xml:space="preserve">: </w:t>
      </w:r>
      <w:r w:rsidRPr="007C3D5D">
        <w:rPr>
          <w:rFonts w:ascii="Times New Roman" w:eastAsia="Calibri" w:hAnsi="Times New Roman" w:cs="Times New Roman"/>
          <w:b/>
        </w:rPr>
        <w:t>Difference between HS-2008 and CARE-2015 in the number of ADL and IADL limitations by age</w:t>
      </w:r>
      <w:r w:rsidRPr="007C3D5D">
        <w:rPr>
          <w:rFonts w:ascii="Times New Roman" w:eastAsia="Calibri" w:hAnsi="Times New Roman" w:cs="Times New Roman"/>
          <w:b/>
          <w:szCs w:val="24"/>
        </w:rPr>
        <w:t>.</w:t>
      </w:r>
    </w:p>
    <w:tbl>
      <w:tblPr>
        <w:tblStyle w:val="Grilledutableau1"/>
        <w:tblW w:w="8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1950"/>
        <w:gridCol w:w="1126"/>
        <w:gridCol w:w="31"/>
        <w:gridCol w:w="2047"/>
        <w:gridCol w:w="1170"/>
        <w:gridCol w:w="8"/>
        <w:gridCol w:w="315"/>
      </w:tblGrid>
      <w:tr w:rsidR="00201561" w:rsidRPr="007C3D5D" w14:paraId="67200EB7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65F9C3D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63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1D81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bCs/>
                <w:sz w:val="22"/>
                <w:szCs w:val="20"/>
              </w:rPr>
              <w:t>ADL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</w:tcBorders>
            <w:vAlign w:val="center"/>
          </w:tcPr>
          <w:p w14:paraId="5023141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201561" w:rsidRPr="007C3D5D" w14:paraId="18E9F510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1F3B140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7E18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  <w:szCs w:val="20"/>
              </w:rPr>
              <w:t>1 to 2 limitations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6A29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  <w:szCs w:val="20"/>
              </w:rPr>
              <w:t>≥ 3 limitations</w:t>
            </w:r>
          </w:p>
        </w:tc>
        <w:tc>
          <w:tcPr>
            <w:tcW w:w="323" w:type="dxa"/>
            <w:gridSpan w:val="2"/>
            <w:vAlign w:val="center"/>
          </w:tcPr>
          <w:p w14:paraId="562C75D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0"/>
              </w:rPr>
            </w:pPr>
          </w:p>
        </w:tc>
      </w:tr>
      <w:tr w:rsidR="00201561" w:rsidRPr="007C3D5D" w14:paraId="55C6A2A6" w14:textId="77777777" w:rsidTr="00F50F33">
        <w:trPr>
          <w:trHeight w:val="432"/>
        </w:trPr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54285AF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Age (years)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C7BE9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Difference 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2265724C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4D36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P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CEAE2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Difference 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0FC73427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78D2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P</w:t>
            </w:r>
          </w:p>
        </w:tc>
        <w:tc>
          <w:tcPr>
            <w:tcW w:w="315" w:type="dxa"/>
            <w:vAlign w:val="center"/>
          </w:tcPr>
          <w:p w14:paraId="664355A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85E6B07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62DE3BA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60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14:paraId="02635FA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0.3 (-0.5, 1.1)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7AC3466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0.51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</w:tcBorders>
            <w:vAlign w:val="center"/>
          </w:tcPr>
          <w:p w14:paraId="4E43F94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-0.0 (-0.2, 0.2)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</w:tcBorders>
            <w:vAlign w:val="center"/>
          </w:tcPr>
          <w:p w14:paraId="35DADC9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0.85</w:t>
            </w:r>
          </w:p>
        </w:tc>
        <w:tc>
          <w:tcPr>
            <w:tcW w:w="315" w:type="dxa"/>
            <w:vAlign w:val="center"/>
          </w:tcPr>
          <w:p w14:paraId="1A96511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38451F9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0CF385C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65</w:t>
            </w:r>
          </w:p>
        </w:tc>
        <w:tc>
          <w:tcPr>
            <w:tcW w:w="1950" w:type="dxa"/>
            <w:vAlign w:val="center"/>
          </w:tcPr>
          <w:p w14:paraId="5E0C422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-0.0 (-0.7, 0.7)</w:t>
            </w:r>
          </w:p>
        </w:tc>
        <w:tc>
          <w:tcPr>
            <w:tcW w:w="1126" w:type="dxa"/>
            <w:vAlign w:val="center"/>
          </w:tcPr>
          <w:p w14:paraId="5F663E9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0.99</w:t>
            </w:r>
          </w:p>
        </w:tc>
        <w:tc>
          <w:tcPr>
            <w:tcW w:w="2078" w:type="dxa"/>
            <w:gridSpan w:val="2"/>
            <w:vAlign w:val="center"/>
          </w:tcPr>
          <w:p w14:paraId="0AF5357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-0.1 (-0.3, 0.2)</w:t>
            </w:r>
          </w:p>
        </w:tc>
        <w:tc>
          <w:tcPr>
            <w:tcW w:w="1178" w:type="dxa"/>
            <w:gridSpan w:val="2"/>
            <w:vAlign w:val="center"/>
          </w:tcPr>
          <w:p w14:paraId="3C8C55E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0.61</w:t>
            </w:r>
          </w:p>
        </w:tc>
        <w:tc>
          <w:tcPr>
            <w:tcW w:w="315" w:type="dxa"/>
            <w:vAlign w:val="center"/>
          </w:tcPr>
          <w:p w14:paraId="7DF4E37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7D46494A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19DC650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70</w:t>
            </w:r>
          </w:p>
        </w:tc>
        <w:tc>
          <w:tcPr>
            <w:tcW w:w="1950" w:type="dxa"/>
            <w:vAlign w:val="center"/>
          </w:tcPr>
          <w:p w14:paraId="04A3D22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-0.4 (-1.0, 0.3)</w:t>
            </w:r>
          </w:p>
        </w:tc>
        <w:tc>
          <w:tcPr>
            <w:tcW w:w="1126" w:type="dxa"/>
            <w:vAlign w:val="center"/>
          </w:tcPr>
          <w:p w14:paraId="01F7CC1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0.27</w:t>
            </w:r>
          </w:p>
        </w:tc>
        <w:tc>
          <w:tcPr>
            <w:tcW w:w="2078" w:type="dxa"/>
            <w:gridSpan w:val="2"/>
            <w:vAlign w:val="center"/>
          </w:tcPr>
          <w:p w14:paraId="422EA6D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-0.1 (-0.4, 0.1)</w:t>
            </w:r>
          </w:p>
        </w:tc>
        <w:tc>
          <w:tcPr>
            <w:tcW w:w="1178" w:type="dxa"/>
            <w:gridSpan w:val="2"/>
            <w:vAlign w:val="center"/>
          </w:tcPr>
          <w:p w14:paraId="6C088D0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0.31</w:t>
            </w:r>
          </w:p>
        </w:tc>
        <w:tc>
          <w:tcPr>
            <w:tcW w:w="315" w:type="dxa"/>
            <w:vAlign w:val="center"/>
          </w:tcPr>
          <w:p w14:paraId="44FB30F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0BC65728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362AA4E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75</w:t>
            </w:r>
          </w:p>
        </w:tc>
        <w:tc>
          <w:tcPr>
            <w:tcW w:w="1950" w:type="dxa"/>
            <w:vAlign w:val="center"/>
          </w:tcPr>
          <w:p w14:paraId="5CFF7D3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-1.0 (-1.7, -0.3)</w:t>
            </w:r>
          </w:p>
        </w:tc>
        <w:tc>
          <w:tcPr>
            <w:tcW w:w="1126" w:type="dxa"/>
            <w:vAlign w:val="center"/>
          </w:tcPr>
          <w:p w14:paraId="2563463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0.005</w:t>
            </w:r>
          </w:p>
        </w:tc>
        <w:tc>
          <w:tcPr>
            <w:tcW w:w="2078" w:type="dxa"/>
            <w:gridSpan w:val="2"/>
            <w:vAlign w:val="center"/>
          </w:tcPr>
          <w:p w14:paraId="77816A1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-0.3 (-0.6, 0.0)</w:t>
            </w:r>
          </w:p>
        </w:tc>
        <w:tc>
          <w:tcPr>
            <w:tcW w:w="1178" w:type="dxa"/>
            <w:gridSpan w:val="2"/>
            <w:vAlign w:val="center"/>
          </w:tcPr>
          <w:p w14:paraId="14E3EC6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0.08</w:t>
            </w:r>
          </w:p>
        </w:tc>
        <w:tc>
          <w:tcPr>
            <w:tcW w:w="315" w:type="dxa"/>
            <w:vAlign w:val="center"/>
          </w:tcPr>
          <w:p w14:paraId="1DA6542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7C30996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44BA572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80</w:t>
            </w:r>
          </w:p>
        </w:tc>
        <w:tc>
          <w:tcPr>
            <w:tcW w:w="1950" w:type="dxa"/>
            <w:vAlign w:val="center"/>
          </w:tcPr>
          <w:p w14:paraId="3029076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-2.1 (-3.1, -1.2)</w:t>
            </w:r>
          </w:p>
        </w:tc>
        <w:tc>
          <w:tcPr>
            <w:tcW w:w="1126" w:type="dxa"/>
            <w:vAlign w:val="center"/>
          </w:tcPr>
          <w:p w14:paraId="6F00A55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&lt; 0.001</w:t>
            </w:r>
          </w:p>
        </w:tc>
        <w:tc>
          <w:tcPr>
            <w:tcW w:w="2078" w:type="dxa"/>
            <w:gridSpan w:val="2"/>
            <w:vAlign w:val="center"/>
          </w:tcPr>
          <w:p w14:paraId="3668C77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-0.6 (-1.1, -0.1)</w:t>
            </w:r>
          </w:p>
        </w:tc>
        <w:tc>
          <w:tcPr>
            <w:tcW w:w="1178" w:type="dxa"/>
            <w:gridSpan w:val="2"/>
            <w:vAlign w:val="center"/>
          </w:tcPr>
          <w:p w14:paraId="1AED638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0.02</w:t>
            </w:r>
          </w:p>
        </w:tc>
        <w:tc>
          <w:tcPr>
            <w:tcW w:w="315" w:type="dxa"/>
            <w:vAlign w:val="center"/>
          </w:tcPr>
          <w:p w14:paraId="3041E39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73E352D7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490E9F2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85</w:t>
            </w:r>
          </w:p>
        </w:tc>
        <w:tc>
          <w:tcPr>
            <w:tcW w:w="1950" w:type="dxa"/>
            <w:vAlign w:val="center"/>
          </w:tcPr>
          <w:p w14:paraId="458DEA6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-4.1 (-5.8, -2.3)</w:t>
            </w:r>
          </w:p>
        </w:tc>
        <w:tc>
          <w:tcPr>
            <w:tcW w:w="1126" w:type="dxa"/>
            <w:vAlign w:val="center"/>
          </w:tcPr>
          <w:p w14:paraId="7427D3D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&lt; 0.001</w:t>
            </w:r>
          </w:p>
        </w:tc>
        <w:tc>
          <w:tcPr>
            <w:tcW w:w="2078" w:type="dxa"/>
            <w:gridSpan w:val="2"/>
            <w:vAlign w:val="center"/>
          </w:tcPr>
          <w:p w14:paraId="7686430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-1.2 (-2.2, -0.1)</w:t>
            </w:r>
          </w:p>
        </w:tc>
        <w:tc>
          <w:tcPr>
            <w:tcW w:w="1178" w:type="dxa"/>
            <w:gridSpan w:val="2"/>
            <w:vAlign w:val="center"/>
          </w:tcPr>
          <w:p w14:paraId="7D8B33C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0.03</w:t>
            </w:r>
          </w:p>
        </w:tc>
        <w:tc>
          <w:tcPr>
            <w:tcW w:w="315" w:type="dxa"/>
            <w:vAlign w:val="center"/>
          </w:tcPr>
          <w:p w14:paraId="722B00A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AD3E863" w14:textId="77777777" w:rsidTr="00F50F33">
        <w:trPr>
          <w:trHeight w:val="432"/>
        </w:trPr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2AACEE4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90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1C7FE93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-6.7 (-9.9, -3.6)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789B20D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&lt; 0.001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vAlign w:val="center"/>
          </w:tcPr>
          <w:p w14:paraId="5C85BAA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-1.7 (-4.2, 0.7)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vAlign w:val="center"/>
          </w:tcPr>
          <w:p w14:paraId="3F4463B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0.17</w:t>
            </w:r>
          </w:p>
        </w:tc>
        <w:tc>
          <w:tcPr>
            <w:tcW w:w="315" w:type="dxa"/>
            <w:vAlign w:val="center"/>
          </w:tcPr>
          <w:p w14:paraId="42C6D79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6927427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CD04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  <w:t xml:space="preserve">P for </w:t>
            </w:r>
            <w:proofErr w:type="spellStart"/>
            <w:r w:rsidRPr="007C3D5D"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  <w:t>trend</w:t>
            </w:r>
            <w:r w:rsidRPr="007C3D5D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30E7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0.006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31B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F4EC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0.30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11D2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1126E5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3251854B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2DE403A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633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2FC0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bCs/>
                <w:sz w:val="22"/>
                <w:szCs w:val="20"/>
              </w:rPr>
              <w:t>IADL</w:t>
            </w:r>
          </w:p>
        </w:tc>
        <w:tc>
          <w:tcPr>
            <w:tcW w:w="315" w:type="dxa"/>
            <w:vAlign w:val="center"/>
          </w:tcPr>
          <w:p w14:paraId="62431CD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5E473E5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49E398E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028C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  <w:szCs w:val="20"/>
              </w:rPr>
              <w:t>1 to 2 limitations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6E84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b/>
                <w:sz w:val="22"/>
                <w:szCs w:val="20"/>
              </w:rPr>
              <w:t>≥ 3 limitations</w:t>
            </w:r>
          </w:p>
        </w:tc>
        <w:tc>
          <w:tcPr>
            <w:tcW w:w="315" w:type="dxa"/>
            <w:vAlign w:val="center"/>
          </w:tcPr>
          <w:p w14:paraId="16287F2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1EB8A84C" w14:textId="77777777" w:rsidTr="00F50F33">
        <w:trPr>
          <w:trHeight w:val="432"/>
        </w:trPr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2EE2808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Age (years)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318E9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Difference 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61E67ABE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B94A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P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EFC52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Difference in prevalence</w:t>
            </w:r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 xml:space="preserve"> </w:t>
            </w:r>
            <w:proofErr w:type="spellStart"/>
            <w:r w:rsidRPr="00CE45E5">
              <w:rPr>
                <w:rFonts w:ascii="Times New Roman" w:eastAsia="Calibri" w:hAnsi="Times New Roman" w:cs="Times New Roman"/>
                <w:sz w:val="22"/>
                <w:vertAlign w:val="superscript"/>
              </w:rPr>
              <w:t>a,b</w:t>
            </w:r>
            <w:proofErr w:type="spellEnd"/>
          </w:p>
          <w:p w14:paraId="379D1D56" w14:textId="77777777" w:rsidR="00201561" w:rsidRPr="00CE45E5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CE45E5">
              <w:rPr>
                <w:rFonts w:ascii="Times New Roman" w:eastAsia="Calibri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CBD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P</w:t>
            </w:r>
          </w:p>
        </w:tc>
        <w:tc>
          <w:tcPr>
            <w:tcW w:w="315" w:type="dxa"/>
            <w:vAlign w:val="center"/>
          </w:tcPr>
          <w:p w14:paraId="5BE93A6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6EB30412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100ACFE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60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14:paraId="0D889C7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1.8 (0.4, 3.2)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363AA2F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0.01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</w:tcBorders>
            <w:vAlign w:val="center"/>
          </w:tcPr>
          <w:p w14:paraId="689B300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-0.2 (-0.8, 0.5)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</w:tcBorders>
            <w:vAlign w:val="center"/>
          </w:tcPr>
          <w:p w14:paraId="231CD64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0.65</w:t>
            </w:r>
          </w:p>
        </w:tc>
        <w:tc>
          <w:tcPr>
            <w:tcW w:w="315" w:type="dxa"/>
            <w:vAlign w:val="center"/>
          </w:tcPr>
          <w:p w14:paraId="384BA73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67731C3E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7B64135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65</w:t>
            </w:r>
          </w:p>
        </w:tc>
        <w:tc>
          <w:tcPr>
            <w:tcW w:w="1950" w:type="dxa"/>
            <w:vAlign w:val="center"/>
          </w:tcPr>
          <w:p w14:paraId="3278E5C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1.6 (0.4, 2.7)</w:t>
            </w:r>
          </w:p>
        </w:tc>
        <w:tc>
          <w:tcPr>
            <w:tcW w:w="1126" w:type="dxa"/>
            <w:vAlign w:val="center"/>
          </w:tcPr>
          <w:p w14:paraId="122D536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0.008</w:t>
            </w:r>
          </w:p>
        </w:tc>
        <w:tc>
          <w:tcPr>
            <w:tcW w:w="2078" w:type="dxa"/>
            <w:gridSpan w:val="2"/>
            <w:vAlign w:val="center"/>
          </w:tcPr>
          <w:p w14:paraId="33BE758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-0.2 (-0.7, 0.4)</w:t>
            </w:r>
          </w:p>
        </w:tc>
        <w:tc>
          <w:tcPr>
            <w:tcW w:w="1178" w:type="dxa"/>
            <w:gridSpan w:val="2"/>
            <w:vAlign w:val="center"/>
          </w:tcPr>
          <w:p w14:paraId="6AAB0E0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0.59</w:t>
            </w:r>
          </w:p>
        </w:tc>
        <w:tc>
          <w:tcPr>
            <w:tcW w:w="315" w:type="dxa"/>
            <w:vAlign w:val="center"/>
          </w:tcPr>
          <w:p w14:paraId="34B3F2E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FBC0DC8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7DAAF83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70</w:t>
            </w:r>
          </w:p>
        </w:tc>
        <w:tc>
          <w:tcPr>
            <w:tcW w:w="1950" w:type="dxa"/>
            <w:vAlign w:val="center"/>
          </w:tcPr>
          <w:p w14:paraId="086D288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1.4 (0.4, 2.5)</w:t>
            </w:r>
          </w:p>
        </w:tc>
        <w:tc>
          <w:tcPr>
            <w:tcW w:w="1126" w:type="dxa"/>
            <w:vAlign w:val="center"/>
          </w:tcPr>
          <w:p w14:paraId="4838D84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0.007</w:t>
            </w:r>
          </w:p>
        </w:tc>
        <w:tc>
          <w:tcPr>
            <w:tcW w:w="2078" w:type="dxa"/>
            <w:gridSpan w:val="2"/>
            <w:vAlign w:val="center"/>
          </w:tcPr>
          <w:p w14:paraId="0EE754D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-0.2 (-0.8, 0.4)</w:t>
            </w:r>
          </w:p>
        </w:tc>
        <w:tc>
          <w:tcPr>
            <w:tcW w:w="1178" w:type="dxa"/>
            <w:gridSpan w:val="2"/>
            <w:vAlign w:val="center"/>
          </w:tcPr>
          <w:p w14:paraId="63951A3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0.49</w:t>
            </w:r>
          </w:p>
        </w:tc>
        <w:tc>
          <w:tcPr>
            <w:tcW w:w="315" w:type="dxa"/>
            <w:vAlign w:val="center"/>
          </w:tcPr>
          <w:p w14:paraId="7D34F5C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5D82B41A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49C6540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75</w:t>
            </w:r>
          </w:p>
        </w:tc>
        <w:tc>
          <w:tcPr>
            <w:tcW w:w="1950" w:type="dxa"/>
            <w:vAlign w:val="center"/>
          </w:tcPr>
          <w:p w14:paraId="04F40D2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1.3 (0.2, 2.4)</w:t>
            </w:r>
          </w:p>
        </w:tc>
        <w:tc>
          <w:tcPr>
            <w:tcW w:w="1126" w:type="dxa"/>
            <w:vAlign w:val="center"/>
          </w:tcPr>
          <w:p w14:paraId="4414EEB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0.02</w:t>
            </w:r>
          </w:p>
        </w:tc>
        <w:tc>
          <w:tcPr>
            <w:tcW w:w="2078" w:type="dxa"/>
            <w:gridSpan w:val="2"/>
            <w:vAlign w:val="center"/>
          </w:tcPr>
          <w:p w14:paraId="6033693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-0.3 (-1.0, 0.4)</w:t>
            </w:r>
          </w:p>
        </w:tc>
        <w:tc>
          <w:tcPr>
            <w:tcW w:w="1178" w:type="dxa"/>
            <w:gridSpan w:val="2"/>
            <w:vAlign w:val="center"/>
          </w:tcPr>
          <w:p w14:paraId="6310A6C0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0.40</w:t>
            </w:r>
          </w:p>
        </w:tc>
        <w:tc>
          <w:tcPr>
            <w:tcW w:w="315" w:type="dxa"/>
            <w:vAlign w:val="center"/>
          </w:tcPr>
          <w:p w14:paraId="0B4020A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000791D6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041B1CA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80</w:t>
            </w:r>
          </w:p>
        </w:tc>
        <w:tc>
          <w:tcPr>
            <w:tcW w:w="1950" w:type="dxa"/>
            <w:vAlign w:val="center"/>
          </w:tcPr>
          <w:p w14:paraId="09E0ED1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1.0 (-0.5, 2.5)</w:t>
            </w:r>
          </w:p>
        </w:tc>
        <w:tc>
          <w:tcPr>
            <w:tcW w:w="1126" w:type="dxa"/>
            <w:vAlign w:val="center"/>
          </w:tcPr>
          <w:p w14:paraId="40CBD4F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0.20</w:t>
            </w:r>
          </w:p>
        </w:tc>
        <w:tc>
          <w:tcPr>
            <w:tcW w:w="2078" w:type="dxa"/>
            <w:gridSpan w:val="2"/>
            <w:vAlign w:val="center"/>
          </w:tcPr>
          <w:p w14:paraId="2BA01AB4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-0.5 (-1.6, 0.7)</w:t>
            </w:r>
          </w:p>
        </w:tc>
        <w:tc>
          <w:tcPr>
            <w:tcW w:w="1178" w:type="dxa"/>
            <w:gridSpan w:val="2"/>
            <w:vAlign w:val="center"/>
          </w:tcPr>
          <w:p w14:paraId="1050285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0.42</w:t>
            </w:r>
          </w:p>
        </w:tc>
        <w:tc>
          <w:tcPr>
            <w:tcW w:w="315" w:type="dxa"/>
            <w:vAlign w:val="center"/>
          </w:tcPr>
          <w:p w14:paraId="1D7B270A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3EC63269" w14:textId="77777777" w:rsidTr="00F50F33">
        <w:trPr>
          <w:trHeight w:val="432"/>
        </w:trPr>
        <w:tc>
          <w:tcPr>
            <w:tcW w:w="1521" w:type="dxa"/>
            <w:vAlign w:val="center"/>
          </w:tcPr>
          <w:p w14:paraId="1095231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85</w:t>
            </w:r>
          </w:p>
        </w:tc>
        <w:tc>
          <w:tcPr>
            <w:tcW w:w="1950" w:type="dxa"/>
            <w:vAlign w:val="center"/>
          </w:tcPr>
          <w:p w14:paraId="1788557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0.3 (-2.1, 2.7)</w:t>
            </w:r>
          </w:p>
        </w:tc>
        <w:tc>
          <w:tcPr>
            <w:tcW w:w="1126" w:type="dxa"/>
            <w:vAlign w:val="center"/>
          </w:tcPr>
          <w:p w14:paraId="156CE23C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0.79</w:t>
            </w:r>
          </w:p>
        </w:tc>
        <w:tc>
          <w:tcPr>
            <w:tcW w:w="2078" w:type="dxa"/>
            <w:gridSpan w:val="2"/>
            <w:vAlign w:val="center"/>
          </w:tcPr>
          <w:p w14:paraId="03FAB286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-0.6 (-2.9, 1.7)</w:t>
            </w:r>
          </w:p>
        </w:tc>
        <w:tc>
          <w:tcPr>
            <w:tcW w:w="1178" w:type="dxa"/>
            <w:gridSpan w:val="2"/>
            <w:vAlign w:val="center"/>
          </w:tcPr>
          <w:p w14:paraId="666E7CE9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0.63</w:t>
            </w:r>
          </w:p>
        </w:tc>
        <w:tc>
          <w:tcPr>
            <w:tcW w:w="315" w:type="dxa"/>
            <w:vAlign w:val="center"/>
          </w:tcPr>
          <w:p w14:paraId="4F904CB7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45BF7D4B" w14:textId="77777777" w:rsidTr="00F50F33">
        <w:trPr>
          <w:trHeight w:val="432"/>
        </w:trPr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23D5802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90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34F4799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-0.7 (-4.2, 2.8)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1A2BD565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0.69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vAlign w:val="center"/>
          </w:tcPr>
          <w:p w14:paraId="5E776FEE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-0.1 (-4.1, 3.9)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vAlign w:val="center"/>
          </w:tcPr>
          <w:p w14:paraId="50AAB368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0.96</w:t>
            </w:r>
          </w:p>
        </w:tc>
        <w:tc>
          <w:tcPr>
            <w:tcW w:w="315" w:type="dxa"/>
            <w:vAlign w:val="center"/>
          </w:tcPr>
          <w:p w14:paraId="06971CD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201561" w:rsidRPr="007C3D5D" w14:paraId="0FA79B7B" w14:textId="77777777" w:rsidTr="00F50F33">
        <w:trPr>
          <w:trHeight w:val="432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234B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</w:pPr>
            <w:r w:rsidRPr="007C3D5D"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  <w:t xml:space="preserve">P for </w:t>
            </w:r>
            <w:proofErr w:type="spellStart"/>
            <w:r w:rsidRPr="007C3D5D">
              <w:rPr>
                <w:rFonts w:ascii="Times New Roman" w:eastAsia="Calibri" w:hAnsi="Times New Roman" w:cs="Times New Roman"/>
                <w:color w:val="000000"/>
                <w:sz w:val="22"/>
                <w:szCs w:val="20"/>
                <w:lang w:val="en-GB"/>
              </w:rPr>
              <w:t>trend</w:t>
            </w:r>
            <w:r w:rsidRPr="007C3D5D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F6C43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0.06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F701D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4148F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7C3D5D">
              <w:rPr>
                <w:rFonts w:ascii="Times New Roman" w:eastAsia="Calibri" w:hAnsi="Times New Roman" w:cs="Times New Roman"/>
                <w:sz w:val="22"/>
                <w:szCs w:val="20"/>
              </w:rPr>
              <w:t>0.96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CA41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5F96A722" w14:textId="77777777" w:rsidR="00201561" w:rsidRPr="007C3D5D" w:rsidRDefault="00201561" w:rsidP="00F50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</w:tbl>
    <w:p w14:paraId="43620FD3" w14:textId="77777777" w:rsidR="00201561" w:rsidRPr="007C3D5D" w:rsidRDefault="00DF1E5C" w:rsidP="00201561">
      <w:pPr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Notes. 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t xml:space="preserve">Abbreviations: HS: Handicap Santé; CARE: Capacities, Aids and </w:t>
      </w:r>
      <w:proofErr w:type="spellStart"/>
      <w:r w:rsidR="00201561" w:rsidRPr="007C3D5D">
        <w:rPr>
          <w:rFonts w:ascii="Times New Roman" w:eastAsia="Calibri" w:hAnsi="Times New Roman" w:cs="Times New Roman"/>
          <w:sz w:val="20"/>
          <w:szCs w:val="20"/>
        </w:rPr>
        <w:t>REssources</w:t>
      </w:r>
      <w:proofErr w:type="spellEnd"/>
      <w:r w:rsidR="00201561" w:rsidRPr="007C3D5D">
        <w:rPr>
          <w:rFonts w:ascii="Times New Roman" w:eastAsia="Calibri" w:hAnsi="Times New Roman" w:cs="Times New Roman"/>
          <w:sz w:val="20"/>
          <w:szCs w:val="20"/>
        </w:rPr>
        <w:t>; ADL: Activities of Daily Living; IADL: Instrumental Activities of Daily Living.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="00201561" w:rsidRPr="007C3D5D">
        <w:rPr>
          <w:rFonts w:ascii="Times New Roman" w:eastAsia="Calibri" w:hAnsi="Times New Roman" w:cs="Times New Roman"/>
          <w:sz w:val="20"/>
          <w:vertAlign w:val="superscript"/>
        </w:rPr>
        <w:t>a</w:t>
      </w:r>
      <w:r w:rsidR="00201561" w:rsidRPr="007C3D5D">
        <w:rPr>
          <w:rFonts w:ascii="Times New Roman" w:eastAsia="Calibri" w:hAnsi="Times New Roman" w:cs="Times New Roman"/>
          <w:sz w:val="20"/>
        </w:rPr>
        <w:t>Estimated</w:t>
      </w:r>
      <w:proofErr w:type="spellEnd"/>
      <w:proofErr w:type="gramEnd"/>
      <w:r w:rsidR="00201561" w:rsidRPr="007C3D5D">
        <w:rPr>
          <w:rFonts w:ascii="Times New Roman" w:eastAsia="Calibri" w:hAnsi="Times New Roman" w:cs="Times New Roman"/>
          <w:sz w:val="20"/>
        </w:rPr>
        <w:t xml:space="preserve"> using weighted multinomial models for 1-2 and ≥3 limitations, and adjusted for survey (HS-2008, CARE-2015), age, age², survey x age, sex, multimorbidity, education, and for significant interactions between covariates and age terms.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proofErr w:type="gramStart"/>
      <w:r w:rsidR="00201561" w:rsidRPr="007C3D5D">
        <w:rPr>
          <w:rFonts w:ascii="Times New Roman" w:eastAsia="Calibri" w:hAnsi="Times New Roman" w:cs="Times New Roman"/>
          <w:sz w:val="22"/>
          <w:vertAlign w:val="superscript"/>
        </w:rPr>
        <w:t>b</w:t>
      </w:r>
      <w:r w:rsidR="00201561" w:rsidRPr="007C3D5D">
        <w:rPr>
          <w:rFonts w:ascii="Times New Roman" w:eastAsia="Calibri" w:hAnsi="Times New Roman" w:cs="Times New Roman"/>
          <w:sz w:val="20"/>
          <w:szCs w:val="20"/>
        </w:rPr>
        <w:t>Negative</w:t>
      </w:r>
      <w:proofErr w:type="spellEnd"/>
      <w:proofErr w:type="gramEnd"/>
      <w:r w:rsidR="00201561" w:rsidRPr="007C3D5D">
        <w:rPr>
          <w:rFonts w:ascii="Times New Roman" w:eastAsia="Calibri" w:hAnsi="Times New Roman" w:cs="Times New Roman"/>
          <w:sz w:val="20"/>
          <w:szCs w:val="20"/>
        </w:rPr>
        <w:t xml:space="preserve"> values indicate higher prevalence of limitations in HS-2008.</w:t>
      </w:r>
    </w:p>
    <w:p w14:paraId="1250328A" w14:textId="77777777" w:rsidR="00201561" w:rsidRPr="007C3D5D" w:rsidRDefault="00201561" w:rsidP="00201561">
      <w:pPr>
        <w:spacing w:after="0" w:line="240" w:lineRule="auto"/>
        <w:jc w:val="left"/>
        <w:rPr>
          <w:rFonts w:ascii="Calibri" w:eastAsia="Times New Roman" w:hAnsi="Calibri" w:cs="Calibri"/>
          <w:sz w:val="22"/>
          <w:lang w:val="en-GB" w:eastAsia="en-GB"/>
        </w:rPr>
      </w:pPr>
      <w:proofErr w:type="spellStart"/>
      <w:proofErr w:type="gramStart"/>
      <w:r w:rsidRPr="007C3D5D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c</w:t>
      </w:r>
      <w:r w:rsidRPr="007C3D5D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</w:t>
      </w:r>
      <w:proofErr w:type="spellEnd"/>
      <w:proofErr w:type="gramEnd"/>
      <w:r w:rsidRPr="007C3D5D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value for survey by age interaction (Wald test) to test whether differences by surveys vary by age.</w:t>
      </w:r>
    </w:p>
    <w:p w14:paraId="5B95CD12" w14:textId="77777777" w:rsidR="00201561" w:rsidRPr="007C3D5D" w:rsidRDefault="00201561" w:rsidP="00201561">
      <w:pPr>
        <w:spacing w:after="160" w:line="259" w:lineRule="auto"/>
        <w:jc w:val="left"/>
        <w:rPr>
          <w:rFonts w:ascii="Times New Roman" w:eastAsia="Calibri" w:hAnsi="Times New Roman" w:cs="Times New Roman"/>
          <w:sz w:val="22"/>
          <w:lang w:val="en-GB"/>
        </w:rPr>
      </w:pPr>
    </w:p>
    <w:p w14:paraId="5220BBB2" w14:textId="77777777" w:rsidR="00201561" w:rsidRPr="007C3D5D" w:rsidRDefault="00201561" w:rsidP="00201561">
      <w:pPr>
        <w:jc w:val="left"/>
        <w:rPr>
          <w:rFonts w:ascii="Times New Roman" w:hAnsi="Times New Roman" w:cs="Times New Roman"/>
          <w:lang w:val="en-GB"/>
        </w:rPr>
      </w:pPr>
    </w:p>
    <w:p w14:paraId="13CB595B" w14:textId="77777777" w:rsidR="00F5763D" w:rsidRPr="00201561" w:rsidRDefault="00F5763D" w:rsidP="00201561">
      <w:pPr>
        <w:rPr>
          <w:lang w:val="en-GB"/>
        </w:rPr>
      </w:pPr>
    </w:p>
    <w:sectPr w:rsidR="00F5763D" w:rsidRPr="00201561" w:rsidSect="002800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E7"/>
    <w:rsid w:val="0012218D"/>
    <w:rsid w:val="001A0A75"/>
    <w:rsid w:val="001E41BA"/>
    <w:rsid w:val="00201561"/>
    <w:rsid w:val="002542BC"/>
    <w:rsid w:val="0028003A"/>
    <w:rsid w:val="00364923"/>
    <w:rsid w:val="00507E98"/>
    <w:rsid w:val="006120B6"/>
    <w:rsid w:val="00740959"/>
    <w:rsid w:val="008D67CA"/>
    <w:rsid w:val="00A95F48"/>
    <w:rsid w:val="00B12C36"/>
    <w:rsid w:val="00BE4476"/>
    <w:rsid w:val="00C835E7"/>
    <w:rsid w:val="00CE45E5"/>
    <w:rsid w:val="00DF1E5C"/>
    <w:rsid w:val="00F25662"/>
    <w:rsid w:val="00F5763D"/>
    <w:rsid w:val="00F70F58"/>
    <w:rsid w:val="1315A9C6"/>
    <w:rsid w:val="29D6C5A0"/>
    <w:rsid w:val="2A353192"/>
    <w:rsid w:val="370F6C4F"/>
    <w:rsid w:val="4255A8F6"/>
    <w:rsid w:val="4BCD48EF"/>
    <w:rsid w:val="4C6B5BF8"/>
    <w:rsid w:val="7C30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784C3"/>
  <w15:chartTrackingRefBased/>
  <w15:docId w15:val="{8526945D-A377-45C1-B8F1-6A44E357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5E7"/>
    <w:pPr>
      <w:spacing w:after="200" w:line="480" w:lineRule="auto"/>
      <w:jc w:val="both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">
    <w:name w:val="Grille du tableau1"/>
    <w:basedOn w:val="TableNormal"/>
    <w:next w:val="TableGrid"/>
    <w:uiPriority w:val="39"/>
    <w:rsid w:val="00C835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4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C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40959"/>
    <w:pPr>
      <w:spacing w:after="0" w:line="24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benjamin.landre@inserm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2946-0BB6-4587-BF3A-C9C54107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LANDRE</dc:creator>
  <cp:keywords/>
  <dc:description/>
  <cp:lastModifiedBy>Megala Priya J.</cp:lastModifiedBy>
  <cp:revision>4</cp:revision>
  <dcterms:created xsi:type="dcterms:W3CDTF">2022-01-07T08:09:00Z</dcterms:created>
  <dcterms:modified xsi:type="dcterms:W3CDTF">2022-10-25T12:24:00Z</dcterms:modified>
</cp:coreProperties>
</file>