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EF7" w:rsidRPr="0072128E" w:rsidRDefault="00F13BA0" w:rsidP="0072128E">
      <w:pPr>
        <w:spacing w:line="360" w:lineRule="auto"/>
        <w:rPr>
          <w:rFonts w:ascii="Arial" w:hAnsi="Arial" w:cs="Arial"/>
          <w:b/>
          <w:sz w:val="20"/>
          <w:szCs w:val="20"/>
        </w:rPr>
      </w:pPr>
      <w:r w:rsidRPr="0072128E">
        <w:rPr>
          <w:rFonts w:ascii="Arial" w:hAnsi="Arial" w:cs="Arial"/>
          <w:b/>
          <w:sz w:val="20"/>
          <w:szCs w:val="20"/>
        </w:rPr>
        <w:t>Appendix A</w:t>
      </w:r>
      <w:r w:rsidR="004B1999" w:rsidRPr="0072128E">
        <w:rPr>
          <w:rFonts w:ascii="Arial" w:hAnsi="Arial" w:cs="Arial"/>
          <w:b/>
          <w:sz w:val="20"/>
          <w:szCs w:val="20"/>
        </w:rPr>
        <w:t xml:space="preserve">: </w:t>
      </w:r>
      <w:r w:rsidR="006D5B30" w:rsidRPr="0072128E">
        <w:rPr>
          <w:rFonts w:ascii="Arial" w:hAnsi="Arial" w:cs="Arial"/>
          <w:b/>
          <w:sz w:val="20"/>
          <w:szCs w:val="20"/>
        </w:rPr>
        <w:t>Modified Barnett et al. items, basic k</w:t>
      </w:r>
      <w:r w:rsidR="004B1999" w:rsidRPr="0072128E">
        <w:rPr>
          <w:rFonts w:ascii="Arial" w:hAnsi="Arial" w:cs="Arial"/>
          <w:b/>
          <w:sz w:val="20"/>
          <w:szCs w:val="20"/>
        </w:rPr>
        <w:t>nowledge on psychedelics survey, information on pilot survey demographics</w:t>
      </w:r>
      <w:r w:rsidR="00141284" w:rsidRPr="0072128E">
        <w:rPr>
          <w:rFonts w:ascii="Arial" w:hAnsi="Arial" w:cs="Arial"/>
          <w:b/>
          <w:sz w:val="20"/>
          <w:szCs w:val="20"/>
        </w:rPr>
        <w:t>, survey items for health care workers</w:t>
      </w:r>
    </w:p>
    <w:p w:rsidR="009D2EF7" w:rsidRPr="0072128E" w:rsidRDefault="00AC684D" w:rsidP="0072128E">
      <w:pPr>
        <w:spacing w:line="360" w:lineRule="auto"/>
        <w:rPr>
          <w:rFonts w:ascii="Arial" w:hAnsi="Arial" w:cs="Arial"/>
          <w:sz w:val="20"/>
          <w:szCs w:val="20"/>
        </w:rPr>
      </w:pPr>
      <w:r>
        <w:rPr>
          <w:rFonts w:ascii="Arial" w:hAnsi="Arial" w:cs="Arial"/>
          <w:b/>
          <w:sz w:val="20"/>
          <w:szCs w:val="20"/>
        </w:rPr>
        <w:t>Supplementary Table</w:t>
      </w:r>
      <w:r w:rsidR="00E171D1" w:rsidRPr="0072128E">
        <w:rPr>
          <w:rFonts w:ascii="Arial" w:hAnsi="Arial" w:cs="Arial"/>
          <w:b/>
          <w:sz w:val="20"/>
          <w:szCs w:val="20"/>
        </w:rPr>
        <w:t xml:space="preserve"> </w:t>
      </w:r>
      <w:r w:rsidR="001454BC" w:rsidRPr="0072128E">
        <w:rPr>
          <w:rFonts w:ascii="Arial" w:hAnsi="Arial" w:cs="Arial"/>
          <w:b/>
          <w:sz w:val="20"/>
          <w:szCs w:val="20"/>
        </w:rPr>
        <w:t>A.</w:t>
      </w:r>
      <w:r w:rsidR="00E171D1" w:rsidRPr="0072128E">
        <w:rPr>
          <w:rFonts w:ascii="Arial" w:hAnsi="Arial" w:cs="Arial"/>
          <w:b/>
          <w:sz w:val="20"/>
          <w:szCs w:val="20"/>
        </w:rPr>
        <w:t>1</w:t>
      </w:r>
      <w:r w:rsidR="00E171D1" w:rsidRPr="0072128E">
        <w:rPr>
          <w:rFonts w:ascii="Arial" w:hAnsi="Arial" w:cs="Arial"/>
          <w:sz w:val="20"/>
          <w:szCs w:val="20"/>
        </w:rPr>
        <w:t>.</w:t>
      </w:r>
      <w:r w:rsidR="00E171D1" w:rsidRPr="0072128E">
        <w:rPr>
          <w:rFonts w:ascii="Arial" w:hAnsi="Arial" w:cs="Arial"/>
          <w:b/>
          <w:sz w:val="20"/>
          <w:szCs w:val="20"/>
        </w:rPr>
        <w:t xml:space="preserve"> </w:t>
      </w:r>
      <w:r w:rsidR="006D5B30" w:rsidRPr="0072128E">
        <w:rPr>
          <w:rFonts w:ascii="Arial" w:hAnsi="Arial" w:cs="Arial"/>
          <w:sz w:val="20"/>
          <w:szCs w:val="20"/>
        </w:rPr>
        <w:t>Modified items by Barnett et al. that were included in our survey.</w:t>
      </w:r>
      <w:r w:rsidR="0072128E">
        <w:rPr>
          <w:rFonts w:ascii="Arial" w:hAnsi="Arial" w:cs="Arial"/>
          <w:sz w:val="20"/>
          <w:szCs w:val="20"/>
        </w:rPr>
        <w:t xml:space="preserve"> </w:t>
      </w:r>
      <w:r w:rsidR="0072128E" w:rsidRPr="0072128E">
        <w:rPr>
          <w:rFonts w:ascii="Arial" w:hAnsi="Arial" w:cs="Arial"/>
          <w:sz w:val="20"/>
          <w:szCs w:val="20"/>
        </w:rPr>
        <w:t>Negatively worded items that are reversely coded are marked by (R).</w:t>
      </w:r>
    </w:p>
    <w:tbl>
      <w:tblPr>
        <w:tblStyle w:val="TableGrid"/>
        <w:tblW w:w="0" w:type="auto"/>
        <w:tblLook w:val="04A0" w:firstRow="1" w:lastRow="0" w:firstColumn="1" w:lastColumn="0" w:noHBand="0" w:noVBand="1"/>
      </w:tblPr>
      <w:tblGrid>
        <w:gridCol w:w="628"/>
        <w:gridCol w:w="5049"/>
      </w:tblGrid>
      <w:tr w:rsidR="00096D80" w:rsidRPr="0072128E" w:rsidTr="00141284">
        <w:tc>
          <w:tcPr>
            <w:tcW w:w="616" w:type="dxa"/>
          </w:tcPr>
          <w:p w:rsidR="00096D80" w:rsidRPr="0072128E" w:rsidRDefault="00096D80" w:rsidP="0072128E">
            <w:pPr>
              <w:rPr>
                <w:rFonts w:ascii="Arial" w:hAnsi="Arial" w:cs="Arial"/>
                <w:b/>
                <w:sz w:val="20"/>
                <w:szCs w:val="20"/>
              </w:rPr>
            </w:pPr>
            <w:r w:rsidRPr="0072128E">
              <w:rPr>
                <w:rFonts w:ascii="Arial" w:hAnsi="Arial" w:cs="Arial"/>
                <w:b/>
                <w:sz w:val="20"/>
                <w:szCs w:val="20"/>
              </w:rPr>
              <w:t>Item no.</w:t>
            </w:r>
          </w:p>
        </w:tc>
        <w:tc>
          <w:tcPr>
            <w:tcW w:w="5049" w:type="dxa"/>
          </w:tcPr>
          <w:p w:rsidR="00096D80" w:rsidRPr="0072128E" w:rsidRDefault="00096D80" w:rsidP="0072128E">
            <w:pPr>
              <w:rPr>
                <w:rFonts w:ascii="Arial" w:hAnsi="Arial" w:cs="Arial"/>
                <w:b/>
                <w:sz w:val="20"/>
                <w:szCs w:val="20"/>
              </w:rPr>
            </w:pPr>
            <w:r w:rsidRPr="0072128E">
              <w:rPr>
                <w:rFonts w:ascii="Arial" w:hAnsi="Arial" w:cs="Arial"/>
                <w:b/>
                <w:sz w:val="20"/>
                <w:szCs w:val="20"/>
              </w:rPr>
              <w:t>Item text</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1</w:t>
            </w:r>
          </w:p>
        </w:tc>
        <w:tc>
          <w:tcPr>
            <w:tcW w:w="5049" w:type="dxa"/>
          </w:tcPr>
          <w:p w:rsidR="00096D80" w:rsidRPr="0072128E" w:rsidRDefault="00096D80" w:rsidP="0072128E">
            <w:pPr>
              <w:rPr>
                <w:rFonts w:ascii="Arial" w:hAnsi="Arial" w:cs="Arial"/>
                <w:b/>
                <w:sz w:val="20"/>
                <w:szCs w:val="20"/>
              </w:rPr>
            </w:pPr>
            <w:r w:rsidRPr="0072128E">
              <w:rPr>
                <w:rFonts w:ascii="Arial" w:hAnsi="Arial" w:cs="Arial"/>
                <w:sz w:val="20"/>
                <w:szCs w:val="20"/>
              </w:rPr>
              <w:t xml:space="preserve">The use of psychedelics increases the risk for subsequent psychiatric disorders. </w:t>
            </w:r>
            <w:r w:rsidRPr="0072128E">
              <w:rPr>
                <w:rFonts w:ascii="Arial" w:hAnsi="Arial" w:cs="Arial"/>
                <w:b/>
                <w:sz w:val="20"/>
                <w:szCs w:val="20"/>
              </w:rPr>
              <w:t>(R)</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2</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 xml:space="preserve">The use of psychedelics increases the risk for long-term cognitive impairment. </w:t>
            </w:r>
            <w:r w:rsidRPr="0072128E">
              <w:rPr>
                <w:rFonts w:ascii="Arial" w:hAnsi="Arial" w:cs="Arial"/>
                <w:b/>
                <w:sz w:val="20"/>
                <w:szCs w:val="20"/>
              </w:rPr>
              <w:t>(R)</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3</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 xml:space="preserve">The use of psychedelics should be illegal for recreational purposes. </w:t>
            </w:r>
            <w:r w:rsidRPr="0072128E">
              <w:rPr>
                <w:rFonts w:ascii="Arial" w:hAnsi="Arial" w:cs="Arial"/>
                <w:b/>
                <w:sz w:val="20"/>
                <w:szCs w:val="20"/>
              </w:rPr>
              <w:t>(R)</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4</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 xml:space="preserve">The use of psychedelics is unsafe even under medical supervision. </w:t>
            </w:r>
            <w:r w:rsidRPr="0072128E">
              <w:rPr>
                <w:rFonts w:ascii="Arial" w:hAnsi="Arial" w:cs="Arial"/>
                <w:b/>
                <w:sz w:val="20"/>
                <w:szCs w:val="20"/>
              </w:rPr>
              <w:t>(R)</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5</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The use of psychedelics shows promise in treating psychiatric disorders.</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6</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The use of psychedelics may improve outcomes when used during psychotherapy.</w:t>
            </w:r>
          </w:p>
        </w:tc>
      </w:tr>
      <w:tr w:rsidR="00096D80" w:rsidRPr="0072128E" w:rsidTr="00141284">
        <w:tc>
          <w:tcPr>
            <w:tcW w:w="616" w:type="dxa"/>
          </w:tcPr>
          <w:p w:rsidR="00096D80" w:rsidRPr="0072128E" w:rsidRDefault="00096D80" w:rsidP="0072128E">
            <w:pPr>
              <w:rPr>
                <w:rFonts w:ascii="Arial" w:hAnsi="Arial" w:cs="Arial"/>
                <w:sz w:val="20"/>
                <w:szCs w:val="20"/>
              </w:rPr>
            </w:pPr>
            <w:r w:rsidRPr="0072128E">
              <w:rPr>
                <w:rFonts w:ascii="Arial" w:hAnsi="Arial" w:cs="Arial"/>
                <w:sz w:val="20"/>
                <w:szCs w:val="20"/>
              </w:rPr>
              <w:t>7</w:t>
            </w:r>
          </w:p>
        </w:tc>
        <w:tc>
          <w:tcPr>
            <w:tcW w:w="5049" w:type="dxa"/>
          </w:tcPr>
          <w:p w:rsidR="00096D80" w:rsidRPr="0072128E" w:rsidRDefault="00096D80" w:rsidP="0072128E">
            <w:pPr>
              <w:rPr>
                <w:rFonts w:ascii="Arial" w:hAnsi="Arial" w:cs="Arial"/>
                <w:sz w:val="20"/>
                <w:szCs w:val="20"/>
              </w:rPr>
            </w:pPr>
            <w:r w:rsidRPr="0072128E">
              <w:rPr>
                <w:rFonts w:ascii="Arial" w:hAnsi="Arial" w:cs="Arial"/>
                <w:sz w:val="20"/>
                <w:szCs w:val="20"/>
              </w:rPr>
              <w:t>The use of psychedelics deserves future research for the treatment of psychiatric disorders.</w:t>
            </w:r>
          </w:p>
        </w:tc>
      </w:tr>
    </w:tbl>
    <w:p w:rsidR="00096D80" w:rsidRPr="0072128E" w:rsidRDefault="00096D80" w:rsidP="0072128E">
      <w:pPr>
        <w:spacing w:line="360" w:lineRule="auto"/>
        <w:rPr>
          <w:rFonts w:ascii="Arial" w:hAnsi="Arial" w:cs="Arial"/>
          <w:sz w:val="20"/>
          <w:szCs w:val="20"/>
        </w:rPr>
      </w:pPr>
    </w:p>
    <w:p w:rsidR="006D5B30" w:rsidRPr="0072128E" w:rsidRDefault="006D5B30" w:rsidP="0072128E">
      <w:pPr>
        <w:spacing w:line="360" w:lineRule="auto"/>
        <w:rPr>
          <w:rFonts w:ascii="Arial" w:hAnsi="Arial" w:cs="Arial"/>
          <w:b/>
          <w:sz w:val="20"/>
          <w:szCs w:val="20"/>
        </w:rPr>
      </w:pPr>
      <w:r w:rsidRPr="0072128E">
        <w:rPr>
          <w:rFonts w:ascii="Arial" w:hAnsi="Arial" w:cs="Arial"/>
          <w:b/>
          <w:sz w:val="20"/>
          <w:szCs w:val="20"/>
        </w:rPr>
        <w:t>B</w:t>
      </w:r>
      <w:r w:rsidR="00852417" w:rsidRPr="0072128E">
        <w:rPr>
          <w:rFonts w:ascii="Arial" w:hAnsi="Arial" w:cs="Arial"/>
          <w:b/>
          <w:sz w:val="20"/>
          <w:szCs w:val="20"/>
        </w:rPr>
        <w:t>asic knowledge on psychedelics test</w:t>
      </w:r>
    </w:p>
    <w:p w:rsidR="0072128E" w:rsidRDefault="00D627B4" w:rsidP="0072128E">
      <w:pPr>
        <w:spacing w:line="360" w:lineRule="auto"/>
        <w:rPr>
          <w:rFonts w:ascii="Arial" w:hAnsi="Arial" w:cs="Arial"/>
          <w:sz w:val="20"/>
          <w:szCs w:val="20"/>
        </w:rPr>
      </w:pPr>
      <w:r w:rsidRPr="0072128E">
        <w:rPr>
          <w:rFonts w:ascii="Arial" w:hAnsi="Arial" w:cs="Arial"/>
          <w:sz w:val="20"/>
          <w:szCs w:val="20"/>
        </w:rPr>
        <w:t>We developed a list of 22 substances (psychedelics, stimulants and other drugs of abuse, various psychotropic medications), of which 7 were psychedelics. Participants were presented with the substances in a randomized order and asked to mark “Yes” or “No” next to each substance. “Yes” meant that they believe that the substance belongs to the group of psychedelics. After submitting their answers by proceeding in the survey, they were unable to modify them further, and were then presented with the correct answers on the following page, as well as additional information (pharmacological class, mechanism of action) for each non-psychedelic substance. In this sense, the knowledge test was also a brief educational intervention. We decided not to include an “I don’t know” response option on the test as we believed that many participants would avoid answering if presented with this option. The yes/no forced choice question design allowed us to more clearly evaluate any misconceptions participants may have about psychedelics (such as confusing psychedelics with another class of drugs that have different properties, e.g. heroin is a psychedelic drug). We could not make sure that participants would not use the Internet to read about psychedelics during the survey, but all participants who filled out the survey for a long time (&gt;45 minutes) were excluded as a precaution.</w:t>
      </w:r>
    </w:p>
    <w:p w:rsidR="0072128E" w:rsidRDefault="0072128E">
      <w:pPr>
        <w:rPr>
          <w:rFonts w:ascii="Arial" w:hAnsi="Arial" w:cs="Arial"/>
          <w:sz w:val="20"/>
          <w:szCs w:val="20"/>
        </w:rPr>
      </w:pPr>
      <w:r>
        <w:rPr>
          <w:rFonts w:ascii="Arial" w:hAnsi="Arial" w:cs="Arial"/>
          <w:sz w:val="20"/>
          <w:szCs w:val="20"/>
        </w:rPr>
        <w:br w:type="page"/>
      </w:r>
    </w:p>
    <w:p w:rsidR="00D627B4" w:rsidRPr="0072128E" w:rsidRDefault="00D627B4" w:rsidP="0072128E">
      <w:pPr>
        <w:spacing w:line="360" w:lineRule="auto"/>
        <w:rPr>
          <w:rFonts w:ascii="Arial" w:hAnsi="Arial" w:cs="Arial"/>
          <w:sz w:val="20"/>
          <w:szCs w:val="20"/>
        </w:rPr>
      </w:pPr>
      <w:r w:rsidRPr="0072128E">
        <w:rPr>
          <w:rFonts w:ascii="Arial" w:hAnsi="Arial" w:cs="Arial"/>
          <w:sz w:val="20"/>
          <w:szCs w:val="20"/>
        </w:rPr>
        <w:lastRenderedPageBreak/>
        <w:t>The full basic knowledge tests appeared as follows:</w:t>
      </w:r>
    </w:p>
    <w:p w:rsidR="004B1999" w:rsidRPr="0072128E" w:rsidRDefault="00AC684D" w:rsidP="0072128E">
      <w:pPr>
        <w:spacing w:line="360" w:lineRule="auto"/>
        <w:rPr>
          <w:rFonts w:ascii="Arial" w:hAnsi="Arial" w:cs="Arial"/>
          <w:sz w:val="20"/>
          <w:szCs w:val="20"/>
        </w:rPr>
      </w:pPr>
      <w:r>
        <w:rPr>
          <w:rFonts w:ascii="Arial" w:hAnsi="Arial" w:cs="Arial"/>
          <w:b/>
          <w:sz w:val="20"/>
          <w:szCs w:val="20"/>
        </w:rPr>
        <w:t>Supplementary Table</w:t>
      </w:r>
      <w:r w:rsidR="006D5B30" w:rsidRPr="0072128E">
        <w:rPr>
          <w:rFonts w:ascii="Arial" w:hAnsi="Arial" w:cs="Arial"/>
          <w:b/>
          <w:sz w:val="20"/>
          <w:szCs w:val="20"/>
        </w:rPr>
        <w:t xml:space="preserve"> </w:t>
      </w:r>
      <w:r w:rsidR="001454BC" w:rsidRPr="0072128E">
        <w:rPr>
          <w:rFonts w:ascii="Arial" w:hAnsi="Arial" w:cs="Arial"/>
          <w:b/>
          <w:sz w:val="20"/>
          <w:szCs w:val="20"/>
        </w:rPr>
        <w:t>A.</w:t>
      </w:r>
      <w:r w:rsidR="006D5B30" w:rsidRPr="0072128E">
        <w:rPr>
          <w:rFonts w:ascii="Arial" w:hAnsi="Arial" w:cs="Arial"/>
          <w:b/>
          <w:sz w:val="20"/>
          <w:szCs w:val="20"/>
        </w:rPr>
        <w:t>2</w:t>
      </w:r>
      <w:r w:rsidR="004B1999" w:rsidRPr="0072128E">
        <w:rPr>
          <w:rFonts w:ascii="Arial" w:hAnsi="Arial" w:cs="Arial"/>
          <w:sz w:val="20"/>
          <w:szCs w:val="20"/>
        </w:rPr>
        <w:t>.</w:t>
      </w:r>
      <w:r w:rsidR="004B1999" w:rsidRPr="0072128E">
        <w:rPr>
          <w:rFonts w:ascii="Arial" w:hAnsi="Arial" w:cs="Arial"/>
          <w:b/>
          <w:sz w:val="20"/>
          <w:szCs w:val="20"/>
        </w:rPr>
        <w:t xml:space="preserve"> </w:t>
      </w:r>
      <w:r w:rsidR="00E171D1" w:rsidRPr="0072128E">
        <w:rPr>
          <w:rFonts w:ascii="Arial" w:hAnsi="Arial" w:cs="Arial"/>
          <w:sz w:val="20"/>
          <w:szCs w:val="20"/>
        </w:rPr>
        <w:t>Basic</w:t>
      </w:r>
      <w:r w:rsidR="00E171D1" w:rsidRPr="0072128E">
        <w:rPr>
          <w:rFonts w:ascii="Arial" w:hAnsi="Arial" w:cs="Arial"/>
          <w:b/>
          <w:sz w:val="20"/>
          <w:szCs w:val="20"/>
        </w:rPr>
        <w:t xml:space="preserve"> </w:t>
      </w:r>
      <w:r w:rsidR="00852417" w:rsidRPr="0072128E">
        <w:rPr>
          <w:rFonts w:ascii="Arial" w:hAnsi="Arial" w:cs="Arial"/>
          <w:sz w:val="20"/>
          <w:szCs w:val="20"/>
        </w:rPr>
        <w:t>knowledge on psychedelics test</w:t>
      </w:r>
      <w:r w:rsidR="004B1999" w:rsidRPr="0072128E">
        <w:rPr>
          <w:rFonts w:ascii="Arial" w:hAnsi="Arial" w:cs="Arial"/>
          <w:sz w:val="20"/>
          <w:szCs w:val="20"/>
        </w:rPr>
        <w:t xml:space="preserve"> used in this study.</w:t>
      </w:r>
      <w:r w:rsidR="00BE7E9F" w:rsidRPr="0072128E">
        <w:rPr>
          <w:rFonts w:ascii="Arial" w:hAnsi="Arial" w:cs="Arial"/>
          <w:sz w:val="20"/>
          <w:szCs w:val="20"/>
        </w:rPr>
        <w:t xml:space="preserve"> Substances marked in bold are psychedelics.</w:t>
      </w:r>
      <w:r w:rsidR="0072128E">
        <w:rPr>
          <w:rFonts w:ascii="Arial" w:hAnsi="Arial" w:cs="Arial"/>
          <w:sz w:val="20"/>
          <w:szCs w:val="20"/>
        </w:rPr>
        <w:t xml:space="preserve"> </w:t>
      </w:r>
      <w:r w:rsidR="0072128E" w:rsidRPr="0072128E">
        <w:rPr>
          <w:rFonts w:ascii="Arial" w:hAnsi="Arial" w:cs="Arial"/>
          <w:sz w:val="20"/>
          <w:szCs w:val="20"/>
        </w:rPr>
        <w:t>Substances were shown to each participant in a randomized order.</w:t>
      </w:r>
    </w:p>
    <w:tbl>
      <w:tblPr>
        <w:tblStyle w:val="TableGrid"/>
        <w:tblW w:w="0" w:type="auto"/>
        <w:tblLook w:val="04A0" w:firstRow="1" w:lastRow="0" w:firstColumn="1" w:lastColumn="0" w:noHBand="0" w:noVBand="1"/>
      </w:tblPr>
      <w:tblGrid>
        <w:gridCol w:w="2264"/>
        <w:gridCol w:w="2266"/>
        <w:gridCol w:w="2266"/>
      </w:tblGrid>
      <w:tr w:rsidR="009D2EF7" w:rsidRPr="0072128E" w:rsidTr="002E36DC">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Substance</w:t>
            </w:r>
          </w:p>
        </w:tc>
        <w:tc>
          <w:tcPr>
            <w:tcW w:w="4532" w:type="dxa"/>
            <w:gridSpan w:val="2"/>
          </w:tcPr>
          <w:p w:rsidR="009D2EF7" w:rsidRPr="0072128E" w:rsidRDefault="009D2EF7" w:rsidP="0072128E">
            <w:pPr>
              <w:jc w:val="center"/>
              <w:rPr>
                <w:rFonts w:ascii="Arial" w:hAnsi="Arial" w:cs="Arial"/>
                <w:sz w:val="20"/>
                <w:szCs w:val="20"/>
              </w:rPr>
            </w:pPr>
            <w:r w:rsidRPr="0072128E">
              <w:rPr>
                <w:rFonts w:ascii="Arial" w:hAnsi="Arial" w:cs="Arial"/>
                <w:sz w:val="20"/>
                <w:szCs w:val="20"/>
              </w:rPr>
              <w:t>Response options – whether the substance is a psychedelic or not</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Cocaine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LSD</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Psilocybin</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Imipramine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Heroin</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proofErr w:type="spellStart"/>
            <w:r w:rsidRPr="0072128E">
              <w:rPr>
                <w:rFonts w:ascii="Arial" w:hAnsi="Arial" w:cs="Arial"/>
                <w:b/>
                <w:sz w:val="20"/>
                <w:szCs w:val="20"/>
              </w:rPr>
              <w:t>Ibogaine</w:t>
            </w:r>
            <w:proofErr w:type="spellEnd"/>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Phenobarbital</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Methamphetamine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MDMA (ecstasy)</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DMT</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Digoxin</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Mescaline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proofErr w:type="spellStart"/>
            <w:r w:rsidRPr="0072128E">
              <w:rPr>
                <w:rFonts w:ascii="Arial" w:hAnsi="Arial" w:cs="Arial"/>
                <w:sz w:val="20"/>
                <w:szCs w:val="20"/>
              </w:rPr>
              <w:t>Modafinil</w:t>
            </w:r>
            <w:proofErr w:type="spellEnd"/>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Ketamine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Haloperidol</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proofErr w:type="spellStart"/>
            <w:r w:rsidRPr="0072128E">
              <w:rPr>
                <w:rFonts w:ascii="Arial" w:hAnsi="Arial" w:cs="Arial"/>
                <w:sz w:val="20"/>
                <w:szCs w:val="20"/>
              </w:rPr>
              <w:t>Dextroamphetamine</w:t>
            </w:r>
            <w:proofErr w:type="spellEnd"/>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Gamma-</w:t>
            </w:r>
            <w:proofErr w:type="spellStart"/>
            <w:r w:rsidRPr="0072128E">
              <w:rPr>
                <w:rFonts w:ascii="Arial" w:hAnsi="Arial" w:cs="Arial"/>
                <w:sz w:val="20"/>
                <w:szCs w:val="20"/>
              </w:rPr>
              <w:t>hydroxybutyrate</w:t>
            </w:r>
            <w:proofErr w:type="spellEnd"/>
            <w:r w:rsidRPr="0072128E">
              <w:rPr>
                <w:rFonts w:ascii="Arial" w:hAnsi="Arial" w:cs="Arial"/>
                <w:sz w:val="20"/>
                <w:szCs w:val="20"/>
              </w:rPr>
              <w:t xml:space="preserve"> (GHB)</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b/>
                <w:sz w:val="20"/>
                <w:szCs w:val="20"/>
              </w:rPr>
            </w:pPr>
            <w:r w:rsidRPr="0072128E">
              <w:rPr>
                <w:rFonts w:ascii="Arial" w:hAnsi="Arial" w:cs="Arial"/>
                <w:b/>
                <w:sz w:val="20"/>
                <w:szCs w:val="20"/>
              </w:rPr>
              <w:t>Peyote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Rohypnol</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Oxycodone</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r w:rsidRPr="0072128E">
              <w:rPr>
                <w:rFonts w:ascii="Arial" w:hAnsi="Arial" w:cs="Arial"/>
                <w:sz w:val="20"/>
                <w:szCs w:val="20"/>
              </w:rPr>
              <w:t>Opium</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r w:rsidR="009D2EF7" w:rsidRPr="0072128E" w:rsidTr="00BE7E9F">
        <w:tc>
          <w:tcPr>
            <w:tcW w:w="2264" w:type="dxa"/>
          </w:tcPr>
          <w:p w:rsidR="009D2EF7" w:rsidRPr="0072128E" w:rsidRDefault="009D2EF7" w:rsidP="0072128E">
            <w:pPr>
              <w:rPr>
                <w:rFonts w:ascii="Arial" w:hAnsi="Arial" w:cs="Arial"/>
                <w:sz w:val="20"/>
                <w:szCs w:val="20"/>
              </w:rPr>
            </w:pPr>
            <w:proofErr w:type="spellStart"/>
            <w:r w:rsidRPr="0072128E">
              <w:rPr>
                <w:rFonts w:ascii="Arial" w:hAnsi="Arial" w:cs="Arial"/>
                <w:sz w:val="20"/>
                <w:szCs w:val="20"/>
              </w:rPr>
              <w:t>Mexazolam</w:t>
            </w:r>
            <w:proofErr w:type="spellEnd"/>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Yes</w:t>
            </w:r>
          </w:p>
        </w:tc>
        <w:tc>
          <w:tcPr>
            <w:tcW w:w="2266" w:type="dxa"/>
          </w:tcPr>
          <w:p w:rsidR="009D2EF7" w:rsidRPr="0072128E" w:rsidRDefault="009D2EF7" w:rsidP="0072128E">
            <w:pPr>
              <w:rPr>
                <w:rFonts w:ascii="Arial" w:hAnsi="Arial" w:cs="Arial"/>
                <w:sz w:val="20"/>
                <w:szCs w:val="20"/>
              </w:rPr>
            </w:pPr>
            <w:r w:rsidRPr="0072128E">
              <w:rPr>
                <w:rFonts w:ascii="Arial" w:hAnsi="Arial" w:cs="Arial"/>
                <w:sz w:val="20"/>
                <w:szCs w:val="20"/>
              </w:rPr>
              <w:t>No</w:t>
            </w:r>
          </w:p>
        </w:tc>
      </w:tr>
    </w:tbl>
    <w:p w:rsidR="0072128E" w:rsidRDefault="0072128E" w:rsidP="0072128E">
      <w:pPr>
        <w:spacing w:line="360" w:lineRule="auto"/>
        <w:rPr>
          <w:rFonts w:ascii="Arial" w:hAnsi="Arial" w:cs="Arial"/>
          <w:b/>
          <w:sz w:val="20"/>
          <w:szCs w:val="20"/>
        </w:rPr>
      </w:pPr>
    </w:p>
    <w:p w:rsidR="009D2EF7" w:rsidRPr="0072128E" w:rsidRDefault="009D2EF7" w:rsidP="0072128E">
      <w:pPr>
        <w:spacing w:line="360" w:lineRule="auto"/>
        <w:rPr>
          <w:rFonts w:ascii="Arial" w:hAnsi="Arial" w:cs="Arial"/>
          <w:b/>
          <w:sz w:val="20"/>
          <w:szCs w:val="20"/>
        </w:rPr>
      </w:pPr>
      <w:r w:rsidRPr="0072128E">
        <w:rPr>
          <w:rFonts w:ascii="Arial" w:hAnsi="Arial" w:cs="Arial"/>
          <w:b/>
          <w:sz w:val="20"/>
          <w:szCs w:val="20"/>
        </w:rPr>
        <w:t>Correct answers</w:t>
      </w:r>
    </w:p>
    <w:p w:rsidR="009D2EF7" w:rsidRPr="0072128E" w:rsidRDefault="009D2EF7" w:rsidP="0072128E">
      <w:pPr>
        <w:spacing w:line="360" w:lineRule="auto"/>
        <w:rPr>
          <w:rFonts w:ascii="Arial" w:hAnsi="Arial" w:cs="Arial"/>
          <w:sz w:val="20"/>
          <w:szCs w:val="20"/>
        </w:rPr>
      </w:pPr>
      <w:r w:rsidRPr="0072128E">
        <w:rPr>
          <w:rFonts w:ascii="Arial" w:hAnsi="Arial" w:cs="Arial"/>
          <w:sz w:val="20"/>
          <w:szCs w:val="20"/>
        </w:rPr>
        <w:t xml:space="preserve">After participants marked their answers on the survey, they moved on to the next page in </w:t>
      </w:r>
      <w:proofErr w:type="spellStart"/>
      <w:r w:rsidRPr="0072128E">
        <w:rPr>
          <w:rFonts w:ascii="Arial" w:hAnsi="Arial" w:cs="Arial"/>
          <w:sz w:val="20"/>
          <w:szCs w:val="20"/>
        </w:rPr>
        <w:t>SurveyMonkey</w:t>
      </w:r>
      <w:proofErr w:type="spellEnd"/>
      <w:r w:rsidRPr="0072128E">
        <w:rPr>
          <w:rFonts w:ascii="Arial" w:hAnsi="Arial" w:cs="Arial"/>
          <w:sz w:val="20"/>
          <w:szCs w:val="20"/>
        </w:rPr>
        <w:t xml:space="preserve"> and were presented with the following text:</w:t>
      </w:r>
    </w:p>
    <w:p w:rsidR="009B6442" w:rsidRPr="0072128E" w:rsidRDefault="009B6442" w:rsidP="0072128E">
      <w:pPr>
        <w:spacing w:line="360" w:lineRule="auto"/>
        <w:rPr>
          <w:rFonts w:ascii="Arial" w:hAnsi="Arial" w:cs="Arial"/>
          <w:sz w:val="20"/>
          <w:szCs w:val="20"/>
        </w:rPr>
      </w:pPr>
      <w:r w:rsidRPr="0072128E">
        <w:rPr>
          <w:rFonts w:ascii="Arial" w:hAnsi="Arial" w:cs="Arial"/>
          <w:sz w:val="20"/>
          <w:szCs w:val="20"/>
        </w:rPr>
        <w:t>“</w:t>
      </w:r>
      <w:r w:rsidR="007B1A18" w:rsidRPr="0072128E">
        <w:rPr>
          <w:rFonts w:ascii="Arial" w:hAnsi="Arial" w:cs="Arial"/>
          <w:sz w:val="20"/>
          <w:szCs w:val="20"/>
        </w:rPr>
        <w:t>From the</w:t>
      </w:r>
      <w:r w:rsidRPr="0072128E">
        <w:rPr>
          <w:rFonts w:ascii="Arial" w:hAnsi="Arial" w:cs="Arial"/>
          <w:sz w:val="20"/>
          <w:szCs w:val="20"/>
        </w:rPr>
        <w:t xml:space="preserve"> substances presented in the previous question, the following belong to the group of psychedelic substances (psychedelics):</w:t>
      </w:r>
      <w:r w:rsidR="004E001A" w:rsidRPr="0072128E">
        <w:rPr>
          <w:rFonts w:ascii="Arial" w:hAnsi="Arial" w:cs="Arial"/>
          <w:sz w:val="20"/>
          <w:szCs w:val="20"/>
        </w:rPr>
        <w:t xml:space="preserve"> Lysergic acid diethylamide (LSD)</w:t>
      </w:r>
      <w:r w:rsidR="003B1701" w:rsidRPr="0072128E">
        <w:rPr>
          <w:rFonts w:ascii="Arial" w:hAnsi="Arial" w:cs="Arial"/>
          <w:sz w:val="20"/>
          <w:szCs w:val="20"/>
        </w:rPr>
        <w:t>, psilocy</w:t>
      </w:r>
      <w:r w:rsidRPr="0072128E">
        <w:rPr>
          <w:rFonts w:ascii="Arial" w:hAnsi="Arial" w:cs="Arial"/>
          <w:sz w:val="20"/>
          <w:szCs w:val="20"/>
        </w:rPr>
        <w:t xml:space="preserve">bin, </w:t>
      </w:r>
      <w:proofErr w:type="spellStart"/>
      <w:r w:rsidRPr="0072128E">
        <w:rPr>
          <w:rFonts w:ascii="Arial" w:hAnsi="Arial" w:cs="Arial"/>
          <w:sz w:val="20"/>
          <w:szCs w:val="20"/>
        </w:rPr>
        <w:t>ibogain</w:t>
      </w:r>
      <w:r w:rsidR="003B1701" w:rsidRPr="0072128E">
        <w:rPr>
          <w:rFonts w:ascii="Arial" w:hAnsi="Arial" w:cs="Arial"/>
          <w:sz w:val="20"/>
          <w:szCs w:val="20"/>
        </w:rPr>
        <w:t>e</w:t>
      </w:r>
      <w:proofErr w:type="spellEnd"/>
      <w:r w:rsidR="003B1701" w:rsidRPr="0072128E">
        <w:rPr>
          <w:rFonts w:ascii="Arial" w:hAnsi="Arial" w:cs="Arial"/>
          <w:sz w:val="20"/>
          <w:szCs w:val="20"/>
        </w:rPr>
        <w:t>, MDMA (ecstasy), DMT, mesc</w:t>
      </w:r>
      <w:r w:rsidRPr="0072128E">
        <w:rPr>
          <w:rFonts w:ascii="Arial" w:hAnsi="Arial" w:cs="Arial"/>
          <w:sz w:val="20"/>
          <w:szCs w:val="20"/>
        </w:rPr>
        <w:t>alin</w:t>
      </w:r>
      <w:r w:rsidR="003B1701" w:rsidRPr="0072128E">
        <w:rPr>
          <w:rFonts w:ascii="Arial" w:hAnsi="Arial" w:cs="Arial"/>
          <w:sz w:val="20"/>
          <w:szCs w:val="20"/>
        </w:rPr>
        <w:t>e, pey</w:t>
      </w:r>
      <w:r w:rsidR="008C3DC7" w:rsidRPr="0072128E">
        <w:rPr>
          <w:rFonts w:ascii="Arial" w:hAnsi="Arial" w:cs="Arial"/>
          <w:sz w:val="20"/>
          <w:szCs w:val="20"/>
        </w:rPr>
        <w:t>ote.</w:t>
      </w:r>
    </w:p>
    <w:p w:rsidR="009D2EF7" w:rsidRPr="0072128E" w:rsidRDefault="003B1701" w:rsidP="0072128E">
      <w:pPr>
        <w:spacing w:line="360" w:lineRule="auto"/>
        <w:rPr>
          <w:rFonts w:ascii="Arial" w:hAnsi="Arial" w:cs="Arial"/>
          <w:sz w:val="20"/>
          <w:szCs w:val="20"/>
        </w:rPr>
      </w:pPr>
      <w:r w:rsidRPr="0072128E">
        <w:rPr>
          <w:rFonts w:ascii="Arial" w:hAnsi="Arial" w:cs="Arial"/>
          <w:sz w:val="20"/>
          <w:szCs w:val="20"/>
        </w:rPr>
        <w:t>Other substances from the list do not belong to psychedelics: coc</w:t>
      </w:r>
      <w:r w:rsidR="009B6442" w:rsidRPr="0072128E">
        <w:rPr>
          <w:rFonts w:ascii="Arial" w:hAnsi="Arial" w:cs="Arial"/>
          <w:sz w:val="20"/>
          <w:szCs w:val="20"/>
        </w:rPr>
        <w:t>ain</w:t>
      </w:r>
      <w:r w:rsidRPr="0072128E">
        <w:rPr>
          <w:rFonts w:ascii="Arial" w:hAnsi="Arial" w:cs="Arial"/>
          <w:sz w:val="20"/>
          <w:szCs w:val="20"/>
        </w:rPr>
        <w:t>e (stimulant</w:t>
      </w:r>
      <w:r w:rsidR="009B6442" w:rsidRPr="0072128E">
        <w:rPr>
          <w:rFonts w:ascii="Arial" w:hAnsi="Arial" w:cs="Arial"/>
          <w:sz w:val="20"/>
          <w:szCs w:val="20"/>
        </w:rPr>
        <w:t>), imipramin</w:t>
      </w:r>
      <w:r w:rsidRPr="0072128E">
        <w:rPr>
          <w:rFonts w:ascii="Arial" w:hAnsi="Arial" w:cs="Arial"/>
          <w:sz w:val="20"/>
          <w:szCs w:val="20"/>
        </w:rPr>
        <w:t>e (tricyclic antidepressant), heroin (opioid), ph</w:t>
      </w:r>
      <w:r w:rsidR="009B6442" w:rsidRPr="0072128E">
        <w:rPr>
          <w:rFonts w:ascii="Arial" w:hAnsi="Arial" w:cs="Arial"/>
          <w:sz w:val="20"/>
          <w:szCs w:val="20"/>
        </w:rPr>
        <w:t>enobarbital (</w:t>
      </w:r>
      <w:r w:rsidRPr="0072128E">
        <w:rPr>
          <w:rFonts w:ascii="Arial" w:hAnsi="Arial" w:cs="Arial"/>
          <w:sz w:val="20"/>
          <w:szCs w:val="20"/>
        </w:rPr>
        <w:t>barbiturate sedative</w:t>
      </w:r>
      <w:r w:rsidR="009B6442" w:rsidRPr="0072128E">
        <w:rPr>
          <w:rFonts w:ascii="Arial" w:hAnsi="Arial" w:cs="Arial"/>
          <w:sz w:val="20"/>
          <w:szCs w:val="20"/>
        </w:rPr>
        <w:t>), met</w:t>
      </w:r>
      <w:r w:rsidRPr="0072128E">
        <w:rPr>
          <w:rFonts w:ascii="Arial" w:hAnsi="Arial" w:cs="Arial"/>
          <w:sz w:val="20"/>
          <w:szCs w:val="20"/>
        </w:rPr>
        <w:t>hamph</w:t>
      </w:r>
      <w:r w:rsidR="009B6442" w:rsidRPr="0072128E">
        <w:rPr>
          <w:rFonts w:ascii="Arial" w:hAnsi="Arial" w:cs="Arial"/>
          <w:sz w:val="20"/>
          <w:szCs w:val="20"/>
        </w:rPr>
        <w:t>etamin</w:t>
      </w:r>
      <w:r w:rsidR="0095776A" w:rsidRPr="0072128E">
        <w:rPr>
          <w:rFonts w:ascii="Arial" w:hAnsi="Arial" w:cs="Arial"/>
          <w:sz w:val="20"/>
          <w:szCs w:val="20"/>
        </w:rPr>
        <w:t>e (stimulant), digox</w:t>
      </w:r>
      <w:r w:rsidRPr="0072128E">
        <w:rPr>
          <w:rFonts w:ascii="Arial" w:hAnsi="Arial" w:cs="Arial"/>
          <w:sz w:val="20"/>
          <w:szCs w:val="20"/>
        </w:rPr>
        <w:t>in (cardiac glycoside</w:t>
      </w:r>
      <w:r w:rsidR="009B6442" w:rsidRPr="0072128E">
        <w:rPr>
          <w:rFonts w:ascii="Arial" w:hAnsi="Arial" w:cs="Arial"/>
          <w:sz w:val="20"/>
          <w:szCs w:val="20"/>
        </w:rPr>
        <w:t xml:space="preserve">), </w:t>
      </w:r>
      <w:proofErr w:type="spellStart"/>
      <w:r w:rsidR="009B6442" w:rsidRPr="0072128E">
        <w:rPr>
          <w:rFonts w:ascii="Arial" w:hAnsi="Arial" w:cs="Arial"/>
          <w:sz w:val="20"/>
          <w:szCs w:val="20"/>
        </w:rPr>
        <w:t>modafinil</w:t>
      </w:r>
      <w:proofErr w:type="spellEnd"/>
      <w:r w:rsidR="009B6442" w:rsidRPr="0072128E">
        <w:rPr>
          <w:rFonts w:ascii="Arial" w:hAnsi="Arial" w:cs="Arial"/>
          <w:sz w:val="20"/>
          <w:szCs w:val="20"/>
        </w:rPr>
        <w:t xml:space="preserve"> (</w:t>
      </w:r>
      <w:proofErr w:type="spellStart"/>
      <w:r w:rsidRPr="0072128E">
        <w:rPr>
          <w:rFonts w:ascii="Arial" w:hAnsi="Arial" w:cs="Arial"/>
          <w:sz w:val="20"/>
          <w:szCs w:val="20"/>
        </w:rPr>
        <w:t>eugeroic</w:t>
      </w:r>
      <w:proofErr w:type="spellEnd"/>
      <w:r w:rsidRPr="0072128E">
        <w:rPr>
          <w:rFonts w:ascii="Arial" w:hAnsi="Arial" w:cs="Arial"/>
          <w:sz w:val="20"/>
          <w:szCs w:val="20"/>
        </w:rPr>
        <w:t xml:space="preserve"> i.e. wakefulness-promoting drug</w:t>
      </w:r>
      <w:r w:rsidR="009B6442" w:rsidRPr="0072128E">
        <w:rPr>
          <w:rFonts w:ascii="Arial" w:hAnsi="Arial" w:cs="Arial"/>
          <w:sz w:val="20"/>
          <w:szCs w:val="20"/>
        </w:rPr>
        <w:t>), ketamin</w:t>
      </w:r>
      <w:r w:rsidRPr="0072128E">
        <w:rPr>
          <w:rFonts w:ascii="Arial" w:hAnsi="Arial" w:cs="Arial"/>
          <w:sz w:val="20"/>
          <w:szCs w:val="20"/>
        </w:rPr>
        <w:t xml:space="preserve">e (anaesthetic, </w:t>
      </w:r>
      <w:r w:rsidR="009B6442" w:rsidRPr="0072128E">
        <w:rPr>
          <w:rFonts w:ascii="Arial" w:hAnsi="Arial" w:cs="Arial"/>
          <w:sz w:val="20"/>
          <w:szCs w:val="20"/>
        </w:rPr>
        <w:t>NMDA</w:t>
      </w:r>
      <w:r w:rsidRPr="0072128E">
        <w:rPr>
          <w:rFonts w:ascii="Arial" w:hAnsi="Arial" w:cs="Arial"/>
          <w:sz w:val="20"/>
          <w:szCs w:val="20"/>
        </w:rPr>
        <w:t xml:space="preserve"> receptor antagonist in the brain</w:t>
      </w:r>
      <w:r w:rsidR="009B6442" w:rsidRPr="0072128E">
        <w:rPr>
          <w:rFonts w:ascii="Arial" w:hAnsi="Arial" w:cs="Arial"/>
          <w:sz w:val="20"/>
          <w:szCs w:val="20"/>
        </w:rPr>
        <w:t>), haloperidol (a</w:t>
      </w:r>
      <w:r w:rsidRPr="0072128E">
        <w:rPr>
          <w:rFonts w:ascii="Arial" w:hAnsi="Arial" w:cs="Arial"/>
          <w:sz w:val="20"/>
          <w:szCs w:val="20"/>
        </w:rPr>
        <w:t xml:space="preserve">ntipsychotic), </w:t>
      </w:r>
      <w:proofErr w:type="spellStart"/>
      <w:r w:rsidRPr="0072128E">
        <w:rPr>
          <w:rFonts w:ascii="Arial" w:hAnsi="Arial" w:cs="Arial"/>
          <w:sz w:val="20"/>
          <w:szCs w:val="20"/>
        </w:rPr>
        <w:t>dextroamph</w:t>
      </w:r>
      <w:r w:rsidR="009B6442" w:rsidRPr="0072128E">
        <w:rPr>
          <w:rFonts w:ascii="Arial" w:hAnsi="Arial" w:cs="Arial"/>
          <w:sz w:val="20"/>
          <w:szCs w:val="20"/>
        </w:rPr>
        <w:t>etamin</w:t>
      </w:r>
      <w:r w:rsidRPr="0072128E">
        <w:rPr>
          <w:rFonts w:ascii="Arial" w:hAnsi="Arial" w:cs="Arial"/>
          <w:sz w:val="20"/>
          <w:szCs w:val="20"/>
        </w:rPr>
        <w:t>e</w:t>
      </w:r>
      <w:proofErr w:type="spellEnd"/>
      <w:r w:rsidRPr="0072128E">
        <w:rPr>
          <w:rFonts w:ascii="Arial" w:hAnsi="Arial" w:cs="Arial"/>
          <w:sz w:val="20"/>
          <w:szCs w:val="20"/>
        </w:rPr>
        <w:t xml:space="preserve"> (stimulant</w:t>
      </w:r>
      <w:r w:rsidR="009B6442" w:rsidRPr="0072128E">
        <w:rPr>
          <w:rFonts w:ascii="Arial" w:hAnsi="Arial" w:cs="Arial"/>
          <w:sz w:val="20"/>
          <w:szCs w:val="20"/>
        </w:rPr>
        <w:t xml:space="preserve">), </w:t>
      </w:r>
      <w:r w:rsidR="008C3DC7" w:rsidRPr="0072128E">
        <w:rPr>
          <w:rFonts w:ascii="Arial" w:hAnsi="Arial" w:cs="Arial"/>
          <w:sz w:val="20"/>
          <w:szCs w:val="20"/>
        </w:rPr>
        <w:t>gamma-</w:t>
      </w:r>
      <w:proofErr w:type="spellStart"/>
      <w:r w:rsidR="008C3DC7" w:rsidRPr="0072128E">
        <w:rPr>
          <w:rFonts w:ascii="Arial" w:hAnsi="Arial" w:cs="Arial"/>
          <w:sz w:val="20"/>
          <w:szCs w:val="20"/>
        </w:rPr>
        <w:t>hydroxybutyrate</w:t>
      </w:r>
      <w:proofErr w:type="spellEnd"/>
      <w:r w:rsidR="008C3DC7" w:rsidRPr="0072128E">
        <w:rPr>
          <w:rFonts w:ascii="Arial" w:hAnsi="Arial" w:cs="Arial"/>
          <w:sz w:val="20"/>
          <w:szCs w:val="20"/>
        </w:rPr>
        <w:t xml:space="preserve"> (GHB)</w:t>
      </w:r>
      <w:r w:rsidR="009B6442" w:rsidRPr="0072128E">
        <w:rPr>
          <w:rFonts w:ascii="Arial" w:hAnsi="Arial" w:cs="Arial"/>
          <w:sz w:val="20"/>
          <w:szCs w:val="20"/>
        </w:rPr>
        <w:t xml:space="preserve"> (</w:t>
      </w:r>
      <w:r w:rsidR="008C3DC7" w:rsidRPr="0072128E">
        <w:rPr>
          <w:rFonts w:ascii="Arial" w:hAnsi="Arial" w:cs="Arial"/>
          <w:sz w:val="20"/>
          <w:szCs w:val="20"/>
        </w:rPr>
        <w:t>central nervous system depressant</w:t>
      </w:r>
      <w:r w:rsidR="009B6442" w:rsidRPr="0072128E">
        <w:rPr>
          <w:rFonts w:ascii="Arial" w:hAnsi="Arial" w:cs="Arial"/>
          <w:sz w:val="20"/>
          <w:szCs w:val="20"/>
        </w:rPr>
        <w:t xml:space="preserve">), </w:t>
      </w:r>
      <w:proofErr w:type="spellStart"/>
      <w:r w:rsidR="009B6442" w:rsidRPr="0072128E">
        <w:rPr>
          <w:rFonts w:ascii="Arial" w:hAnsi="Arial" w:cs="Arial"/>
          <w:sz w:val="20"/>
          <w:szCs w:val="20"/>
        </w:rPr>
        <w:t>roh</w:t>
      </w:r>
      <w:r w:rsidR="008C3DC7" w:rsidRPr="0072128E">
        <w:rPr>
          <w:rFonts w:ascii="Arial" w:hAnsi="Arial" w:cs="Arial"/>
          <w:sz w:val="20"/>
          <w:szCs w:val="20"/>
        </w:rPr>
        <w:t>ypnol</w:t>
      </w:r>
      <w:proofErr w:type="spellEnd"/>
      <w:r w:rsidR="008C3DC7" w:rsidRPr="0072128E">
        <w:rPr>
          <w:rFonts w:ascii="Arial" w:hAnsi="Arial" w:cs="Arial"/>
          <w:sz w:val="20"/>
          <w:szCs w:val="20"/>
        </w:rPr>
        <w:t xml:space="preserve"> (</w:t>
      </w:r>
      <w:r w:rsidR="009B6442" w:rsidRPr="0072128E">
        <w:rPr>
          <w:rFonts w:ascii="Arial" w:hAnsi="Arial" w:cs="Arial"/>
          <w:sz w:val="20"/>
          <w:szCs w:val="20"/>
        </w:rPr>
        <w:t>benzodiazepin</w:t>
      </w:r>
      <w:r w:rsidR="008C3DC7" w:rsidRPr="0072128E">
        <w:rPr>
          <w:rFonts w:ascii="Arial" w:hAnsi="Arial" w:cs="Arial"/>
          <w:sz w:val="20"/>
          <w:szCs w:val="20"/>
        </w:rPr>
        <w:t>e sedative), oxyc</w:t>
      </w:r>
      <w:r w:rsidR="009B6442" w:rsidRPr="0072128E">
        <w:rPr>
          <w:rFonts w:ascii="Arial" w:hAnsi="Arial" w:cs="Arial"/>
          <w:sz w:val="20"/>
          <w:szCs w:val="20"/>
        </w:rPr>
        <w:t>odon</w:t>
      </w:r>
      <w:r w:rsidR="008C3DC7" w:rsidRPr="0072128E">
        <w:rPr>
          <w:rFonts w:ascii="Arial" w:hAnsi="Arial" w:cs="Arial"/>
          <w:sz w:val="20"/>
          <w:szCs w:val="20"/>
        </w:rPr>
        <w:t>e (opioid), opiu</w:t>
      </w:r>
      <w:r w:rsidR="009B6442" w:rsidRPr="0072128E">
        <w:rPr>
          <w:rFonts w:ascii="Arial" w:hAnsi="Arial" w:cs="Arial"/>
          <w:sz w:val="20"/>
          <w:szCs w:val="20"/>
        </w:rPr>
        <w:t>m (</w:t>
      </w:r>
      <w:r w:rsidR="008C3DC7" w:rsidRPr="0072128E">
        <w:rPr>
          <w:rFonts w:ascii="Arial" w:hAnsi="Arial" w:cs="Arial"/>
          <w:sz w:val="20"/>
          <w:szCs w:val="20"/>
        </w:rPr>
        <w:t xml:space="preserve">natural substance used to produce opioid drugs), </w:t>
      </w:r>
      <w:proofErr w:type="spellStart"/>
      <w:r w:rsidR="008C3DC7" w:rsidRPr="0072128E">
        <w:rPr>
          <w:rFonts w:ascii="Arial" w:hAnsi="Arial" w:cs="Arial"/>
          <w:sz w:val="20"/>
          <w:szCs w:val="20"/>
        </w:rPr>
        <w:t>mex</w:t>
      </w:r>
      <w:r w:rsidR="009B6442" w:rsidRPr="0072128E">
        <w:rPr>
          <w:rFonts w:ascii="Arial" w:hAnsi="Arial" w:cs="Arial"/>
          <w:sz w:val="20"/>
          <w:szCs w:val="20"/>
        </w:rPr>
        <w:t>azolam</w:t>
      </w:r>
      <w:proofErr w:type="spellEnd"/>
      <w:r w:rsidR="009B6442" w:rsidRPr="0072128E">
        <w:rPr>
          <w:rFonts w:ascii="Arial" w:hAnsi="Arial" w:cs="Arial"/>
          <w:sz w:val="20"/>
          <w:szCs w:val="20"/>
        </w:rPr>
        <w:t xml:space="preserve"> (</w:t>
      </w:r>
      <w:r w:rsidR="008C3DC7" w:rsidRPr="0072128E">
        <w:rPr>
          <w:rFonts w:ascii="Arial" w:hAnsi="Arial" w:cs="Arial"/>
          <w:sz w:val="20"/>
          <w:szCs w:val="20"/>
        </w:rPr>
        <w:t xml:space="preserve">benzodiazepine </w:t>
      </w:r>
      <w:r w:rsidR="009B6442" w:rsidRPr="0072128E">
        <w:rPr>
          <w:rFonts w:ascii="Arial" w:hAnsi="Arial" w:cs="Arial"/>
          <w:sz w:val="20"/>
          <w:szCs w:val="20"/>
        </w:rPr>
        <w:t>sedativ</w:t>
      </w:r>
      <w:r w:rsidR="008C3DC7" w:rsidRPr="0072128E">
        <w:rPr>
          <w:rFonts w:ascii="Arial" w:hAnsi="Arial" w:cs="Arial"/>
          <w:sz w:val="20"/>
          <w:szCs w:val="20"/>
        </w:rPr>
        <w:t>e</w:t>
      </w:r>
      <w:r w:rsidR="009B6442" w:rsidRPr="0072128E">
        <w:rPr>
          <w:rFonts w:ascii="Arial" w:hAnsi="Arial" w:cs="Arial"/>
          <w:sz w:val="20"/>
          <w:szCs w:val="20"/>
        </w:rPr>
        <w:t>).</w:t>
      </w:r>
    </w:p>
    <w:p w:rsidR="00E2006E" w:rsidRPr="0072128E" w:rsidRDefault="00E2006E" w:rsidP="0072128E">
      <w:pPr>
        <w:spacing w:line="360" w:lineRule="auto"/>
        <w:rPr>
          <w:rFonts w:ascii="Arial" w:hAnsi="Arial" w:cs="Arial"/>
          <w:b/>
          <w:sz w:val="20"/>
          <w:szCs w:val="20"/>
        </w:rPr>
      </w:pPr>
      <w:r w:rsidRPr="0072128E">
        <w:rPr>
          <w:rFonts w:ascii="Arial" w:hAnsi="Arial" w:cs="Arial"/>
          <w:b/>
          <w:sz w:val="20"/>
          <w:szCs w:val="20"/>
        </w:rPr>
        <w:t>Scoring</w:t>
      </w:r>
    </w:p>
    <w:p w:rsidR="00560EC1" w:rsidRPr="0072128E" w:rsidRDefault="00E14D2D" w:rsidP="0072128E">
      <w:pPr>
        <w:spacing w:line="360" w:lineRule="auto"/>
        <w:rPr>
          <w:rFonts w:ascii="Arial" w:hAnsi="Arial" w:cs="Arial"/>
          <w:sz w:val="20"/>
          <w:szCs w:val="20"/>
        </w:rPr>
      </w:pPr>
      <w:r w:rsidRPr="0072128E">
        <w:rPr>
          <w:rFonts w:ascii="Arial" w:hAnsi="Arial" w:cs="Arial"/>
          <w:sz w:val="20"/>
          <w:szCs w:val="20"/>
        </w:rPr>
        <w:lastRenderedPageBreak/>
        <w:t xml:space="preserve">The total knowledge on psychedelics score was determined by the number of incorrect answers (a non-psychedelic incorrectly identified as a psychedelic) subtracted from the number of correct answers (correctly identified psychedelic). We chose this calculation method because it prevented a participant from getting the highest score by marking all substances as psychedelics. The theoretical scale range was from -15 (all answers incorrect) to 7 (all answers correct). </w:t>
      </w:r>
      <w:r w:rsidR="00560EC1" w:rsidRPr="0072128E">
        <w:rPr>
          <w:rFonts w:ascii="Arial" w:hAnsi="Arial" w:cs="Arial"/>
          <w:sz w:val="20"/>
          <w:szCs w:val="20"/>
        </w:rPr>
        <w:t xml:space="preserve">To ease the interpretation of scoring on the knowledge on psychedelics survey, we converted scores from a scale from -15 to 7 to a scale of 0-100 </w:t>
      </w:r>
      <w:r w:rsidR="00197BBE" w:rsidRPr="0072128E">
        <w:rPr>
          <w:rFonts w:ascii="Arial" w:hAnsi="Arial" w:cs="Arial"/>
          <w:sz w:val="20"/>
          <w:szCs w:val="20"/>
        </w:rPr>
        <w:t>using a method which was previously used for the CIVIQ</w:t>
      </w:r>
      <w:r w:rsidR="00560EC1" w:rsidRPr="0072128E">
        <w:rPr>
          <w:rFonts w:ascii="Arial" w:hAnsi="Arial" w:cs="Arial"/>
          <w:sz w:val="20"/>
          <w:szCs w:val="20"/>
        </w:rPr>
        <w:t xml:space="preserve"> questionnaire (1).</w:t>
      </w:r>
    </w:p>
    <w:p w:rsidR="00565FE7" w:rsidRPr="0072128E" w:rsidRDefault="00B6416F" w:rsidP="0072128E">
      <w:pPr>
        <w:spacing w:line="360" w:lineRule="auto"/>
        <w:rPr>
          <w:rFonts w:ascii="Arial" w:hAnsi="Arial" w:cs="Arial"/>
          <w:sz w:val="20"/>
          <w:szCs w:val="20"/>
        </w:rPr>
      </w:pPr>
      <w:r w:rsidRPr="0072128E">
        <w:rPr>
          <w:rFonts w:ascii="Arial" w:hAnsi="Arial" w:cs="Arial"/>
          <w:sz w:val="20"/>
          <w:szCs w:val="20"/>
        </w:rPr>
        <w:t>We used the following formula:</w:t>
      </w:r>
    </w:p>
    <w:p w:rsidR="00565FE7" w:rsidRPr="0072128E" w:rsidRDefault="00565FE7" w:rsidP="0072128E">
      <w:pPr>
        <w:spacing w:line="360" w:lineRule="auto"/>
        <w:rPr>
          <w:rFonts w:ascii="Arial" w:hAnsi="Arial" w:cs="Arial"/>
          <w:i/>
          <w:sz w:val="20"/>
          <w:szCs w:val="20"/>
        </w:rPr>
      </w:pPr>
      <w:r w:rsidRPr="0072128E">
        <w:rPr>
          <w:rFonts w:ascii="Arial" w:hAnsi="Arial" w:cs="Arial"/>
          <w:i/>
          <w:sz w:val="20"/>
          <w:szCs w:val="20"/>
        </w:rPr>
        <w:t>(S-m)/(M-</w:t>
      </w:r>
      <w:proofErr w:type="gramStart"/>
      <w:r w:rsidRPr="0072128E">
        <w:rPr>
          <w:rFonts w:ascii="Arial" w:hAnsi="Arial" w:cs="Arial"/>
          <w:i/>
          <w:sz w:val="20"/>
          <w:szCs w:val="20"/>
        </w:rPr>
        <w:t>m)*</w:t>
      </w:r>
      <w:proofErr w:type="gramEnd"/>
      <w:r w:rsidRPr="0072128E">
        <w:rPr>
          <w:rFonts w:ascii="Arial" w:hAnsi="Arial" w:cs="Arial"/>
          <w:i/>
          <w:sz w:val="20"/>
          <w:szCs w:val="20"/>
        </w:rPr>
        <w:t>100</w:t>
      </w:r>
    </w:p>
    <w:p w:rsidR="00565FE7" w:rsidRPr="0072128E" w:rsidRDefault="00B6416F" w:rsidP="0072128E">
      <w:pPr>
        <w:spacing w:line="360" w:lineRule="auto"/>
        <w:rPr>
          <w:rFonts w:ascii="Arial" w:hAnsi="Arial" w:cs="Arial"/>
          <w:sz w:val="20"/>
          <w:szCs w:val="20"/>
        </w:rPr>
      </w:pPr>
      <w:r w:rsidRPr="0072128E">
        <w:rPr>
          <w:rFonts w:ascii="Arial" w:hAnsi="Arial" w:cs="Arial"/>
          <w:sz w:val="20"/>
          <w:szCs w:val="20"/>
        </w:rPr>
        <w:t>w</w:t>
      </w:r>
      <w:r w:rsidR="00565FE7" w:rsidRPr="0072128E">
        <w:rPr>
          <w:rFonts w:ascii="Arial" w:hAnsi="Arial" w:cs="Arial"/>
          <w:sz w:val="20"/>
          <w:szCs w:val="20"/>
        </w:rPr>
        <w:t xml:space="preserve">here S – the total score/result, m – </w:t>
      </w:r>
      <w:r w:rsidR="006D48C6" w:rsidRPr="0072128E">
        <w:rPr>
          <w:rFonts w:ascii="Arial" w:hAnsi="Arial" w:cs="Arial"/>
          <w:sz w:val="20"/>
          <w:szCs w:val="20"/>
        </w:rPr>
        <w:t>minimum theoretical value</w:t>
      </w:r>
      <w:r w:rsidR="00565FE7" w:rsidRPr="0072128E">
        <w:rPr>
          <w:rFonts w:ascii="Arial" w:hAnsi="Arial" w:cs="Arial"/>
          <w:sz w:val="20"/>
          <w:szCs w:val="20"/>
        </w:rPr>
        <w:t xml:space="preserve">, M </w:t>
      </w:r>
      <w:r w:rsidR="006D48C6" w:rsidRPr="0072128E">
        <w:rPr>
          <w:rFonts w:ascii="Arial" w:hAnsi="Arial" w:cs="Arial"/>
          <w:sz w:val="20"/>
          <w:szCs w:val="20"/>
        </w:rPr>
        <w:t>– maximal theoretical value</w:t>
      </w:r>
      <w:r w:rsidR="00565FE7" w:rsidRPr="0072128E">
        <w:rPr>
          <w:rFonts w:ascii="Arial" w:hAnsi="Arial" w:cs="Arial"/>
          <w:sz w:val="20"/>
          <w:szCs w:val="20"/>
        </w:rPr>
        <w:t>.</w:t>
      </w:r>
    </w:p>
    <w:p w:rsidR="00565FE7" w:rsidRPr="0072128E" w:rsidRDefault="00565FE7" w:rsidP="0072128E">
      <w:pPr>
        <w:spacing w:line="360" w:lineRule="auto"/>
        <w:rPr>
          <w:rFonts w:ascii="Arial" w:hAnsi="Arial" w:cs="Arial"/>
          <w:sz w:val="20"/>
          <w:szCs w:val="20"/>
        </w:rPr>
      </w:pPr>
      <w:r w:rsidRPr="0072128E">
        <w:rPr>
          <w:rFonts w:ascii="Arial" w:hAnsi="Arial" w:cs="Arial"/>
          <w:sz w:val="20"/>
          <w:szCs w:val="20"/>
        </w:rPr>
        <w:t>In our case</w:t>
      </w:r>
      <w:r w:rsidR="00264B00" w:rsidRPr="0072128E">
        <w:rPr>
          <w:rFonts w:ascii="Arial" w:hAnsi="Arial" w:cs="Arial"/>
          <w:sz w:val="20"/>
          <w:szCs w:val="20"/>
        </w:rPr>
        <w:t xml:space="preserve"> (scale range -15 to 7)</w:t>
      </w:r>
      <w:r w:rsidRPr="0072128E">
        <w:rPr>
          <w:rFonts w:ascii="Arial" w:hAnsi="Arial" w:cs="Arial"/>
          <w:sz w:val="20"/>
          <w:szCs w:val="20"/>
        </w:rPr>
        <w:t>, the formula applied to each participant’s score (S) in knowledge on psychedelics</w:t>
      </w:r>
      <w:r w:rsidR="007B19D0" w:rsidRPr="0072128E">
        <w:rPr>
          <w:rFonts w:ascii="Arial" w:hAnsi="Arial" w:cs="Arial"/>
          <w:sz w:val="20"/>
          <w:szCs w:val="20"/>
        </w:rPr>
        <w:t xml:space="preserve"> wa</w:t>
      </w:r>
      <w:r w:rsidRPr="0072128E">
        <w:rPr>
          <w:rFonts w:ascii="Arial" w:hAnsi="Arial" w:cs="Arial"/>
          <w:sz w:val="20"/>
          <w:szCs w:val="20"/>
        </w:rPr>
        <w:t>s:</w:t>
      </w:r>
    </w:p>
    <w:p w:rsidR="00565FE7" w:rsidRPr="0072128E" w:rsidRDefault="00B6416F" w:rsidP="0072128E">
      <w:pPr>
        <w:spacing w:line="360" w:lineRule="auto"/>
        <w:rPr>
          <w:rFonts w:ascii="Arial" w:hAnsi="Arial" w:cs="Arial"/>
          <w:i/>
          <w:sz w:val="20"/>
          <w:szCs w:val="20"/>
        </w:rPr>
      </w:pPr>
      <w:r w:rsidRPr="0072128E">
        <w:rPr>
          <w:rFonts w:ascii="Arial" w:hAnsi="Arial" w:cs="Arial"/>
          <w:i/>
          <w:sz w:val="20"/>
          <w:szCs w:val="20"/>
        </w:rPr>
        <w:t>(S-(-15)/(7-(-15</w:t>
      </w:r>
      <w:proofErr w:type="gramStart"/>
      <w:r w:rsidRPr="0072128E">
        <w:rPr>
          <w:rFonts w:ascii="Arial" w:hAnsi="Arial" w:cs="Arial"/>
          <w:i/>
          <w:sz w:val="20"/>
          <w:szCs w:val="20"/>
        </w:rPr>
        <w:t>))*</w:t>
      </w:r>
      <w:proofErr w:type="gramEnd"/>
      <w:r w:rsidRPr="0072128E">
        <w:rPr>
          <w:rFonts w:ascii="Arial" w:hAnsi="Arial" w:cs="Arial"/>
          <w:i/>
          <w:sz w:val="20"/>
          <w:szCs w:val="20"/>
        </w:rPr>
        <w:t>100=(S+15)/(7+15)*100</w:t>
      </w:r>
    </w:p>
    <w:p w:rsidR="0037215A" w:rsidRPr="0072128E" w:rsidRDefault="0037215A" w:rsidP="0072128E">
      <w:pPr>
        <w:spacing w:line="360" w:lineRule="auto"/>
        <w:rPr>
          <w:rFonts w:ascii="Arial" w:hAnsi="Arial" w:cs="Arial"/>
          <w:i/>
          <w:sz w:val="20"/>
          <w:szCs w:val="20"/>
        </w:rPr>
      </w:pPr>
      <w:r w:rsidRPr="0072128E">
        <w:rPr>
          <w:rFonts w:ascii="Arial" w:hAnsi="Arial" w:cs="Arial"/>
          <w:i/>
          <w:sz w:val="20"/>
          <w:szCs w:val="20"/>
        </w:rPr>
        <w:br w:type="page"/>
      </w:r>
    </w:p>
    <w:p w:rsidR="00804225" w:rsidRPr="0072128E" w:rsidRDefault="00AC684D" w:rsidP="0072128E">
      <w:pPr>
        <w:spacing w:line="360" w:lineRule="auto"/>
        <w:rPr>
          <w:rFonts w:ascii="Arial" w:hAnsi="Arial" w:cs="Arial"/>
          <w:b/>
          <w:sz w:val="20"/>
          <w:szCs w:val="20"/>
        </w:rPr>
      </w:pPr>
      <w:r>
        <w:rPr>
          <w:rFonts w:ascii="Arial" w:hAnsi="Arial" w:cs="Arial"/>
          <w:b/>
          <w:sz w:val="20"/>
          <w:szCs w:val="20"/>
        </w:rPr>
        <w:lastRenderedPageBreak/>
        <w:t>Supplementary Table</w:t>
      </w:r>
      <w:r w:rsidR="006D5B30" w:rsidRPr="0072128E">
        <w:rPr>
          <w:rFonts w:ascii="Arial" w:hAnsi="Arial" w:cs="Arial"/>
          <w:b/>
          <w:sz w:val="20"/>
          <w:szCs w:val="20"/>
        </w:rPr>
        <w:t xml:space="preserve"> </w:t>
      </w:r>
      <w:r w:rsidR="001454BC" w:rsidRPr="0072128E">
        <w:rPr>
          <w:rFonts w:ascii="Arial" w:hAnsi="Arial" w:cs="Arial"/>
          <w:b/>
          <w:sz w:val="20"/>
          <w:szCs w:val="20"/>
        </w:rPr>
        <w:t>A.</w:t>
      </w:r>
      <w:r w:rsidR="006D5B30" w:rsidRPr="0072128E">
        <w:rPr>
          <w:rFonts w:ascii="Arial" w:hAnsi="Arial" w:cs="Arial"/>
          <w:b/>
          <w:sz w:val="20"/>
          <w:szCs w:val="20"/>
        </w:rPr>
        <w:t>3</w:t>
      </w:r>
      <w:r w:rsidR="00804225" w:rsidRPr="0072128E">
        <w:rPr>
          <w:rFonts w:ascii="Arial" w:hAnsi="Arial" w:cs="Arial"/>
          <w:sz w:val="20"/>
          <w:szCs w:val="20"/>
        </w:rPr>
        <w:t>. Descriptive analysis of demographic information of study partici</w:t>
      </w:r>
      <w:r w:rsidR="000B663A" w:rsidRPr="0072128E">
        <w:rPr>
          <w:rFonts w:ascii="Arial" w:hAnsi="Arial" w:cs="Arial"/>
          <w:sz w:val="20"/>
          <w:szCs w:val="20"/>
        </w:rPr>
        <w:t>pants in the pilot survey. N=116</w:t>
      </w:r>
      <w:r w:rsidR="007D33D0" w:rsidRPr="0072128E">
        <w:rPr>
          <w:rFonts w:ascii="Arial" w:hAnsi="Arial" w:cs="Arial"/>
          <w:sz w:val="20"/>
          <w:szCs w:val="20"/>
        </w:rPr>
        <w:t>.</w:t>
      </w:r>
    </w:p>
    <w:tbl>
      <w:tblPr>
        <w:tblStyle w:val="TableGrid"/>
        <w:tblW w:w="0" w:type="auto"/>
        <w:tblLook w:val="04A0" w:firstRow="1" w:lastRow="0" w:firstColumn="1" w:lastColumn="0" w:noHBand="0" w:noVBand="1"/>
      </w:tblPr>
      <w:tblGrid>
        <w:gridCol w:w="3020"/>
        <w:gridCol w:w="1937"/>
      </w:tblGrid>
      <w:tr w:rsidR="007D33D0" w:rsidRPr="0072128E" w:rsidTr="0095177C">
        <w:tc>
          <w:tcPr>
            <w:tcW w:w="3020" w:type="dxa"/>
          </w:tcPr>
          <w:p w:rsidR="007D33D0" w:rsidRPr="0072128E" w:rsidRDefault="007D33D0" w:rsidP="009654C7">
            <w:pPr>
              <w:rPr>
                <w:rFonts w:ascii="Arial" w:hAnsi="Arial" w:cs="Arial"/>
                <w:b/>
                <w:sz w:val="20"/>
                <w:szCs w:val="20"/>
              </w:rPr>
            </w:pPr>
            <w:r w:rsidRPr="0072128E">
              <w:rPr>
                <w:rFonts w:ascii="Arial" w:hAnsi="Arial" w:cs="Arial"/>
                <w:b/>
                <w:sz w:val="20"/>
                <w:szCs w:val="20"/>
              </w:rPr>
              <w:t>Variable</w:t>
            </w:r>
          </w:p>
        </w:tc>
        <w:tc>
          <w:tcPr>
            <w:tcW w:w="1937" w:type="dxa"/>
          </w:tcPr>
          <w:p w:rsidR="007D33D0" w:rsidRPr="0072128E" w:rsidRDefault="007D33D0" w:rsidP="009654C7">
            <w:pPr>
              <w:jc w:val="center"/>
              <w:rPr>
                <w:rFonts w:ascii="Arial" w:hAnsi="Arial" w:cs="Arial"/>
                <w:b/>
                <w:sz w:val="20"/>
                <w:szCs w:val="20"/>
              </w:rPr>
            </w:pPr>
            <w:r w:rsidRPr="0072128E">
              <w:rPr>
                <w:rFonts w:ascii="Arial" w:hAnsi="Arial" w:cs="Arial"/>
                <w:b/>
                <w:sz w:val="20"/>
                <w:szCs w:val="20"/>
              </w:rPr>
              <w:t>n (%)</w:t>
            </w:r>
          </w:p>
        </w:tc>
      </w:tr>
      <w:tr w:rsidR="007D33D0" w:rsidRPr="0072128E" w:rsidTr="0095177C">
        <w:tc>
          <w:tcPr>
            <w:tcW w:w="4957" w:type="dxa"/>
            <w:gridSpan w:val="2"/>
          </w:tcPr>
          <w:p w:rsidR="007D33D0" w:rsidRPr="0072128E" w:rsidRDefault="007D33D0" w:rsidP="009654C7">
            <w:pPr>
              <w:rPr>
                <w:rFonts w:ascii="Arial" w:hAnsi="Arial" w:cs="Arial"/>
                <w:b/>
                <w:sz w:val="20"/>
                <w:szCs w:val="20"/>
              </w:rPr>
            </w:pPr>
            <w:r w:rsidRPr="0072128E">
              <w:rPr>
                <w:rFonts w:ascii="Arial" w:hAnsi="Arial" w:cs="Arial"/>
                <w:b/>
                <w:sz w:val="20"/>
                <w:szCs w:val="20"/>
              </w:rPr>
              <w:t>Gender</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Male</w:t>
            </w:r>
          </w:p>
        </w:tc>
        <w:tc>
          <w:tcPr>
            <w:tcW w:w="1937" w:type="dxa"/>
          </w:tcPr>
          <w:p w:rsidR="007D33D0" w:rsidRPr="0072128E" w:rsidRDefault="000B663A" w:rsidP="009654C7">
            <w:pPr>
              <w:jc w:val="center"/>
              <w:rPr>
                <w:rFonts w:ascii="Arial" w:hAnsi="Arial" w:cs="Arial"/>
                <w:sz w:val="20"/>
                <w:szCs w:val="20"/>
              </w:rPr>
            </w:pPr>
            <w:r w:rsidRPr="0072128E">
              <w:rPr>
                <w:rFonts w:ascii="Arial" w:hAnsi="Arial" w:cs="Arial"/>
                <w:sz w:val="20"/>
                <w:szCs w:val="20"/>
              </w:rPr>
              <w:t>21 (17.4)</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Female</w:t>
            </w:r>
          </w:p>
        </w:tc>
        <w:tc>
          <w:tcPr>
            <w:tcW w:w="1937" w:type="dxa"/>
          </w:tcPr>
          <w:p w:rsidR="007D33D0" w:rsidRPr="0072128E" w:rsidRDefault="000B663A" w:rsidP="009654C7">
            <w:pPr>
              <w:jc w:val="center"/>
              <w:rPr>
                <w:rFonts w:ascii="Arial" w:hAnsi="Arial" w:cs="Arial"/>
                <w:sz w:val="20"/>
                <w:szCs w:val="20"/>
              </w:rPr>
            </w:pPr>
            <w:r w:rsidRPr="0072128E">
              <w:rPr>
                <w:rFonts w:ascii="Arial" w:hAnsi="Arial" w:cs="Arial"/>
                <w:sz w:val="20"/>
                <w:szCs w:val="20"/>
              </w:rPr>
              <w:t>95 (77.7)</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Undisclosed</w:t>
            </w:r>
          </w:p>
        </w:tc>
        <w:tc>
          <w:tcPr>
            <w:tcW w:w="1937" w:type="dxa"/>
          </w:tcPr>
          <w:p w:rsidR="007D33D0" w:rsidRPr="0072128E" w:rsidRDefault="000B663A" w:rsidP="009654C7">
            <w:pPr>
              <w:jc w:val="center"/>
              <w:rPr>
                <w:rFonts w:ascii="Arial" w:hAnsi="Arial" w:cs="Arial"/>
                <w:sz w:val="20"/>
                <w:szCs w:val="20"/>
              </w:rPr>
            </w:pPr>
            <w:r w:rsidRPr="0072128E">
              <w:rPr>
                <w:rFonts w:ascii="Arial" w:hAnsi="Arial" w:cs="Arial"/>
                <w:sz w:val="20"/>
                <w:szCs w:val="20"/>
              </w:rPr>
              <w:t>1 (0.8)</w:t>
            </w:r>
          </w:p>
        </w:tc>
      </w:tr>
      <w:tr w:rsidR="007D33D0" w:rsidRPr="0072128E" w:rsidTr="0095177C">
        <w:tc>
          <w:tcPr>
            <w:tcW w:w="4957" w:type="dxa"/>
            <w:gridSpan w:val="2"/>
          </w:tcPr>
          <w:p w:rsidR="007D33D0" w:rsidRPr="0072128E" w:rsidRDefault="007D33D0" w:rsidP="009654C7">
            <w:pPr>
              <w:rPr>
                <w:rFonts w:ascii="Arial" w:hAnsi="Arial" w:cs="Arial"/>
                <w:b/>
                <w:sz w:val="20"/>
                <w:szCs w:val="20"/>
              </w:rPr>
            </w:pPr>
            <w:r w:rsidRPr="0072128E">
              <w:rPr>
                <w:rFonts w:ascii="Arial" w:hAnsi="Arial" w:cs="Arial"/>
                <w:b/>
                <w:sz w:val="20"/>
                <w:szCs w:val="20"/>
              </w:rPr>
              <w:t>Year of study</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1</w:t>
            </w:r>
            <w:r w:rsidR="004E001A" w:rsidRPr="0072128E">
              <w:rPr>
                <w:rFonts w:ascii="Arial" w:hAnsi="Arial" w:cs="Arial"/>
                <w:sz w:val="20"/>
                <w:szCs w:val="20"/>
                <w:vertAlign w:val="superscript"/>
              </w:rPr>
              <w:t>st</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2 (1.7)</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2</w:t>
            </w:r>
            <w:r w:rsidR="004E001A" w:rsidRPr="0072128E">
              <w:rPr>
                <w:rFonts w:ascii="Arial" w:hAnsi="Arial" w:cs="Arial"/>
                <w:sz w:val="20"/>
                <w:szCs w:val="20"/>
                <w:vertAlign w:val="superscript"/>
              </w:rPr>
              <w:t>nd</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16 (13.2)</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3</w:t>
            </w:r>
            <w:r w:rsidR="004E001A" w:rsidRPr="0072128E">
              <w:rPr>
                <w:rFonts w:ascii="Arial" w:hAnsi="Arial" w:cs="Arial"/>
                <w:sz w:val="20"/>
                <w:szCs w:val="20"/>
                <w:vertAlign w:val="superscript"/>
              </w:rPr>
              <w:t>rd</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7 (5.8)</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4</w:t>
            </w:r>
            <w:r w:rsidR="004E001A" w:rsidRPr="0072128E">
              <w:rPr>
                <w:rFonts w:ascii="Arial" w:hAnsi="Arial" w:cs="Arial"/>
                <w:sz w:val="20"/>
                <w:szCs w:val="20"/>
                <w:vertAlign w:val="superscript"/>
              </w:rPr>
              <w:t>th</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58 (47.9)</w:t>
            </w:r>
          </w:p>
        </w:tc>
      </w:tr>
      <w:tr w:rsidR="007D33D0" w:rsidRPr="0072128E" w:rsidTr="0095177C">
        <w:tc>
          <w:tcPr>
            <w:tcW w:w="3020" w:type="dxa"/>
          </w:tcPr>
          <w:p w:rsidR="007D33D0" w:rsidRPr="0072128E" w:rsidRDefault="007D33D0" w:rsidP="009654C7">
            <w:pPr>
              <w:rPr>
                <w:rFonts w:ascii="Arial" w:hAnsi="Arial" w:cs="Arial"/>
                <w:sz w:val="20"/>
                <w:szCs w:val="20"/>
              </w:rPr>
            </w:pPr>
            <w:r w:rsidRPr="0072128E">
              <w:rPr>
                <w:rFonts w:ascii="Arial" w:hAnsi="Arial" w:cs="Arial"/>
                <w:sz w:val="20"/>
                <w:szCs w:val="20"/>
              </w:rPr>
              <w:t>5</w:t>
            </w:r>
            <w:r w:rsidR="004E001A" w:rsidRPr="0072128E">
              <w:rPr>
                <w:rFonts w:ascii="Arial" w:hAnsi="Arial" w:cs="Arial"/>
                <w:sz w:val="20"/>
                <w:szCs w:val="20"/>
              </w:rPr>
              <w:t>th</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20 (16.5)</w:t>
            </w:r>
          </w:p>
        </w:tc>
      </w:tr>
      <w:tr w:rsidR="007D33D0" w:rsidRPr="0072128E" w:rsidTr="0095177C">
        <w:tc>
          <w:tcPr>
            <w:tcW w:w="3020" w:type="dxa"/>
          </w:tcPr>
          <w:p w:rsidR="007D33D0" w:rsidRPr="0072128E" w:rsidRDefault="00871A0C" w:rsidP="009654C7">
            <w:pPr>
              <w:rPr>
                <w:rFonts w:ascii="Arial" w:hAnsi="Arial" w:cs="Arial"/>
                <w:sz w:val="20"/>
                <w:szCs w:val="20"/>
              </w:rPr>
            </w:pPr>
            <w:r w:rsidRPr="0072128E">
              <w:rPr>
                <w:rFonts w:ascii="Arial" w:hAnsi="Arial" w:cs="Arial"/>
                <w:sz w:val="20"/>
                <w:szCs w:val="20"/>
              </w:rPr>
              <w:t>Other/d</w:t>
            </w:r>
            <w:r w:rsidR="007D33D0" w:rsidRPr="0072128E">
              <w:rPr>
                <w:rFonts w:ascii="Arial" w:hAnsi="Arial" w:cs="Arial"/>
                <w:sz w:val="20"/>
                <w:szCs w:val="20"/>
              </w:rPr>
              <w:t>oes not apply to me</w:t>
            </w:r>
          </w:p>
        </w:tc>
        <w:tc>
          <w:tcPr>
            <w:tcW w:w="1937" w:type="dxa"/>
          </w:tcPr>
          <w:p w:rsidR="007D33D0" w:rsidRPr="0072128E" w:rsidRDefault="000913A7" w:rsidP="009654C7">
            <w:pPr>
              <w:jc w:val="center"/>
              <w:rPr>
                <w:rFonts w:ascii="Arial" w:hAnsi="Arial" w:cs="Arial"/>
                <w:sz w:val="20"/>
                <w:szCs w:val="20"/>
              </w:rPr>
            </w:pPr>
            <w:r w:rsidRPr="0072128E">
              <w:rPr>
                <w:rFonts w:ascii="Arial" w:hAnsi="Arial" w:cs="Arial"/>
                <w:sz w:val="20"/>
                <w:szCs w:val="20"/>
              </w:rPr>
              <w:t>13 (10.7)</w:t>
            </w:r>
          </w:p>
        </w:tc>
      </w:tr>
    </w:tbl>
    <w:p w:rsidR="00141284" w:rsidRPr="0072128E" w:rsidRDefault="00141284" w:rsidP="0072128E">
      <w:pPr>
        <w:spacing w:line="360" w:lineRule="auto"/>
        <w:rPr>
          <w:rFonts w:ascii="Arial" w:hAnsi="Arial" w:cs="Arial"/>
          <w:sz w:val="20"/>
          <w:szCs w:val="20"/>
        </w:rPr>
      </w:pPr>
    </w:p>
    <w:p w:rsidR="006D5B30" w:rsidRPr="0072128E" w:rsidRDefault="00AC684D" w:rsidP="0072128E">
      <w:pPr>
        <w:spacing w:line="360" w:lineRule="auto"/>
        <w:rPr>
          <w:rFonts w:ascii="Arial" w:hAnsi="Arial" w:cs="Arial"/>
          <w:sz w:val="20"/>
          <w:szCs w:val="20"/>
        </w:rPr>
      </w:pPr>
      <w:r>
        <w:rPr>
          <w:rFonts w:ascii="Arial" w:hAnsi="Arial" w:cs="Arial"/>
          <w:b/>
          <w:sz w:val="20"/>
          <w:szCs w:val="20"/>
        </w:rPr>
        <w:t>Supplementary Table</w:t>
      </w:r>
      <w:r w:rsidR="006D5B30" w:rsidRPr="0072128E">
        <w:rPr>
          <w:rFonts w:ascii="Arial" w:hAnsi="Arial" w:cs="Arial"/>
          <w:b/>
          <w:sz w:val="20"/>
          <w:szCs w:val="20"/>
        </w:rPr>
        <w:t xml:space="preserve"> </w:t>
      </w:r>
      <w:r w:rsidR="001454BC" w:rsidRPr="0072128E">
        <w:rPr>
          <w:rFonts w:ascii="Arial" w:hAnsi="Arial" w:cs="Arial"/>
          <w:b/>
          <w:sz w:val="20"/>
          <w:szCs w:val="20"/>
        </w:rPr>
        <w:t>A.</w:t>
      </w:r>
      <w:r w:rsidR="006D5B30" w:rsidRPr="0072128E">
        <w:rPr>
          <w:rFonts w:ascii="Arial" w:hAnsi="Arial" w:cs="Arial"/>
          <w:b/>
          <w:sz w:val="20"/>
          <w:szCs w:val="20"/>
        </w:rPr>
        <w:t>4</w:t>
      </w:r>
      <w:r w:rsidR="006D5B30" w:rsidRPr="0072128E">
        <w:rPr>
          <w:rFonts w:ascii="Arial" w:hAnsi="Arial" w:cs="Arial"/>
          <w:sz w:val="20"/>
          <w:szCs w:val="20"/>
        </w:rPr>
        <w:t xml:space="preserve">. </w:t>
      </w:r>
      <w:r w:rsidR="00141284" w:rsidRPr="0072128E">
        <w:rPr>
          <w:rFonts w:ascii="Arial" w:hAnsi="Arial" w:cs="Arial"/>
          <w:sz w:val="20"/>
          <w:szCs w:val="20"/>
        </w:rPr>
        <w:t>Additional items for the health care workers’ subgroup of survey participants.</w:t>
      </w:r>
      <w:r w:rsidR="009654C7">
        <w:rPr>
          <w:rFonts w:ascii="Arial" w:hAnsi="Arial" w:cs="Arial"/>
          <w:sz w:val="20"/>
          <w:szCs w:val="20"/>
        </w:rPr>
        <w:t xml:space="preserve"> </w:t>
      </w:r>
      <w:r w:rsidR="009654C7" w:rsidRPr="009654C7">
        <w:rPr>
          <w:rFonts w:ascii="Arial" w:hAnsi="Arial" w:cs="Arial"/>
          <w:sz w:val="20"/>
          <w:szCs w:val="20"/>
        </w:rPr>
        <w:t>Negatively worded items that are reversely coded are marked by (R).</w:t>
      </w:r>
    </w:p>
    <w:tbl>
      <w:tblPr>
        <w:tblStyle w:val="TableGrid"/>
        <w:tblW w:w="6512" w:type="dxa"/>
        <w:tblLook w:val="04A0" w:firstRow="1" w:lastRow="0" w:firstColumn="1" w:lastColumn="0" w:noHBand="0" w:noVBand="1"/>
      </w:tblPr>
      <w:tblGrid>
        <w:gridCol w:w="846"/>
        <w:gridCol w:w="5666"/>
      </w:tblGrid>
      <w:tr w:rsidR="00141284" w:rsidRPr="0072128E" w:rsidTr="00141284">
        <w:tc>
          <w:tcPr>
            <w:tcW w:w="846" w:type="dxa"/>
          </w:tcPr>
          <w:p w:rsidR="00141284" w:rsidRPr="0072128E" w:rsidRDefault="00141284" w:rsidP="009654C7">
            <w:pPr>
              <w:rPr>
                <w:rFonts w:ascii="Arial" w:hAnsi="Arial" w:cs="Arial"/>
                <w:b/>
                <w:sz w:val="20"/>
                <w:szCs w:val="20"/>
              </w:rPr>
            </w:pPr>
            <w:r w:rsidRPr="0072128E">
              <w:rPr>
                <w:rFonts w:ascii="Arial" w:hAnsi="Arial" w:cs="Arial"/>
                <w:b/>
                <w:sz w:val="20"/>
                <w:szCs w:val="20"/>
              </w:rPr>
              <w:t>Item no.</w:t>
            </w:r>
          </w:p>
        </w:tc>
        <w:tc>
          <w:tcPr>
            <w:tcW w:w="5666" w:type="dxa"/>
          </w:tcPr>
          <w:p w:rsidR="00141284" w:rsidRPr="0072128E" w:rsidRDefault="00141284" w:rsidP="009654C7">
            <w:pPr>
              <w:rPr>
                <w:rFonts w:ascii="Arial" w:hAnsi="Arial" w:cs="Arial"/>
                <w:b/>
                <w:sz w:val="20"/>
                <w:szCs w:val="20"/>
              </w:rPr>
            </w:pPr>
            <w:r w:rsidRPr="0072128E">
              <w:rPr>
                <w:rFonts w:ascii="Arial" w:hAnsi="Arial" w:cs="Arial"/>
                <w:b/>
                <w:sz w:val="20"/>
                <w:szCs w:val="20"/>
              </w:rPr>
              <w:t>Item text</w:t>
            </w:r>
          </w:p>
        </w:tc>
      </w:tr>
      <w:tr w:rsidR="00141284" w:rsidRPr="0072128E" w:rsidTr="00141284">
        <w:tc>
          <w:tcPr>
            <w:tcW w:w="846" w:type="dxa"/>
          </w:tcPr>
          <w:p w:rsidR="00141284" w:rsidRPr="0072128E" w:rsidRDefault="00141284" w:rsidP="009654C7">
            <w:pPr>
              <w:rPr>
                <w:rFonts w:ascii="Arial" w:hAnsi="Arial" w:cs="Arial"/>
                <w:sz w:val="20"/>
                <w:szCs w:val="20"/>
              </w:rPr>
            </w:pPr>
            <w:r w:rsidRPr="0072128E">
              <w:rPr>
                <w:rFonts w:ascii="Arial" w:hAnsi="Arial" w:cs="Arial"/>
                <w:sz w:val="20"/>
                <w:szCs w:val="20"/>
              </w:rPr>
              <w:t>1</w:t>
            </w:r>
          </w:p>
        </w:tc>
        <w:tc>
          <w:tcPr>
            <w:tcW w:w="5666" w:type="dxa"/>
          </w:tcPr>
          <w:p w:rsidR="00141284" w:rsidRPr="0072128E" w:rsidRDefault="00141284" w:rsidP="009654C7">
            <w:pPr>
              <w:rPr>
                <w:rFonts w:ascii="Arial" w:hAnsi="Arial" w:cs="Arial"/>
                <w:sz w:val="20"/>
                <w:szCs w:val="20"/>
              </w:rPr>
            </w:pPr>
            <w:r w:rsidRPr="0072128E">
              <w:rPr>
                <w:rFonts w:ascii="Arial" w:hAnsi="Arial" w:cs="Arial"/>
                <w:sz w:val="20"/>
                <w:szCs w:val="20"/>
              </w:rPr>
              <w:t xml:space="preserve">I would be worried if my institution took part in research with psychedelics. </w:t>
            </w:r>
            <w:r w:rsidRPr="0072128E">
              <w:rPr>
                <w:rFonts w:ascii="Arial" w:hAnsi="Arial" w:cs="Arial"/>
                <w:b/>
                <w:sz w:val="20"/>
                <w:szCs w:val="20"/>
              </w:rPr>
              <w:t>(R)</w:t>
            </w:r>
          </w:p>
        </w:tc>
      </w:tr>
      <w:tr w:rsidR="00141284" w:rsidRPr="0072128E" w:rsidTr="00141284">
        <w:tc>
          <w:tcPr>
            <w:tcW w:w="846" w:type="dxa"/>
          </w:tcPr>
          <w:p w:rsidR="00141284" w:rsidRPr="0072128E" w:rsidRDefault="00141284" w:rsidP="009654C7">
            <w:pPr>
              <w:rPr>
                <w:rFonts w:ascii="Arial" w:hAnsi="Arial" w:cs="Arial"/>
                <w:sz w:val="20"/>
                <w:szCs w:val="20"/>
              </w:rPr>
            </w:pPr>
            <w:r w:rsidRPr="0072128E">
              <w:rPr>
                <w:rFonts w:ascii="Arial" w:hAnsi="Arial" w:cs="Arial"/>
                <w:sz w:val="20"/>
                <w:szCs w:val="20"/>
              </w:rPr>
              <w:t>2</w:t>
            </w:r>
          </w:p>
        </w:tc>
        <w:tc>
          <w:tcPr>
            <w:tcW w:w="5666" w:type="dxa"/>
          </w:tcPr>
          <w:p w:rsidR="00141284" w:rsidRPr="0072128E" w:rsidRDefault="00141284" w:rsidP="009654C7">
            <w:pPr>
              <w:rPr>
                <w:rFonts w:ascii="Arial" w:hAnsi="Arial" w:cs="Arial"/>
                <w:sz w:val="20"/>
                <w:szCs w:val="20"/>
              </w:rPr>
            </w:pPr>
            <w:r w:rsidRPr="0072128E">
              <w:rPr>
                <w:rFonts w:ascii="Arial" w:hAnsi="Arial" w:cs="Arial"/>
                <w:sz w:val="20"/>
                <w:szCs w:val="20"/>
              </w:rPr>
              <w:t>I would feel uncomfor</w:t>
            </w:r>
            <w:r w:rsidR="007B131C">
              <w:rPr>
                <w:rFonts w:ascii="Arial" w:hAnsi="Arial" w:cs="Arial"/>
                <w:sz w:val="20"/>
                <w:szCs w:val="20"/>
              </w:rPr>
              <w:t>table</w:t>
            </w:r>
            <w:bookmarkStart w:id="0" w:name="_GoBack"/>
            <w:bookmarkEnd w:id="0"/>
            <w:r w:rsidRPr="0072128E">
              <w:rPr>
                <w:rFonts w:ascii="Arial" w:hAnsi="Arial" w:cs="Arial"/>
                <w:sz w:val="20"/>
                <w:szCs w:val="20"/>
              </w:rPr>
              <w:t xml:space="preserve"> recommending psychedelic treatment to a patient, even if there is evidence for its effectiveness and safety. </w:t>
            </w:r>
            <w:r w:rsidRPr="0072128E">
              <w:rPr>
                <w:rFonts w:ascii="Arial" w:hAnsi="Arial" w:cs="Arial"/>
                <w:b/>
                <w:sz w:val="20"/>
                <w:szCs w:val="20"/>
              </w:rPr>
              <w:t>(R)</w:t>
            </w:r>
          </w:p>
        </w:tc>
      </w:tr>
      <w:tr w:rsidR="00141284" w:rsidRPr="0072128E" w:rsidTr="00141284">
        <w:tc>
          <w:tcPr>
            <w:tcW w:w="846" w:type="dxa"/>
          </w:tcPr>
          <w:p w:rsidR="00141284" w:rsidRPr="0072128E" w:rsidRDefault="00141284" w:rsidP="009654C7">
            <w:pPr>
              <w:rPr>
                <w:rFonts w:ascii="Arial" w:hAnsi="Arial" w:cs="Arial"/>
                <w:sz w:val="20"/>
                <w:szCs w:val="20"/>
              </w:rPr>
            </w:pPr>
            <w:r w:rsidRPr="0072128E">
              <w:rPr>
                <w:rFonts w:ascii="Arial" w:hAnsi="Arial" w:cs="Arial"/>
                <w:sz w:val="20"/>
                <w:szCs w:val="20"/>
              </w:rPr>
              <w:t>3</w:t>
            </w:r>
          </w:p>
        </w:tc>
        <w:tc>
          <w:tcPr>
            <w:tcW w:w="5666" w:type="dxa"/>
          </w:tcPr>
          <w:p w:rsidR="00141284" w:rsidRPr="0072128E" w:rsidRDefault="00141284" w:rsidP="009654C7">
            <w:pPr>
              <w:rPr>
                <w:rFonts w:ascii="Arial" w:hAnsi="Arial" w:cs="Arial"/>
                <w:sz w:val="20"/>
                <w:szCs w:val="20"/>
              </w:rPr>
            </w:pPr>
            <w:r w:rsidRPr="0072128E">
              <w:rPr>
                <w:rFonts w:ascii="Arial" w:hAnsi="Arial" w:cs="Arial"/>
                <w:sz w:val="20"/>
                <w:szCs w:val="20"/>
              </w:rPr>
              <w:t>As a health professional, I would be interested in witnessing a psychedelic session with a patient.</w:t>
            </w:r>
          </w:p>
        </w:tc>
      </w:tr>
      <w:tr w:rsidR="00141284" w:rsidRPr="0072128E" w:rsidTr="00141284">
        <w:tc>
          <w:tcPr>
            <w:tcW w:w="846" w:type="dxa"/>
          </w:tcPr>
          <w:p w:rsidR="00141284" w:rsidRPr="0072128E" w:rsidRDefault="00141284" w:rsidP="009654C7">
            <w:pPr>
              <w:rPr>
                <w:rFonts w:ascii="Arial" w:hAnsi="Arial" w:cs="Arial"/>
                <w:sz w:val="20"/>
                <w:szCs w:val="20"/>
              </w:rPr>
            </w:pPr>
            <w:r w:rsidRPr="0072128E">
              <w:rPr>
                <w:rFonts w:ascii="Arial" w:hAnsi="Arial" w:cs="Arial"/>
                <w:sz w:val="20"/>
                <w:szCs w:val="20"/>
              </w:rPr>
              <w:t>4</w:t>
            </w:r>
          </w:p>
        </w:tc>
        <w:tc>
          <w:tcPr>
            <w:tcW w:w="5666" w:type="dxa"/>
          </w:tcPr>
          <w:p w:rsidR="00141284" w:rsidRPr="0072128E" w:rsidRDefault="00141284" w:rsidP="009654C7">
            <w:pPr>
              <w:rPr>
                <w:rFonts w:ascii="Arial" w:hAnsi="Arial" w:cs="Arial"/>
                <w:sz w:val="20"/>
                <w:szCs w:val="20"/>
              </w:rPr>
            </w:pPr>
            <w:r w:rsidRPr="0072128E">
              <w:rPr>
                <w:rFonts w:ascii="Arial" w:hAnsi="Arial" w:cs="Arial"/>
                <w:sz w:val="20"/>
                <w:szCs w:val="20"/>
              </w:rPr>
              <w:t xml:space="preserve">If I knew that a psychiatrist used psychedelics, I would be less likely to refer my patient to them. </w:t>
            </w:r>
            <w:r w:rsidRPr="0072128E">
              <w:rPr>
                <w:rFonts w:ascii="Arial" w:hAnsi="Arial" w:cs="Arial"/>
                <w:b/>
                <w:sz w:val="20"/>
                <w:szCs w:val="20"/>
              </w:rPr>
              <w:t>(R)</w:t>
            </w:r>
          </w:p>
        </w:tc>
      </w:tr>
      <w:tr w:rsidR="00141284" w:rsidRPr="0072128E" w:rsidTr="00141284">
        <w:tc>
          <w:tcPr>
            <w:tcW w:w="846" w:type="dxa"/>
          </w:tcPr>
          <w:p w:rsidR="00141284" w:rsidRPr="0072128E" w:rsidRDefault="00141284" w:rsidP="009654C7">
            <w:pPr>
              <w:rPr>
                <w:rFonts w:ascii="Arial" w:hAnsi="Arial" w:cs="Arial"/>
                <w:sz w:val="20"/>
                <w:szCs w:val="20"/>
              </w:rPr>
            </w:pPr>
            <w:r w:rsidRPr="0072128E">
              <w:rPr>
                <w:rFonts w:ascii="Arial" w:hAnsi="Arial" w:cs="Arial"/>
                <w:sz w:val="20"/>
                <w:szCs w:val="20"/>
              </w:rPr>
              <w:t>5</w:t>
            </w:r>
          </w:p>
        </w:tc>
        <w:tc>
          <w:tcPr>
            <w:tcW w:w="5666" w:type="dxa"/>
          </w:tcPr>
          <w:p w:rsidR="00141284" w:rsidRPr="0072128E" w:rsidRDefault="00141284" w:rsidP="009654C7">
            <w:pPr>
              <w:rPr>
                <w:rFonts w:ascii="Arial" w:hAnsi="Arial" w:cs="Arial"/>
                <w:sz w:val="20"/>
                <w:szCs w:val="20"/>
              </w:rPr>
            </w:pPr>
            <w:r w:rsidRPr="0072128E">
              <w:rPr>
                <w:rFonts w:ascii="Arial" w:hAnsi="Arial" w:cs="Arial"/>
                <w:sz w:val="20"/>
                <w:szCs w:val="20"/>
              </w:rPr>
              <w:t xml:space="preserve">If I knew a psychiatrist who supported the legalization of psychedelics, I would be less likely to refer my patient to them. </w:t>
            </w:r>
            <w:r w:rsidRPr="0072128E">
              <w:rPr>
                <w:rFonts w:ascii="Arial" w:hAnsi="Arial" w:cs="Arial"/>
                <w:b/>
                <w:sz w:val="20"/>
                <w:szCs w:val="20"/>
              </w:rPr>
              <w:t>(R)</w:t>
            </w:r>
          </w:p>
        </w:tc>
      </w:tr>
    </w:tbl>
    <w:p w:rsidR="00141284" w:rsidRPr="0072128E" w:rsidRDefault="00DC5602" w:rsidP="0072128E">
      <w:pPr>
        <w:spacing w:line="360" w:lineRule="auto"/>
        <w:rPr>
          <w:rFonts w:ascii="Arial" w:hAnsi="Arial" w:cs="Arial"/>
          <w:sz w:val="20"/>
          <w:szCs w:val="20"/>
        </w:rPr>
      </w:pPr>
      <w:r w:rsidRPr="0072128E">
        <w:rPr>
          <w:rFonts w:ascii="Arial" w:hAnsi="Arial" w:cs="Arial"/>
          <w:sz w:val="20"/>
          <w:szCs w:val="20"/>
        </w:rPr>
        <w:t xml:space="preserve">Note: </w:t>
      </w:r>
    </w:p>
    <w:p w:rsidR="00560EC1" w:rsidRPr="0072128E" w:rsidRDefault="00560EC1" w:rsidP="0072128E">
      <w:pPr>
        <w:spacing w:line="360" w:lineRule="auto"/>
        <w:rPr>
          <w:rFonts w:ascii="Arial" w:hAnsi="Arial" w:cs="Arial"/>
          <w:b/>
          <w:sz w:val="20"/>
          <w:szCs w:val="20"/>
        </w:rPr>
      </w:pPr>
      <w:r w:rsidRPr="0072128E">
        <w:rPr>
          <w:rFonts w:ascii="Arial" w:hAnsi="Arial" w:cs="Arial"/>
          <w:b/>
          <w:sz w:val="20"/>
          <w:szCs w:val="20"/>
        </w:rPr>
        <w:t>References</w:t>
      </w:r>
    </w:p>
    <w:p w:rsidR="00560EC1" w:rsidRPr="0072128E" w:rsidRDefault="00560EC1" w:rsidP="0072128E">
      <w:pPr>
        <w:spacing w:line="360" w:lineRule="auto"/>
        <w:rPr>
          <w:rFonts w:ascii="Arial" w:hAnsi="Arial" w:cs="Arial"/>
          <w:sz w:val="20"/>
          <w:szCs w:val="20"/>
        </w:rPr>
      </w:pPr>
      <w:r w:rsidRPr="0072128E">
        <w:rPr>
          <w:rFonts w:ascii="Arial" w:hAnsi="Arial" w:cs="Arial"/>
          <w:sz w:val="20"/>
          <w:szCs w:val="20"/>
        </w:rPr>
        <w:t xml:space="preserve">1. </w:t>
      </w:r>
      <w:r w:rsidR="00197BBE" w:rsidRPr="0072128E">
        <w:rPr>
          <w:rFonts w:ascii="Arial" w:hAnsi="Arial" w:cs="Arial"/>
          <w:sz w:val="20"/>
          <w:szCs w:val="20"/>
        </w:rPr>
        <w:t xml:space="preserve">CIVIQ Users’ Guide. Scoring and missing data. [accessed November 17, 2021]. Available from: </w:t>
      </w:r>
      <w:r w:rsidRPr="0072128E">
        <w:rPr>
          <w:rFonts w:ascii="Arial" w:hAnsi="Arial" w:cs="Arial"/>
          <w:sz w:val="20"/>
          <w:szCs w:val="20"/>
        </w:rPr>
        <w:t>https://www.civiq-20.com/scoring-missing-data/</w:t>
      </w:r>
    </w:p>
    <w:sectPr w:rsidR="00560EC1" w:rsidRPr="00721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DED"/>
    <w:rsid w:val="000913A7"/>
    <w:rsid w:val="00096D80"/>
    <w:rsid w:val="000B663A"/>
    <w:rsid w:val="00141284"/>
    <w:rsid w:val="001454BC"/>
    <w:rsid w:val="00197BBE"/>
    <w:rsid w:val="001A15BC"/>
    <w:rsid w:val="00215262"/>
    <w:rsid w:val="00264B00"/>
    <w:rsid w:val="00370346"/>
    <w:rsid w:val="0037215A"/>
    <w:rsid w:val="003B1701"/>
    <w:rsid w:val="003E1469"/>
    <w:rsid w:val="004A1DF4"/>
    <w:rsid w:val="004B1999"/>
    <w:rsid w:val="004D6DED"/>
    <w:rsid w:val="004E001A"/>
    <w:rsid w:val="00560EC1"/>
    <w:rsid w:val="00564D22"/>
    <w:rsid w:val="00565FE7"/>
    <w:rsid w:val="00667079"/>
    <w:rsid w:val="006D48C6"/>
    <w:rsid w:val="006D5B30"/>
    <w:rsid w:val="0072128E"/>
    <w:rsid w:val="007B131C"/>
    <w:rsid w:val="007B19D0"/>
    <w:rsid w:val="007B1A18"/>
    <w:rsid w:val="007D33D0"/>
    <w:rsid w:val="00804225"/>
    <w:rsid w:val="008125BA"/>
    <w:rsid w:val="00852417"/>
    <w:rsid w:val="00871A0C"/>
    <w:rsid w:val="00895580"/>
    <w:rsid w:val="008C3DC7"/>
    <w:rsid w:val="00916381"/>
    <w:rsid w:val="0095776A"/>
    <w:rsid w:val="009654C7"/>
    <w:rsid w:val="009B6442"/>
    <w:rsid w:val="009D2EF7"/>
    <w:rsid w:val="00AC684D"/>
    <w:rsid w:val="00B6416F"/>
    <w:rsid w:val="00BE7E9F"/>
    <w:rsid w:val="00C4042D"/>
    <w:rsid w:val="00C55E3D"/>
    <w:rsid w:val="00CE19D1"/>
    <w:rsid w:val="00D627B4"/>
    <w:rsid w:val="00DC5602"/>
    <w:rsid w:val="00E14D2D"/>
    <w:rsid w:val="00E171D1"/>
    <w:rsid w:val="00E2006E"/>
    <w:rsid w:val="00E93C72"/>
    <w:rsid w:val="00F13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EE6E"/>
  <w15:chartTrackingRefBased/>
  <w15:docId w15:val="{94F434E3-6D24-4AAB-9F51-5F1C5D11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2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4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Franka Marušić</dc:creator>
  <cp:keywords/>
  <dc:description/>
  <cp:lastModifiedBy>Marija Franka Žuljević</cp:lastModifiedBy>
  <cp:revision>2</cp:revision>
  <cp:lastPrinted>2022-02-06T08:10:00Z</cp:lastPrinted>
  <dcterms:created xsi:type="dcterms:W3CDTF">2022-10-28T12:38:00Z</dcterms:created>
  <dcterms:modified xsi:type="dcterms:W3CDTF">2022-10-28T12:38:00Z</dcterms:modified>
</cp:coreProperties>
</file>