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14F39" w14:textId="62E5B7CD" w:rsidR="008430A0" w:rsidRPr="003B7FC2" w:rsidRDefault="008430A0" w:rsidP="00E55647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3B7FC2">
        <w:rPr>
          <w:rFonts w:ascii="Arial" w:hAnsi="Arial" w:cs="Arial"/>
          <w:b/>
          <w:sz w:val="20"/>
          <w:szCs w:val="20"/>
        </w:rPr>
        <w:t>Appendix E: Reliability analysis of the APQ and the psychometric properties of the modified Barnett et al. questionnaire</w:t>
      </w:r>
    </w:p>
    <w:p w14:paraId="45F3A8CB" w14:textId="640CA070" w:rsidR="001C5699" w:rsidRPr="003B7FC2" w:rsidRDefault="008F3B1D" w:rsidP="00E55647">
      <w:pPr>
        <w:spacing w:after="0" w:line="360" w:lineRule="auto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0A66C5" w:rsidRPr="003B7FC2">
        <w:rPr>
          <w:rFonts w:ascii="Arial" w:hAnsi="Arial" w:cs="Arial"/>
          <w:b/>
          <w:sz w:val="20"/>
          <w:szCs w:val="20"/>
        </w:rPr>
        <w:t xml:space="preserve"> </w:t>
      </w:r>
      <w:r w:rsidR="00085C2E" w:rsidRPr="003B7FC2">
        <w:rPr>
          <w:rFonts w:ascii="Arial" w:hAnsi="Arial" w:cs="Arial"/>
          <w:b/>
          <w:sz w:val="20"/>
          <w:szCs w:val="20"/>
        </w:rPr>
        <w:t>E.</w:t>
      </w:r>
      <w:r w:rsidR="00800B92" w:rsidRPr="003B7FC2">
        <w:rPr>
          <w:rFonts w:ascii="Arial" w:hAnsi="Arial" w:cs="Arial"/>
          <w:b/>
          <w:sz w:val="20"/>
          <w:szCs w:val="20"/>
        </w:rPr>
        <w:t>1</w:t>
      </w:r>
      <w:r w:rsidR="001C5699" w:rsidRPr="003B7FC2">
        <w:rPr>
          <w:rFonts w:ascii="Arial" w:hAnsi="Arial" w:cs="Arial"/>
          <w:sz w:val="20"/>
          <w:szCs w:val="20"/>
        </w:rPr>
        <w:t>. Reliability</w:t>
      </w:r>
      <w:r w:rsidR="00686768" w:rsidRPr="003B7FC2">
        <w:rPr>
          <w:rFonts w:ascii="Arial" w:hAnsi="Arial" w:cs="Arial"/>
          <w:sz w:val="20"/>
          <w:szCs w:val="20"/>
        </w:rPr>
        <w:t xml:space="preserve"> analysis of the</w:t>
      </w:r>
      <w:r w:rsidR="00733032" w:rsidRPr="003B7FC2">
        <w:rPr>
          <w:rFonts w:ascii="Arial" w:hAnsi="Arial" w:cs="Arial"/>
          <w:sz w:val="20"/>
          <w:szCs w:val="20"/>
        </w:rPr>
        <w:t xml:space="preserve"> </w:t>
      </w:r>
      <w:r w:rsidR="00BE1BE5" w:rsidRPr="003B7FC2">
        <w:rPr>
          <w:rFonts w:ascii="Arial" w:hAnsi="Arial" w:cs="Arial"/>
          <w:sz w:val="20"/>
          <w:szCs w:val="20"/>
        </w:rPr>
        <w:t>hypothesized</w:t>
      </w:r>
      <w:r w:rsidR="00686768" w:rsidRPr="003B7FC2">
        <w:rPr>
          <w:rFonts w:ascii="Arial" w:hAnsi="Arial" w:cs="Arial"/>
          <w:sz w:val="20"/>
          <w:szCs w:val="20"/>
        </w:rPr>
        <w:t xml:space="preserve"> 4-factor model with </w:t>
      </w:r>
      <w:r w:rsidR="00F2355F" w:rsidRPr="003B7FC2">
        <w:rPr>
          <w:rFonts w:ascii="Arial" w:hAnsi="Arial" w:cs="Arial"/>
          <w:sz w:val="20"/>
          <w:szCs w:val="20"/>
        </w:rPr>
        <w:t xml:space="preserve">sub-scale </w:t>
      </w:r>
      <w:r w:rsidR="00EA0C76" w:rsidRPr="003B7FC2">
        <w:rPr>
          <w:rFonts w:ascii="Arial" w:hAnsi="Arial" w:cs="Arial"/>
          <w:sz w:val="20"/>
          <w:szCs w:val="20"/>
        </w:rPr>
        <w:t xml:space="preserve">ω </w:t>
      </w:r>
      <w:r w:rsidR="006A79FD" w:rsidRPr="003B7FC2">
        <w:rPr>
          <w:rFonts w:ascii="Arial" w:hAnsi="Arial" w:cs="Arial"/>
          <w:sz w:val="20"/>
          <w:szCs w:val="20"/>
        </w:rPr>
        <w:t>values if an item is removed</w:t>
      </w:r>
      <w:r w:rsidR="00E337BB" w:rsidRPr="003B7FC2">
        <w:rPr>
          <w:rFonts w:ascii="Arial" w:hAnsi="Arial" w:cs="Arial"/>
          <w:sz w:val="20"/>
          <w:szCs w:val="20"/>
        </w:rPr>
        <w:t xml:space="preserve"> and correlations of each item with total</w:t>
      </w:r>
      <w:r w:rsidR="000028D6" w:rsidRPr="003B7FC2">
        <w:rPr>
          <w:rFonts w:ascii="Arial" w:hAnsi="Arial" w:cs="Arial"/>
          <w:sz w:val="20"/>
          <w:szCs w:val="20"/>
        </w:rPr>
        <w:t xml:space="preserve"> of all other items in the sub-scale</w:t>
      </w:r>
      <w:r w:rsidR="00686768" w:rsidRPr="003B7FC2">
        <w:rPr>
          <w:rFonts w:ascii="Arial" w:hAnsi="Arial" w:cs="Arial"/>
          <w:sz w:val="20"/>
          <w:szCs w:val="20"/>
        </w:rPr>
        <w:t>.</w:t>
      </w:r>
      <w:r w:rsidR="002109B2" w:rsidRPr="003B7FC2">
        <w:rPr>
          <w:rFonts w:ascii="Arial" w:hAnsi="Arial" w:cs="Arial"/>
          <w:sz w:val="20"/>
          <w:szCs w:val="20"/>
        </w:rPr>
        <w:t xml:space="preserve"> Values in bold indicate</w:t>
      </w:r>
      <w:r w:rsidR="009E1509" w:rsidRPr="003B7FC2">
        <w:rPr>
          <w:rFonts w:ascii="Arial" w:hAnsi="Arial" w:cs="Arial"/>
          <w:sz w:val="20"/>
          <w:szCs w:val="20"/>
        </w:rPr>
        <w:t xml:space="preserve"> items</w:t>
      </w:r>
      <w:r w:rsidR="002109B2" w:rsidRPr="003B7FC2">
        <w:rPr>
          <w:rFonts w:ascii="Arial" w:hAnsi="Arial" w:cs="Arial"/>
          <w:sz w:val="20"/>
          <w:szCs w:val="20"/>
        </w:rPr>
        <w:t xml:space="preserve"> those where overall reliability rises if the item is dropped.</w:t>
      </w:r>
      <w:r w:rsidR="000D74CF" w:rsidRPr="003B7FC2">
        <w:rPr>
          <w:rFonts w:ascii="Arial" w:hAnsi="Arial" w:cs="Arial"/>
          <w:sz w:val="20"/>
          <w:szCs w:val="20"/>
        </w:rPr>
        <w:t xml:space="preserve"> N=1153.</w:t>
      </w:r>
      <w:r w:rsidR="003B7FC2">
        <w:rPr>
          <w:rFonts w:ascii="Arial" w:hAnsi="Arial" w:cs="Arial"/>
          <w:sz w:val="20"/>
          <w:szCs w:val="20"/>
        </w:rPr>
        <w:t xml:space="preserve"> </w:t>
      </w:r>
      <w:r w:rsidR="003B7FC2" w:rsidRPr="003B7FC2">
        <w:rPr>
          <w:rFonts w:ascii="Arial" w:hAnsi="Arial" w:cs="Arial"/>
          <w:sz w:val="20"/>
          <w:szCs w:val="20"/>
        </w:rPr>
        <w:t>Negatively worded items that are reversely coded are marked by (R).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735"/>
        <w:gridCol w:w="3402"/>
        <w:gridCol w:w="1299"/>
        <w:gridCol w:w="1812"/>
      </w:tblGrid>
      <w:tr w:rsidR="001D74BD" w:rsidRPr="003B7FC2" w14:paraId="28638F1C" w14:textId="21014FFC" w:rsidTr="003B7FC2">
        <w:tc>
          <w:tcPr>
            <w:tcW w:w="1812" w:type="dxa"/>
          </w:tcPr>
          <w:p w14:paraId="2F9F4784" w14:textId="4FDF2D8B" w:rsidR="001D74BD" w:rsidRPr="003B7FC2" w:rsidRDefault="001D74B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b/>
                <w:sz w:val="18"/>
                <w:szCs w:val="20"/>
              </w:rPr>
              <w:t xml:space="preserve">Subscale </w:t>
            </w:r>
            <w:r w:rsidR="001C5810" w:rsidRPr="003B7FC2">
              <w:rPr>
                <w:rFonts w:ascii="Arial" w:hAnsi="Arial" w:cs="Arial"/>
                <w:b/>
                <w:sz w:val="18"/>
                <w:szCs w:val="20"/>
              </w:rPr>
              <w:t xml:space="preserve">reliability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(McDonald’s ω</w:t>
            </w:r>
            <w:r w:rsidR="004965CD" w:rsidRPr="003B7FC2">
              <w:rPr>
                <w:rFonts w:ascii="Arial" w:hAnsi="Arial" w:cs="Arial"/>
                <w:b/>
                <w:sz w:val="18"/>
                <w:szCs w:val="20"/>
              </w:rPr>
              <w:t>, 95%CI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0C876FA5" w14:textId="20182F7D" w:rsidR="001D74BD" w:rsidRPr="003B7FC2" w:rsidRDefault="001D74B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b/>
                <w:sz w:val="18"/>
                <w:szCs w:val="20"/>
              </w:rPr>
              <w:t>Item no.</w:t>
            </w:r>
          </w:p>
        </w:tc>
        <w:tc>
          <w:tcPr>
            <w:tcW w:w="3402" w:type="dxa"/>
          </w:tcPr>
          <w:p w14:paraId="3A6E9C44" w14:textId="12F3E049" w:rsidR="001D74BD" w:rsidRPr="003B7FC2" w:rsidRDefault="001D74B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b/>
                <w:sz w:val="18"/>
                <w:szCs w:val="20"/>
              </w:rPr>
              <w:t>Item text</w:t>
            </w:r>
          </w:p>
        </w:tc>
        <w:tc>
          <w:tcPr>
            <w:tcW w:w="1299" w:type="dxa"/>
          </w:tcPr>
          <w:p w14:paraId="42D2B481" w14:textId="3F54FCAF" w:rsidR="001D74BD" w:rsidRPr="003B7FC2" w:rsidRDefault="001D74B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b/>
                <w:sz w:val="18"/>
                <w:szCs w:val="20"/>
              </w:rPr>
              <w:t>McDonald’s ω if item dropped</w:t>
            </w:r>
          </w:p>
        </w:tc>
        <w:tc>
          <w:tcPr>
            <w:tcW w:w="1812" w:type="dxa"/>
          </w:tcPr>
          <w:p w14:paraId="4A66387C" w14:textId="7A0A3ED9" w:rsidR="001D74BD" w:rsidRPr="003B7FC2" w:rsidRDefault="001D74BD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b/>
                <w:sz w:val="18"/>
                <w:szCs w:val="20"/>
              </w:rPr>
              <w:t>Item-rest correlation</w:t>
            </w:r>
          </w:p>
        </w:tc>
      </w:tr>
      <w:tr w:rsidR="006B1B56" w:rsidRPr="003B7FC2" w14:paraId="7BFD1DF0" w14:textId="4E91C0E4" w:rsidTr="003B7FC2">
        <w:tc>
          <w:tcPr>
            <w:tcW w:w="1812" w:type="dxa"/>
            <w:vMerge w:val="restart"/>
          </w:tcPr>
          <w:p w14:paraId="0E75DB46" w14:textId="62C86294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i/>
                <w:sz w:val="18"/>
                <w:szCs w:val="20"/>
              </w:rPr>
              <w:t>Legal Use of Psychedelics</w:t>
            </w:r>
            <w:r w:rsidRPr="003B7FC2">
              <w:rPr>
                <w:rFonts w:ascii="Arial" w:hAnsi="Arial" w:cs="Arial"/>
                <w:sz w:val="18"/>
                <w:szCs w:val="20"/>
              </w:rPr>
              <w:t xml:space="preserve"> (ω=0.842</w:t>
            </w:r>
            <w:r w:rsidR="004965CD" w:rsidRPr="003B7FC2">
              <w:rPr>
                <w:rFonts w:ascii="Arial" w:hAnsi="Arial" w:cs="Arial"/>
                <w:sz w:val="18"/>
                <w:szCs w:val="20"/>
              </w:rPr>
              <w:t>, 95%CI=0.828-0.856</w:t>
            </w:r>
            <w:r w:rsidRPr="003B7FC2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5A69C573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3402" w:type="dxa"/>
          </w:tcPr>
          <w:p w14:paraId="4CE999B1" w14:textId="1652A911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Legalizing psychedelics would benefit public health.</w:t>
            </w:r>
          </w:p>
        </w:tc>
        <w:tc>
          <w:tcPr>
            <w:tcW w:w="1299" w:type="dxa"/>
          </w:tcPr>
          <w:p w14:paraId="26C8AF63" w14:textId="406DBC9D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0.786</w:t>
            </w:r>
          </w:p>
        </w:tc>
        <w:tc>
          <w:tcPr>
            <w:tcW w:w="1812" w:type="dxa"/>
          </w:tcPr>
          <w:p w14:paraId="48A1CE7C" w14:textId="57879ACE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0.708</w:t>
            </w:r>
          </w:p>
        </w:tc>
      </w:tr>
      <w:tr w:rsidR="006B1B56" w:rsidRPr="003B7FC2" w14:paraId="7027A51C" w14:textId="027B34DB" w:rsidTr="003B7FC2">
        <w:tc>
          <w:tcPr>
            <w:tcW w:w="1812" w:type="dxa"/>
            <w:vMerge/>
          </w:tcPr>
          <w:p w14:paraId="38726A23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185E9490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402" w:type="dxa"/>
          </w:tcPr>
          <w:p w14:paraId="52A4C4BD" w14:textId="7C2CB1B0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Those who want to legalize psychedelics have a hidden agenda behind their actions.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7F76159A" w14:textId="38BA0028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0.829</w:t>
            </w:r>
          </w:p>
        </w:tc>
        <w:tc>
          <w:tcPr>
            <w:tcW w:w="1812" w:type="dxa"/>
          </w:tcPr>
          <w:p w14:paraId="4BA765D0" w14:textId="334AF9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0.570</w:t>
            </w:r>
          </w:p>
        </w:tc>
      </w:tr>
      <w:tr w:rsidR="006B1B56" w:rsidRPr="003B7FC2" w14:paraId="59802DD9" w14:textId="6FF9B581" w:rsidTr="003B7FC2">
        <w:tc>
          <w:tcPr>
            <w:tcW w:w="1812" w:type="dxa"/>
            <w:vMerge/>
          </w:tcPr>
          <w:p w14:paraId="3BF6203A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6C3F310D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3402" w:type="dxa"/>
          </w:tcPr>
          <w:p w14:paraId="5AD1331C" w14:textId="59A995D6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The use of psychedelics for justified medical reasons should be legal.</w:t>
            </w:r>
          </w:p>
        </w:tc>
        <w:tc>
          <w:tcPr>
            <w:tcW w:w="1299" w:type="dxa"/>
          </w:tcPr>
          <w:p w14:paraId="4F49B3B6" w14:textId="161C6812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0.802</w:t>
            </w:r>
          </w:p>
        </w:tc>
        <w:tc>
          <w:tcPr>
            <w:tcW w:w="1812" w:type="dxa"/>
          </w:tcPr>
          <w:p w14:paraId="59B4F7A5" w14:textId="26057BCC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0.674</w:t>
            </w:r>
          </w:p>
        </w:tc>
      </w:tr>
      <w:tr w:rsidR="006B1B56" w:rsidRPr="003B7FC2" w14:paraId="748E15A9" w14:textId="0E8D506F" w:rsidTr="003B7FC2">
        <w:tc>
          <w:tcPr>
            <w:tcW w:w="1812" w:type="dxa"/>
            <w:vMerge/>
          </w:tcPr>
          <w:p w14:paraId="256BCAC8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34F122E" w14:textId="4B3BE86C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3402" w:type="dxa"/>
          </w:tcPr>
          <w:p w14:paraId="46BAC294" w14:textId="59E617F8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Administering psychedelics to psychiatric patients is safe as long as the treatment conditions are carefully controlled.</w:t>
            </w:r>
          </w:p>
        </w:tc>
        <w:tc>
          <w:tcPr>
            <w:tcW w:w="1299" w:type="dxa"/>
          </w:tcPr>
          <w:p w14:paraId="7B793909" w14:textId="26A29855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0.825</w:t>
            </w:r>
          </w:p>
        </w:tc>
        <w:tc>
          <w:tcPr>
            <w:tcW w:w="1812" w:type="dxa"/>
          </w:tcPr>
          <w:p w14:paraId="5E535D7B" w14:textId="45A7470D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0.573</w:t>
            </w:r>
          </w:p>
        </w:tc>
      </w:tr>
      <w:tr w:rsidR="006B1B56" w:rsidRPr="003B7FC2" w14:paraId="41A44C00" w14:textId="3F362980" w:rsidTr="003B7FC2">
        <w:tc>
          <w:tcPr>
            <w:tcW w:w="1812" w:type="dxa"/>
            <w:vMerge/>
          </w:tcPr>
          <w:p w14:paraId="09E1FD4B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DBED454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3402" w:type="dxa"/>
          </w:tcPr>
          <w:p w14:paraId="53D7B10E" w14:textId="6B326E24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Administering psychedelics to patients will eventually lead to bad outcomes.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 xml:space="preserve"> (R)</w:t>
            </w:r>
          </w:p>
        </w:tc>
        <w:tc>
          <w:tcPr>
            <w:tcW w:w="1299" w:type="dxa"/>
          </w:tcPr>
          <w:p w14:paraId="5CE46930" w14:textId="05C78F78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0.804</w:t>
            </w:r>
          </w:p>
        </w:tc>
        <w:tc>
          <w:tcPr>
            <w:tcW w:w="1812" w:type="dxa"/>
          </w:tcPr>
          <w:p w14:paraId="1BE2E9F8" w14:textId="6291387A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0.674</w:t>
            </w:r>
          </w:p>
        </w:tc>
      </w:tr>
      <w:tr w:rsidR="006B1B56" w:rsidRPr="003B7FC2" w14:paraId="2FA39031" w14:textId="6B369A18" w:rsidTr="003B7FC2">
        <w:tc>
          <w:tcPr>
            <w:tcW w:w="1812" w:type="dxa"/>
            <w:vMerge w:val="restart"/>
          </w:tcPr>
          <w:p w14:paraId="5704759D" w14:textId="7105E927" w:rsidR="006B1B56" w:rsidRPr="003B7FC2" w:rsidRDefault="006B1B56" w:rsidP="006B1B56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3B7FC2">
              <w:rPr>
                <w:rFonts w:ascii="Arial" w:hAnsi="Arial" w:cs="Arial"/>
                <w:i/>
                <w:sz w:val="18"/>
                <w:szCs w:val="20"/>
              </w:rPr>
              <w:t xml:space="preserve">Effects of Psychedelics </w:t>
            </w:r>
            <w:r w:rsidRPr="003B7FC2">
              <w:rPr>
                <w:rFonts w:ascii="Arial" w:hAnsi="Arial" w:cs="Arial"/>
                <w:sz w:val="18"/>
                <w:szCs w:val="20"/>
              </w:rPr>
              <w:t>(ω=0.881</w:t>
            </w:r>
            <w:r w:rsidR="004965CD" w:rsidRPr="003B7FC2">
              <w:rPr>
                <w:rFonts w:ascii="Arial" w:hAnsi="Arial" w:cs="Arial"/>
                <w:sz w:val="18"/>
                <w:szCs w:val="20"/>
              </w:rPr>
              <w:t>, 95%CI=0.870-0.892</w:t>
            </w:r>
            <w:r w:rsidRPr="003B7FC2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6120EB2A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402" w:type="dxa"/>
          </w:tcPr>
          <w:p w14:paraId="493AD124" w14:textId="08B84E3F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Psychedelic use is linked to creativity.</w:t>
            </w:r>
          </w:p>
        </w:tc>
        <w:tc>
          <w:tcPr>
            <w:tcW w:w="1299" w:type="dxa"/>
          </w:tcPr>
          <w:p w14:paraId="46EA9003" w14:textId="14B04459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0.866</w:t>
            </w:r>
          </w:p>
        </w:tc>
        <w:tc>
          <w:tcPr>
            <w:tcW w:w="1812" w:type="dxa"/>
          </w:tcPr>
          <w:p w14:paraId="28C2841B" w14:textId="310A5D43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0.657</w:t>
            </w:r>
          </w:p>
        </w:tc>
      </w:tr>
      <w:tr w:rsidR="006B1B56" w:rsidRPr="003B7FC2" w14:paraId="56FC2A46" w14:textId="4952BD2D" w:rsidTr="003B7FC2">
        <w:tc>
          <w:tcPr>
            <w:tcW w:w="1812" w:type="dxa"/>
            <w:vMerge/>
          </w:tcPr>
          <w:p w14:paraId="30DF7E1F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08F6285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3402" w:type="dxa"/>
          </w:tcPr>
          <w:p w14:paraId="7E7D1F30" w14:textId="219E8168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If more people used psychedelics, the world would be a better place.</w:t>
            </w:r>
          </w:p>
        </w:tc>
        <w:tc>
          <w:tcPr>
            <w:tcW w:w="1299" w:type="dxa"/>
          </w:tcPr>
          <w:p w14:paraId="6675F9C7" w14:textId="70761E81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0.838</w:t>
            </w:r>
          </w:p>
        </w:tc>
        <w:tc>
          <w:tcPr>
            <w:tcW w:w="1812" w:type="dxa"/>
          </w:tcPr>
          <w:p w14:paraId="06303820" w14:textId="54C6E62E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0.783</w:t>
            </w:r>
          </w:p>
        </w:tc>
      </w:tr>
      <w:tr w:rsidR="006B1B56" w:rsidRPr="003B7FC2" w14:paraId="2366AC7A" w14:textId="02E5CFC3" w:rsidTr="003B7FC2">
        <w:tc>
          <w:tcPr>
            <w:tcW w:w="1812" w:type="dxa"/>
            <w:vMerge/>
          </w:tcPr>
          <w:p w14:paraId="22EE973F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62D213B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8</w:t>
            </w:r>
          </w:p>
        </w:tc>
        <w:tc>
          <w:tcPr>
            <w:tcW w:w="3402" w:type="dxa"/>
          </w:tcPr>
          <w:p w14:paraId="43237AD7" w14:textId="58D7474D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Recreational use of psychedelics has no practical benefit.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7C60AA00" w14:textId="21227D09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0.866</w:t>
            </w:r>
          </w:p>
        </w:tc>
        <w:tc>
          <w:tcPr>
            <w:tcW w:w="1812" w:type="dxa"/>
          </w:tcPr>
          <w:p w14:paraId="45601ECB" w14:textId="634A279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0.665</w:t>
            </w:r>
          </w:p>
        </w:tc>
      </w:tr>
      <w:tr w:rsidR="006B1B56" w:rsidRPr="003B7FC2" w14:paraId="20F41E6C" w14:textId="138A1902" w:rsidTr="003B7FC2">
        <w:tc>
          <w:tcPr>
            <w:tcW w:w="1812" w:type="dxa"/>
            <w:vMerge/>
          </w:tcPr>
          <w:p w14:paraId="34F37C2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7BEE5747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9</w:t>
            </w:r>
          </w:p>
        </w:tc>
        <w:tc>
          <w:tcPr>
            <w:tcW w:w="3402" w:type="dxa"/>
          </w:tcPr>
          <w:p w14:paraId="19CF2368" w14:textId="55D72A9D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I am afraid of the effects of psychedelics on physical health.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019735B5" w14:textId="432C6944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0.865</w:t>
            </w:r>
          </w:p>
        </w:tc>
        <w:tc>
          <w:tcPr>
            <w:tcW w:w="1812" w:type="dxa"/>
          </w:tcPr>
          <w:p w14:paraId="33EE223E" w14:textId="34349220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0.673</w:t>
            </w:r>
          </w:p>
        </w:tc>
      </w:tr>
      <w:tr w:rsidR="006B1B56" w:rsidRPr="003B7FC2" w14:paraId="0D48E834" w14:textId="51A4670F" w:rsidTr="003B7FC2">
        <w:tc>
          <w:tcPr>
            <w:tcW w:w="1812" w:type="dxa"/>
            <w:vMerge/>
          </w:tcPr>
          <w:p w14:paraId="503FDB8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CD54AD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10</w:t>
            </w:r>
          </w:p>
        </w:tc>
        <w:tc>
          <w:tcPr>
            <w:tcW w:w="3402" w:type="dxa"/>
          </w:tcPr>
          <w:p w14:paraId="76C07DB8" w14:textId="3A8ABA7A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Psychedelics can provide valuable spiritual experiences.</w:t>
            </w:r>
          </w:p>
        </w:tc>
        <w:tc>
          <w:tcPr>
            <w:tcW w:w="1299" w:type="dxa"/>
          </w:tcPr>
          <w:p w14:paraId="5DA49083" w14:textId="3A8E0E1F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0.842</w:t>
            </w:r>
          </w:p>
        </w:tc>
        <w:tc>
          <w:tcPr>
            <w:tcW w:w="1812" w:type="dxa"/>
          </w:tcPr>
          <w:p w14:paraId="2B128FAE" w14:textId="43A79016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0.772</w:t>
            </w:r>
          </w:p>
        </w:tc>
      </w:tr>
      <w:tr w:rsidR="006B1B56" w:rsidRPr="003B7FC2" w14:paraId="289EB333" w14:textId="021EC8E7" w:rsidTr="003B7FC2">
        <w:tc>
          <w:tcPr>
            <w:tcW w:w="1812" w:type="dxa"/>
            <w:vMerge w:val="restart"/>
          </w:tcPr>
          <w:p w14:paraId="4100DAF9" w14:textId="546FBBF6" w:rsidR="006B1B56" w:rsidRPr="003B7FC2" w:rsidRDefault="006B1B56" w:rsidP="006B1B56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3B7FC2">
              <w:rPr>
                <w:rFonts w:ascii="Arial" w:hAnsi="Arial" w:cs="Arial"/>
                <w:i/>
                <w:sz w:val="18"/>
                <w:szCs w:val="20"/>
              </w:rPr>
              <w:t xml:space="preserve">Risk Assessment of Psychedelics </w:t>
            </w:r>
            <w:r w:rsidRPr="003B7FC2">
              <w:rPr>
                <w:rFonts w:ascii="Arial" w:hAnsi="Arial" w:cs="Arial"/>
                <w:sz w:val="18"/>
                <w:szCs w:val="20"/>
              </w:rPr>
              <w:t>(ω=0.841</w:t>
            </w:r>
            <w:r w:rsidR="004965CD" w:rsidRPr="003B7FC2">
              <w:rPr>
                <w:rFonts w:ascii="Arial" w:hAnsi="Arial" w:cs="Arial"/>
                <w:sz w:val="18"/>
                <w:szCs w:val="20"/>
              </w:rPr>
              <w:t>, 95%CI=0.826-0.855</w:t>
            </w:r>
            <w:r w:rsidRPr="003B7FC2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58DD5241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11</w:t>
            </w:r>
          </w:p>
        </w:tc>
        <w:tc>
          <w:tcPr>
            <w:tcW w:w="3402" w:type="dxa"/>
          </w:tcPr>
          <w:p w14:paraId="1BB2C28E" w14:textId="7720B44E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Using psychedelics is safe.</w:t>
            </w:r>
          </w:p>
        </w:tc>
        <w:tc>
          <w:tcPr>
            <w:tcW w:w="1299" w:type="dxa"/>
          </w:tcPr>
          <w:p w14:paraId="3DA9729D" w14:textId="51A400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0.787</w:t>
            </w:r>
          </w:p>
        </w:tc>
        <w:tc>
          <w:tcPr>
            <w:tcW w:w="1812" w:type="dxa"/>
          </w:tcPr>
          <w:p w14:paraId="720DEC5A" w14:textId="10B5DFB3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0.725</w:t>
            </w:r>
          </w:p>
        </w:tc>
      </w:tr>
      <w:tr w:rsidR="006B1B56" w:rsidRPr="003B7FC2" w14:paraId="4B1116D7" w14:textId="1B313FDF" w:rsidTr="003B7FC2">
        <w:tc>
          <w:tcPr>
            <w:tcW w:w="1812" w:type="dxa"/>
            <w:vMerge/>
          </w:tcPr>
          <w:p w14:paraId="6B4D6DE9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147E814D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12</w:t>
            </w:r>
          </w:p>
        </w:tc>
        <w:tc>
          <w:tcPr>
            <w:tcW w:w="3402" w:type="dxa"/>
          </w:tcPr>
          <w:p w14:paraId="7851D793" w14:textId="3CB21A4F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The use of psychedelics can damage the nervous system.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543331FA" w14:textId="33DE7596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0.802</w:t>
            </w:r>
          </w:p>
        </w:tc>
        <w:tc>
          <w:tcPr>
            <w:tcW w:w="1812" w:type="dxa"/>
          </w:tcPr>
          <w:p w14:paraId="4B6C0C47" w14:textId="7CEF91B3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0.689</w:t>
            </w:r>
          </w:p>
        </w:tc>
      </w:tr>
      <w:tr w:rsidR="006B1B56" w:rsidRPr="003B7FC2" w14:paraId="52AFF617" w14:textId="0B1FD776" w:rsidTr="003B7FC2">
        <w:tc>
          <w:tcPr>
            <w:tcW w:w="1812" w:type="dxa"/>
            <w:vMerge/>
          </w:tcPr>
          <w:p w14:paraId="69A619D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2439F784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13</w:t>
            </w:r>
          </w:p>
        </w:tc>
        <w:tc>
          <w:tcPr>
            <w:tcW w:w="3402" w:type="dxa"/>
          </w:tcPr>
          <w:p w14:paraId="78403654" w14:textId="17A819D9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Psychedelics are less dangerous than other illegal drugs.</w:t>
            </w:r>
          </w:p>
        </w:tc>
        <w:tc>
          <w:tcPr>
            <w:tcW w:w="1299" w:type="dxa"/>
          </w:tcPr>
          <w:p w14:paraId="5ED95573" w14:textId="76C82BAB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0.811</w:t>
            </w:r>
          </w:p>
        </w:tc>
        <w:tc>
          <w:tcPr>
            <w:tcW w:w="1812" w:type="dxa"/>
          </w:tcPr>
          <w:p w14:paraId="5F999146" w14:textId="752127D1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0.669</w:t>
            </w:r>
          </w:p>
        </w:tc>
      </w:tr>
      <w:tr w:rsidR="006B1B56" w:rsidRPr="003B7FC2" w14:paraId="3290541C" w14:textId="2167083E" w:rsidTr="003B7FC2">
        <w:tc>
          <w:tcPr>
            <w:tcW w:w="1812" w:type="dxa"/>
            <w:vMerge/>
          </w:tcPr>
          <w:p w14:paraId="4380BDFA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D04EFB2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14</w:t>
            </w:r>
          </w:p>
        </w:tc>
        <w:tc>
          <w:tcPr>
            <w:tcW w:w="3402" w:type="dxa"/>
          </w:tcPr>
          <w:p w14:paraId="5BF4C91B" w14:textId="26F468CF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A wider use of psychedelics would cause an increase in mental problems.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 xml:space="preserve"> (R)</w:t>
            </w:r>
          </w:p>
        </w:tc>
        <w:tc>
          <w:tcPr>
            <w:tcW w:w="1299" w:type="dxa"/>
          </w:tcPr>
          <w:p w14:paraId="016C4B45" w14:textId="5271346B" w:rsidR="006B1B56" w:rsidRPr="000C28C5" w:rsidRDefault="006B1B56" w:rsidP="006B1B5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0C28C5">
              <w:rPr>
                <w:rFonts w:ascii="Arial" w:hAnsi="Arial" w:cs="Arial"/>
                <w:b/>
                <w:sz w:val="18"/>
                <w:szCs w:val="20"/>
              </w:rPr>
              <w:t>0.846</w:t>
            </w:r>
          </w:p>
        </w:tc>
        <w:tc>
          <w:tcPr>
            <w:tcW w:w="1812" w:type="dxa"/>
          </w:tcPr>
          <w:p w14:paraId="08B3F5E3" w14:textId="62249502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0.640</w:t>
            </w:r>
          </w:p>
        </w:tc>
      </w:tr>
      <w:tr w:rsidR="006B1B56" w:rsidRPr="003B7FC2" w14:paraId="3A64F37D" w14:textId="7AECC440" w:rsidTr="003B7FC2">
        <w:tc>
          <w:tcPr>
            <w:tcW w:w="1812" w:type="dxa"/>
            <w:vMerge/>
          </w:tcPr>
          <w:p w14:paraId="65F778EF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61E74818" w14:textId="77777777" w:rsidR="006B1B56" w:rsidRPr="00921ABF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921ABF">
              <w:rPr>
                <w:rFonts w:ascii="Arial" w:hAnsi="Arial" w:cs="Arial"/>
                <w:sz w:val="18"/>
                <w:szCs w:val="20"/>
              </w:rPr>
              <w:t>15</w:t>
            </w:r>
          </w:p>
        </w:tc>
        <w:tc>
          <w:tcPr>
            <w:tcW w:w="3402" w:type="dxa"/>
          </w:tcPr>
          <w:p w14:paraId="58502C46" w14:textId="096591EA" w:rsidR="006B1B56" w:rsidRPr="003B7FC2" w:rsidRDefault="006B1B56" w:rsidP="006B1B5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Administering psychedelics to patients is not problematic as long as it is performed by a professional.</w:t>
            </w:r>
          </w:p>
        </w:tc>
        <w:tc>
          <w:tcPr>
            <w:tcW w:w="1299" w:type="dxa"/>
          </w:tcPr>
          <w:p w14:paraId="00C5AC05" w14:textId="58D401A6" w:rsidR="006B1B56" w:rsidRPr="000C28C5" w:rsidRDefault="006B1B56" w:rsidP="006B1B56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0C28C5">
              <w:rPr>
                <w:rFonts w:ascii="Arial" w:hAnsi="Arial" w:cs="Arial"/>
                <w:b/>
                <w:sz w:val="18"/>
                <w:szCs w:val="20"/>
              </w:rPr>
              <w:t>0.846</w:t>
            </w:r>
          </w:p>
        </w:tc>
        <w:tc>
          <w:tcPr>
            <w:tcW w:w="1812" w:type="dxa"/>
          </w:tcPr>
          <w:p w14:paraId="6831D3B1" w14:textId="0B2AD245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0.472</w:t>
            </w:r>
          </w:p>
        </w:tc>
      </w:tr>
      <w:tr w:rsidR="006B1B56" w:rsidRPr="003B7FC2" w14:paraId="5B273DDD" w14:textId="5A9324A9" w:rsidTr="003B7FC2">
        <w:tc>
          <w:tcPr>
            <w:tcW w:w="1812" w:type="dxa"/>
            <w:vMerge w:val="restart"/>
          </w:tcPr>
          <w:p w14:paraId="4DDDDAAD" w14:textId="1D711C03" w:rsidR="006B1B56" w:rsidRPr="003B7FC2" w:rsidRDefault="006B1B56" w:rsidP="006B1B56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3B7FC2">
              <w:rPr>
                <w:rFonts w:ascii="Arial" w:hAnsi="Arial" w:cs="Arial"/>
                <w:i/>
                <w:sz w:val="18"/>
                <w:szCs w:val="20"/>
              </w:rPr>
              <w:t xml:space="preserve">Openness to Psychedelics </w:t>
            </w:r>
            <w:r w:rsidRPr="003B7FC2">
              <w:rPr>
                <w:rFonts w:ascii="Arial" w:hAnsi="Arial" w:cs="Arial"/>
                <w:sz w:val="18"/>
                <w:szCs w:val="20"/>
              </w:rPr>
              <w:t>(ω=0.843</w:t>
            </w:r>
            <w:r w:rsidR="004965CD" w:rsidRPr="003B7FC2">
              <w:rPr>
                <w:rFonts w:ascii="Arial" w:hAnsi="Arial" w:cs="Arial"/>
                <w:sz w:val="18"/>
                <w:szCs w:val="20"/>
              </w:rPr>
              <w:t>, 95%CI=0.829-0.858</w:t>
            </w:r>
            <w:r w:rsidRPr="003B7FC2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531B031A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16</w:t>
            </w:r>
          </w:p>
        </w:tc>
        <w:tc>
          <w:tcPr>
            <w:tcW w:w="3402" w:type="dxa"/>
          </w:tcPr>
          <w:p w14:paraId="44F8AF17" w14:textId="189B60C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I am optimistic about psychedelic research.</w:t>
            </w:r>
          </w:p>
        </w:tc>
        <w:tc>
          <w:tcPr>
            <w:tcW w:w="1299" w:type="dxa"/>
          </w:tcPr>
          <w:p w14:paraId="4E52D7A2" w14:textId="16BF53A5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0.813</w:t>
            </w:r>
          </w:p>
        </w:tc>
        <w:tc>
          <w:tcPr>
            <w:tcW w:w="1812" w:type="dxa"/>
          </w:tcPr>
          <w:p w14:paraId="59F24ECB" w14:textId="3B55CD69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0.641</w:t>
            </w:r>
          </w:p>
        </w:tc>
      </w:tr>
      <w:tr w:rsidR="006B1B56" w:rsidRPr="003B7FC2" w14:paraId="7B38A6E6" w14:textId="3FC5B510" w:rsidTr="003B7FC2">
        <w:tc>
          <w:tcPr>
            <w:tcW w:w="1812" w:type="dxa"/>
            <w:vMerge/>
          </w:tcPr>
          <w:p w14:paraId="0B7D233A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5ABD16AD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17</w:t>
            </w:r>
          </w:p>
        </w:tc>
        <w:tc>
          <w:tcPr>
            <w:tcW w:w="3402" w:type="dxa"/>
          </w:tcPr>
          <w:p w14:paraId="2F5454F7" w14:textId="1BDC7090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I would not agree to use psychedelics for mental health purposes.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231BC3F1" w14:textId="1361F082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0.841</w:t>
            </w:r>
          </w:p>
        </w:tc>
        <w:tc>
          <w:tcPr>
            <w:tcW w:w="1812" w:type="dxa"/>
          </w:tcPr>
          <w:p w14:paraId="1EBFEF32" w14:textId="0B22F2AC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0.578</w:t>
            </w:r>
          </w:p>
        </w:tc>
      </w:tr>
      <w:tr w:rsidR="006B1B56" w:rsidRPr="003B7FC2" w14:paraId="3C6A18EB" w14:textId="44481679" w:rsidTr="003B7FC2">
        <w:tc>
          <w:tcPr>
            <w:tcW w:w="1812" w:type="dxa"/>
            <w:vMerge/>
          </w:tcPr>
          <w:p w14:paraId="4767C828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7376711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18</w:t>
            </w:r>
          </w:p>
        </w:tc>
        <w:tc>
          <w:tcPr>
            <w:tcW w:w="3402" w:type="dxa"/>
          </w:tcPr>
          <w:p w14:paraId="7588066A" w14:textId="72D6F59D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If psychedelic-assisted psychotherapy enters into regular practice, I would be interested in learning more about it.</w:t>
            </w:r>
          </w:p>
        </w:tc>
        <w:tc>
          <w:tcPr>
            <w:tcW w:w="1299" w:type="dxa"/>
          </w:tcPr>
          <w:p w14:paraId="21DD2891" w14:textId="514C41E0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0.810</w:t>
            </w:r>
          </w:p>
        </w:tc>
        <w:tc>
          <w:tcPr>
            <w:tcW w:w="1812" w:type="dxa"/>
          </w:tcPr>
          <w:p w14:paraId="1C92FA79" w14:textId="738EC6F6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0.666</w:t>
            </w:r>
          </w:p>
        </w:tc>
      </w:tr>
      <w:tr w:rsidR="006B1B56" w:rsidRPr="003B7FC2" w14:paraId="18C650C1" w14:textId="4D9FB79E" w:rsidTr="003B7FC2">
        <w:tc>
          <w:tcPr>
            <w:tcW w:w="1812" w:type="dxa"/>
            <w:vMerge/>
          </w:tcPr>
          <w:p w14:paraId="4D4ACBD5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497A89C3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19</w:t>
            </w:r>
          </w:p>
        </w:tc>
        <w:tc>
          <w:tcPr>
            <w:tcW w:w="3402" w:type="dxa"/>
          </w:tcPr>
          <w:p w14:paraId="6922ADD4" w14:textId="3B9975CE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I would be interested in learning about other people’s experiences with psychedelics.</w:t>
            </w:r>
          </w:p>
        </w:tc>
        <w:tc>
          <w:tcPr>
            <w:tcW w:w="1299" w:type="dxa"/>
          </w:tcPr>
          <w:p w14:paraId="7D03E071" w14:textId="7E6AFAC1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0.803</w:t>
            </w:r>
          </w:p>
        </w:tc>
        <w:tc>
          <w:tcPr>
            <w:tcW w:w="1812" w:type="dxa"/>
          </w:tcPr>
          <w:p w14:paraId="03540311" w14:textId="6CF335DB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0.693</w:t>
            </w:r>
          </w:p>
        </w:tc>
      </w:tr>
      <w:tr w:rsidR="006B1B56" w:rsidRPr="003B7FC2" w14:paraId="4C9B4D59" w14:textId="49064E69" w:rsidTr="003B7FC2">
        <w:tc>
          <w:tcPr>
            <w:tcW w:w="1812" w:type="dxa"/>
            <w:vMerge/>
          </w:tcPr>
          <w:p w14:paraId="0B14BFC7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60DE998" w14:textId="77777777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20</w:t>
            </w:r>
          </w:p>
        </w:tc>
        <w:tc>
          <w:tcPr>
            <w:tcW w:w="3402" w:type="dxa"/>
          </w:tcPr>
          <w:p w14:paraId="578CA765" w14:textId="09493DBA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 xml:space="preserve">I don’t think that learning about psychedelics is worth my time. </w:t>
            </w:r>
            <w:r w:rsidRPr="003B7FC2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299" w:type="dxa"/>
          </w:tcPr>
          <w:p w14:paraId="4EC73DD1" w14:textId="7273979F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0.795</w:t>
            </w:r>
          </w:p>
        </w:tc>
        <w:tc>
          <w:tcPr>
            <w:tcW w:w="1812" w:type="dxa"/>
          </w:tcPr>
          <w:p w14:paraId="11FAE492" w14:textId="1A467E15" w:rsidR="006B1B56" w:rsidRPr="003B7FC2" w:rsidRDefault="006B1B56" w:rsidP="006B1B56">
            <w:pPr>
              <w:rPr>
                <w:rFonts w:ascii="Arial" w:hAnsi="Arial" w:cs="Arial"/>
                <w:sz w:val="18"/>
                <w:szCs w:val="20"/>
              </w:rPr>
            </w:pPr>
            <w:r w:rsidRPr="003B7FC2">
              <w:rPr>
                <w:rFonts w:ascii="Arial" w:hAnsi="Arial" w:cs="Arial"/>
                <w:sz w:val="18"/>
                <w:szCs w:val="20"/>
              </w:rPr>
              <w:t>0.700</w:t>
            </w:r>
          </w:p>
        </w:tc>
      </w:tr>
    </w:tbl>
    <w:p w14:paraId="2FF8B765" w14:textId="77777777" w:rsidR="00187F68" w:rsidRDefault="00187F68" w:rsidP="00EA31D8">
      <w:pPr>
        <w:rPr>
          <w:rFonts w:ascii="Arial" w:hAnsi="Arial" w:cs="Arial"/>
          <w:b/>
          <w:sz w:val="20"/>
          <w:szCs w:val="20"/>
        </w:rPr>
      </w:pPr>
    </w:p>
    <w:p w14:paraId="6EFF4F1A" w14:textId="77777777" w:rsidR="00187F68" w:rsidRDefault="00187F6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1554A5B" w14:textId="1D368CFB" w:rsidR="008C0D88" w:rsidRPr="003B7FC2" w:rsidRDefault="008F3B1D" w:rsidP="00E55647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800B92" w:rsidRPr="003B7FC2">
        <w:rPr>
          <w:rFonts w:ascii="Arial" w:hAnsi="Arial" w:cs="Arial"/>
          <w:b/>
          <w:sz w:val="20"/>
          <w:szCs w:val="20"/>
        </w:rPr>
        <w:t xml:space="preserve"> </w:t>
      </w:r>
      <w:r w:rsidR="00085C2E" w:rsidRPr="003B7FC2">
        <w:rPr>
          <w:rFonts w:ascii="Arial" w:hAnsi="Arial" w:cs="Arial"/>
          <w:b/>
          <w:sz w:val="20"/>
          <w:szCs w:val="20"/>
        </w:rPr>
        <w:t>E.</w:t>
      </w:r>
      <w:r w:rsidR="00800B92" w:rsidRPr="003B7FC2">
        <w:rPr>
          <w:rFonts w:ascii="Arial" w:hAnsi="Arial" w:cs="Arial"/>
          <w:b/>
          <w:sz w:val="20"/>
          <w:szCs w:val="20"/>
        </w:rPr>
        <w:t>2</w:t>
      </w:r>
      <w:r w:rsidR="008C0D88" w:rsidRPr="003B7FC2">
        <w:rPr>
          <w:rFonts w:ascii="Arial" w:hAnsi="Arial" w:cs="Arial"/>
          <w:b/>
          <w:sz w:val="20"/>
          <w:szCs w:val="20"/>
        </w:rPr>
        <w:t xml:space="preserve">. </w:t>
      </w:r>
      <w:r w:rsidR="008C0D88" w:rsidRPr="003B7FC2">
        <w:rPr>
          <w:rFonts w:ascii="Arial" w:hAnsi="Arial" w:cs="Arial"/>
          <w:sz w:val="20"/>
          <w:szCs w:val="20"/>
        </w:rPr>
        <w:t xml:space="preserve">Results of exploratory factor analysis for </w:t>
      </w:r>
      <w:r w:rsidR="00543AA1" w:rsidRPr="003B7FC2">
        <w:rPr>
          <w:rFonts w:ascii="Arial" w:hAnsi="Arial" w:cs="Arial"/>
          <w:sz w:val="20"/>
          <w:szCs w:val="20"/>
        </w:rPr>
        <w:t xml:space="preserve">7 items from </w:t>
      </w:r>
      <w:r w:rsidR="008C0D88" w:rsidRPr="003B7FC2">
        <w:rPr>
          <w:rFonts w:ascii="Arial" w:hAnsi="Arial" w:cs="Arial"/>
          <w:sz w:val="20"/>
          <w:szCs w:val="20"/>
        </w:rPr>
        <w:t>the Barnett et al. questionnaire.</w:t>
      </w:r>
      <w:r w:rsidR="00543AA1" w:rsidRPr="003B7FC2">
        <w:rPr>
          <w:rFonts w:ascii="Arial" w:hAnsi="Arial" w:cs="Arial"/>
          <w:sz w:val="20"/>
          <w:szCs w:val="20"/>
        </w:rPr>
        <w:t xml:space="preserve"> Factor loadings over 0.3 are shown in bold.</w:t>
      </w:r>
      <w:r w:rsidR="000D74CF" w:rsidRPr="003B7FC2">
        <w:rPr>
          <w:rFonts w:ascii="Arial" w:hAnsi="Arial" w:cs="Arial"/>
          <w:sz w:val="20"/>
          <w:szCs w:val="20"/>
        </w:rPr>
        <w:t xml:space="preserve"> N=1153.</w:t>
      </w:r>
      <w:r w:rsidR="00187F68">
        <w:rPr>
          <w:rFonts w:ascii="Arial" w:hAnsi="Arial" w:cs="Arial"/>
          <w:sz w:val="20"/>
          <w:szCs w:val="20"/>
        </w:rPr>
        <w:t xml:space="preserve"> </w:t>
      </w:r>
      <w:r w:rsidR="00187F68" w:rsidRPr="003B7FC2">
        <w:rPr>
          <w:rFonts w:ascii="Arial" w:hAnsi="Arial" w:cs="Arial"/>
          <w:sz w:val="20"/>
          <w:szCs w:val="20"/>
        </w:rPr>
        <w:t xml:space="preserve">Applied rotation method is </w:t>
      </w:r>
      <w:proofErr w:type="spellStart"/>
      <w:r w:rsidR="00187F68" w:rsidRPr="003B7FC2">
        <w:rPr>
          <w:rFonts w:ascii="Arial" w:hAnsi="Arial" w:cs="Arial"/>
          <w:sz w:val="20"/>
          <w:szCs w:val="20"/>
        </w:rPr>
        <w:t>oblimin</w:t>
      </w:r>
      <w:proofErr w:type="spellEnd"/>
      <w:r w:rsidR="00187F68" w:rsidRPr="003B7FC2">
        <w:rPr>
          <w:rFonts w:ascii="Arial" w:hAnsi="Arial" w:cs="Arial"/>
          <w:sz w:val="20"/>
          <w:szCs w:val="20"/>
        </w:rPr>
        <w:t>. Negatively worded items that are reversely coded are marked by (R).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"/>
        <w:gridCol w:w="2781"/>
        <w:gridCol w:w="828"/>
      </w:tblGrid>
      <w:tr w:rsidR="00A74F52" w:rsidRPr="003B7FC2" w14:paraId="67FD1472" w14:textId="77777777" w:rsidTr="00543AA1">
        <w:tc>
          <w:tcPr>
            <w:tcW w:w="616" w:type="dxa"/>
          </w:tcPr>
          <w:p w14:paraId="1E4FCCF9" w14:textId="77777777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Item no.</w:t>
            </w:r>
          </w:p>
        </w:tc>
        <w:tc>
          <w:tcPr>
            <w:tcW w:w="2781" w:type="dxa"/>
          </w:tcPr>
          <w:p w14:paraId="76773DFA" w14:textId="77777777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Item text</w:t>
            </w:r>
          </w:p>
        </w:tc>
        <w:tc>
          <w:tcPr>
            <w:tcW w:w="783" w:type="dxa"/>
          </w:tcPr>
          <w:p w14:paraId="579191A3" w14:textId="77777777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Factor 1</w:t>
            </w:r>
          </w:p>
        </w:tc>
      </w:tr>
      <w:tr w:rsidR="00A74F52" w:rsidRPr="003B7FC2" w14:paraId="219736D2" w14:textId="77777777" w:rsidTr="00543AA1">
        <w:tc>
          <w:tcPr>
            <w:tcW w:w="616" w:type="dxa"/>
          </w:tcPr>
          <w:p w14:paraId="73064EAD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1" w:type="dxa"/>
          </w:tcPr>
          <w:p w14:paraId="540526F3" w14:textId="51034270" w:rsidR="00A74F52" w:rsidRPr="003B7FC2" w:rsidRDefault="00A74F52" w:rsidP="00E1570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 xml:space="preserve">The use of psychedelics increases the risk for subsequent psychiatric disorders. </w:t>
            </w:r>
            <w:r w:rsidRPr="003B7FC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783" w:type="dxa"/>
          </w:tcPr>
          <w:p w14:paraId="64B42BE4" w14:textId="70FCA46A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0.654</w:t>
            </w:r>
          </w:p>
        </w:tc>
      </w:tr>
      <w:tr w:rsidR="00A74F52" w:rsidRPr="003B7FC2" w14:paraId="6EFE20EE" w14:textId="77777777" w:rsidTr="00543AA1">
        <w:tc>
          <w:tcPr>
            <w:tcW w:w="616" w:type="dxa"/>
          </w:tcPr>
          <w:p w14:paraId="411ECC03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1" w:type="dxa"/>
          </w:tcPr>
          <w:p w14:paraId="558571FF" w14:textId="1B6E0B33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 xml:space="preserve">The use of psychedelics increases the risk for long-term cognitive impairment. </w:t>
            </w:r>
            <w:r w:rsidRPr="003B7FC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783" w:type="dxa"/>
          </w:tcPr>
          <w:p w14:paraId="7B73147B" w14:textId="27581B6C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0.736</w:t>
            </w:r>
          </w:p>
        </w:tc>
      </w:tr>
      <w:tr w:rsidR="00A74F52" w:rsidRPr="003B7FC2" w14:paraId="2F8655DC" w14:textId="77777777" w:rsidTr="00543AA1">
        <w:tc>
          <w:tcPr>
            <w:tcW w:w="616" w:type="dxa"/>
          </w:tcPr>
          <w:p w14:paraId="26424665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1" w:type="dxa"/>
          </w:tcPr>
          <w:p w14:paraId="579354F3" w14:textId="73908CD3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 xml:space="preserve">The use of psychedelics should be illegal for recreational purposes. </w:t>
            </w:r>
            <w:r w:rsidRPr="003B7FC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783" w:type="dxa"/>
          </w:tcPr>
          <w:p w14:paraId="4A2EDA53" w14:textId="4D014EE7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0.466</w:t>
            </w:r>
          </w:p>
        </w:tc>
      </w:tr>
      <w:tr w:rsidR="00A74F52" w:rsidRPr="003B7FC2" w14:paraId="70ED2C6D" w14:textId="77777777" w:rsidTr="00543AA1">
        <w:tc>
          <w:tcPr>
            <w:tcW w:w="616" w:type="dxa"/>
          </w:tcPr>
          <w:p w14:paraId="4F98B576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1" w:type="dxa"/>
          </w:tcPr>
          <w:p w14:paraId="307646DC" w14:textId="00B9C06E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 xml:space="preserve">The use of psychedelics is unsafe even under medical supervision. </w:t>
            </w:r>
            <w:r w:rsidRPr="003B7FC2">
              <w:rPr>
                <w:rFonts w:ascii="Arial" w:hAnsi="Arial" w:cs="Arial"/>
                <w:b/>
                <w:sz w:val="20"/>
                <w:szCs w:val="20"/>
              </w:rPr>
              <w:t>(R)</w:t>
            </w:r>
          </w:p>
        </w:tc>
        <w:tc>
          <w:tcPr>
            <w:tcW w:w="783" w:type="dxa"/>
          </w:tcPr>
          <w:p w14:paraId="44893B57" w14:textId="2E220F8A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0.790</w:t>
            </w:r>
          </w:p>
        </w:tc>
      </w:tr>
      <w:tr w:rsidR="00A74F52" w:rsidRPr="003B7FC2" w14:paraId="270F0B25" w14:textId="77777777" w:rsidTr="00543AA1">
        <w:tc>
          <w:tcPr>
            <w:tcW w:w="616" w:type="dxa"/>
          </w:tcPr>
          <w:p w14:paraId="55CE5672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81" w:type="dxa"/>
          </w:tcPr>
          <w:p w14:paraId="67D72F33" w14:textId="60956951" w:rsidR="00A74F52" w:rsidRPr="003B7FC2" w:rsidRDefault="00A74F52" w:rsidP="00E1570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The use of psychedelics shows promise in treating psychiatric disorders.</w:t>
            </w:r>
          </w:p>
        </w:tc>
        <w:tc>
          <w:tcPr>
            <w:tcW w:w="783" w:type="dxa"/>
          </w:tcPr>
          <w:p w14:paraId="453AA4EC" w14:textId="39BCE4CB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0.796</w:t>
            </w:r>
          </w:p>
        </w:tc>
      </w:tr>
      <w:tr w:rsidR="00A74F52" w:rsidRPr="003B7FC2" w14:paraId="6BD717C8" w14:textId="77777777" w:rsidTr="00543AA1">
        <w:tc>
          <w:tcPr>
            <w:tcW w:w="616" w:type="dxa"/>
          </w:tcPr>
          <w:p w14:paraId="072B4783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81" w:type="dxa"/>
          </w:tcPr>
          <w:p w14:paraId="2263217E" w14:textId="34A059DE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The use of psychedelics may improve outcomes when used during psychotherapy.</w:t>
            </w:r>
          </w:p>
        </w:tc>
        <w:tc>
          <w:tcPr>
            <w:tcW w:w="783" w:type="dxa"/>
          </w:tcPr>
          <w:p w14:paraId="50089B64" w14:textId="375F0DC9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0.799</w:t>
            </w:r>
          </w:p>
        </w:tc>
      </w:tr>
      <w:tr w:rsidR="00A74F52" w:rsidRPr="003B7FC2" w14:paraId="3F313C97" w14:textId="77777777" w:rsidTr="00543AA1">
        <w:tc>
          <w:tcPr>
            <w:tcW w:w="616" w:type="dxa"/>
          </w:tcPr>
          <w:p w14:paraId="35B84FAA" w14:textId="77777777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781" w:type="dxa"/>
          </w:tcPr>
          <w:p w14:paraId="7AD4F7E8" w14:textId="74D865C0" w:rsidR="00A74F52" w:rsidRPr="003B7FC2" w:rsidRDefault="00A74F52" w:rsidP="003A59FC">
            <w:pPr>
              <w:rPr>
                <w:rFonts w:ascii="Arial" w:hAnsi="Arial" w:cs="Arial"/>
                <w:sz w:val="20"/>
                <w:szCs w:val="20"/>
              </w:rPr>
            </w:pPr>
            <w:r w:rsidRPr="003B7FC2">
              <w:rPr>
                <w:rFonts w:ascii="Arial" w:hAnsi="Arial" w:cs="Arial"/>
                <w:sz w:val="20"/>
                <w:szCs w:val="20"/>
              </w:rPr>
              <w:t>The use of psychedelics deserves future research for the treatment of psychiatric disorders.</w:t>
            </w:r>
          </w:p>
        </w:tc>
        <w:tc>
          <w:tcPr>
            <w:tcW w:w="783" w:type="dxa"/>
          </w:tcPr>
          <w:p w14:paraId="5737869A" w14:textId="011CD17B" w:rsidR="00A74F52" w:rsidRPr="003B7FC2" w:rsidRDefault="00A74F52" w:rsidP="003A59F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7FC2">
              <w:rPr>
                <w:rFonts w:ascii="Arial" w:hAnsi="Arial" w:cs="Arial"/>
                <w:b/>
                <w:sz w:val="20"/>
                <w:szCs w:val="20"/>
              </w:rPr>
              <w:t>0.707</w:t>
            </w:r>
          </w:p>
        </w:tc>
      </w:tr>
    </w:tbl>
    <w:p w14:paraId="4EEE5DBA" w14:textId="1B353219" w:rsidR="00187F68" w:rsidRDefault="00187F68" w:rsidP="00EA31D8">
      <w:pPr>
        <w:rPr>
          <w:rFonts w:ascii="Arial" w:hAnsi="Arial" w:cs="Arial"/>
          <w:sz w:val="20"/>
          <w:szCs w:val="20"/>
        </w:rPr>
      </w:pPr>
    </w:p>
    <w:p w14:paraId="62CFB3B5" w14:textId="77777777" w:rsidR="00187F68" w:rsidRDefault="00187F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9A85485" w14:textId="2100D897" w:rsidR="00EA31D8" w:rsidRPr="003B7FC2" w:rsidRDefault="008F3B1D" w:rsidP="00E55647">
      <w:pPr>
        <w:spacing w:after="120" w:line="360" w:lineRule="auto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</w:rPr>
        <w:lastRenderedPageBreak/>
        <w:t>Supplementary Table</w:t>
      </w:r>
      <w:r w:rsidR="00800B92" w:rsidRPr="003B7FC2">
        <w:rPr>
          <w:rFonts w:ascii="Arial" w:hAnsi="Arial" w:cs="Arial"/>
          <w:b/>
          <w:sz w:val="20"/>
          <w:szCs w:val="20"/>
        </w:rPr>
        <w:t xml:space="preserve"> </w:t>
      </w:r>
      <w:r w:rsidR="00085C2E" w:rsidRPr="003B7FC2">
        <w:rPr>
          <w:rFonts w:ascii="Arial" w:hAnsi="Arial" w:cs="Arial"/>
          <w:b/>
          <w:sz w:val="20"/>
          <w:szCs w:val="20"/>
        </w:rPr>
        <w:t>E.</w:t>
      </w:r>
      <w:r w:rsidR="00800B92" w:rsidRPr="003B7FC2">
        <w:rPr>
          <w:rFonts w:ascii="Arial" w:hAnsi="Arial" w:cs="Arial"/>
          <w:b/>
          <w:sz w:val="20"/>
          <w:szCs w:val="20"/>
        </w:rPr>
        <w:t>3</w:t>
      </w:r>
      <w:r w:rsidR="00EA31D8" w:rsidRPr="003B7FC2">
        <w:rPr>
          <w:rFonts w:ascii="Arial" w:hAnsi="Arial" w:cs="Arial"/>
          <w:sz w:val="20"/>
          <w:szCs w:val="20"/>
        </w:rPr>
        <w:t xml:space="preserve">. </w:t>
      </w:r>
      <w:r w:rsidR="0060111B" w:rsidRPr="003B7FC2">
        <w:rPr>
          <w:rFonts w:ascii="Arial" w:hAnsi="Arial" w:cs="Arial"/>
          <w:sz w:val="20"/>
          <w:szCs w:val="20"/>
        </w:rPr>
        <w:t>Reliability analysis of the Barnett et al. questionnaire with scale ω value if an item is removed and correlations of each item with total of all other items in the sub-scale. Values in bold indicate items those where overall reliability rises if the item is dropped.</w:t>
      </w:r>
      <w:r w:rsidR="000D74CF" w:rsidRPr="003B7FC2">
        <w:rPr>
          <w:rFonts w:ascii="Arial" w:hAnsi="Arial" w:cs="Arial"/>
          <w:sz w:val="20"/>
          <w:szCs w:val="20"/>
        </w:rPr>
        <w:t xml:space="preserve"> N=1153.</w:t>
      </w:r>
      <w:r w:rsidR="00187F68">
        <w:rPr>
          <w:rFonts w:ascii="Arial" w:hAnsi="Arial" w:cs="Arial"/>
          <w:sz w:val="20"/>
          <w:szCs w:val="20"/>
        </w:rPr>
        <w:t xml:space="preserve"> </w:t>
      </w:r>
      <w:r w:rsidR="00187F68" w:rsidRPr="00187F68">
        <w:rPr>
          <w:rFonts w:ascii="Arial" w:hAnsi="Arial" w:cs="Arial"/>
          <w:sz w:val="20"/>
          <w:szCs w:val="20"/>
        </w:rPr>
        <w:t>Negatively worded items that are reversely coded are marked by (R).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735"/>
        <w:gridCol w:w="2889"/>
        <w:gridCol w:w="1812"/>
        <w:gridCol w:w="1812"/>
      </w:tblGrid>
      <w:tr w:rsidR="008C0D88" w:rsidRPr="0064147B" w14:paraId="44E701B1" w14:textId="77777777" w:rsidTr="003A59FC">
        <w:tc>
          <w:tcPr>
            <w:tcW w:w="1812" w:type="dxa"/>
          </w:tcPr>
          <w:p w14:paraId="40FFA194" w14:textId="5393D788" w:rsidR="008C0D88" w:rsidRPr="0064147B" w:rsidRDefault="001C5810" w:rsidP="003A59F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 xml:space="preserve">Total scale reliability </w:t>
            </w:r>
            <w:r w:rsidR="008C0D88" w:rsidRPr="0064147B">
              <w:rPr>
                <w:rFonts w:ascii="Arial" w:hAnsi="Arial" w:cs="Arial"/>
                <w:b/>
                <w:sz w:val="18"/>
                <w:szCs w:val="20"/>
              </w:rPr>
              <w:t>(McDonald’s ω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>, 95%CI</w:t>
            </w:r>
            <w:r w:rsidR="008C0D88" w:rsidRPr="0064147B">
              <w:rPr>
                <w:rFonts w:ascii="Arial" w:hAnsi="Arial" w:cs="Arial"/>
                <w:b/>
                <w:sz w:val="18"/>
                <w:szCs w:val="20"/>
              </w:rPr>
              <w:t>)</w:t>
            </w:r>
          </w:p>
        </w:tc>
        <w:tc>
          <w:tcPr>
            <w:tcW w:w="735" w:type="dxa"/>
          </w:tcPr>
          <w:p w14:paraId="29E6740C" w14:textId="77777777" w:rsidR="008C0D88" w:rsidRPr="0064147B" w:rsidRDefault="008C0D88" w:rsidP="003A59F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Item no.</w:t>
            </w:r>
          </w:p>
        </w:tc>
        <w:tc>
          <w:tcPr>
            <w:tcW w:w="2889" w:type="dxa"/>
          </w:tcPr>
          <w:p w14:paraId="08FEBC91" w14:textId="77777777" w:rsidR="008C0D88" w:rsidRPr="0064147B" w:rsidRDefault="008C0D88" w:rsidP="003A59F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Item text</w:t>
            </w:r>
          </w:p>
        </w:tc>
        <w:tc>
          <w:tcPr>
            <w:tcW w:w="1812" w:type="dxa"/>
          </w:tcPr>
          <w:p w14:paraId="2F94AFBD" w14:textId="77777777" w:rsidR="008C0D88" w:rsidRPr="0064147B" w:rsidRDefault="008C0D88" w:rsidP="003A59F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McDonald’s ω if item dropped</w:t>
            </w:r>
          </w:p>
        </w:tc>
        <w:tc>
          <w:tcPr>
            <w:tcW w:w="1812" w:type="dxa"/>
          </w:tcPr>
          <w:p w14:paraId="7626ADD0" w14:textId="77777777" w:rsidR="008C0D88" w:rsidRPr="0064147B" w:rsidRDefault="008C0D88" w:rsidP="003A59F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Item-rest correlation</w:t>
            </w:r>
          </w:p>
        </w:tc>
      </w:tr>
      <w:tr w:rsidR="001C5810" w:rsidRPr="0064147B" w14:paraId="25281F46" w14:textId="77777777" w:rsidTr="003A59FC">
        <w:tc>
          <w:tcPr>
            <w:tcW w:w="1812" w:type="dxa"/>
            <w:vMerge w:val="restart"/>
          </w:tcPr>
          <w:p w14:paraId="6D38CA53" w14:textId="41C6A07D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(ω=0.863, 95%CI=0.851-0.875)</w:t>
            </w:r>
          </w:p>
        </w:tc>
        <w:tc>
          <w:tcPr>
            <w:tcW w:w="735" w:type="dxa"/>
          </w:tcPr>
          <w:p w14:paraId="36B6C8FD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889" w:type="dxa"/>
          </w:tcPr>
          <w:p w14:paraId="1D496F0C" w14:textId="6269223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 xml:space="preserve">The use of psychedelics increases the risk for subsequent psychiatric disorders. 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812" w:type="dxa"/>
          </w:tcPr>
          <w:p w14:paraId="2535F0BC" w14:textId="6A77A12D" w:rsidR="001C5810" w:rsidRPr="0064147B" w:rsidRDefault="0060111B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0.846</w:t>
            </w:r>
          </w:p>
        </w:tc>
        <w:tc>
          <w:tcPr>
            <w:tcW w:w="1812" w:type="dxa"/>
          </w:tcPr>
          <w:p w14:paraId="216119D1" w14:textId="1B3B5D7D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0.614</w:t>
            </w:r>
          </w:p>
        </w:tc>
      </w:tr>
      <w:tr w:rsidR="001C5810" w:rsidRPr="0064147B" w14:paraId="6DF9166B" w14:textId="77777777" w:rsidTr="003A59FC">
        <w:tc>
          <w:tcPr>
            <w:tcW w:w="1812" w:type="dxa"/>
            <w:vMerge/>
          </w:tcPr>
          <w:p w14:paraId="0F448AB0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538935A3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889" w:type="dxa"/>
          </w:tcPr>
          <w:p w14:paraId="51DB94CA" w14:textId="765288D2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 xml:space="preserve">The use of psychedelics increases the risk for long-term cognitive impairment. 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812" w:type="dxa"/>
          </w:tcPr>
          <w:p w14:paraId="6FE7FCC5" w14:textId="34C3DB75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0.837</w:t>
            </w:r>
          </w:p>
        </w:tc>
        <w:tc>
          <w:tcPr>
            <w:tcW w:w="1812" w:type="dxa"/>
          </w:tcPr>
          <w:p w14:paraId="31D90748" w14:textId="2A95416B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0.690</w:t>
            </w:r>
          </w:p>
        </w:tc>
      </w:tr>
      <w:tr w:rsidR="001C5810" w:rsidRPr="0064147B" w14:paraId="587E4B39" w14:textId="77777777" w:rsidTr="003A59FC">
        <w:tc>
          <w:tcPr>
            <w:tcW w:w="1812" w:type="dxa"/>
            <w:vMerge/>
          </w:tcPr>
          <w:p w14:paraId="07DDE8BB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67360A19" w14:textId="0C4923B6" w:rsidR="001C5810" w:rsidRPr="0064147B" w:rsidRDefault="001C5810" w:rsidP="001C5810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2889" w:type="dxa"/>
          </w:tcPr>
          <w:p w14:paraId="1F2E5BD1" w14:textId="5757CF42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 xml:space="preserve">The use of psychedelics should be illegal for recreational purposes. 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812" w:type="dxa"/>
          </w:tcPr>
          <w:p w14:paraId="508528A2" w14:textId="10D0B655" w:rsidR="001C5810" w:rsidRPr="0064147B" w:rsidRDefault="00493439" w:rsidP="001C5810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0.883</w:t>
            </w:r>
          </w:p>
        </w:tc>
        <w:tc>
          <w:tcPr>
            <w:tcW w:w="1812" w:type="dxa"/>
          </w:tcPr>
          <w:p w14:paraId="1F74A22D" w14:textId="16E5FF30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0.441</w:t>
            </w:r>
          </w:p>
        </w:tc>
      </w:tr>
      <w:tr w:rsidR="001C5810" w:rsidRPr="0064147B" w14:paraId="03CC26B8" w14:textId="77777777" w:rsidTr="003A59FC">
        <w:tc>
          <w:tcPr>
            <w:tcW w:w="1812" w:type="dxa"/>
            <w:vMerge/>
          </w:tcPr>
          <w:p w14:paraId="0018B05D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4E328D6A" w14:textId="77ADB220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889" w:type="dxa"/>
          </w:tcPr>
          <w:p w14:paraId="04680D1B" w14:textId="5EB6F143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 xml:space="preserve">The use of psychedelics is unsafe even under medical supervision. 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>(R)</w:t>
            </w:r>
          </w:p>
        </w:tc>
        <w:tc>
          <w:tcPr>
            <w:tcW w:w="1812" w:type="dxa"/>
          </w:tcPr>
          <w:p w14:paraId="26CB6DA5" w14:textId="5FC3DBB1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0.829</w:t>
            </w:r>
          </w:p>
        </w:tc>
        <w:tc>
          <w:tcPr>
            <w:tcW w:w="1812" w:type="dxa"/>
          </w:tcPr>
          <w:p w14:paraId="653A2C8E" w14:textId="73BCB548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0.724</w:t>
            </w:r>
          </w:p>
        </w:tc>
      </w:tr>
      <w:tr w:rsidR="001C5810" w:rsidRPr="0064147B" w14:paraId="29CB0357" w14:textId="77777777" w:rsidTr="003A59FC">
        <w:tc>
          <w:tcPr>
            <w:tcW w:w="1812" w:type="dxa"/>
            <w:vMerge/>
          </w:tcPr>
          <w:p w14:paraId="49F6203C" w14:textId="316C4014" w:rsidR="001C5810" w:rsidRPr="0064147B" w:rsidRDefault="001C5810" w:rsidP="001C5810">
            <w:pPr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735" w:type="dxa"/>
          </w:tcPr>
          <w:p w14:paraId="023F6AE7" w14:textId="4F0B2B6A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889" w:type="dxa"/>
          </w:tcPr>
          <w:p w14:paraId="55F4CFDF" w14:textId="2B5292D3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The use of psychedelics shows promise in treating psychiatric disorders.</w:t>
            </w:r>
          </w:p>
        </w:tc>
        <w:tc>
          <w:tcPr>
            <w:tcW w:w="1812" w:type="dxa"/>
          </w:tcPr>
          <w:p w14:paraId="2BD78172" w14:textId="2180E6C5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0.837</w:t>
            </w:r>
          </w:p>
        </w:tc>
        <w:tc>
          <w:tcPr>
            <w:tcW w:w="1812" w:type="dxa"/>
          </w:tcPr>
          <w:p w14:paraId="058DBE52" w14:textId="2504F6DA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0.716</w:t>
            </w:r>
          </w:p>
        </w:tc>
      </w:tr>
      <w:tr w:rsidR="001C5810" w:rsidRPr="0064147B" w14:paraId="174EFA73" w14:textId="77777777" w:rsidTr="003A59FC">
        <w:tc>
          <w:tcPr>
            <w:tcW w:w="1812" w:type="dxa"/>
            <w:vMerge/>
          </w:tcPr>
          <w:p w14:paraId="6C4BF93E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39A5BB28" w14:textId="729FB28B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2889" w:type="dxa"/>
          </w:tcPr>
          <w:p w14:paraId="2609BC48" w14:textId="19D76951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The use of psychedelics may improve outcomes when used during psychotherapy.</w:t>
            </w:r>
          </w:p>
        </w:tc>
        <w:tc>
          <w:tcPr>
            <w:tcW w:w="1812" w:type="dxa"/>
          </w:tcPr>
          <w:p w14:paraId="5E88EC52" w14:textId="5F2B7117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0.835</w:t>
            </w:r>
          </w:p>
        </w:tc>
        <w:tc>
          <w:tcPr>
            <w:tcW w:w="1812" w:type="dxa"/>
          </w:tcPr>
          <w:p w14:paraId="45DF01A5" w14:textId="6A477FAD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0.720</w:t>
            </w:r>
          </w:p>
        </w:tc>
      </w:tr>
      <w:tr w:rsidR="001C5810" w:rsidRPr="0064147B" w14:paraId="6A9EA4F5" w14:textId="77777777" w:rsidTr="003A59FC">
        <w:tc>
          <w:tcPr>
            <w:tcW w:w="1812" w:type="dxa"/>
            <w:vMerge/>
          </w:tcPr>
          <w:p w14:paraId="776B42DA" w14:textId="77777777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35" w:type="dxa"/>
          </w:tcPr>
          <w:p w14:paraId="68F0A4F2" w14:textId="739160A6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2889" w:type="dxa"/>
          </w:tcPr>
          <w:p w14:paraId="72F4CC93" w14:textId="632B425D" w:rsidR="001C5810" w:rsidRPr="0064147B" w:rsidRDefault="001C5810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The use of psychedelics deserves future research for the treatment of psychiatric disorders.</w:t>
            </w:r>
          </w:p>
        </w:tc>
        <w:tc>
          <w:tcPr>
            <w:tcW w:w="1812" w:type="dxa"/>
          </w:tcPr>
          <w:p w14:paraId="34591C7D" w14:textId="7C63F23B" w:rsidR="001C5810" w:rsidRPr="0064147B" w:rsidRDefault="00493439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0.845</w:t>
            </w:r>
          </w:p>
        </w:tc>
        <w:tc>
          <w:tcPr>
            <w:tcW w:w="1812" w:type="dxa"/>
          </w:tcPr>
          <w:p w14:paraId="59A6AF44" w14:textId="4F16AFC9" w:rsidR="001C5810" w:rsidRPr="0064147B" w:rsidRDefault="005A2B5A" w:rsidP="001C5810">
            <w:pPr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0.639</w:t>
            </w:r>
          </w:p>
        </w:tc>
      </w:tr>
    </w:tbl>
    <w:p w14:paraId="01047635" w14:textId="77777777" w:rsidR="00187F68" w:rsidRDefault="00187F68">
      <w:pPr>
        <w:rPr>
          <w:rFonts w:ascii="Arial" w:hAnsi="Arial" w:cs="Arial"/>
          <w:sz w:val="20"/>
          <w:szCs w:val="20"/>
        </w:rPr>
      </w:pPr>
    </w:p>
    <w:p w14:paraId="7B58A03B" w14:textId="68A2325D" w:rsidR="00800B92" w:rsidRPr="003B7FC2" w:rsidRDefault="008F3B1D" w:rsidP="00E55647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187F68" w:rsidRPr="00187F68">
        <w:rPr>
          <w:rFonts w:ascii="Arial" w:hAnsi="Arial" w:cs="Arial"/>
          <w:b/>
          <w:sz w:val="20"/>
          <w:szCs w:val="20"/>
        </w:rPr>
        <w:t xml:space="preserve"> E.3 Legend:</w:t>
      </w:r>
      <w:r w:rsidR="00187F68">
        <w:rPr>
          <w:rFonts w:ascii="Arial" w:hAnsi="Arial" w:cs="Arial"/>
          <w:sz w:val="20"/>
          <w:szCs w:val="20"/>
        </w:rPr>
        <w:t xml:space="preserve"> </w:t>
      </w:r>
      <w:r w:rsidR="001C5810" w:rsidRPr="003B7FC2">
        <w:rPr>
          <w:rFonts w:ascii="Arial" w:hAnsi="Arial" w:cs="Arial"/>
          <w:sz w:val="20"/>
          <w:szCs w:val="20"/>
        </w:rPr>
        <w:t>Abbreviations: CI=confidence interval.</w:t>
      </w:r>
    </w:p>
    <w:p w14:paraId="2E351092" w14:textId="2726372E" w:rsidR="00294BBC" w:rsidRPr="003B7FC2" w:rsidRDefault="008F3B1D" w:rsidP="00E55647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</w:t>
      </w:r>
      <w:r w:rsidR="00800B92" w:rsidRPr="003B7FC2">
        <w:rPr>
          <w:rFonts w:ascii="Arial" w:hAnsi="Arial" w:cs="Arial"/>
          <w:b/>
          <w:sz w:val="20"/>
          <w:szCs w:val="20"/>
        </w:rPr>
        <w:t xml:space="preserve"> </w:t>
      </w:r>
      <w:r w:rsidR="00085C2E" w:rsidRPr="003B7FC2">
        <w:rPr>
          <w:rFonts w:ascii="Arial" w:hAnsi="Arial" w:cs="Arial"/>
          <w:b/>
          <w:sz w:val="20"/>
          <w:szCs w:val="20"/>
        </w:rPr>
        <w:t>E.</w:t>
      </w:r>
      <w:r w:rsidR="00800B92" w:rsidRPr="003B7FC2">
        <w:rPr>
          <w:rFonts w:ascii="Arial" w:hAnsi="Arial" w:cs="Arial"/>
          <w:b/>
          <w:sz w:val="20"/>
          <w:szCs w:val="20"/>
        </w:rPr>
        <w:t>4</w:t>
      </w:r>
      <w:r w:rsidR="00294BBC" w:rsidRPr="003B7FC2">
        <w:rPr>
          <w:rFonts w:ascii="Arial" w:hAnsi="Arial" w:cs="Arial"/>
          <w:sz w:val="20"/>
          <w:szCs w:val="20"/>
        </w:rPr>
        <w:t>.</w:t>
      </w:r>
      <w:r w:rsidR="000D74CF" w:rsidRPr="003B7FC2">
        <w:rPr>
          <w:rFonts w:ascii="Arial" w:hAnsi="Arial" w:cs="Arial"/>
          <w:sz w:val="20"/>
          <w:szCs w:val="20"/>
        </w:rPr>
        <w:t xml:space="preserve"> Model fit indices for </w:t>
      </w:r>
      <w:r w:rsidR="00811878" w:rsidRPr="003B7FC2">
        <w:rPr>
          <w:rFonts w:ascii="Arial" w:hAnsi="Arial" w:cs="Arial"/>
          <w:sz w:val="20"/>
          <w:szCs w:val="20"/>
        </w:rPr>
        <w:t>two</w:t>
      </w:r>
      <w:r w:rsidR="000D74CF" w:rsidRPr="003B7FC2">
        <w:rPr>
          <w:rFonts w:ascii="Arial" w:hAnsi="Arial" w:cs="Arial"/>
          <w:sz w:val="20"/>
          <w:szCs w:val="20"/>
        </w:rPr>
        <w:t xml:space="preserve"> assessed structural models of the </w:t>
      </w:r>
      <w:r w:rsidR="00811878" w:rsidRPr="003B7FC2">
        <w:rPr>
          <w:rFonts w:ascii="Arial" w:hAnsi="Arial" w:cs="Arial"/>
          <w:sz w:val="20"/>
          <w:szCs w:val="20"/>
        </w:rPr>
        <w:t>Barnett et al. questionnaire</w:t>
      </w:r>
      <w:r w:rsidR="000D74CF" w:rsidRPr="003B7FC2">
        <w:rPr>
          <w:rFonts w:ascii="Arial" w:hAnsi="Arial" w:cs="Arial"/>
          <w:sz w:val="20"/>
          <w:szCs w:val="20"/>
        </w:rPr>
        <w:t>.</w:t>
      </w:r>
      <w:r w:rsidR="00150CAD" w:rsidRPr="003B7FC2">
        <w:rPr>
          <w:rFonts w:ascii="Arial" w:hAnsi="Arial" w:cs="Arial"/>
          <w:sz w:val="20"/>
          <w:szCs w:val="20"/>
        </w:rPr>
        <w:t xml:space="preserve"> The</w:t>
      </w:r>
      <w:r w:rsidR="000D74CF" w:rsidRPr="003B7FC2">
        <w:rPr>
          <w:rFonts w:ascii="Arial" w:hAnsi="Arial" w:cs="Arial"/>
          <w:sz w:val="20"/>
          <w:szCs w:val="20"/>
        </w:rPr>
        <w:t xml:space="preserve"> model</w:t>
      </w:r>
      <w:r w:rsidR="00150CAD" w:rsidRPr="003B7FC2">
        <w:rPr>
          <w:rFonts w:ascii="Arial" w:hAnsi="Arial" w:cs="Arial"/>
          <w:sz w:val="20"/>
          <w:szCs w:val="20"/>
        </w:rPr>
        <w:t xml:space="preserve"> with the best fit</w:t>
      </w:r>
      <w:r w:rsidR="000D74CF" w:rsidRPr="003B7FC2">
        <w:rPr>
          <w:rFonts w:ascii="Arial" w:hAnsi="Arial" w:cs="Arial"/>
          <w:sz w:val="20"/>
          <w:szCs w:val="20"/>
        </w:rPr>
        <w:t xml:space="preserve"> is shown in bold. N=1153.</w:t>
      </w:r>
      <w:r w:rsidR="00BD0110">
        <w:rPr>
          <w:rFonts w:ascii="Arial" w:hAnsi="Arial" w:cs="Arial"/>
          <w:sz w:val="20"/>
          <w:szCs w:val="20"/>
        </w:rPr>
        <w:t xml:space="preserve"> The modified </w:t>
      </w:r>
      <w:r w:rsidR="00BD0110" w:rsidRPr="00BD0110">
        <w:rPr>
          <w:rFonts w:ascii="Arial" w:hAnsi="Arial" w:cs="Arial"/>
          <w:sz w:val="20"/>
          <w:szCs w:val="20"/>
        </w:rPr>
        <w:t>version of the questionnaire has item 3 removed and a total of 6 items.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448"/>
        <w:gridCol w:w="1331"/>
        <w:gridCol w:w="848"/>
        <w:gridCol w:w="839"/>
        <w:gridCol w:w="840"/>
        <w:gridCol w:w="1210"/>
        <w:gridCol w:w="1276"/>
      </w:tblGrid>
      <w:tr w:rsidR="005F364B" w:rsidRPr="0064147B" w14:paraId="5868D37A" w14:textId="77777777" w:rsidTr="003D7D65">
        <w:tc>
          <w:tcPr>
            <w:tcW w:w="1448" w:type="dxa"/>
          </w:tcPr>
          <w:p w14:paraId="2D5C5FF4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331" w:type="dxa"/>
            <w:vMerge w:val="restart"/>
          </w:tcPr>
          <w:p w14:paraId="4BD9DE0B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RMSEA (95%CI)</w:t>
            </w:r>
          </w:p>
        </w:tc>
        <w:tc>
          <w:tcPr>
            <w:tcW w:w="848" w:type="dxa"/>
            <w:vMerge w:val="restart"/>
          </w:tcPr>
          <w:p w14:paraId="00283400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SRMR</w:t>
            </w:r>
          </w:p>
        </w:tc>
        <w:tc>
          <w:tcPr>
            <w:tcW w:w="839" w:type="dxa"/>
            <w:vMerge w:val="restart"/>
          </w:tcPr>
          <w:p w14:paraId="215F9BF9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CFI</w:t>
            </w:r>
          </w:p>
        </w:tc>
        <w:tc>
          <w:tcPr>
            <w:tcW w:w="840" w:type="dxa"/>
            <w:vMerge w:val="restart"/>
          </w:tcPr>
          <w:p w14:paraId="6BEF6D3B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TLI</w:t>
            </w:r>
          </w:p>
        </w:tc>
        <w:tc>
          <w:tcPr>
            <w:tcW w:w="1210" w:type="dxa"/>
            <w:vMerge w:val="restart"/>
          </w:tcPr>
          <w:p w14:paraId="5B3E6D7D" w14:textId="4B0A62FE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χ</w:t>
            </w:r>
            <w:r w:rsidRPr="0064147B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2</w:t>
            </w:r>
            <w:r w:rsidRPr="0064147B">
              <w:rPr>
                <w:rFonts w:ascii="Arial" w:hAnsi="Arial" w:cs="Arial"/>
                <w:b/>
                <w:sz w:val="18"/>
                <w:szCs w:val="20"/>
              </w:rPr>
              <w:t xml:space="preserve"> (</w:t>
            </w:r>
            <w:proofErr w:type="spellStart"/>
            <w:r w:rsidRPr="0064147B">
              <w:rPr>
                <w:rFonts w:ascii="Arial" w:hAnsi="Arial" w:cs="Arial"/>
                <w:b/>
                <w:sz w:val="18"/>
                <w:szCs w:val="20"/>
              </w:rPr>
              <w:t>df</w:t>
            </w:r>
            <w:proofErr w:type="spellEnd"/>
            <w:r w:rsidRPr="0064147B">
              <w:rPr>
                <w:rFonts w:ascii="Arial" w:hAnsi="Arial" w:cs="Arial"/>
                <w:b/>
                <w:sz w:val="18"/>
                <w:szCs w:val="20"/>
              </w:rPr>
              <w:t>)</w:t>
            </w:r>
          </w:p>
        </w:tc>
        <w:tc>
          <w:tcPr>
            <w:tcW w:w="1276" w:type="dxa"/>
            <w:vMerge w:val="restart"/>
          </w:tcPr>
          <w:p w14:paraId="447F0829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ΔRMSEA**</w:t>
            </w:r>
          </w:p>
        </w:tc>
      </w:tr>
      <w:tr w:rsidR="005F364B" w:rsidRPr="0064147B" w14:paraId="3BC2075E" w14:textId="77777777" w:rsidTr="003D7D65">
        <w:trPr>
          <w:trHeight w:val="83"/>
        </w:trPr>
        <w:tc>
          <w:tcPr>
            <w:tcW w:w="1448" w:type="dxa"/>
          </w:tcPr>
          <w:p w14:paraId="4885CD35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Model</w:t>
            </w:r>
          </w:p>
        </w:tc>
        <w:tc>
          <w:tcPr>
            <w:tcW w:w="1331" w:type="dxa"/>
            <w:vMerge/>
          </w:tcPr>
          <w:p w14:paraId="501E3495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848" w:type="dxa"/>
            <w:vMerge/>
          </w:tcPr>
          <w:p w14:paraId="31D4192A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839" w:type="dxa"/>
            <w:vMerge/>
          </w:tcPr>
          <w:p w14:paraId="30D61C5A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840" w:type="dxa"/>
            <w:vMerge/>
          </w:tcPr>
          <w:p w14:paraId="210A7619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210" w:type="dxa"/>
            <w:vMerge/>
          </w:tcPr>
          <w:p w14:paraId="296168E9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276" w:type="dxa"/>
            <w:vMerge/>
          </w:tcPr>
          <w:p w14:paraId="75C2584A" w14:textId="77777777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5F364B" w:rsidRPr="0064147B" w14:paraId="4B71FD60" w14:textId="77777777" w:rsidTr="003D7D65">
        <w:tc>
          <w:tcPr>
            <w:tcW w:w="1448" w:type="dxa"/>
          </w:tcPr>
          <w:p w14:paraId="4E929810" w14:textId="523BEB98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Modifi</w:t>
            </w:r>
            <w:r w:rsidR="00BD0110" w:rsidRPr="0064147B">
              <w:rPr>
                <w:rFonts w:ascii="Arial" w:hAnsi="Arial" w:cs="Arial"/>
                <w:sz w:val="18"/>
                <w:szCs w:val="20"/>
              </w:rPr>
              <w:t>ed Barnett et al. questionnaire</w:t>
            </w:r>
          </w:p>
        </w:tc>
        <w:tc>
          <w:tcPr>
            <w:tcW w:w="1331" w:type="dxa"/>
          </w:tcPr>
          <w:p w14:paraId="68E08F07" w14:textId="6016A3E3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0.081 (0.064-0.100)</w:t>
            </w:r>
          </w:p>
        </w:tc>
        <w:tc>
          <w:tcPr>
            <w:tcW w:w="848" w:type="dxa"/>
          </w:tcPr>
          <w:p w14:paraId="09DBEAFE" w14:textId="5945BC4F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0.065</w:t>
            </w:r>
          </w:p>
        </w:tc>
        <w:tc>
          <w:tcPr>
            <w:tcW w:w="839" w:type="dxa"/>
          </w:tcPr>
          <w:p w14:paraId="54D2D7E2" w14:textId="2C1174EE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0.984</w:t>
            </w:r>
          </w:p>
        </w:tc>
        <w:tc>
          <w:tcPr>
            <w:tcW w:w="840" w:type="dxa"/>
          </w:tcPr>
          <w:p w14:paraId="37B0C920" w14:textId="70B68275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0.970</w:t>
            </w:r>
          </w:p>
        </w:tc>
        <w:tc>
          <w:tcPr>
            <w:tcW w:w="1210" w:type="dxa"/>
          </w:tcPr>
          <w:p w14:paraId="1420AA2B" w14:textId="22144856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69.01 (8)</w:t>
            </w:r>
          </w:p>
        </w:tc>
        <w:tc>
          <w:tcPr>
            <w:tcW w:w="1276" w:type="dxa"/>
          </w:tcPr>
          <w:p w14:paraId="46E1471D" w14:textId="77A517AB" w:rsidR="005F364B" w:rsidRPr="0064147B" w:rsidRDefault="005F364B" w:rsidP="003A59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64147B">
              <w:rPr>
                <w:rFonts w:ascii="Arial" w:hAnsi="Arial" w:cs="Arial"/>
                <w:sz w:val="18"/>
                <w:szCs w:val="20"/>
              </w:rPr>
              <w:t>-</w:t>
            </w:r>
          </w:p>
        </w:tc>
      </w:tr>
      <w:tr w:rsidR="005F364B" w:rsidRPr="0064147B" w14:paraId="665CE403" w14:textId="77777777" w:rsidTr="003D7D65">
        <w:tc>
          <w:tcPr>
            <w:tcW w:w="1448" w:type="dxa"/>
          </w:tcPr>
          <w:p w14:paraId="527392BF" w14:textId="07FBE449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Barnett et al. questionnaire</w:t>
            </w:r>
          </w:p>
        </w:tc>
        <w:tc>
          <w:tcPr>
            <w:tcW w:w="1331" w:type="dxa"/>
          </w:tcPr>
          <w:p w14:paraId="36D19AE7" w14:textId="657169C2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0.063 (0.050-0.078)</w:t>
            </w:r>
          </w:p>
        </w:tc>
        <w:tc>
          <w:tcPr>
            <w:tcW w:w="848" w:type="dxa"/>
          </w:tcPr>
          <w:p w14:paraId="223070E1" w14:textId="4AF31BE1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0.058</w:t>
            </w:r>
          </w:p>
        </w:tc>
        <w:tc>
          <w:tcPr>
            <w:tcW w:w="839" w:type="dxa"/>
          </w:tcPr>
          <w:p w14:paraId="37671CDD" w14:textId="6B816FDC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0.987</w:t>
            </w:r>
          </w:p>
        </w:tc>
        <w:tc>
          <w:tcPr>
            <w:tcW w:w="840" w:type="dxa"/>
          </w:tcPr>
          <w:p w14:paraId="09CB1BD0" w14:textId="5FAD450E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0.978</w:t>
            </w:r>
          </w:p>
        </w:tc>
        <w:tc>
          <w:tcPr>
            <w:tcW w:w="1210" w:type="dxa"/>
          </w:tcPr>
          <w:p w14:paraId="4FF69FA7" w14:textId="673CCE4B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73.37 (13)</w:t>
            </w:r>
          </w:p>
        </w:tc>
        <w:tc>
          <w:tcPr>
            <w:tcW w:w="1276" w:type="dxa"/>
          </w:tcPr>
          <w:p w14:paraId="0EF84ADE" w14:textId="372F05E5" w:rsidR="005F364B" w:rsidRPr="0064147B" w:rsidRDefault="005F364B" w:rsidP="00117DDB">
            <w:pPr>
              <w:spacing w:line="360" w:lineRule="auto"/>
              <w:rPr>
                <w:rFonts w:ascii="Arial" w:hAnsi="Arial" w:cs="Arial"/>
                <w:b/>
                <w:sz w:val="18"/>
                <w:szCs w:val="20"/>
              </w:rPr>
            </w:pPr>
            <w:r w:rsidRPr="0064147B">
              <w:rPr>
                <w:rFonts w:ascii="Arial" w:hAnsi="Arial" w:cs="Arial"/>
                <w:b/>
                <w:sz w:val="18"/>
                <w:szCs w:val="20"/>
              </w:rPr>
              <w:t>-0.018</w:t>
            </w:r>
          </w:p>
        </w:tc>
      </w:tr>
    </w:tbl>
    <w:p w14:paraId="7D512744" w14:textId="44530872" w:rsidR="00C5723E" w:rsidRDefault="00C5723E">
      <w:pPr>
        <w:rPr>
          <w:rFonts w:ascii="Arial" w:hAnsi="Arial" w:cs="Arial"/>
          <w:sz w:val="20"/>
          <w:szCs w:val="20"/>
        </w:rPr>
      </w:pPr>
    </w:p>
    <w:p w14:paraId="4077E2F1" w14:textId="77777777" w:rsidR="00C5723E" w:rsidRDefault="00C572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EBF852C" w14:textId="4ADF883B" w:rsidR="006B1060" w:rsidRDefault="006B1060">
      <w:pPr>
        <w:rPr>
          <w:rFonts w:ascii="Arial" w:hAnsi="Arial" w:cs="Arial"/>
          <w:sz w:val="20"/>
          <w:szCs w:val="20"/>
        </w:rPr>
      </w:pPr>
      <w:r w:rsidRPr="006B1060">
        <w:rPr>
          <w:rFonts w:ascii="Arial" w:hAnsi="Arial" w:cs="Arial"/>
          <w:b/>
          <w:sz w:val="20"/>
          <w:szCs w:val="20"/>
        </w:rPr>
        <w:lastRenderedPageBreak/>
        <w:t>Supplementary Table E.</w:t>
      </w:r>
      <w:r w:rsidRPr="00C5723E">
        <w:rPr>
          <w:rFonts w:ascii="Arial" w:hAnsi="Arial" w:cs="Arial"/>
          <w:b/>
          <w:i/>
          <w:sz w:val="20"/>
          <w:szCs w:val="20"/>
        </w:rPr>
        <w:t>5.</w:t>
      </w:r>
      <w:r w:rsidR="00961461">
        <w:rPr>
          <w:rFonts w:ascii="Arial" w:hAnsi="Arial" w:cs="Arial"/>
          <w:sz w:val="20"/>
          <w:szCs w:val="20"/>
        </w:rPr>
        <w:t xml:space="preserve"> </w:t>
      </w:r>
      <w:r w:rsidR="00C5723E">
        <w:rPr>
          <w:rFonts w:ascii="Arial" w:hAnsi="Arial" w:cs="Arial"/>
          <w:sz w:val="20"/>
          <w:szCs w:val="20"/>
        </w:rPr>
        <w:t>Factor loading</w:t>
      </w:r>
      <w:r w:rsidR="00867D54">
        <w:rPr>
          <w:rFonts w:ascii="Arial" w:hAnsi="Arial" w:cs="Arial"/>
          <w:sz w:val="20"/>
          <w:szCs w:val="20"/>
        </w:rPr>
        <w:t xml:space="preserve"> estimates of</w:t>
      </w:r>
      <w:r w:rsidR="00961461">
        <w:rPr>
          <w:rFonts w:ascii="Arial" w:hAnsi="Arial" w:cs="Arial"/>
          <w:sz w:val="20"/>
          <w:szCs w:val="20"/>
        </w:rPr>
        <w:t xml:space="preserve"> all </w:t>
      </w:r>
      <w:r w:rsidR="00C26913">
        <w:rPr>
          <w:rFonts w:ascii="Arial" w:hAnsi="Arial" w:cs="Arial"/>
          <w:sz w:val="20"/>
          <w:szCs w:val="20"/>
        </w:rPr>
        <w:t xml:space="preserve">APQ </w:t>
      </w:r>
      <w:r w:rsidR="00961461">
        <w:rPr>
          <w:rFonts w:ascii="Arial" w:hAnsi="Arial" w:cs="Arial"/>
          <w:sz w:val="20"/>
          <w:szCs w:val="20"/>
        </w:rPr>
        <w:t>items</w:t>
      </w:r>
      <w:r w:rsidR="00867D54">
        <w:rPr>
          <w:rFonts w:ascii="Arial" w:hAnsi="Arial" w:cs="Arial"/>
          <w:sz w:val="20"/>
          <w:szCs w:val="20"/>
        </w:rPr>
        <w:t xml:space="preserve"> and their factors</w:t>
      </w:r>
      <w:r w:rsidR="00961461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612"/>
        <w:gridCol w:w="1417"/>
        <w:gridCol w:w="1418"/>
        <w:gridCol w:w="1417"/>
        <w:gridCol w:w="1418"/>
      </w:tblGrid>
      <w:tr w:rsidR="00C5723E" w:rsidRPr="00C5723E" w14:paraId="73EA7359" w14:textId="77777777" w:rsidTr="00C5723E">
        <w:tc>
          <w:tcPr>
            <w:tcW w:w="1510" w:type="dxa"/>
          </w:tcPr>
          <w:p w14:paraId="7A245B7A" w14:textId="77777777" w:rsidR="00C5723E" w:rsidRPr="00C5723E" w:rsidRDefault="00C5723E" w:rsidP="005843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Factor</w:t>
            </w:r>
          </w:p>
        </w:tc>
        <w:tc>
          <w:tcPr>
            <w:tcW w:w="612" w:type="dxa"/>
          </w:tcPr>
          <w:p w14:paraId="5FD647DC" w14:textId="77777777" w:rsidR="00C5723E" w:rsidRPr="00C5723E" w:rsidRDefault="00C5723E" w:rsidP="005843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1417" w:type="dxa"/>
          </w:tcPr>
          <w:p w14:paraId="3A8FBC8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Estimate</w:t>
            </w:r>
          </w:p>
        </w:tc>
        <w:tc>
          <w:tcPr>
            <w:tcW w:w="1418" w:type="dxa"/>
          </w:tcPr>
          <w:p w14:paraId="37407FA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Standard Error</w:t>
            </w:r>
          </w:p>
        </w:tc>
        <w:tc>
          <w:tcPr>
            <w:tcW w:w="1417" w:type="dxa"/>
          </w:tcPr>
          <w:p w14:paraId="406EFA9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Std. Est (lv)*</w:t>
            </w:r>
          </w:p>
        </w:tc>
        <w:tc>
          <w:tcPr>
            <w:tcW w:w="1418" w:type="dxa"/>
          </w:tcPr>
          <w:p w14:paraId="7C91796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723E">
              <w:rPr>
                <w:rFonts w:ascii="Arial" w:hAnsi="Arial" w:cs="Arial"/>
                <w:b/>
                <w:sz w:val="18"/>
                <w:szCs w:val="18"/>
              </w:rPr>
              <w:t>Std. Est (all)</w:t>
            </w:r>
          </w:p>
        </w:tc>
      </w:tr>
      <w:tr w:rsidR="00C5723E" w:rsidRPr="00C5723E" w14:paraId="691C761D" w14:textId="77777777" w:rsidTr="00C5723E">
        <w:tc>
          <w:tcPr>
            <w:tcW w:w="1510" w:type="dxa"/>
            <w:vMerge w:val="restart"/>
          </w:tcPr>
          <w:p w14:paraId="045819F1" w14:textId="77777777" w:rsidR="00C5723E" w:rsidRPr="00C5723E" w:rsidRDefault="00C5723E" w:rsidP="0058431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C5723E">
              <w:rPr>
                <w:rFonts w:ascii="Arial" w:hAnsi="Arial" w:cs="Arial"/>
                <w:i/>
                <w:sz w:val="18"/>
                <w:szCs w:val="18"/>
              </w:rPr>
              <w:t>Legal Use of Psychedelics</w:t>
            </w:r>
          </w:p>
        </w:tc>
        <w:tc>
          <w:tcPr>
            <w:tcW w:w="612" w:type="dxa"/>
          </w:tcPr>
          <w:p w14:paraId="42E7E8B9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</w:t>
            </w:r>
          </w:p>
        </w:tc>
        <w:tc>
          <w:tcPr>
            <w:tcW w:w="1417" w:type="dxa"/>
          </w:tcPr>
          <w:p w14:paraId="55D7E78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0.977</w:t>
            </w:r>
          </w:p>
        </w:tc>
        <w:tc>
          <w:tcPr>
            <w:tcW w:w="1418" w:type="dxa"/>
          </w:tcPr>
          <w:p w14:paraId="56DB376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0.016</w:t>
            </w:r>
          </w:p>
        </w:tc>
        <w:tc>
          <w:tcPr>
            <w:tcW w:w="1417" w:type="dxa"/>
          </w:tcPr>
          <w:p w14:paraId="32EA790A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0.977</w:t>
            </w:r>
          </w:p>
        </w:tc>
        <w:tc>
          <w:tcPr>
            <w:tcW w:w="1418" w:type="dxa"/>
          </w:tcPr>
          <w:p w14:paraId="683234B2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0.837</w:t>
            </w:r>
          </w:p>
        </w:tc>
      </w:tr>
      <w:tr w:rsidR="00C5723E" w:rsidRPr="00C5723E" w14:paraId="1A206C12" w14:textId="77777777" w:rsidTr="00C5723E">
        <w:tc>
          <w:tcPr>
            <w:tcW w:w="1510" w:type="dxa"/>
            <w:vMerge/>
          </w:tcPr>
          <w:p w14:paraId="03EC347E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17A68637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Q2</w:t>
            </w:r>
          </w:p>
        </w:tc>
        <w:tc>
          <w:tcPr>
            <w:tcW w:w="1417" w:type="dxa"/>
          </w:tcPr>
          <w:p w14:paraId="6A77A78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0.664</w:t>
            </w:r>
          </w:p>
        </w:tc>
        <w:tc>
          <w:tcPr>
            <w:tcW w:w="1418" w:type="dxa"/>
          </w:tcPr>
          <w:p w14:paraId="0B638F36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0579CCE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0.664</w:t>
            </w:r>
          </w:p>
        </w:tc>
        <w:tc>
          <w:tcPr>
            <w:tcW w:w="1418" w:type="dxa"/>
          </w:tcPr>
          <w:p w14:paraId="2CB796C9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0.647</w:t>
            </w:r>
          </w:p>
        </w:tc>
      </w:tr>
      <w:tr w:rsidR="00C5723E" w:rsidRPr="00C5723E" w14:paraId="74768C86" w14:textId="77777777" w:rsidTr="00C5723E">
        <w:tc>
          <w:tcPr>
            <w:tcW w:w="1510" w:type="dxa"/>
            <w:vMerge/>
          </w:tcPr>
          <w:p w14:paraId="68DEBA37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439ABB5A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Q3</w:t>
            </w:r>
          </w:p>
        </w:tc>
        <w:tc>
          <w:tcPr>
            <w:tcW w:w="1417" w:type="dxa"/>
          </w:tcPr>
          <w:p w14:paraId="221250B3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0.705</w:t>
            </w:r>
          </w:p>
        </w:tc>
        <w:tc>
          <w:tcPr>
            <w:tcW w:w="1418" w:type="dxa"/>
          </w:tcPr>
          <w:p w14:paraId="33AEB72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50B5EC26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0.705</w:t>
            </w:r>
          </w:p>
        </w:tc>
        <w:tc>
          <w:tcPr>
            <w:tcW w:w="1418" w:type="dxa"/>
          </w:tcPr>
          <w:p w14:paraId="6E314D7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0.708</w:t>
            </w:r>
          </w:p>
        </w:tc>
      </w:tr>
      <w:tr w:rsidR="00C5723E" w:rsidRPr="00C5723E" w14:paraId="5C118094" w14:textId="77777777" w:rsidTr="00C5723E">
        <w:tc>
          <w:tcPr>
            <w:tcW w:w="1510" w:type="dxa"/>
            <w:vMerge/>
          </w:tcPr>
          <w:p w14:paraId="02F9E1E7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475BF9B7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Q4</w:t>
            </w:r>
          </w:p>
        </w:tc>
        <w:tc>
          <w:tcPr>
            <w:tcW w:w="1417" w:type="dxa"/>
          </w:tcPr>
          <w:p w14:paraId="2E87AE1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0.544</w:t>
            </w:r>
          </w:p>
        </w:tc>
        <w:tc>
          <w:tcPr>
            <w:tcW w:w="1418" w:type="dxa"/>
          </w:tcPr>
          <w:p w14:paraId="262D585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0.011</w:t>
            </w:r>
          </w:p>
        </w:tc>
        <w:tc>
          <w:tcPr>
            <w:tcW w:w="1417" w:type="dxa"/>
          </w:tcPr>
          <w:p w14:paraId="34A36BE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0.544</w:t>
            </w:r>
          </w:p>
        </w:tc>
        <w:tc>
          <w:tcPr>
            <w:tcW w:w="1418" w:type="dxa"/>
          </w:tcPr>
          <w:p w14:paraId="7C6F7CB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0.595</w:t>
            </w:r>
          </w:p>
        </w:tc>
      </w:tr>
      <w:tr w:rsidR="00C5723E" w:rsidRPr="00C5723E" w14:paraId="605593BC" w14:textId="77777777" w:rsidTr="00C5723E">
        <w:tc>
          <w:tcPr>
            <w:tcW w:w="1510" w:type="dxa"/>
            <w:vMerge/>
          </w:tcPr>
          <w:p w14:paraId="267E9BD6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622D3410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Q5</w:t>
            </w:r>
          </w:p>
        </w:tc>
        <w:tc>
          <w:tcPr>
            <w:tcW w:w="1417" w:type="dxa"/>
          </w:tcPr>
          <w:p w14:paraId="7B33230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0.729</w:t>
            </w:r>
          </w:p>
        </w:tc>
        <w:tc>
          <w:tcPr>
            <w:tcW w:w="1418" w:type="dxa"/>
          </w:tcPr>
          <w:p w14:paraId="73D4905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3CB38705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0.729</w:t>
            </w:r>
          </w:p>
        </w:tc>
        <w:tc>
          <w:tcPr>
            <w:tcW w:w="1418" w:type="dxa"/>
          </w:tcPr>
          <w:p w14:paraId="4E4FA40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0.758</w:t>
            </w:r>
          </w:p>
        </w:tc>
      </w:tr>
      <w:tr w:rsidR="00C5723E" w:rsidRPr="00C5723E" w14:paraId="348FE3B3" w14:textId="77777777" w:rsidTr="00C5723E">
        <w:tc>
          <w:tcPr>
            <w:tcW w:w="1510" w:type="dxa"/>
            <w:vMerge w:val="restart"/>
          </w:tcPr>
          <w:p w14:paraId="4E118DA7" w14:textId="77777777" w:rsidR="00C5723E" w:rsidRPr="00C5723E" w:rsidRDefault="00C5723E" w:rsidP="0058431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C5723E">
              <w:rPr>
                <w:rFonts w:ascii="Arial" w:hAnsi="Arial" w:cs="Arial"/>
                <w:i/>
                <w:sz w:val="18"/>
                <w:szCs w:val="18"/>
              </w:rPr>
              <w:t>Effects of Psychedelics</w:t>
            </w:r>
          </w:p>
        </w:tc>
        <w:tc>
          <w:tcPr>
            <w:tcW w:w="612" w:type="dxa"/>
          </w:tcPr>
          <w:p w14:paraId="12743143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Q6</w:t>
            </w:r>
          </w:p>
        </w:tc>
        <w:tc>
          <w:tcPr>
            <w:tcW w:w="1417" w:type="dxa"/>
          </w:tcPr>
          <w:p w14:paraId="0E9298E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0.761</w:t>
            </w:r>
          </w:p>
        </w:tc>
        <w:tc>
          <w:tcPr>
            <w:tcW w:w="1418" w:type="dxa"/>
          </w:tcPr>
          <w:p w14:paraId="2900AD49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1A049B6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0.761</w:t>
            </w:r>
          </w:p>
        </w:tc>
        <w:tc>
          <w:tcPr>
            <w:tcW w:w="1418" w:type="dxa"/>
          </w:tcPr>
          <w:p w14:paraId="3DCB1FCD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0.660</w:t>
            </w:r>
          </w:p>
        </w:tc>
      </w:tr>
      <w:tr w:rsidR="00C5723E" w:rsidRPr="00C5723E" w14:paraId="50520E34" w14:textId="77777777" w:rsidTr="00C5723E">
        <w:tc>
          <w:tcPr>
            <w:tcW w:w="1510" w:type="dxa"/>
            <w:vMerge/>
          </w:tcPr>
          <w:p w14:paraId="0F1F16E8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36BE83B2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Q7</w:t>
            </w:r>
          </w:p>
        </w:tc>
        <w:tc>
          <w:tcPr>
            <w:tcW w:w="1417" w:type="dxa"/>
          </w:tcPr>
          <w:p w14:paraId="45CF0D1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1.069</w:t>
            </w:r>
          </w:p>
        </w:tc>
        <w:tc>
          <w:tcPr>
            <w:tcW w:w="1418" w:type="dxa"/>
          </w:tcPr>
          <w:p w14:paraId="33362BD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0.015</w:t>
            </w:r>
          </w:p>
        </w:tc>
        <w:tc>
          <w:tcPr>
            <w:tcW w:w="1417" w:type="dxa"/>
          </w:tcPr>
          <w:p w14:paraId="403D5E1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1.069</w:t>
            </w:r>
          </w:p>
        </w:tc>
        <w:tc>
          <w:tcPr>
            <w:tcW w:w="1418" w:type="dxa"/>
          </w:tcPr>
          <w:p w14:paraId="0D4FFAB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0.849</w:t>
            </w:r>
          </w:p>
        </w:tc>
      </w:tr>
      <w:tr w:rsidR="00C5723E" w:rsidRPr="00C5723E" w14:paraId="092AF841" w14:textId="77777777" w:rsidTr="00C5723E">
        <w:tc>
          <w:tcPr>
            <w:tcW w:w="1510" w:type="dxa"/>
            <w:vMerge/>
          </w:tcPr>
          <w:p w14:paraId="76F7C4EB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1A4A5805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Q8</w:t>
            </w:r>
          </w:p>
        </w:tc>
        <w:tc>
          <w:tcPr>
            <w:tcW w:w="1417" w:type="dxa"/>
          </w:tcPr>
          <w:p w14:paraId="311F79F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0.846</w:t>
            </w:r>
          </w:p>
        </w:tc>
        <w:tc>
          <w:tcPr>
            <w:tcW w:w="1418" w:type="dxa"/>
          </w:tcPr>
          <w:p w14:paraId="1F975493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0.014</w:t>
            </w:r>
          </w:p>
        </w:tc>
        <w:tc>
          <w:tcPr>
            <w:tcW w:w="1417" w:type="dxa"/>
          </w:tcPr>
          <w:p w14:paraId="0B943C56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0.846</w:t>
            </w:r>
          </w:p>
        </w:tc>
        <w:tc>
          <w:tcPr>
            <w:tcW w:w="1418" w:type="dxa"/>
          </w:tcPr>
          <w:p w14:paraId="50DB53C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0.717</w:t>
            </w:r>
          </w:p>
        </w:tc>
      </w:tr>
      <w:tr w:rsidR="00C5723E" w:rsidRPr="00C5723E" w14:paraId="0D107861" w14:textId="77777777" w:rsidTr="00C5723E">
        <w:tc>
          <w:tcPr>
            <w:tcW w:w="1510" w:type="dxa"/>
            <w:vMerge/>
          </w:tcPr>
          <w:p w14:paraId="5082971A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3CEB90D8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Q9</w:t>
            </w:r>
          </w:p>
        </w:tc>
        <w:tc>
          <w:tcPr>
            <w:tcW w:w="1417" w:type="dxa"/>
          </w:tcPr>
          <w:p w14:paraId="3420847D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0.993</w:t>
            </w:r>
          </w:p>
        </w:tc>
        <w:tc>
          <w:tcPr>
            <w:tcW w:w="1418" w:type="dxa"/>
          </w:tcPr>
          <w:p w14:paraId="5E8776F7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0.015</w:t>
            </w:r>
          </w:p>
        </w:tc>
        <w:tc>
          <w:tcPr>
            <w:tcW w:w="1417" w:type="dxa"/>
          </w:tcPr>
          <w:p w14:paraId="0DEBCD7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0.993</w:t>
            </w:r>
          </w:p>
        </w:tc>
        <w:tc>
          <w:tcPr>
            <w:tcW w:w="1418" w:type="dxa"/>
          </w:tcPr>
          <w:p w14:paraId="2A36A2C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0.783</w:t>
            </w:r>
          </w:p>
        </w:tc>
      </w:tr>
      <w:tr w:rsidR="00C5723E" w:rsidRPr="00C5723E" w14:paraId="2DDDD0DE" w14:textId="77777777" w:rsidTr="00C5723E">
        <w:tc>
          <w:tcPr>
            <w:tcW w:w="1510" w:type="dxa"/>
            <w:vMerge/>
          </w:tcPr>
          <w:p w14:paraId="4BE6D5EA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71A94015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Q10</w:t>
            </w:r>
          </w:p>
        </w:tc>
        <w:tc>
          <w:tcPr>
            <w:tcW w:w="1417" w:type="dxa"/>
          </w:tcPr>
          <w:p w14:paraId="050C49D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1.060</w:t>
            </w:r>
          </w:p>
        </w:tc>
        <w:tc>
          <w:tcPr>
            <w:tcW w:w="1418" w:type="dxa"/>
          </w:tcPr>
          <w:p w14:paraId="43785E7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0.015</w:t>
            </w:r>
          </w:p>
        </w:tc>
        <w:tc>
          <w:tcPr>
            <w:tcW w:w="1417" w:type="dxa"/>
          </w:tcPr>
          <w:p w14:paraId="7BCDEED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1.060</w:t>
            </w:r>
          </w:p>
        </w:tc>
        <w:tc>
          <w:tcPr>
            <w:tcW w:w="1418" w:type="dxa"/>
          </w:tcPr>
          <w:p w14:paraId="2651DED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0.826</w:t>
            </w:r>
          </w:p>
        </w:tc>
      </w:tr>
      <w:tr w:rsidR="00C5723E" w:rsidRPr="00C5723E" w14:paraId="406B0D2B" w14:textId="77777777" w:rsidTr="00C5723E">
        <w:tc>
          <w:tcPr>
            <w:tcW w:w="1510" w:type="dxa"/>
            <w:vMerge w:val="restart"/>
          </w:tcPr>
          <w:p w14:paraId="31A29F6E" w14:textId="77777777" w:rsidR="00C5723E" w:rsidRPr="00C5723E" w:rsidRDefault="00C5723E" w:rsidP="0058431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C5723E">
              <w:rPr>
                <w:rFonts w:ascii="Arial" w:hAnsi="Arial" w:cs="Arial"/>
                <w:i/>
                <w:sz w:val="18"/>
                <w:szCs w:val="18"/>
              </w:rPr>
              <w:t>Risk Assessment of Psychedelics</w:t>
            </w:r>
          </w:p>
        </w:tc>
        <w:tc>
          <w:tcPr>
            <w:tcW w:w="612" w:type="dxa"/>
          </w:tcPr>
          <w:p w14:paraId="46CAFD14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Q11</w:t>
            </w:r>
          </w:p>
        </w:tc>
        <w:tc>
          <w:tcPr>
            <w:tcW w:w="1417" w:type="dxa"/>
          </w:tcPr>
          <w:p w14:paraId="745BB1F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0.739</w:t>
            </w:r>
          </w:p>
        </w:tc>
        <w:tc>
          <w:tcPr>
            <w:tcW w:w="1418" w:type="dxa"/>
          </w:tcPr>
          <w:p w14:paraId="7CC8534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2C2FF4A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0.739</w:t>
            </w:r>
          </w:p>
        </w:tc>
        <w:tc>
          <w:tcPr>
            <w:tcW w:w="1418" w:type="dxa"/>
          </w:tcPr>
          <w:p w14:paraId="46C9A27A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0.760</w:t>
            </w:r>
          </w:p>
        </w:tc>
      </w:tr>
      <w:tr w:rsidR="00C5723E" w:rsidRPr="00C5723E" w14:paraId="5AEDD950" w14:textId="77777777" w:rsidTr="00C5723E">
        <w:tc>
          <w:tcPr>
            <w:tcW w:w="1510" w:type="dxa"/>
            <w:vMerge/>
          </w:tcPr>
          <w:p w14:paraId="65E50535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1E05B340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Q12</w:t>
            </w:r>
          </w:p>
        </w:tc>
        <w:tc>
          <w:tcPr>
            <w:tcW w:w="1417" w:type="dxa"/>
          </w:tcPr>
          <w:p w14:paraId="5BBA4E6D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0.726</w:t>
            </w:r>
          </w:p>
        </w:tc>
        <w:tc>
          <w:tcPr>
            <w:tcW w:w="1418" w:type="dxa"/>
          </w:tcPr>
          <w:p w14:paraId="155FA3E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1120D6BA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0.726</w:t>
            </w:r>
          </w:p>
        </w:tc>
        <w:tc>
          <w:tcPr>
            <w:tcW w:w="1418" w:type="dxa"/>
          </w:tcPr>
          <w:p w14:paraId="33DA5B5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0.711</w:t>
            </w:r>
          </w:p>
        </w:tc>
      </w:tr>
      <w:tr w:rsidR="00C5723E" w:rsidRPr="00C5723E" w14:paraId="703DAEA4" w14:textId="77777777" w:rsidTr="00C5723E">
        <w:tc>
          <w:tcPr>
            <w:tcW w:w="1510" w:type="dxa"/>
            <w:vMerge/>
          </w:tcPr>
          <w:p w14:paraId="71B6B650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097D1C9E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Q13</w:t>
            </w:r>
          </w:p>
        </w:tc>
        <w:tc>
          <w:tcPr>
            <w:tcW w:w="1417" w:type="dxa"/>
          </w:tcPr>
          <w:p w14:paraId="1FBF8F2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0.835</w:t>
            </w:r>
          </w:p>
        </w:tc>
        <w:tc>
          <w:tcPr>
            <w:tcW w:w="1418" w:type="dxa"/>
          </w:tcPr>
          <w:p w14:paraId="12E27B2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0.015</w:t>
            </w:r>
          </w:p>
        </w:tc>
        <w:tc>
          <w:tcPr>
            <w:tcW w:w="1417" w:type="dxa"/>
          </w:tcPr>
          <w:p w14:paraId="159BF179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0.835</w:t>
            </w:r>
          </w:p>
        </w:tc>
        <w:tc>
          <w:tcPr>
            <w:tcW w:w="1418" w:type="dxa"/>
          </w:tcPr>
          <w:p w14:paraId="1A8B621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0.725</w:t>
            </w:r>
          </w:p>
        </w:tc>
      </w:tr>
      <w:tr w:rsidR="00C5723E" w:rsidRPr="00C5723E" w14:paraId="6A87D73E" w14:textId="77777777" w:rsidTr="00C5723E">
        <w:tc>
          <w:tcPr>
            <w:tcW w:w="1510" w:type="dxa"/>
            <w:vMerge/>
          </w:tcPr>
          <w:p w14:paraId="0961B794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04CC4EC2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Q14</w:t>
            </w:r>
          </w:p>
        </w:tc>
        <w:tc>
          <w:tcPr>
            <w:tcW w:w="1417" w:type="dxa"/>
          </w:tcPr>
          <w:p w14:paraId="2CF61F7A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0.796</w:t>
            </w:r>
          </w:p>
        </w:tc>
        <w:tc>
          <w:tcPr>
            <w:tcW w:w="1418" w:type="dxa"/>
          </w:tcPr>
          <w:p w14:paraId="79224B3B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0.014</w:t>
            </w:r>
          </w:p>
        </w:tc>
        <w:tc>
          <w:tcPr>
            <w:tcW w:w="1417" w:type="dxa"/>
          </w:tcPr>
          <w:p w14:paraId="33AD1450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0.796</w:t>
            </w:r>
          </w:p>
        </w:tc>
        <w:tc>
          <w:tcPr>
            <w:tcW w:w="1418" w:type="dxa"/>
          </w:tcPr>
          <w:p w14:paraId="11F120E6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0.762</w:t>
            </w:r>
          </w:p>
        </w:tc>
      </w:tr>
      <w:tr w:rsidR="00C5723E" w:rsidRPr="00C5723E" w14:paraId="15B66788" w14:textId="77777777" w:rsidTr="00C5723E">
        <w:tc>
          <w:tcPr>
            <w:tcW w:w="1510" w:type="dxa"/>
            <w:vMerge/>
          </w:tcPr>
          <w:p w14:paraId="78594E7F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15254A56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Q15</w:t>
            </w:r>
          </w:p>
        </w:tc>
        <w:tc>
          <w:tcPr>
            <w:tcW w:w="1417" w:type="dxa"/>
          </w:tcPr>
          <w:p w14:paraId="52A183C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0.589</w:t>
            </w:r>
          </w:p>
        </w:tc>
        <w:tc>
          <w:tcPr>
            <w:tcW w:w="1418" w:type="dxa"/>
          </w:tcPr>
          <w:p w14:paraId="194A696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0.012</w:t>
            </w:r>
          </w:p>
        </w:tc>
        <w:tc>
          <w:tcPr>
            <w:tcW w:w="1417" w:type="dxa"/>
          </w:tcPr>
          <w:p w14:paraId="56B96529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0.589</w:t>
            </w:r>
          </w:p>
        </w:tc>
        <w:tc>
          <w:tcPr>
            <w:tcW w:w="1418" w:type="dxa"/>
          </w:tcPr>
          <w:p w14:paraId="216AB535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0.595</w:t>
            </w:r>
          </w:p>
        </w:tc>
      </w:tr>
      <w:tr w:rsidR="00C5723E" w:rsidRPr="00C5723E" w14:paraId="454930A4" w14:textId="77777777" w:rsidTr="00C5723E">
        <w:tc>
          <w:tcPr>
            <w:tcW w:w="1510" w:type="dxa"/>
            <w:vMerge w:val="restart"/>
          </w:tcPr>
          <w:p w14:paraId="11AE8581" w14:textId="77777777" w:rsidR="00C5723E" w:rsidRPr="00C5723E" w:rsidRDefault="00C5723E" w:rsidP="0058431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C5723E">
              <w:rPr>
                <w:rFonts w:ascii="Arial" w:hAnsi="Arial" w:cs="Arial"/>
                <w:i/>
                <w:sz w:val="18"/>
                <w:szCs w:val="18"/>
              </w:rPr>
              <w:t>Openness to Psychedelics</w:t>
            </w:r>
          </w:p>
        </w:tc>
        <w:tc>
          <w:tcPr>
            <w:tcW w:w="612" w:type="dxa"/>
          </w:tcPr>
          <w:p w14:paraId="6F446912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Q16</w:t>
            </w:r>
          </w:p>
        </w:tc>
        <w:tc>
          <w:tcPr>
            <w:tcW w:w="1417" w:type="dxa"/>
          </w:tcPr>
          <w:p w14:paraId="2E7FD51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0.679</w:t>
            </w:r>
          </w:p>
        </w:tc>
        <w:tc>
          <w:tcPr>
            <w:tcW w:w="1418" w:type="dxa"/>
          </w:tcPr>
          <w:p w14:paraId="791FCA38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539DBCE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0.679</w:t>
            </w:r>
          </w:p>
        </w:tc>
        <w:tc>
          <w:tcPr>
            <w:tcW w:w="1418" w:type="dxa"/>
          </w:tcPr>
          <w:p w14:paraId="6563EB5D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0.726</w:t>
            </w:r>
          </w:p>
        </w:tc>
      </w:tr>
      <w:tr w:rsidR="00C5723E" w:rsidRPr="00C5723E" w14:paraId="6C07294D" w14:textId="77777777" w:rsidTr="00C5723E">
        <w:tc>
          <w:tcPr>
            <w:tcW w:w="1510" w:type="dxa"/>
            <w:vMerge/>
          </w:tcPr>
          <w:p w14:paraId="23DBE5F6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4611D4CD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Q17</w:t>
            </w:r>
          </w:p>
        </w:tc>
        <w:tc>
          <w:tcPr>
            <w:tcW w:w="1417" w:type="dxa"/>
          </w:tcPr>
          <w:p w14:paraId="351D8C6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1.005</w:t>
            </w:r>
          </w:p>
        </w:tc>
        <w:tc>
          <w:tcPr>
            <w:tcW w:w="1418" w:type="dxa"/>
          </w:tcPr>
          <w:p w14:paraId="49A0DDC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0.017</w:t>
            </w:r>
          </w:p>
        </w:tc>
        <w:tc>
          <w:tcPr>
            <w:tcW w:w="1417" w:type="dxa"/>
          </w:tcPr>
          <w:p w14:paraId="3B6A081F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1.005</w:t>
            </w:r>
          </w:p>
        </w:tc>
        <w:tc>
          <w:tcPr>
            <w:tcW w:w="1418" w:type="dxa"/>
          </w:tcPr>
          <w:p w14:paraId="6DC65065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0.829</w:t>
            </w:r>
          </w:p>
        </w:tc>
        <w:bookmarkStart w:id="0" w:name="_GoBack"/>
        <w:bookmarkEnd w:id="0"/>
      </w:tr>
      <w:tr w:rsidR="00C5723E" w:rsidRPr="00C5723E" w14:paraId="4A609218" w14:textId="77777777" w:rsidTr="00C5723E">
        <w:tc>
          <w:tcPr>
            <w:tcW w:w="1510" w:type="dxa"/>
            <w:vMerge/>
          </w:tcPr>
          <w:p w14:paraId="69C85D7D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46B7819E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Q18</w:t>
            </w:r>
          </w:p>
        </w:tc>
        <w:tc>
          <w:tcPr>
            <w:tcW w:w="1417" w:type="dxa"/>
          </w:tcPr>
          <w:p w14:paraId="08F451E2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0.564</w:t>
            </w:r>
          </w:p>
        </w:tc>
        <w:tc>
          <w:tcPr>
            <w:tcW w:w="1418" w:type="dxa"/>
          </w:tcPr>
          <w:p w14:paraId="1FF60985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0.013</w:t>
            </w:r>
          </w:p>
        </w:tc>
        <w:tc>
          <w:tcPr>
            <w:tcW w:w="1417" w:type="dxa"/>
          </w:tcPr>
          <w:p w14:paraId="3CD7F28E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0.564</w:t>
            </w:r>
          </w:p>
        </w:tc>
        <w:tc>
          <w:tcPr>
            <w:tcW w:w="1418" w:type="dxa"/>
          </w:tcPr>
          <w:p w14:paraId="4381171D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0.614</w:t>
            </w:r>
          </w:p>
        </w:tc>
      </w:tr>
      <w:tr w:rsidR="00C5723E" w:rsidRPr="00C5723E" w14:paraId="06C8F0E0" w14:textId="77777777" w:rsidTr="00C5723E">
        <w:tc>
          <w:tcPr>
            <w:tcW w:w="1510" w:type="dxa"/>
            <w:vMerge/>
          </w:tcPr>
          <w:p w14:paraId="75D18565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01F77C5D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Q19</w:t>
            </w:r>
          </w:p>
        </w:tc>
        <w:tc>
          <w:tcPr>
            <w:tcW w:w="1417" w:type="dxa"/>
          </w:tcPr>
          <w:p w14:paraId="0E6ABB4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0.634</w:t>
            </w:r>
          </w:p>
        </w:tc>
        <w:tc>
          <w:tcPr>
            <w:tcW w:w="1418" w:type="dxa"/>
          </w:tcPr>
          <w:p w14:paraId="2F9E5A53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0.014</w:t>
            </w:r>
          </w:p>
        </w:tc>
        <w:tc>
          <w:tcPr>
            <w:tcW w:w="1417" w:type="dxa"/>
          </w:tcPr>
          <w:p w14:paraId="68FBE4F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0.634</w:t>
            </w:r>
          </w:p>
        </w:tc>
        <w:tc>
          <w:tcPr>
            <w:tcW w:w="1418" w:type="dxa"/>
          </w:tcPr>
          <w:p w14:paraId="228C98A7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0.636</w:t>
            </w:r>
          </w:p>
        </w:tc>
      </w:tr>
      <w:tr w:rsidR="00C5723E" w:rsidRPr="00C5723E" w14:paraId="6E9AF9BF" w14:textId="77777777" w:rsidTr="00C5723E">
        <w:tc>
          <w:tcPr>
            <w:tcW w:w="1510" w:type="dxa"/>
            <w:vMerge/>
          </w:tcPr>
          <w:p w14:paraId="65CD694F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2" w:type="dxa"/>
          </w:tcPr>
          <w:p w14:paraId="144DF4C9" w14:textId="77777777" w:rsidR="00C5723E" w:rsidRPr="00C5723E" w:rsidRDefault="00C5723E" w:rsidP="00584310">
            <w:pPr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Q20</w:t>
            </w:r>
          </w:p>
        </w:tc>
        <w:tc>
          <w:tcPr>
            <w:tcW w:w="1417" w:type="dxa"/>
          </w:tcPr>
          <w:p w14:paraId="0DB48AE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0.743</w:t>
            </w:r>
          </w:p>
        </w:tc>
        <w:tc>
          <w:tcPr>
            <w:tcW w:w="1418" w:type="dxa"/>
          </w:tcPr>
          <w:p w14:paraId="624094A1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0.014</w:t>
            </w:r>
          </w:p>
        </w:tc>
        <w:tc>
          <w:tcPr>
            <w:tcW w:w="1417" w:type="dxa"/>
          </w:tcPr>
          <w:p w14:paraId="6292DBD9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0.743</w:t>
            </w:r>
          </w:p>
        </w:tc>
        <w:tc>
          <w:tcPr>
            <w:tcW w:w="1418" w:type="dxa"/>
          </w:tcPr>
          <w:p w14:paraId="3708FB3C" w14:textId="77777777" w:rsidR="00C5723E" w:rsidRPr="00C5723E" w:rsidRDefault="00C5723E" w:rsidP="00C572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23E">
              <w:rPr>
                <w:rFonts w:ascii="Arial" w:hAnsi="Arial" w:cs="Arial"/>
                <w:sz w:val="18"/>
                <w:szCs w:val="18"/>
              </w:rPr>
              <w:t>0.717</w:t>
            </w:r>
          </w:p>
        </w:tc>
      </w:tr>
    </w:tbl>
    <w:p w14:paraId="37E4C3CB" w14:textId="77777777" w:rsidR="00C5723E" w:rsidRDefault="00C5723E" w:rsidP="00C5723E">
      <w:pPr>
        <w:rPr>
          <w:rFonts w:ascii="Arial" w:hAnsi="Arial" w:cs="Arial"/>
          <w:b/>
          <w:sz w:val="20"/>
          <w:szCs w:val="20"/>
        </w:rPr>
      </w:pPr>
    </w:p>
    <w:p w14:paraId="7A3278EE" w14:textId="3C3231C6" w:rsidR="00C5723E" w:rsidRPr="00C5723E" w:rsidRDefault="00C5723E" w:rsidP="00C572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 E.5</w:t>
      </w:r>
      <w:r w:rsidRPr="00187F68">
        <w:rPr>
          <w:rFonts w:ascii="Arial" w:hAnsi="Arial" w:cs="Arial"/>
          <w:b/>
          <w:sz w:val="20"/>
          <w:szCs w:val="20"/>
        </w:rPr>
        <w:t xml:space="preserve"> Legend:</w:t>
      </w:r>
      <w:r>
        <w:rPr>
          <w:rFonts w:ascii="Arial" w:hAnsi="Arial" w:cs="Arial"/>
          <w:sz w:val="20"/>
          <w:szCs w:val="20"/>
        </w:rPr>
        <w:t xml:space="preserve"> </w:t>
      </w:r>
      <w:r w:rsidRPr="00C5723E">
        <w:rPr>
          <w:rFonts w:ascii="Arial" w:hAnsi="Arial" w:cs="Arial"/>
          <w:sz w:val="20"/>
          <w:szCs w:val="20"/>
        </w:rPr>
        <w:t>*St</w:t>
      </w:r>
      <w:r>
        <w:rPr>
          <w:rFonts w:ascii="Arial" w:hAnsi="Arial" w:cs="Arial"/>
          <w:sz w:val="20"/>
          <w:szCs w:val="20"/>
        </w:rPr>
        <w:t>andardized estimate</w:t>
      </w:r>
      <w:r w:rsidR="00AC5D6C">
        <w:rPr>
          <w:rFonts w:ascii="Arial" w:hAnsi="Arial" w:cs="Arial"/>
          <w:sz w:val="20"/>
          <w:szCs w:val="20"/>
        </w:rPr>
        <w:t>, only</w:t>
      </w:r>
      <w:r>
        <w:rPr>
          <w:rFonts w:ascii="Arial" w:hAnsi="Arial" w:cs="Arial"/>
          <w:sz w:val="20"/>
          <w:szCs w:val="20"/>
        </w:rPr>
        <w:t xml:space="preserve"> latent variables</w:t>
      </w:r>
      <w:r w:rsidR="00AC5D6C">
        <w:rPr>
          <w:rFonts w:ascii="Arial" w:hAnsi="Arial" w:cs="Arial"/>
          <w:sz w:val="20"/>
          <w:szCs w:val="20"/>
        </w:rPr>
        <w:t xml:space="preserve"> standardized</w:t>
      </w:r>
      <w:r>
        <w:rPr>
          <w:rFonts w:ascii="Arial" w:hAnsi="Arial" w:cs="Arial"/>
          <w:sz w:val="20"/>
          <w:szCs w:val="20"/>
        </w:rPr>
        <w:t>.</w:t>
      </w:r>
    </w:p>
    <w:p w14:paraId="0412576E" w14:textId="3DCB4A48" w:rsidR="00C5723E" w:rsidRPr="003B7FC2" w:rsidRDefault="00AC5D6C" w:rsidP="00C572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**Standardized estimate, </w:t>
      </w:r>
      <w:r w:rsidR="00C5723E" w:rsidRPr="00C5723E">
        <w:rPr>
          <w:rFonts w:ascii="Arial" w:hAnsi="Arial" w:cs="Arial"/>
          <w:sz w:val="20"/>
          <w:szCs w:val="20"/>
        </w:rPr>
        <w:t>all variables</w:t>
      </w:r>
      <w:r>
        <w:rPr>
          <w:rFonts w:ascii="Arial" w:hAnsi="Arial" w:cs="Arial"/>
          <w:sz w:val="20"/>
          <w:szCs w:val="20"/>
        </w:rPr>
        <w:t xml:space="preserve"> standardized</w:t>
      </w:r>
      <w:r w:rsidR="00C5723E" w:rsidRPr="00C5723E">
        <w:rPr>
          <w:rFonts w:ascii="Arial" w:hAnsi="Arial" w:cs="Arial"/>
          <w:sz w:val="20"/>
          <w:szCs w:val="20"/>
        </w:rPr>
        <w:t>.</w:t>
      </w:r>
    </w:p>
    <w:sectPr w:rsidR="00C5723E" w:rsidRPr="003B7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E257B" w16cex:dateUtc="2021-11-04T08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A63C17" w16cid:durableId="252E257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xMLcwNLQwMjCxNLFU0lEKTi0uzszPAykwrAUAJcS2kSwAAAA="/>
  </w:docVars>
  <w:rsids>
    <w:rsidRoot w:val="00270880"/>
    <w:rsid w:val="000028D6"/>
    <w:rsid w:val="00042D99"/>
    <w:rsid w:val="000746F3"/>
    <w:rsid w:val="00077D9D"/>
    <w:rsid w:val="00085C2E"/>
    <w:rsid w:val="000A66C5"/>
    <w:rsid w:val="000B61D7"/>
    <w:rsid w:val="000C28C5"/>
    <w:rsid w:val="000D74CF"/>
    <w:rsid w:val="000E271F"/>
    <w:rsid w:val="000F39CA"/>
    <w:rsid w:val="0010446F"/>
    <w:rsid w:val="00117DDB"/>
    <w:rsid w:val="00130960"/>
    <w:rsid w:val="00145540"/>
    <w:rsid w:val="00150CAD"/>
    <w:rsid w:val="00187F68"/>
    <w:rsid w:val="00190414"/>
    <w:rsid w:val="001A5A9A"/>
    <w:rsid w:val="001B1D1C"/>
    <w:rsid w:val="001B6C19"/>
    <w:rsid w:val="001C5699"/>
    <w:rsid w:val="001C5810"/>
    <w:rsid w:val="001C7572"/>
    <w:rsid w:val="001D0FC0"/>
    <w:rsid w:val="001D74BD"/>
    <w:rsid w:val="0020044A"/>
    <w:rsid w:val="002109B2"/>
    <w:rsid w:val="002544BA"/>
    <w:rsid w:val="00270880"/>
    <w:rsid w:val="00294BBC"/>
    <w:rsid w:val="002968A1"/>
    <w:rsid w:val="002C4504"/>
    <w:rsid w:val="002C710A"/>
    <w:rsid w:val="0031339E"/>
    <w:rsid w:val="0031622A"/>
    <w:rsid w:val="00335FEA"/>
    <w:rsid w:val="00344688"/>
    <w:rsid w:val="00395A71"/>
    <w:rsid w:val="003B7FC2"/>
    <w:rsid w:val="003D7D65"/>
    <w:rsid w:val="0048617E"/>
    <w:rsid w:val="00493439"/>
    <w:rsid w:val="004965CD"/>
    <w:rsid w:val="004A1DF4"/>
    <w:rsid w:val="004B7587"/>
    <w:rsid w:val="004C1D72"/>
    <w:rsid w:val="004E7746"/>
    <w:rsid w:val="00543AA1"/>
    <w:rsid w:val="00563BB7"/>
    <w:rsid w:val="0059565F"/>
    <w:rsid w:val="005A2B5A"/>
    <w:rsid w:val="005E4AA4"/>
    <w:rsid w:val="005E5CD8"/>
    <w:rsid w:val="005F364B"/>
    <w:rsid w:val="005F73F5"/>
    <w:rsid w:val="0060111B"/>
    <w:rsid w:val="00617175"/>
    <w:rsid w:val="006241DD"/>
    <w:rsid w:val="0064147B"/>
    <w:rsid w:val="00671A52"/>
    <w:rsid w:val="00686768"/>
    <w:rsid w:val="006A79FD"/>
    <w:rsid w:val="006B1060"/>
    <w:rsid w:val="006B1A57"/>
    <w:rsid w:val="006B1B56"/>
    <w:rsid w:val="006D5B77"/>
    <w:rsid w:val="00710B0F"/>
    <w:rsid w:val="00726CE4"/>
    <w:rsid w:val="00733032"/>
    <w:rsid w:val="00734F8E"/>
    <w:rsid w:val="00752F67"/>
    <w:rsid w:val="00764B80"/>
    <w:rsid w:val="00764C34"/>
    <w:rsid w:val="00767F9C"/>
    <w:rsid w:val="007F023A"/>
    <w:rsid w:val="00800B92"/>
    <w:rsid w:val="00811878"/>
    <w:rsid w:val="008430A0"/>
    <w:rsid w:val="0086786C"/>
    <w:rsid w:val="00867D54"/>
    <w:rsid w:val="00877795"/>
    <w:rsid w:val="0089206B"/>
    <w:rsid w:val="008A6EBA"/>
    <w:rsid w:val="008C0D88"/>
    <w:rsid w:val="008F3B1D"/>
    <w:rsid w:val="00921ABF"/>
    <w:rsid w:val="00961461"/>
    <w:rsid w:val="009B2AE4"/>
    <w:rsid w:val="009C2AEF"/>
    <w:rsid w:val="009E1509"/>
    <w:rsid w:val="00A0417E"/>
    <w:rsid w:val="00A74C0E"/>
    <w:rsid w:val="00A74F52"/>
    <w:rsid w:val="00AC5D6C"/>
    <w:rsid w:val="00B278F5"/>
    <w:rsid w:val="00B477E0"/>
    <w:rsid w:val="00BB4BB3"/>
    <w:rsid w:val="00BD0110"/>
    <w:rsid w:val="00BE1BE5"/>
    <w:rsid w:val="00C07493"/>
    <w:rsid w:val="00C12DB3"/>
    <w:rsid w:val="00C20068"/>
    <w:rsid w:val="00C26913"/>
    <w:rsid w:val="00C5723E"/>
    <w:rsid w:val="00C679AA"/>
    <w:rsid w:val="00C86AA5"/>
    <w:rsid w:val="00CE19D1"/>
    <w:rsid w:val="00D82736"/>
    <w:rsid w:val="00D828A2"/>
    <w:rsid w:val="00DA00F7"/>
    <w:rsid w:val="00E1570C"/>
    <w:rsid w:val="00E21DFC"/>
    <w:rsid w:val="00E337BB"/>
    <w:rsid w:val="00E55647"/>
    <w:rsid w:val="00E55769"/>
    <w:rsid w:val="00E66C5C"/>
    <w:rsid w:val="00EA0C76"/>
    <w:rsid w:val="00EA31D8"/>
    <w:rsid w:val="00EE3883"/>
    <w:rsid w:val="00EF2E98"/>
    <w:rsid w:val="00F04C40"/>
    <w:rsid w:val="00F2355F"/>
    <w:rsid w:val="00F243F8"/>
    <w:rsid w:val="00F628F5"/>
    <w:rsid w:val="00F67B07"/>
    <w:rsid w:val="00FB3207"/>
    <w:rsid w:val="00FB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52A7"/>
  <w15:chartTrackingRefBased/>
  <w15:docId w15:val="{C7E6A39A-8D04-432B-8256-2B2E2478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777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4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5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A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A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D1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777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4B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065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4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2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86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6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744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6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2974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6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0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0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225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157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6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800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3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2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81031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54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70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6768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5" Type="http://schemas.microsoft.com/office/2018/08/relationships/commentsExtensible" Target="commentsExtensible.xml"/><Relationship Id="rId4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D7A69-7B19-4052-90EB-DC415291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Franka Marušić</dc:creator>
  <cp:keywords/>
  <dc:description/>
  <cp:lastModifiedBy>Marija Franka Žuljević</cp:lastModifiedBy>
  <cp:revision>7</cp:revision>
  <dcterms:created xsi:type="dcterms:W3CDTF">2022-10-03T12:36:00Z</dcterms:created>
  <dcterms:modified xsi:type="dcterms:W3CDTF">2022-10-03T12:48:00Z</dcterms:modified>
</cp:coreProperties>
</file>