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A71A1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b/>
          <w:bCs/>
          <w:sz w:val="22"/>
          <w:szCs w:val="22"/>
          <w:lang w:val="en-US"/>
        </w:rPr>
      </w:pPr>
      <w:r w:rsidRPr="00A4541F">
        <w:rPr>
          <w:rFonts w:cstheme="minorHAnsi"/>
          <w:b/>
          <w:bCs/>
          <w:sz w:val="22"/>
          <w:szCs w:val="22"/>
          <w:lang w:val="en-US"/>
        </w:rPr>
        <w:t>Appendices</w:t>
      </w:r>
    </w:p>
    <w:p w14:paraId="6B35F6FE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Appendix </w:t>
      </w:r>
      <w:proofErr w:type="spellStart"/>
      <w:r>
        <w:rPr>
          <w:rFonts w:cstheme="minorHAnsi"/>
          <w:sz w:val="22"/>
          <w:szCs w:val="22"/>
          <w:lang w:val="en-US"/>
        </w:rPr>
        <w:t>S</w:t>
      </w:r>
      <w:r w:rsidRPr="00A4541F">
        <w:rPr>
          <w:rFonts w:cstheme="minorHAnsi"/>
          <w:sz w:val="22"/>
          <w:szCs w:val="22"/>
          <w:lang w:val="en-US"/>
        </w:rPr>
        <w:t>1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: </w:t>
      </w:r>
      <w:proofErr w:type="spellStart"/>
      <w:r w:rsidRPr="00A4541F">
        <w:rPr>
          <w:rFonts w:cstheme="minorHAnsi"/>
          <w:sz w:val="22"/>
          <w:szCs w:val="22"/>
          <w:lang w:val="en-US"/>
        </w:rPr>
        <w:t>EPIMOMS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study group</w:t>
      </w:r>
    </w:p>
    <w:p w14:paraId="10514F62" w14:textId="77777777" w:rsidR="00511AA3" w:rsidRPr="00A4541F" w:rsidRDefault="00511AA3" w:rsidP="00511AA3">
      <w:pPr>
        <w:spacing w:line="480" w:lineRule="auto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Appendix </w:t>
      </w:r>
      <w:proofErr w:type="spellStart"/>
      <w:r>
        <w:rPr>
          <w:rFonts w:cstheme="minorHAnsi"/>
          <w:sz w:val="22"/>
          <w:szCs w:val="22"/>
          <w:lang w:val="en-US"/>
        </w:rPr>
        <w:t>S</w:t>
      </w:r>
      <w:r w:rsidRPr="00A4541F">
        <w:rPr>
          <w:rFonts w:cstheme="minorHAnsi"/>
          <w:sz w:val="22"/>
          <w:szCs w:val="22"/>
          <w:lang w:val="en-US"/>
        </w:rPr>
        <w:t>2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: </w:t>
      </w:r>
      <w:proofErr w:type="spellStart"/>
      <w:r w:rsidRPr="00A4541F">
        <w:rPr>
          <w:rFonts w:cstheme="minorHAnsi"/>
          <w:sz w:val="22"/>
          <w:szCs w:val="22"/>
          <w:lang w:val="en-US"/>
        </w:rPr>
        <w:t>EPIMOMS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definition of Severe Maternal Morbidity</w:t>
      </w:r>
      <w:r>
        <w:rPr>
          <w:rFonts w:cstheme="minorHAnsi"/>
          <w:sz w:val="22"/>
          <w:szCs w:val="22"/>
          <w:lang w:val="en-US"/>
        </w:rPr>
        <w:t xml:space="preserve"> </w:t>
      </w:r>
      <w:r w:rsidRPr="00A4541F">
        <w:rPr>
          <w:rFonts w:cstheme="minorHAnsi"/>
          <w:bCs/>
          <w:sz w:val="22"/>
          <w:szCs w:val="22"/>
          <w:lang w:val="en-US"/>
        </w:rPr>
        <w:t>(from 22 weeks of gestation until 42 days postpartum)</w:t>
      </w:r>
    </w:p>
    <w:p w14:paraId="1A5F25AA" w14:textId="77777777" w:rsidR="00511AA3" w:rsidRPr="00A4541F" w:rsidRDefault="00511AA3" w:rsidP="00511AA3">
      <w:pPr>
        <w:spacing w:line="480" w:lineRule="auto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Appendix </w:t>
      </w:r>
      <w:proofErr w:type="spellStart"/>
      <w:r>
        <w:rPr>
          <w:rFonts w:cstheme="minorHAnsi"/>
          <w:sz w:val="22"/>
          <w:szCs w:val="22"/>
          <w:lang w:val="en-US"/>
        </w:rPr>
        <w:t>S</w:t>
      </w:r>
      <w:r w:rsidRPr="00A4541F">
        <w:rPr>
          <w:rFonts w:cstheme="minorHAnsi"/>
          <w:sz w:val="22"/>
          <w:szCs w:val="22"/>
          <w:lang w:val="en-US"/>
        </w:rPr>
        <w:t>3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: </w:t>
      </w:r>
      <w:r w:rsidRPr="00A4541F">
        <w:rPr>
          <w:sz w:val="22"/>
          <w:szCs w:val="22"/>
          <w:lang w:val="en-US"/>
        </w:rPr>
        <w:t>Characteristics of women included (N = 1104) and of women not included in the analysis (N = 129)</w:t>
      </w:r>
    </w:p>
    <w:p w14:paraId="4F34B409" w14:textId="77777777" w:rsidR="00511AA3" w:rsidRPr="00A4541F" w:rsidRDefault="00511AA3" w:rsidP="00511AA3">
      <w:pPr>
        <w:spacing w:line="480" w:lineRule="auto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Appendix </w:t>
      </w:r>
      <w:proofErr w:type="spellStart"/>
      <w:r>
        <w:rPr>
          <w:rFonts w:cstheme="minorHAnsi"/>
          <w:sz w:val="22"/>
          <w:szCs w:val="22"/>
          <w:lang w:val="en-US"/>
        </w:rPr>
        <w:t>S</w:t>
      </w:r>
      <w:r w:rsidRPr="00A4541F">
        <w:rPr>
          <w:rFonts w:cstheme="minorHAnsi"/>
          <w:sz w:val="22"/>
          <w:szCs w:val="22"/>
          <w:lang w:val="en-US"/>
        </w:rPr>
        <w:t>4</w:t>
      </w:r>
      <w:proofErr w:type="spellEnd"/>
      <w:r w:rsidRPr="00A4541F">
        <w:rPr>
          <w:rFonts w:cstheme="minorHAnsi"/>
          <w:sz w:val="22"/>
          <w:szCs w:val="22"/>
          <w:lang w:val="en-US"/>
        </w:rPr>
        <w:t>: Flow chart</w:t>
      </w:r>
    </w:p>
    <w:p w14:paraId="33EBAFD6" w14:textId="77777777" w:rsidR="00511AA3" w:rsidRDefault="00511AA3" w:rsidP="00511AA3">
      <w:pPr>
        <w:spacing w:line="480" w:lineRule="auto"/>
        <w:rPr>
          <w:rFonts w:eastAsia="Times New Roman"/>
          <w:sz w:val="22"/>
          <w:szCs w:val="22"/>
          <w:lang w:val="en-US"/>
        </w:rPr>
      </w:pPr>
      <w:r w:rsidRPr="00A4541F">
        <w:rPr>
          <w:rFonts w:eastAsia="Times New Roman"/>
          <w:sz w:val="22"/>
          <w:szCs w:val="22"/>
          <w:lang w:val="en-US"/>
        </w:rPr>
        <w:t xml:space="preserve">Appendix </w:t>
      </w:r>
      <w:proofErr w:type="spellStart"/>
      <w:r>
        <w:rPr>
          <w:rFonts w:eastAsia="Times New Roman"/>
          <w:sz w:val="22"/>
          <w:szCs w:val="22"/>
          <w:lang w:val="en-US"/>
        </w:rPr>
        <w:t>S5</w:t>
      </w:r>
      <w:proofErr w:type="spellEnd"/>
      <w:r w:rsidRPr="00A4541F">
        <w:rPr>
          <w:rFonts w:eastAsia="Times New Roman"/>
          <w:sz w:val="22"/>
          <w:szCs w:val="22"/>
          <w:lang w:val="en-US"/>
        </w:rPr>
        <w:t xml:space="preserve">: Details of associations </w:t>
      </w:r>
      <w:r>
        <w:rPr>
          <w:rFonts w:eastAsia="Times New Roman"/>
          <w:sz w:val="22"/>
          <w:szCs w:val="22"/>
          <w:lang w:val="en-US"/>
        </w:rPr>
        <w:t xml:space="preserve">between </w:t>
      </w:r>
      <w:r w:rsidRPr="00A4541F">
        <w:rPr>
          <w:rFonts w:eastAsia="Times New Roman"/>
          <w:sz w:val="22"/>
          <w:szCs w:val="22"/>
          <w:lang w:val="en-US"/>
        </w:rPr>
        <w:t xml:space="preserve">maternal characteristic </w:t>
      </w:r>
      <w:proofErr w:type="spellStart"/>
      <w:r w:rsidRPr="00A4541F">
        <w:rPr>
          <w:rFonts w:eastAsia="Times New Roman"/>
          <w:sz w:val="22"/>
          <w:szCs w:val="22"/>
          <w:lang w:val="en-US"/>
        </w:rPr>
        <w:t>covariables</w:t>
      </w:r>
      <w:proofErr w:type="spellEnd"/>
      <w:r w:rsidRPr="00A4541F">
        <w:rPr>
          <w:rFonts w:eastAsia="Times New Roman"/>
          <w:sz w:val="22"/>
          <w:szCs w:val="22"/>
          <w:lang w:val="en-US"/>
        </w:rPr>
        <w:t xml:space="preserve"> included in the multivariable models </w:t>
      </w:r>
      <w:r>
        <w:rPr>
          <w:rFonts w:eastAsia="Times New Roman"/>
          <w:sz w:val="22"/>
          <w:szCs w:val="22"/>
          <w:lang w:val="en-US"/>
        </w:rPr>
        <w:t>and inadequate care</w:t>
      </w:r>
    </w:p>
    <w:p w14:paraId="73C5742A" w14:textId="77777777" w:rsidR="00511AA3" w:rsidRPr="000C1C52" w:rsidRDefault="00511AA3" w:rsidP="00511AA3">
      <w:pPr>
        <w:spacing w:line="480" w:lineRule="auto"/>
        <w:outlineLvl w:val="0"/>
        <w:rPr>
          <w:rFonts w:eastAsia="Times New Roman"/>
          <w:sz w:val="22"/>
          <w:szCs w:val="22"/>
          <w:lang w:val="en-US"/>
        </w:rPr>
      </w:pPr>
      <w:r>
        <w:rPr>
          <w:sz w:val="22"/>
          <w:szCs w:val="22"/>
          <w:lang w:val="en-US"/>
        </w:rPr>
        <w:t xml:space="preserve">Appendix </w:t>
      </w:r>
      <w:proofErr w:type="spellStart"/>
      <w:r>
        <w:rPr>
          <w:sz w:val="22"/>
          <w:szCs w:val="22"/>
          <w:lang w:val="en-US"/>
        </w:rPr>
        <w:t>S6</w:t>
      </w:r>
      <w:proofErr w:type="spellEnd"/>
      <w:r>
        <w:rPr>
          <w:sz w:val="22"/>
          <w:szCs w:val="22"/>
          <w:lang w:val="en-US"/>
        </w:rPr>
        <w:t xml:space="preserve">: </w:t>
      </w:r>
      <w:r w:rsidRPr="00A4541F">
        <w:rPr>
          <w:rFonts w:eastAsia="Times New Roman"/>
          <w:sz w:val="22"/>
          <w:szCs w:val="22"/>
          <w:lang w:val="en-US"/>
        </w:rPr>
        <w:t xml:space="preserve">Characteristics of maternity units associated with inadequate care for </w:t>
      </w:r>
      <w:proofErr w:type="spellStart"/>
      <w:r w:rsidRPr="00A4541F">
        <w:rPr>
          <w:rFonts w:eastAsia="Times New Roman"/>
          <w:sz w:val="22"/>
          <w:szCs w:val="22"/>
          <w:lang w:val="en-US"/>
        </w:rPr>
        <w:t>PPH</w:t>
      </w:r>
      <w:proofErr w:type="spellEnd"/>
      <w:r w:rsidRPr="00A4541F">
        <w:rPr>
          <w:rFonts w:eastAsia="Times New Roman"/>
          <w:sz w:val="22"/>
          <w:szCs w:val="22"/>
          <w:lang w:val="en-US"/>
        </w:rPr>
        <w:t xml:space="preserve"> in the total study population</w:t>
      </w:r>
    </w:p>
    <w:p w14:paraId="79065DC6" w14:textId="77777777" w:rsidR="00511AA3" w:rsidRPr="00A4541F" w:rsidRDefault="00511AA3" w:rsidP="00511AA3">
      <w:pPr>
        <w:spacing w:line="480" w:lineRule="auto"/>
        <w:rPr>
          <w:rFonts w:eastAsia="Times New Roman"/>
          <w:sz w:val="22"/>
          <w:szCs w:val="22"/>
          <w:lang w:val="en-US"/>
        </w:rPr>
      </w:pPr>
    </w:p>
    <w:p w14:paraId="04487224" w14:textId="77777777" w:rsidR="00511AA3" w:rsidRDefault="00511AA3" w:rsidP="00511AA3">
      <w:pPr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6A4F7045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lastRenderedPageBreak/>
        <w:t xml:space="preserve">Appendix </w:t>
      </w:r>
      <w:proofErr w:type="spellStart"/>
      <w:r>
        <w:rPr>
          <w:rFonts w:cstheme="minorHAnsi"/>
          <w:sz w:val="22"/>
          <w:szCs w:val="22"/>
          <w:lang w:val="en-US"/>
        </w:rPr>
        <w:t>S</w:t>
      </w:r>
      <w:r w:rsidRPr="00A4541F">
        <w:rPr>
          <w:rFonts w:cstheme="minorHAnsi"/>
          <w:sz w:val="22"/>
          <w:szCs w:val="22"/>
          <w:lang w:val="en-US"/>
        </w:rPr>
        <w:t>1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: </w:t>
      </w:r>
      <w:proofErr w:type="spellStart"/>
      <w:r w:rsidRPr="00A4541F">
        <w:rPr>
          <w:rFonts w:cstheme="minorHAnsi"/>
          <w:sz w:val="22"/>
          <w:szCs w:val="22"/>
          <w:lang w:val="en-US"/>
        </w:rPr>
        <w:t>EPIMOMS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study group</w:t>
      </w:r>
    </w:p>
    <w:p w14:paraId="0492F2D1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</w:t>
      </w:r>
      <w:proofErr w:type="spellStart"/>
      <w:r w:rsidRPr="00A4541F">
        <w:rPr>
          <w:rFonts w:cstheme="minorHAnsi"/>
          <w:sz w:val="22"/>
          <w:szCs w:val="22"/>
          <w:lang w:val="en-US"/>
        </w:rPr>
        <w:t>Naitre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en Alsace perinatal network: Bruno LANGER </w:t>
      </w:r>
    </w:p>
    <w:p w14:paraId="1479F70C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Rhône-Alpes </w:t>
      </w:r>
      <w:proofErr w:type="spellStart"/>
      <w:r w:rsidRPr="00A4541F">
        <w:rPr>
          <w:rFonts w:cstheme="minorHAnsi"/>
          <w:sz w:val="22"/>
          <w:szCs w:val="22"/>
          <w:lang w:val="en-US"/>
        </w:rPr>
        <w:t>Aurore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perinatal network: Corinne DUPONT, René-Charles </w:t>
      </w:r>
      <w:proofErr w:type="spellStart"/>
      <w:r w:rsidRPr="00A4541F">
        <w:rPr>
          <w:rFonts w:cstheme="minorHAnsi"/>
          <w:sz w:val="22"/>
          <w:szCs w:val="22"/>
          <w:lang w:val="en-US"/>
        </w:rPr>
        <w:t>RUDIGOZ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260746E7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Auvergne perinatal network: Françoise </w:t>
      </w:r>
      <w:proofErr w:type="spellStart"/>
      <w:r w:rsidRPr="00A4541F">
        <w:rPr>
          <w:rFonts w:cstheme="minorHAnsi"/>
          <w:sz w:val="22"/>
          <w:szCs w:val="22"/>
          <w:lang w:val="en-US"/>
        </w:rPr>
        <w:t>VENDITTELLI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0037C099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Basse-Normandie perinatal network: </w:t>
      </w:r>
      <w:proofErr w:type="spellStart"/>
      <w:r w:rsidRPr="00A4541F">
        <w:rPr>
          <w:rFonts w:cstheme="minorHAnsi"/>
          <w:sz w:val="22"/>
          <w:szCs w:val="22"/>
          <w:lang w:val="en-US"/>
        </w:rPr>
        <w:t>Gaël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4541F">
        <w:rPr>
          <w:rFonts w:cstheme="minorHAnsi"/>
          <w:sz w:val="22"/>
          <w:szCs w:val="22"/>
          <w:lang w:val="en-US"/>
        </w:rPr>
        <w:t>BEUCHER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75E4554B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</w:t>
      </w:r>
      <w:proofErr w:type="spellStart"/>
      <w:r w:rsidRPr="00A4541F">
        <w:rPr>
          <w:rFonts w:cstheme="minorHAnsi"/>
          <w:sz w:val="22"/>
          <w:szCs w:val="22"/>
          <w:lang w:val="en-US"/>
        </w:rPr>
        <w:t>MYPA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perinatal region, Ile de France region: Patrick </w:t>
      </w:r>
      <w:proofErr w:type="spellStart"/>
      <w:r w:rsidRPr="00A4541F">
        <w:rPr>
          <w:rFonts w:cstheme="minorHAnsi"/>
          <w:sz w:val="22"/>
          <w:szCs w:val="22"/>
          <w:lang w:val="en-US"/>
        </w:rPr>
        <w:t>ROZENBERG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53A9026D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</w:t>
      </w:r>
      <w:proofErr w:type="spellStart"/>
      <w:r w:rsidRPr="00A4541F">
        <w:rPr>
          <w:rFonts w:cstheme="minorHAnsi"/>
          <w:sz w:val="22"/>
          <w:szCs w:val="22"/>
          <w:lang w:val="en-US"/>
        </w:rPr>
        <w:t>Naitre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4541F">
        <w:rPr>
          <w:rFonts w:cstheme="minorHAnsi"/>
          <w:sz w:val="22"/>
          <w:szCs w:val="22"/>
          <w:lang w:val="en-US"/>
        </w:rPr>
        <w:t>dans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4541F">
        <w:rPr>
          <w:rFonts w:cstheme="minorHAnsi"/>
          <w:sz w:val="22"/>
          <w:szCs w:val="22"/>
          <w:lang w:val="en-US"/>
        </w:rPr>
        <w:t>l’Est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4541F">
        <w:rPr>
          <w:rFonts w:cstheme="minorHAnsi"/>
          <w:sz w:val="22"/>
          <w:szCs w:val="22"/>
          <w:lang w:val="en-US"/>
        </w:rPr>
        <w:t>Francilien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network, Ile de France region: Lionel </w:t>
      </w:r>
      <w:proofErr w:type="spellStart"/>
      <w:r w:rsidRPr="00A4541F">
        <w:rPr>
          <w:rFonts w:cstheme="minorHAnsi"/>
          <w:sz w:val="22"/>
          <w:szCs w:val="22"/>
          <w:lang w:val="en-US"/>
        </w:rPr>
        <w:t>CARBILLON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15CEF248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Paris Nord perinatal network: </w:t>
      </w:r>
      <w:proofErr w:type="spellStart"/>
      <w:r w:rsidRPr="00A4541F">
        <w:rPr>
          <w:rFonts w:cstheme="minorHAnsi"/>
          <w:sz w:val="22"/>
          <w:szCs w:val="22"/>
          <w:lang w:val="en-US"/>
        </w:rPr>
        <w:t>Elie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  <w:proofErr w:type="spellStart"/>
      <w:r w:rsidRPr="00A4541F">
        <w:rPr>
          <w:rFonts w:cstheme="minorHAnsi"/>
          <w:sz w:val="22"/>
          <w:szCs w:val="22"/>
          <w:lang w:val="en-US"/>
        </w:rPr>
        <w:t>AZRIA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, Nathalie </w:t>
      </w:r>
      <w:proofErr w:type="spellStart"/>
      <w:r w:rsidRPr="00A4541F">
        <w:rPr>
          <w:rFonts w:cstheme="minorHAnsi"/>
          <w:sz w:val="22"/>
          <w:szCs w:val="22"/>
          <w:lang w:val="en-US"/>
        </w:rPr>
        <w:t>BAUNOT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3F317019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92 Nord perinatal network, Ile de France region: Catherine </w:t>
      </w:r>
      <w:proofErr w:type="spellStart"/>
      <w:r w:rsidRPr="00A4541F">
        <w:rPr>
          <w:rFonts w:cstheme="minorHAnsi"/>
          <w:sz w:val="22"/>
          <w:szCs w:val="22"/>
          <w:lang w:val="en-US"/>
        </w:rPr>
        <w:t>CRENN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-HEBERT, Gilles </w:t>
      </w:r>
      <w:proofErr w:type="spellStart"/>
      <w:r w:rsidRPr="00A4541F">
        <w:rPr>
          <w:rFonts w:cstheme="minorHAnsi"/>
          <w:sz w:val="22"/>
          <w:szCs w:val="22"/>
          <w:lang w:val="en-US"/>
        </w:rPr>
        <w:t>KAYEM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66A654E8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For the Lorraine perinatal network: Jeanne </w:t>
      </w:r>
      <w:proofErr w:type="spellStart"/>
      <w:r w:rsidRPr="00A4541F">
        <w:rPr>
          <w:rFonts w:cstheme="minorHAnsi"/>
          <w:sz w:val="22"/>
          <w:szCs w:val="22"/>
          <w:lang w:val="en-US"/>
        </w:rPr>
        <w:t>FRESSON</w:t>
      </w:r>
      <w:proofErr w:type="spellEnd"/>
      <w:r w:rsidRPr="00A4541F">
        <w:rPr>
          <w:rFonts w:cstheme="minorHAnsi"/>
          <w:sz w:val="22"/>
          <w:szCs w:val="22"/>
          <w:lang w:val="en-US"/>
        </w:rPr>
        <w:t xml:space="preserve"> </w:t>
      </w:r>
    </w:p>
    <w:p w14:paraId="161442B8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</w:rPr>
      </w:pPr>
      <w:r w:rsidRPr="00A4541F">
        <w:rPr>
          <w:rFonts w:cstheme="minorHAnsi"/>
          <w:sz w:val="22"/>
          <w:szCs w:val="22"/>
        </w:rPr>
        <w:t>For the Société Française d’Anesthésie Réanimation (</w:t>
      </w:r>
      <w:proofErr w:type="spellStart"/>
      <w:r w:rsidRPr="00A4541F">
        <w:rPr>
          <w:rFonts w:cstheme="minorHAnsi"/>
          <w:sz w:val="22"/>
          <w:szCs w:val="22"/>
        </w:rPr>
        <w:t>SFAR</w:t>
      </w:r>
      <w:proofErr w:type="spellEnd"/>
      <w:r w:rsidRPr="00A4541F">
        <w:rPr>
          <w:rFonts w:cstheme="minorHAnsi"/>
          <w:sz w:val="22"/>
          <w:szCs w:val="22"/>
        </w:rPr>
        <w:t xml:space="preserve">) : Alexandre MIGNON </w:t>
      </w:r>
    </w:p>
    <w:p w14:paraId="225038AE" w14:textId="77777777" w:rsidR="00511AA3" w:rsidRPr="00A4541F" w:rsidRDefault="00511AA3" w:rsidP="00511AA3">
      <w:pPr>
        <w:spacing w:line="480" w:lineRule="auto"/>
        <w:outlineLvl w:val="0"/>
        <w:rPr>
          <w:rFonts w:cstheme="minorHAnsi"/>
          <w:sz w:val="22"/>
          <w:szCs w:val="22"/>
        </w:rPr>
      </w:pPr>
      <w:r w:rsidRPr="00A4541F">
        <w:rPr>
          <w:rFonts w:cstheme="minorHAnsi"/>
          <w:sz w:val="22"/>
          <w:szCs w:val="22"/>
        </w:rPr>
        <w:t xml:space="preserve">For the Santé Publique pole, Hospices Civils de Lyon : Sandrine </w:t>
      </w:r>
      <w:proofErr w:type="spellStart"/>
      <w:r w:rsidRPr="00A4541F">
        <w:rPr>
          <w:rFonts w:cstheme="minorHAnsi"/>
          <w:sz w:val="22"/>
          <w:szCs w:val="22"/>
        </w:rPr>
        <w:t>TOUZET</w:t>
      </w:r>
      <w:proofErr w:type="spellEnd"/>
      <w:r w:rsidRPr="00A4541F">
        <w:rPr>
          <w:rFonts w:cstheme="minorHAnsi"/>
          <w:sz w:val="22"/>
          <w:szCs w:val="22"/>
        </w:rPr>
        <w:t xml:space="preserve"> </w:t>
      </w:r>
    </w:p>
    <w:p w14:paraId="7A9B28A6" w14:textId="77777777" w:rsidR="00511AA3" w:rsidRPr="00A4541F" w:rsidRDefault="00511AA3" w:rsidP="00511AA3">
      <w:pPr>
        <w:spacing w:line="480" w:lineRule="auto"/>
        <w:rPr>
          <w:rFonts w:cstheme="minorHAnsi"/>
          <w:sz w:val="22"/>
          <w:szCs w:val="22"/>
        </w:rPr>
      </w:pPr>
      <w:r w:rsidRPr="00A4541F">
        <w:rPr>
          <w:rFonts w:cstheme="minorHAnsi"/>
          <w:sz w:val="22"/>
          <w:szCs w:val="22"/>
        </w:rPr>
        <w:t xml:space="preserve">For the Inserm </w:t>
      </w:r>
      <w:proofErr w:type="spellStart"/>
      <w:r w:rsidRPr="00A4541F">
        <w:rPr>
          <w:rFonts w:cstheme="minorHAnsi"/>
          <w:sz w:val="22"/>
          <w:szCs w:val="22"/>
        </w:rPr>
        <w:t>Epopé</w:t>
      </w:r>
      <w:proofErr w:type="spellEnd"/>
      <w:r w:rsidRPr="00A4541F">
        <w:rPr>
          <w:rFonts w:cstheme="minorHAnsi"/>
          <w:sz w:val="22"/>
          <w:szCs w:val="22"/>
        </w:rPr>
        <w:t xml:space="preserve"> </w:t>
      </w:r>
      <w:proofErr w:type="spellStart"/>
      <w:r w:rsidRPr="00A4541F">
        <w:rPr>
          <w:rFonts w:cstheme="minorHAnsi"/>
          <w:sz w:val="22"/>
          <w:szCs w:val="22"/>
        </w:rPr>
        <w:t>research</w:t>
      </w:r>
      <w:proofErr w:type="spellEnd"/>
      <w:r w:rsidRPr="00A4541F">
        <w:rPr>
          <w:rFonts w:cstheme="minorHAnsi"/>
          <w:sz w:val="22"/>
          <w:szCs w:val="22"/>
        </w:rPr>
        <w:t xml:space="preserve"> team Marie-Pierre BONNET, Marie-Hélène BOUVIER-COLLE, Anne </w:t>
      </w:r>
      <w:proofErr w:type="spellStart"/>
      <w:r w:rsidRPr="00A4541F">
        <w:rPr>
          <w:rFonts w:cstheme="minorHAnsi"/>
          <w:sz w:val="22"/>
          <w:szCs w:val="22"/>
        </w:rPr>
        <w:t>CHANTRY</w:t>
      </w:r>
      <w:proofErr w:type="spellEnd"/>
      <w:r w:rsidRPr="00A4541F">
        <w:rPr>
          <w:rFonts w:cstheme="minorHAnsi"/>
          <w:sz w:val="22"/>
          <w:szCs w:val="22"/>
        </w:rPr>
        <w:t xml:space="preserve">, Coralie </w:t>
      </w:r>
      <w:proofErr w:type="spellStart"/>
      <w:r w:rsidRPr="00A4541F">
        <w:rPr>
          <w:rFonts w:cstheme="minorHAnsi"/>
          <w:sz w:val="22"/>
          <w:szCs w:val="22"/>
        </w:rPr>
        <w:t>CHIESA-DUBRUILLE</w:t>
      </w:r>
      <w:proofErr w:type="spellEnd"/>
      <w:r w:rsidRPr="00A4541F">
        <w:rPr>
          <w:rFonts w:cstheme="minorHAnsi"/>
          <w:sz w:val="22"/>
          <w:szCs w:val="22"/>
        </w:rPr>
        <w:t xml:space="preserve">, Catherine </w:t>
      </w:r>
      <w:proofErr w:type="spellStart"/>
      <w:r w:rsidRPr="00A4541F">
        <w:rPr>
          <w:rFonts w:cstheme="minorHAnsi"/>
          <w:sz w:val="22"/>
          <w:szCs w:val="22"/>
        </w:rPr>
        <w:t>DENEUX-THARAUX</w:t>
      </w:r>
      <w:proofErr w:type="spellEnd"/>
      <w:r w:rsidRPr="00A4541F">
        <w:rPr>
          <w:rFonts w:cstheme="minorHAnsi"/>
          <w:sz w:val="22"/>
          <w:szCs w:val="22"/>
        </w:rPr>
        <w:t xml:space="preserve">, Aurélien </w:t>
      </w:r>
      <w:proofErr w:type="spellStart"/>
      <w:r w:rsidRPr="00A4541F">
        <w:rPr>
          <w:rFonts w:cstheme="minorHAnsi"/>
          <w:sz w:val="22"/>
          <w:szCs w:val="22"/>
        </w:rPr>
        <w:t>SECO</w:t>
      </w:r>
      <w:proofErr w:type="spellEnd"/>
      <w:r w:rsidRPr="00A4541F">
        <w:rPr>
          <w:rFonts w:cstheme="minorHAnsi"/>
          <w:sz w:val="22"/>
          <w:szCs w:val="22"/>
        </w:rPr>
        <w:t>.</w:t>
      </w:r>
    </w:p>
    <w:p w14:paraId="2D736669" w14:textId="77777777" w:rsidR="00511AA3" w:rsidRDefault="00511AA3" w:rsidP="00511AA3"/>
    <w:p w14:paraId="3F2C9898" w14:textId="77777777" w:rsidR="00511AA3" w:rsidRPr="00BD627E" w:rsidRDefault="00511AA3" w:rsidP="00511AA3">
      <w:pPr>
        <w:rPr>
          <w:rFonts w:cstheme="minorHAnsi"/>
          <w:sz w:val="22"/>
          <w:szCs w:val="22"/>
        </w:rPr>
      </w:pPr>
      <w:r w:rsidRPr="00BD627E">
        <w:rPr>
          <w:rFonts w:cstheme="minorHAnsi"/>
          <w:sz w:val="22"/>
          <w:szCs w:val="22"/>
        </w:rPr>
        <w:br w:type="page"/>
      </w:r>
    </w:p>
    <w:p w14:paraId="2CE6DFE1" w14:textId="77777777" w:rsidR="00511AA3" w:rsidRPr="00BD627E" w:rsidRDefault="00511AA3" w:rsidP="00511AA3">
      <w:pPr>
        <w:spacing w:line="480" w:lineRule="auto"/>
        <w:rPr>
          <w:rFonts w:cstheme="minorHAnsi"/>
          <w:sz w:val="22"/>
          <w:szCs w:val="22"/>
        </w:rPr>
      </w:pPr>
    </w:p>
    <w:p w14:paraId="30277A5B" w14:textId="77777777" w:rsidR="00511AA3" w:rsidRPr="00A4541F" w:rsidRDefault="00511AA3" w:rsidP="00511AA3">
      <w:pPr>
        <w:spacing w:line="480" w:lineRule="auto"/>
        <w:rPr>
          <w:rFonts w:cstheme="minorHAnsi"/>
          <w:sz w:val="22"/>
          <w:szCs w:val="22"/>
          <w:lang w:val="en-US"/>
        </w:rPr>
      </w:pPr>
      <w:r w:rsidRPr="00A4541F">
        <w:rPr>
          <w:rFonts w:cstheme="minorHAnsi"/>
          <w:sz w:val="22"/>
          <w:szCs w:val="22"/>
          <w:lang w:val="en-US"/>
        </w:rPr>
        <w:t xml:space="preserve">Appendix </w:t>
      </w:r>
      <w:proofErr w:type="spellStart"/>
      <w:r>
        <w:rPr>
          <w:rFonts w:cstheme="minorHAnsi"/>
          <w:sz w:val="22"/>
          <w:szCs w:val="22"/>
          <w:lang w:val="en-US"/>
        </w:rPr>
        <w:t>S</w:t>
      </w:r>
      <w:r w:rsidRPr="00A4541F">
        <w:rPr>
          <w:rFonts w:cstheme="minorHAnsi"/>
          <w:sz w:val="22"/>
          <w:szCs w:val="22"/>
          <w:lang w:val="en-US"/>
        </w:rPr>
        <w:t>2</w:t>
      </w:r>
      <w:proofErr w:type="spellEnd"/>
      <w:r>
        <w:rPr>
          <w:rFonts w:cstheme="minorHAnsi"/>
          <w:sz w:val="22"/>
          <w:szCs w:val="22"/>
          <w:lang w:val="en-US"/>
        </w:rPr>
        <w:t>:</w:t>
      </w:r>
      <w:r w:rsidRPr="00A4541F">
        <w:rPr>
          <w:rFonts w:cstheme="minorHAnsi"/>
          <w:sz w:val="22"/>
          <w:szCs w:val="22"/>
          <w:lang w:val="en-US"/>
        </w:rPr>
        <w:t xml:space="preserve"> </w:t>
      </w:r>
      <w:r w:rsidRPr="00A4541F">
        <w:rPr>
          <w:rFonts w:cstheme="minorHAnsi"/>
          <w:bCs/>
          <w:sz w:val="22"/>
          <w:szCs w:val="22"/>
          <w:lang w:val="en-US"/>
        </w:rPr>
        <w:t xml:space="preserve">The </w:t>
      </w:r>
      <w:proofErr w:type="spellStart"/>
      <w:r w:rsidRPr="00A4541F">
        <w:rPr>
          <w:rFonts w:cstheme="minorHAnsi"/>
          <w:bCs/>
          <w:sz w:val="22"/>
          <w:szCs w:val="22"/>
          <w:lang w:val="en-US"/>
        </w:rPr>
        <w:t>EPIMOMS</w:t>
      </w:r>
      <w:proofErr w:type="spellEnd"/>
      <w:r w:rsidRPr="00A4541F">
        <w:rPr>
          <w:rFonts w:cstheme="minorHAnsi"/>
          <w:bCs/>
          <w:sz w:val="22"/>
          <w:szCs w:val="22"/>
          <w:lang w:val="en-US"/>
        </w:rPr>
        <w:t xml:space="preserve"> definition of Severe Acute Maternal Morbidity (from 22 weeks of gestation until 42 days postpartum)</w:t>
      </w:r>
    </w:p>
    <w:tbl>
      <w:tblPr>
        <w:tblW w:w="9498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412"/>
        <w:gridCol w:w="7086"/>
      </w:tblGrid>
      <w:tr w:rsidR="00511AA3" w:rsidRPr="00A4541F" w14:paraId="16AD1B9A" w14:textId="77777777" w:rsidTr="008602C2">
        <w:trPr>
          <w:trHeight w:val="170"/>
        </w:trPr>
        <w:tc>
          <w:tcPr>
            <w:tcW w:w="241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8DB0B3" w14:textId="77777777" w:rsidR="00511AA3" w:rsidRPr="00A4541F" w:rsidRDefault="00511AA3" w:rsidP="008602C2">
            <w:pPr>
              <w:spacing w:line="312" w:lineRule="auto"/>
              <w:jc w:val="center"/>
              <w:rPr>
                <w:rFonts w:eastAsia="Times New Roman" w:cstheme="minorHAnsi"/>
                <w:sz w:val="22"/>
                <w:szCs w:val="22"/>
                <w:lang w:val="en-US"/>
              </w:rPr>
            </w:pPr>
            <w:proofErr w:type="spellStart"/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SAMM</w:t>
            </w:r>
            <w:proofErr w:type="spellEnd"/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position w:val="1"/>
                <w:sz w:val="22"/>
                <w:szCs w:val="22"/>
                <w:lang w:val="en-US"/>
              </w:rPr>
              <w:t xml:space="preserve"> </w:t>
            </w: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item</w:t>
            </w: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7C0B358" w14:textId="77777777" w:rsidR="00511AA3" w:rsidRPr="00A4541F" w:rsidRDefault="00511AA3" w:rsidP="008602C2">
            <w:pPr>
              <w:spacing w:line="312" w:lineRule="auto"/>
              <w:ind w:right="990"/>
              <w:jc w:val="center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Criteria</w:t>
            </w:r>
          </w:p>
        </w:tc>
      </w:tr>
      <w:tr w:rsidR="00511AA3" w:rsidRPr="009622F7" w14:paraId="663A64D7" w14:textId="77777777" w:rsidTr="008602C2">
        <w:trPr>
          <w:trHeight w:val="170"/>
        </w:trPr>
        <w:tc>
          <w:tcPr>
            <w:tcW w:w="2412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089440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 xml:space="preserve">Major obstetric bleeding </w:t>
            </w:r>
          </w:p>
        </w:tc>
        <w:tc>
          <w:tcPr>
            <w:tcW w:w="7086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2C22A9" w14:textId="77777777" w:rsidR="00511AA3" w:rsidRPr="00A4541F" w:rsidRDefault="00511AA3" w:rsidP="008602C2">
            <w:pPr>
              <w:spacing w:line="312" w:lineRule="auto"/>
              <w:ind w:right="1840"/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Blood loss ≥ 1500 mL; and/or hemorrhage with blood transfusion ≥ 4 RBC or arterial embolization or vascular ligation or compressive uterine suture or emergency 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peripartum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hysterectomy or any organ dysfunction (see below)</w:t>
            </w:r>
          </w:p>
        </w:tc>
      </w:tr>
      <w:tr w:rsidR="00511AA3" w:rsidRPr="009622F7" w14:paraId="6B98F2B3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3B75D4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Eclampsia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242B2C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Seizures in a woman diagnosed with pre-eclampsia and, if not, not attributable to another cause</w:t>
            </w:r>
          </w:p>
        </w:tc>
      </w:tr>
      <w:tr w:rsidR="00511AA3" w:rsidRPr="009622F7" w14:paraId="715DBD9F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A3B450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proofErr w:type="spellStart"/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HELLP</w:t>
            </w:r>
            <w:proofErr w:type="spellEnd"/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 xml:space="preserve"> syndrome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49417F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HELLP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syndrome* associated with hepatic hematoma or rupture  or with any organ dysfunction  (see below)                 </w:t>
            </w:r>
          </w:p>
          <w:p w14:paraId="19627636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*Hemolysis, elevated liver enzymes &gt; 3 times the normal level and low platelets &lt; 50 000</w:t>
            </w:r>
          </w:p>
        </w:tc>
      </w:tr>
      <w:tr w:rsidR="00511AA3" w:rsidRPr="009622F7" w14:paraId="63FA8665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406BF5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Severe pre-eclampsia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7A5EC3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Pre-eclampsia** if it induced a preterm delivery for a main maternal indication before 32 weeks of gestation or if associated with any organ dysfunction (see below)                 </w:t>
            </w:r>
          </w:p>
          <w:p w14:paraId="3F9220A1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** Defined as a blood pressure ≥ 140/90 and proteinuria ≥ 0.3 g/24 h</w:t>
            </w:r>
          </w:p>
        </w:tc>
      </w:tr>
      <w:tr w:rsidR="00511AA3" w:rsidRPr="001D2060" w14:paraId="4894894E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02BC97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Pulmonary embolism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09B5EA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Clinical symptoms consistent with pulmonary embolism + confirmation with imaging + treatment                                                                                                                                           (imaging: computed tomography or ventilation/perfusion scintigraphy or Doppler; treatment: heparin or thrombolysis or embolectomy) </w:t>
            </w:r>
          </w:p>
        </w:tc>
      </w:tr>
      <w:tr w:rsidR="00511AA3" w:rsidRPr="009622F7" w14:paraId="46C4B15D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645121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Stroke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88FFA7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Cerebral imaging showing cerebral infarction or hemorrhage, or venous thrombosis, or sub-arachnoid hemorrhage</w:t>
            </w:r>
          </w:p>
        </w:tc>
      </w:tr>
      <w:tr w:rsidR="00511AA3" w:rsidRPr="009622F7" w14:paraId="0B9D8321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2D514D4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Severe psychiatric disorder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8CCCE7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Severe acute psychiatric disorder or acute decompensation of chronic psychiatric disease (psychosis, major depression, bipolar disorder) diagnosed by psychiatrist and/or suicide attempt </w:t>
            </w:r>
          </w:p>
        </w:tc>
      </w:tr>
      <w:tr w:rsidR="00511AA3" w:rsidRPr="009622F7" w14:paraId="6EDA1DCE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BC3EDD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Cardiovascular dysfunction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C46EC4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Cardiac arrest; and/or acute pulmonary edema with hypoxemia &lt; 60 mmHg or 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SaO2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&lt; 90% or treated with diuretics; and /or systolic blood pressure &lt; 90 mmHg during &gt; 60 min or not responsive to plasma expansion; and/or acute left ventricular dysfunction: left ventricular ejection fraction &lt; 40% and /or need for continuous IV vasopressor/ inotropic drugs; and/or </w:t>
            </w: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lastRenderedPageBreak/>
              <w:t xml:space="preserve">decompensation of a pre-existing cardiopathy with the need for specialized management; and /or blood troponin &gt; 1 µg/L </w:t>
            </w:r>
          </w:p>
        </w:tc>
      </w:tr>
      <w:tr w:rsidR="00511AA3" w:rsidRPr="009622F7" w14:paraId="48B1B02E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0B6686A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lastRenderedPageBreak/>
              <w:t>Respiratory dysfunction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0D078A9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Acute hypoxemia &lt; 60 mmHg; or 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SaO2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&lt; 90% with spontaneous ventilation;</w:t>
            </w:r>
            <w:r w:rsidRPr="00A4541F">
              <w:rPr>
                <w:rFonts w:eastAsia="Times New Roman" w:cstheme="minorHAnsi"/>
                <w:color w:val="000000"/>
                <w:kern w:val="24"/>
                <w:position w:val="1"/>
                <w:sz w:val="22"/>
                <w:szCs w:val="22"/>
                <w:lang w:val="en-US"/>
              </w:rPr>
              <w:t xml:space="preserve"> </w:t>
            </w: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and/or mechanical ventilation, or non-invasive ventilation in the absence of chronic disease, not related to anesthesia</w:t>
            </w:r>
          </w:p>
        </w:tc>
      </w:tr>
      <w:tr w:rsidR="00511AA3" w:rsidRPr="009622F7" w14:paraId="1EC51212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3C0A4CF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Renal dysfunction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7F79B4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Acute renal failure with blood creatinine &gt; 135 µ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mol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/L</w:t>
            </w:r>
          </w:p>
          <w:p w14:paraId="656CECCB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And/or oliguria &lt; 500 mL/24 h</w:t>
            </w:r>
          </w:p>
        </w:tc>
      </w:tr>
      <w:tr w:rsidR="00511AA3" w:rsidRPr="009622F7" w14:paraId="057A6024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9530CB7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Neurological dysfunction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1B8998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Coma, whatever stage and duration</w:t>
            </w:r>
          </w:p>
        </w:tc>
      </w:tr>
      <w:tr w:rsidR="00511AA3" w:rsidRPr="00BD627E" w14:paraId="5F1D31DF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2C70957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Hepatic dysfunction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BE1449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Prothrombin time &lt; 60%, in the absence of constitutional deficiency; and/or bilirubin direct test &gt; 20</w:t>
            </w:r>
            <w:r w:rsidRPr="00A4541F">
              <w:rPr>
                <w:rFonts w:eastAsia="Times New Roman" w:cstheme="minorHAnsi"/>
                <w:color w:val="000000"/>
                <w:kern w:val="24"/>
                <w:position w:val="1"/>
                <w:sz w:val="22"/>
                <w:szCs w:val="22"/>
                <w:lang w:val="en-US"/>
              </w:rPr>
              <w:t xml:space="preserve"> m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mol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/L</w:t>
            </w:r>
          </w:p>
        </w:tc>
      </w:tr>
      <w:tr w:rsidR="00511AA3" w:rsidRPr="00BD627E" w14:paraId="2616E396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E0F33CA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Hematological dysfunction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842CF49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Acute anemia &lt; 7 g/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dL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; and/or acute thrombocytopenia &lt; 50 000/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mm</w:t>
            </w: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vertAlign w:val="superscript"/>
                <w:lang w:val="en-US"/>
              </w:rPr>
              <w:t>3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in the absence of chronic disease; and/or disseminated intravascular coagulation: platelets &lt; 50 000/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mm</w:t>
            </w: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vertAlign w:val="superscript"/>
                <w:lang w:val="en-US"/>
              </w:rPr>
              <w:t>3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or prothrombin time &lt; 60% or fibrinogen &lt; 2 g/L</w:t>
            </w:r>
          </w:p>
        </w:tc>
      </w:tr>
      <w:tr w:rsidR="00511AA3" w:rsidRPr="00BD627E" w14:paraId="3ED848A5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725B095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Emergency surgery apart from delivery procedure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F41BB8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Secondary hysterectomy; and/or</w:t>
            </w:r>
            <w:r w:rsidRPr="00A4541F">
              <w:rPr>
                <w:rFonts w:eastAsia="Times New Roman" w:cstheme="minorHAnsi"/>
                <w:color w:val="000000"/>
                <w:kern w:val="24"/>
                <w:position w:val="1"/>
                <w:sz w:val="22"/>
                <w:szCs w:val="22"/>
                <w:lang w:val="en-US"/>
              </w:rPr>
              <w:t xml:space="preserve"> l</w:t>
            </w:r>
            <w:proofErr w:type="spellStart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aparotomy</w:t>
            </w:r>
            <w:proofErr w:type="spellEnd"/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 xml:space="preserve"> for post-delivery complication apart from isolated hematoma or parietal infection</w:t>
            </w:r>
          </w:p>
        </w:tc>
      </w:tr>
      <w:tr w:rsidR="00511AA3" w:rsidRPr="00A4541F" w14:paraId="1ED65119" w14:textId="77777777" w:rsidTr="008602C2">
        <w:trPr>
          <w:trHeight w:val="170"/>
        </w:trPr>
        <w:tc>
          <w:tcPr>
            <w:tcW w:w="2412" w:type="dxa"/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67C3E0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Admission to Intensive Care Unit</w:t>
            </w:r>
          </w:p>
        </w:tc>
        <w:tc>
          <w:tcPr>
            <w:tcW w:w="708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D22B5C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/</w:t>
            </w:r>
          </w:p>
        </w:tc>
      </w:tr>
      <w:tr w:rsidR="00511AA3" w:rsidRPr="00A4541F" w14:paraId="225FE70F" w14:textId="77777777" w:rsidTr="008602C2">
        <w:trPr>
          <w:trHeight w:val="170"/>
        </w:trPr>
        <w:tc>
          <w:tcPr>
            <w:tcW w:w="2412" w:type="dxa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EF1FC68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b/>
                <w:bCs/>
                <w:color w:val="000000"/>
                <w:kern w:val="24"/>
                <w:sz w:val="22"/>
                <w:szCs w:val="22"/>
                <w:lang w:val="en-US"/>
              </w:rPr>
              <w:t>Death</w:t>
            </w:r>
          </w:p>
        </w:tc>
        <w:tc>
          <w:tcPr>
            <w:tcW w:w="7086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6CF0D5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  <w:r w:rsidRPr="00A4541F">
              <w:rPr>
                <w:rFonts w:eastAsia="Times New Roman" w:cstheme="minorHAnsi"/>
                <w:color w:val="000000"/>
                <w:kern w:val="24"/>
                <w:sz w:val="22"/>
                <w:szCs w:val="22"/>
                <w:lang w:val="en-US"/>
              </w:rPr>
              <w:t>/</w:t>
            </w:r>
          </w:p>
        </w:tc>
      </w:tr>
      <w:tr w:rsidR="00511AA3" w:rsidRPr="00A4541F" w14:paraId="47718F5F" w14:textId="77777777" w:rsidTr="008602C2">
        <w:trPr>
          <w:trHeight w:val="170"/>
        </w:trPr>
        <w:tc>
          <w:tcPr>
            <w:tcW w:w="2412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center"/>
          </w:tcPr>
          <w:p w14:paraId="542FEF75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</w:p>
        </w:tc>
        <w:tc>
          <w:tcPr>
            <w:tcW w:w="7086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0" w:type="dxa"/>
              <w:bottom w:w="0" w:type="dxa"/>
              <w:right w:w="70" w:type="dxa"/>
            </w:tcMar>
            <w:vAlign w:val="bottom"/>
          </w:tcPr>
          <w:p w14:paraId="4E024082" w14:textId="77777777" w:rsidR="00511AA3" w:rsidRPr="00A4541F" w:rsidRDefault="00511AA3" w:rsidP="008602C2">
            <w:pPr>
              <w:spacing w:line="312" w:lineRule="auto"/>
              <w:rPr>
                <w:rFonts w:eastAsia="Times New Roman" w:cstheme="minorHAnsi"/>
                <w:sz w:val="22"/>
                <w:szCs w:val="22"/>
                <w:lang w:val="en-US"/>
              </w:rPr>
            </w:pPr>
          </w:p>
        </w:tc>
      </w:tr>
    </w:tbl>
    <w:p w14:paraId="6A9608AD" w14:textId="77777777" w:rsidR="00511AA3" w:rsidRPr="00A4541F" w:rsidRDefault="00511AA3" w:rsidP="00511AA3">
      <w:pPr>
        <w:rPr>
          <w:sz w:val="22"/>
          <w:szCs w:val="22"/>
          <w:lang w:val="en-US"/>
        </w:rPr>
      </w:pPr>
    </w:p>
    <w:p w14:paraId="18D7B489" w14:textId="77777777" w:rsidR="00511AA3" w:rsidRPr="00A4541F" w:rsidRDefault="00511AA3" w:rsidP="00511AA3">
      <w:pPr>
        <w:rPr>
          <w:sz w:val="22"/>
          <w:szCs w:val="22"/>
          <w:lang w:val="en-US"/>
        </w:rPr>
      </w:pPr>
      <w:r w:rsidRPr="00A4541F">
        <w:rPr>
          <w:sz w:val="22"/>
          <w:szCs w:val="22"/>
          <w:lang w:val="en-US"/>
        </w:rPr>
        <w:br w:type="page"/>
      </w:r>
    </w:p>
    <w:p w14:paraId="26359D86" w14:textId="77777777" w:rsidR="00511AA3" w:rsidRPr="00A4541F" w:rsidRDefault="00511AA3" w:rsidP="00511AA3">
      <w:pPr>
        <w:rPr>
          <w:rFonts w:cstheme="minorHAnsi"/>
          <w:sz w:val="22"/>
          <w:szCs w:val="22"/>
          <w:lang w:val="en-US"/>
        </w:rPr>
        <w:sectPr w:rsidR="00511AA3" w:rsidRPr="00A4541F" w:rsidSect="00684C00">
          <w:footnotePr>
            <w:numFmt w:val="chicago"/>
            <w:numRestart w:val="eachPage"/>
          </w:footnotePr>
          <w:pgSz w:w="11901" w:h="16817"/>
          <w:pgMar w:top="1417" w:right="1417" w:bottom="1417" w:left="1417" w:header="709" w:footer="709" w:gutter="0"/>
          <w:cols w:space="708"/>
          <w:docGrid w:linePitch="360"/>
        </w:sectPr>
      </w:pPr>
    </w:p>
    <w:p w14:paraId="71E8E888" w14:textId="77777777" w:rsidR="00511AA3" w:rsidRPr="00A4541F" w:rsidRDefault="00511AA3" w:rsidP="00511AA3">
      <w:pPr>
        <w:spacing w:line="480" w:lineRule="auto"/>
        <w:rPr>
          <w:sz w:val="22"/>
          <w:szCs w:val="22"/>
          <w:lang w:val="en-US"/>
        </w:rPr>
      </w:pPr>
      <w:r w:rsidRPr="00A4541F">
        <w:rPr>
          <w:sz w:val="22"/>
          <w:szCs w:val="22"/>
          <w:lang w:val="en-US"/>
        </w:rPr>
        <w:lastRenderedPageBreak/>
        <w:t xml:space="preserve">Appendix </w:t>
      </w:r>
      <w:proofErr w:type="spellStart"/>
      <w:r>
        <w:rPr>
          <w:sz w:val="22"/>
          <w:szCs w:val="22"/>
          <w:lang w:val="en-US"/>
        </w:rPr>
        <w:t>S</w:t>
      </w:r>
      <w:r w:rsidRPr="00A4541F">
        <w:rPr>
          <w:sz w:val="22"/>
          <w:szCs w:val="22"/>
          <w:lang w:val="en-US"/>
        </w:rPr>
        <w:t>3</w:t>
      </w:r>
      <w:proofErr w:type="spellEnd"/>
      <w:r>
        <w:rPr>
          <w:sz w:val="22"/>
          <w:szCs w:val="22"/>
          <w:lang w:val="en-US"/>
        </w:rPr>
        <w:t>:</w:t>
      </w:r>
      <w:r w:rsidRPr="00A4541F">
        <w:rPr>
          <w:sz w:val="22"/>
          <w:szCs w:val="22"/>
          <w:lang w:val="en-US"/>
        </w:rPr>
        <w:t xml:space="preserve"> Characteristics of women included (N = 1104) and of women not included in the analysis (N = 129) </w:t>
      </w:r>
    </w:p>
    <w:tbl>
      <w:tblPr>
        <w:tblW w:w="5396" w:type="pct"/>
        <w:tblInd w:w="-14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4"/>
        <w:gridCol w:w="3687"/>
        <w:gridCol w:w="1845"/>
        <w:gridCol w:w="1979"/>
      </w:tblGrid>
      <w:tr w:rsidR="00511AA3" w:rsidRPr="00BD627E" w14:paraId="15B4C362" w14:textId="77777777" w:rsidTr="008602C2">
        <w:trPr>
          <w:trHeight w:val="20"/>
        </w:trPr>
        <w:tc>
          <w:tcPr>
            <w:tcW w:w="304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2D94DB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94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B45B51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iCs/>
                <w:color w:val="000000" w:themeColor="text1"/>
                <w:sz w:val="22"/>
                <w:szCs w:val="22"/>
                <w:lang w:val="en-US"/>
              </w:rPr>
              <w:t>Women included</w:t>
            </w:r>
          </w:p>
          <w:p w14:paraId="3C201063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  <w:p w14:paraId="35217743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N =1104</w:t>
            </w:r>
          </w:p>
          <w:p w14:paraId="5FE92240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proofErr w:type="gramStart"/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n</w:t>
            </w:r>
            <w:proofErr w:type="gramEnd"/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 xml:space="preserve"> (column %)</w:t>
            </w:r>
          </w:p>
        </w:tc>
        <w:tc>
          <w:tcPr>
            <w:tcW w:w="10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D3D415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iCs/>
                <w:color w:val="000000" w:themeColor="text1"/>
                <w:sz w:val="22"/>
                <w:szCs w:val="22"/>
                <w:lang w:val="en-US"/>
              </w:rPr>
              <w:t>Women not included</w:t>
            </w:r>
          </w:p>
          <w:p w14:paraId="127BF383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iCs/>
                <w:color w:val="000000" w:themeColor="text1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iCs/>
                <w:color w:val="000000" w:themeColor="text1"/>
                <w:sz w:val="22"/>
                <w:szCs w:val="22"/>
                <w:lang w:val="en-US"/>
              </w:rPr>
              <w:t>N = 129</w:t>
            </w:r>
          </w:p>
          <w:p w14:paraId="38399FD0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proofErr w:type="gramStart"/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n</w:t>
            </w:r>
            <w:proofErr w:type="gramEnd"/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 xml:space="preserve"> (column %)</w:t>
            </w:r>
          </w:p>
        </w:tc>
      </w:tr>
      <w:tr w:rsidR="00511AA3" w:rsidRPr="00A4541F" w14:paraId="23239DA1" w14:textId="77777777" w:rsidTr="008602C2">
        <w:trPr>
          <w:trHeight w:val="20"/>
        </w:trPr>
        <w:tc>
          <w:tcPr>
            <w:tcW w:w="1162" w:type="pct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2B851C1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Country of birth</w:t>
            </w:r>
          </w:p>
        </w:tc>
        <w:tc>
          <w:tcPr>
            <w:tcW w:w="1884" w:type="pct"/>
            <w:tcBorders>
              <w:top w:val="single" w:sz="4" w:space="0" w:color="auto"/>
            </w:tcBorders>
            <w:shd w:val="clear" w:color="auto" w:fill="auto"/>
          </w:tcPr>
          <w:p w14:paraId="04253A13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France</w:t>
            </w:r>
          </w:p>
        </w:tc>
        <w:tc>
          <w:tcPr>
            <w:tcW w:w="943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31A007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714 (70.9)</w:t>
            </w:r>
          </w:p>
        </w:tc>
        <w:tc>
          <w:tcPr>
            <w:tcW w:w="101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D4FE11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69 (62.7)</w:t>
            </w:r>
          </w:p>
        </w:tc>
      </w:tr>
      <w:tr w:rsidR="00511AA3" w:rsidRPr="00A4541F" w14:paraId="39BAF6AC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2862FFF5" w14:textId="77777777" w:rsidR="00511AA3" w:rsidRPr="00A4541F" w:rsidRDefault="00511AA3" w:rsidP="008602C2">
            <w:pPr>
              <w:spacing w:line="312" w:lineRule="auto"/>
              <w:ind w:left="708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79022501" w14:textId="77777777" w:rsidR="00511AA3" w:rsidRPr="00A4541F" w:rsidRDefault="00511AA3" w:rsidP="008602C2">
            <w:pPr>
              <w:spacing w:line="312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Other European country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625290BF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34 (3.4)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1487D31F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 (2.7)</w:t>
            </w:r>
          </w:p>
        </w:tc>
      </w:tr>
      <w:tr w:rsidR="00511AA3" w:rsidRPr="00A4541F" w14:paraId="3A69E34C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5495F6FB" w14:textId="77777777" w:rsidR="00511AA3" w:rsidRPr="00A4541F" w:rsidRDefault="00511AA3" w:rsidP="008602C2">
            <w:pPr>
              <w:spacing w:line="312" w:lineRule="auto"/>
              <w:ind w:left="708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1830D480" w14:textId="77777777" w:rsidR="00511AA3" w:rsidRPr="00A4541F" w:rsidRDefault="00511AA3" w:rsidP="008602C2">
            <w:pPr>
              <w:spacing w:line="312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North Africa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2454F9C2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97 (9.6)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6AFE5759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15 (13.6)</w:t>
            </w:r>
          </w:p>
        </w:tc>
      </w:tr>
      <w:tr w:rsidR="00511AA3" w:rsidRPr="00A4541F" w14:paraId="7DAD3BD9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0B41BF17" w14:textId="77777777" w:rsidR="00511AA3" w:rsidRPr="00A4541F" w:rsidRDefault="00511AA3" w:rsidP="008602C2">
            <w:pPr>
              <w:spacing w:line="312" w:lineRule="auto"/>
              <w:ind w:left="708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744C9F15" w14:textId="77777777" w:rsidR="00511AA3" w:rsidRPr="00A4541F" w:rsidRDefault="00511AA3" w:rsidP="008602C2">
            <w:pPr>
              <w:spacing w:line="312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Sub-Saharan Africa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3A7FDEA4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94 (9.3)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568D16B7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17 (15.5)</w:t>
            </w:r>
          </w:p>
        </w:tc>
      </w:tr>
      <w:tr w:rsidR="00511AA3" w:rsidRPr="00A4541F" w14:paraId="331B9E96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79DDFE12" w14:textId="77777777" w:rsidR="00511AA3" w:rsidRPr="00A4541F" w:rsidRDefault="00511AA3" w:rsidP="008602C2">
            <w:pPr>
              <w:spacing w:line="312" w:lineRule="auto"/>
              <w:ind w:left="708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5468FDB0" w14:textId="77777777" w:rsidR="00511AA3" w:rsidRPr="00A4541F" w:rsidRDefault="00511AA3" w:rsidP="008602C2">
            <w:pPr>
              <w:spacing w:line="312" w:lineRule="auto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Other country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5AD91A3C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68 (6.8)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55D04CB5" w14:textId="77777777" w:rsidR="00511AA3" w:rsidRPr="00A4541F" w:rsidRDefault="00511AA3" w:rsidP="008602C2">
            <w:pPr>
              <w:spacing w:line="312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6 (5.5)</w:t>
            </w:r>
          </w:p>
        </w:tc>
      </w:tr>
      <w:tr w:rsidR="00511AA3" w:rsidRPr="00A4541F" w14:paraId="25006F80" w14:textId="77777777" w:rsidTr="008602C2">
        <w:trPr>
          <w:trHeight w:val="20"/>
        </w:trPr>
        <w:tc>
          <w:tcPr>
            <w:tcW w:w="1162" w:type="pct"/>
            <w:vMerge w:val="restart"/>
            <w:shd w:val="clear" w:color="auto" w:fill="auto"/>
          </w:tcPr>
          <w:p w14:paraId="459FAA5F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Parity</w:t>
            </w:r>
          </w:p>
        </w:tc>
        <w:tc>
          <w:tcPr>
            <w:tcW w:w="1884" w:type="pct"/>
            <w:shd w:val="clear" w:color="auto" w:fill="auto"/>
          </w:tcPr>
          <w:p w14:paraId="1957DC1A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Primiparous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5AA37FE6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549 (50.1)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4D6E8C12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79 (65.9)</w:t>
            </w:r>
          </w:p>
        </w:tc>
      </w:tr>
      <w:tr w:rsidR="00511AA3" w:rsidRPr="00A4541F" w14:paraId="5C44A6EA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1CC236A0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61B669A5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Multiparous without previous cesarean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2DFFD0C2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395 (36.0)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49F878F2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28 (23.3)</w:t>
            </w:r>
          </w:p>
        </w:tc>
      </w:tr>
      <w:tr w:rsidR="00511AA3" w:rsidRPr="00A4541F" w14:paraId="49883534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50C45864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177FD80F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Multiparous with previous cesarean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1E908839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152 (13.9)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29C6C534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13 (10.8)</w:t>
            </w:r>
          </w:p>
        </w:tc>
      </w:tr>
      <w:tr w:rsidR="00511AA3" w:rsidRPr="00A4541F" w14:paraId="7D3932C7" w14:textId="77777777" w:rsidTr="008602C2">
        <w:trPr>
          <w:trHeight w:val="20"/>
        </w:trPr>
        <w:tc>
          <w:tcPr>
            <w:tcW w:w="1162" w:type="pct"/>
            <w:vMerge w:val="restart"/>
            <w:shd w:val="clear" w:color="auto" w:fill="auto"/>
          </w:tcPr>
          <w:p w14:paraId="096DF984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Mode of delivery</w:t>
            </w:r>
          </w:p>
        </w:tc>
        <w:tc>
          <w:tcPr>
            <w:tcW w:w="1884" w:type="pct"/>
            <w:shd w:val="clear" w:color="auto" w:fill="auto"/>
          </w:tcPr>
          <w:p w14:paraId="5B09E676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Spontaneous vaginal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25DB2ED6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502 (45.5)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64A085C8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54 (43.9)</w:t>
            </w:r>
          </w:p>
        </w:tc>
      </w:tr>
      <w:tr w:rsidR="00511AA3" w:rsidRPr="00A4541F" w14:paraId="58BB06E6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165DF66E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2DC3906F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Operative vaginal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4288CE30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208 (18.8)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155AD571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30 (24.4)</w:t>
            </w:r>
          </w:p>
        </w:tc>
      </w:tr>
      <w:tr w:rsidR="00511AA3" w:rsidRPr="00A4541F" w14:paraId="3FD11FC6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1A047DE6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395E99F3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Antepartum cesarean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7D44DE5C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201 (18.2)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56135C84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19 (15.4)</w:t>
            </w:r>
          </w:p>
        </w:tc>
      </w:tr>
      <w:tr w:rsidR="00511AA3" w:rsidRPr="00A4541F" w14:paraId="42DF877C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54BCD761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6B9F8604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Intrapartum cesarean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61E5493A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193 (17.5)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343726FD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20 (16.3)</w:t>
            </w:r>
          </w:p>
        </w:tc>
      </w:tr>
      <w:tr w:rsidR="00511AA3" w:rsidRPr="00A4541F" w14:paraId="07251593" w14:textId="77777777" w:rsidTr="008602C2">
        <w:trPr>
          <w:trHeight w:val="20"/>
        </w:trPr>
        <w:tc>
          <w:tcPr>
            <w:tcW w:w="1162" w:type="pct"/>
            <w:shd w:val="clear" w:color="auto" w:fill="auto"/>
          </w:tcPr>
          <w:p w14:paraId="145D7624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 xml:space="preserve">Women at risk of </w:t>
            </w:r>
            <w:proofErr w:type="spellStart"/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PPH</w:t>
            </w:r>
            <w:proofErr w:type="spellEnd"/>
          </w:p>
        </w:tc>
        <w:tc>
          <w:tcPr>
            <w:tcW w:w="1884" w:type="pct"/>
            <w:shd w:val="clear" w:color="auto" w:fill="auto"/>
          </w:tcPr>
          <w:p w14:paraId="608A119A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en-US"/>
              </w:rPr>
              <w:t>Yes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2BD22893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351 (31.9)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386B4AE5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31 (27.2)</w:t>
            </w:r>
          </w:p>
        </w:tc>
      </w:tr>
      <w:tr w:rsidR="00511AA3" w:rsidRPr="00A4541F" w14:paraId="5134B0BF" w14:textId="77777777" w:rsidTr="008602C2">
        <w:trPr>
          <w:trHeight w:val="213"/>
        </w:trPr>
        <w:tc>
          <w:tcPr>
            <w:tcW w:w="1162" w:type="pct"/>
            <w:vMerge w:val="restart"/>
            <w:shd w:val="clear" w:color="auto" w:fill="auto"/>
          </w:tcPr>
          <w:p w14:paraId="34B96ED6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Status</w:t>
            </w:r>
          </w:p>
        </w:tc>
        <w:tc>
          <w:tcPr>
            <w:tcW w:w="1884" w:type="pct"/>
            <w:shd w:val="clear" w:color="auto" w:fill="auto"/>
          </w:tcPr>
          <w:p w14:paraId="48DDD7B1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Public university 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01A873E0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446 (40.4)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3672124C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56 (43.4)</w:t>
            </w:r>
          </w:p>
        </w:tc>
      </w:tr>
      <w:tr w:rsidR="00511AA3" w:rsidRPr="00A4541F" w14:paraId="4438FF51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6D6D6B19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19B28483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Public non-university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709254C0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496 (44.9)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38CA4EAC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59 (45.7)</w:t>
            </w:r>
          </w:p>
        </w:tc>
      </w:tr>
      <w:tr w:rsidR="00511AA3" w:rsidRPr="00A4541F" w14:paraId="4A56509E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59A7904E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0C57DDED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Private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21E97B8E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162 (14.7)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1535C1BE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14 (10.9)</w:t>
            </w:r>
          </w:p>
        </w:tc>
      </w:tr>
      <w:tr w:rsidR="00511AA3" w:rsidRPr="00A4541F" w14:paraId="602AD49E" w14:textId="77777777" w:rsidTr="008602C2">
        <w:trPr>
          <w:trHeight w:val="20"/>
        </w:trPr>
        <w:tc>
          <w:tcPr>
            <w:tcW w:w="1162" w:type="pct"/>
            <w:vMerge w:val="restart"/>
            <w:shd w:val="clear" w:color="auto" w:fill="auto"/>
          </w:tcPr>
          <w:p w14:paraId="6C5F98E2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Level of care</w:t>
            </w: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884" w:type="pct"/>
            <w:shd w:val="clear" w:color="auto" w:fill="auto"/>
          </w:tcPr>
          <w:p w14:paraId="2A790DFD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Level 3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011A6E5E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386 (35.0)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6E08BC40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33 (25.6)</w:t>
            </w:r>
          </w:p>
        </w:tc>
      </w:tr>
      <w:tr w:rsidR="00511AA3" w:rsidRPr="00A4541F" w14:paraId="753C5E1D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662B9008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30416C8E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Level 2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58EE61C5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487 (44.1)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4C29A8C5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73 (56.6)</w:t>
            </w:r>
          </w:p>
        </w:tc>
      </w:tr>
      <w:tr w:rsidR="00511AA3" w:rsidRPr="00A4541F" w14:paraId="67F8484A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27F3627E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3F163B3D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Level 1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52EB673B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231 (20.9)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2BE414A2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23 (17.8)</w:t>
            </w:r>
          </w:p>
        </w:tc>
      </w:tr>
      <w:tr w:rsidR="00511AA3" w:rsidRPr="00A4541F" w14:paraId="3A2C1B54" w14:textId="77777777" w:rsidTr="008602C2">
        <w:trPr>
          <w:trHeight w:val="20"/>
        </w:trPr>
        <w:tc>
          <w:tcPr>
            <w:tcW w:w="1162" w:type="pct"/>
            <w:vMerge w:val="restart"/>
            <w:shd w:val="clear" w:color="auto" w:fill="auto"/>
          </w:tcPr>
          <w:p w14:paraId="3AFA3CFD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Number of deliveries per year</w:t>
            </w:r>
          </w:p>
        </w:tc>
        <w:tc>
          <w:tcPr>
            <w:tcW w:w="1884" w:type="pct"/>
            <w:shd w:val="clear" w:color="auto" w:fill="auto"/>
          </w:tcPr>
          <w:p w14:paraId="2D028449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 xml:space="preserve">≥ 3500 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5499BE35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200 (18.1)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2922E15B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17 (13.2)</w:t>
            </w:r>
          </w:p>
        </w:tc>
      </w:tr>
      <w:tr w:rsidR="00511AA3" w:rsidRPr="00A4541F" w14:paraId="102BD51C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492132FE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19AE0D12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[2000-3500[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45383A5D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470 (42.6)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1923DEEC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69 (53.5)</w:t>
            </w:r>
          </w:p>
        </w:tc>
      </w:tr>
      <w:tr w:rsidR="00511AA3" w:rsidRPr="00A4541F" w14:paraId="0479619E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7C9B50AF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6D734EA5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[1000-2000[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7B9D008E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288 (26.1)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512B4816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17 (13.2)</w:t>
            </w:r>
          </w:p>
        </w:tc>
      </w:tr>
      <w:tr w:rsidR="00511AA3" w:rsidRPr="00A4541F" w14:paraId="3C0C6E7F" w14:textId="77777777" w:rsidTr="008602C2">
        <w:trPr>
          <w:trHeight w:val="20"/>
        </w:trPr>
        <w:tc>
          <w:tcPr>
            <w:tcW w:w="1162" w:type="pct"/>
            <w:vMerge/>
            <w:shd w:val="clear" w:color="auto" w:fill="auto"/>
          </w:tcPr>
          <w:p w14:paraId="3FA293E9" w14:textId="77777777" w:rsidR="00511AA3" w:rsidRPr="00A4541F" w:rsidRDefault="00511AA3" w:rsidP="008602C2">
            <w:pPr>
              <w:spacing w:line="312" w:lineRule="auto"/>
              <w:ind w:left="708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1884" w:type="pct"/>
            <w:shd w:val="clear" w:color="auto" w:fill="auto"/>
          </w:tcPr>
          <w:p w14:paraId="5B111D3F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&lt; 1000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3A9BDE4B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146 (13.2)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08ABA603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26 (20.1)</w:t>
            </w:r>
          </w:p>
        </w:tc>
      </w:tr>
      <w:tr w:rsidR="00511AA3" w:rsidRPr="00A4541F" w14:paraId="3DB12FD2" w14:textId="77777777" w:rsidTr="008602C2">
        <w:trPr>
          <w:trHeight w:val="20"/>
        </w:trPr>
        <w:tc>
          <w:tcPr>
            <w:tcW w:w="1162" w:type="pct"/>
            <w:shd w:val="clear" w:color="auto" w:fill="auto"/>
            <w:vAlign w:val="center"/>
          </w:tcPr>
          <w:p w14:paraId="43F7DAD3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24h</w:t>
            </w:r>
            <w:proofErr w:type="spellEnd"/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-hour on site presence of a gynecologist</w:t>
            </w:r>
          </w:p>
        </w:tc>
        <w:tc>
          <w:tcPr>
            <w:tcW w:w="1884" w:type="pct"/>
            <w:shd w:val="clear" w:color="auto" w:fill="auto"/>
            <w:vAlign w:val="center"/>
          </w:tcPr>
          <w:p w14:paraId="16929E95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Yes</w:t>
            </w:r>
          </w:p>
        </w:tc>
        <w:tc>
          <w:tcPr>
            <w:tcW w:w="943" w:type="pct"/>
            <w:shd w:val="clear" w:color="auto" w:fill="auto"/>
            <w:vAlign w:val="center"/>
          </w:tcPr>
          <w:p w14:paraId="11DA6A03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847 (78.1)</w:t>
            </w:r>
          </w:p>
        </w:tc>
        <w:tc>
          <w:tcPr>
            <w:tcW w:w="1011" w:type="pct"/>
            <w:shd w:val="clear" w:color="auto" w:fill="auto"/>
            <w:vAlign w:val="center"/>
          </w:tcPr>
          <w:p w14:paraId="0321AB31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100 (80.6)</w:t>
            </w:r>
          </w:p>
        </w:tc>
      </w:tr>
      <w:tr w:rsidR="00511AA3" w:rsidRPr="00A4541F" w14:paraId="3AC1C210" w14:textId="77777777" w:rsidTr="008602C2">
        <w:trPr>
          <w:trHeight w:val="20"/>
        </w:trPr>
        <w:tc>
          <w:tcPr>
            <w:tcW w:w="11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46DE5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proofErr w:type="spellStart"/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24h</w:t>
            </w:r>
            <w:proofErr w:type="spellEnd"/>
            <w:r w:rsidRPr="00A4541F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-hour on site presence of an anesthesiologist</w:t>
            </w:r>
          </w:p>
        </w:tc>
        <w:tc>
          <w:tcPr>
            <w:tcW w:w="188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8DC88" w14:textId="77777777" w:rsidR="00511AA3" w:rsidRPr="00A4541F" w:rsidRDefault="00511AA3" w:rsidP="008602C2">
            <w:pPr>
              <w:spacing w:line="312" w:lineRule="auto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Yes</w:t>
            </w:r>
          </w:p>
        </w:tc>
        <w:tc>
          <w:tcPr>
            <w:tcW w:w="943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7B12E4B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989 (91.2)</w:t>
            </w:r>
          </w:p>
        </w:tc>
        <w:tc>
          <w:tcPr>
            <w:tcW w:w="101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49A168" w14:textId="77777777" w:rsidR="00511AA3" w:rsidRPr="00A4541F" w:rsidRDefault="00511AA3" w:rsidP="008602C2">
            <w:pPr>
              <w:spacing w:line="312" w:lineRule="auto"/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A4541F">
              <w:rPr>
                <w:rFonts w:cstheme="minorHAnsi"/>
                <w:color w:val="000000"/>
                <w:sz w:val="22"/>
                <w:szCs w:val="22"/>
                <w:lang w:val="en-US"/>
              </w:rPr>
              <w:t>118 (95.2)</w:t>
            </w:r>
          </w:p>
        </w:tc>
      </w:tr>
    </w:tbl>
    <w:p w14:paraId="363EAAE5" w14:textId="77777777" w:rsidR="00511AA3" w:rsidRPr="00A4541F" w:rsidRDefault="00511AA3" w:rsidP="00511AA3">
      <w:pPr>
        <w:rPr>
          <w:sz w:val="22"/>
          <w:szCs w:val="22"/>
          <w:lang w:val="en-US"/>
        </w:rPr>
      </w:pPr>
    </w:p>
    <w:p w14:paraId="1D2EDDD3" w14:textId="77777777" w:rsidR="00511AA3" w:rsidRPr="00A4541F" w:rsidRDefault="00511AA3" w:rsidP="00511AA3">
      <w:pPr>
        <w:rPr>
          <w:sz w:val="22"/>
          <w:szCs w:val="22"/>
          <w:u w:val="single"/>
          <w:lang w:val="en-US"/>
        </w:rPr>
      </w:pPr>
      <w:r w:rsidRPr="00A4541F">
        <w:rPr>
          <w:sz w:val="22"/>
          <w:szCs w:val="22"/>
          <w:u w:val="single"/>
          <w:lang w:val="en-US"/>
        </w:rPr>
        <w:br w:type="page"/>
      </w:r>
    </w:p>
    <w:p w14:paraId="2A0097D5" w14:textId="77777777" w:rsidR="00511AA3" w:rsidRPr="00A4541F" w:rsidRDefault="00511AA3" w:rsidP="00511AA3">
      <w:pPr>
        <w:spacing w:line="480" w:lineRule="auto"/>
        <w:rPr>
          <w:sz w:val="22"/>
          <w:szCs w:val="22"/>
          <w:lang w:val="en-US"/>
        </w:rPr>
      </w:pPr>
      <w:r w:rsidRPr="00A4541F">
        <w:rPr>
          <w:sz w:val="22"/>
          <w:szCs w:val="22"/>
          <w:lang w:val="en-US"/>
        </w:rPr>
        <w:lastRenderedPageBreak/>
        <w:t xml:space="preserve">Appendix </w:t>
      </w:r>
      <w:proofErr w:type="spellStart"/>
      <w:r>
        <w:rPr>
          <w:sz w:val="22"/>
          <w:szCs w:val="22"/>
          <w:lang w:val="en-US"/>
        </w:rPr>
        <w:t>S</w:t>
      </w:r>
      <w:r w:rsidRPr="00A4541F">
        <w:rPr>
          <w:sz w:val="22"/>
          <w:szCs w:val="22"/>
          <w:lang w:val="en-US"/>
        </w:rPr>
        <w:t>4</w:t>
      </w:r>
      <w:proofErr w:type="spellEnd"/>
      <w:r w:rsidRPr="00A4541F">
        <w:rPr>
          <w:sz w:val="22"/>
          <w:szCs w:val="22"/>
          <w:lang w:val="en-US"/>
        </w:rPr>
        <w:t>: Flow chart</w:t>
      </w:r>
    </w:p>
    <w:p w14:paraId="73CD9859" w14:textId="77777777" w:rsidR="00511AA3" w:rsidRPr="00A4541F" w:rsidRDefault="00511AA3" w:rsidP="00511AA3">
      <w:pPr>
        <w:spacing w:after="60" w:line="360" w:lineRule="auto"/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  <w:lang w:val="en-IN" w:eastAsia="en-IN"/>
        </w:rPr>
        <w:drawing>
          <wp:inline distT="0" distB="0" distL="0" distR="0" wp14:anchorId="15AA1AED" wp14:editId="39D7B5F0">
            <wp:extent cx="5753100" cy="58928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100" cy="589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A8399" w14:textId="77777777" w:rsidR="00511AA3" w:rsidRPr="00A4541F" w:rsidRDefault="00511AA3" w:rsidP="00511AA3">
      <w:pPr>
        <w:rPr>
          <w:sz w:val="22"/>
          <w:szCs w:val="22"/>
          <w:lang w:val="en-US"/>
        </w:rPr>
      </w:pPr>
    </w:p>
    <w:p w14:paraId="78774265" w14:textId="77777777" w:rsidR="00511AA3" w:rsidRPr="0090283E" w:rsidRDefault="00511AA3" w:rsidP="00511AA3">
      <w:pPr>
        <w:rPr>
          <w:sz w:val="22"/>
          <w:szCs w:val="22"/>
          <w:lang w:val="en-US"/>
        </w:rPr>
        <w:sectPr w:rsidR="00511AA3" w:rsidRPr="0090283E" w:rsidSect="00F36D98">
          <w:footnotePr>
            <w:numFmt w:val="chicago"/>
            <w:numRestart w:val="eachPage"/>
          </w:footnotePr>
          <w:pgSz w:w="11901" w:h="16817"/>
          <w:pgMar w:top="1417" w:right="1417" w:bottom="1417" w:left="1417" w:header="709" w:footer="709" w:gutter="0"/>
          <w:cols w:space="708"/>
          <w:docGrid w:linePitch="360"/>
        </w:sectPr>
      </w:pPr>
    </w:p>
    <w:p w14:paraId="123B1747" w14:textId="77777777" w:rsidR="00511AA3" w:rsidRPr="000C1C52" w:rsidRDefault="00511AA3" w:rsidP="00511AA3">
      <w:pPr>
        <w:spacing w:line="480" w:lineRule="auto"/>
        <w:rPr>
          <w:rFonts w:eastAsia="Times New Roman"/>
          <w:sz w:val="22"/>
          <w:szCs w:val="22"/>
          <w:lang w:val="en-US"/>
        </w:rPr>
      </w:pPr>
      <w:r w:rsidRPr="00A4541F">
        <w:rPr>
          <w:rFonts w:eastAsia="Times New Roman"/>
          <w:sz w:val="22"/>
          <w:szCs w:val="22"/>
          <w:lang w:val="en-US"/>
        </w:rPr>
        <w:lastRenderedPageBreak/>
        <w:t xml:space="preserve">Appendix </w:t>
      </w:r>
      <w:proofErr w:type="spellStart"/>
      <w:r>
        <w:rPr>
          <w:rFonts w:eastAsia="Times New Roman"/>
          <w:sz w:val="22"/>
          <w:szCs w:val="22"/>
          <w:lang w:val="en-US"/>
        </w:rPr>
        <w:t>S5</w:t>
      </w:r>
      <w:proofErr w:type="spellEnd"/>
      <w:r w:rsidRPr="00A4541F">
        <w:rPr>
          <w:rFonts w:eastAsia="Times New Roman"/>
          <w:sz w:val="22"/>
          <w:szCs w:val="22"/>
          <w:lang w:val="en-US"/>
        </w:rPr>
        <w:t xml:space="preserve"> - Details of associations </w:t>
      </w:r>
      <w:r>
        <w:rPr>
          <w:rFonts w:eastAsia="Times New Roman"/>
          <w:sz w:val="22"/>
          <w:szCs w:val="22"/>
          <w:lang w:val="en-US"/>
        </w:rPr>
        <w:t xml:space="preserve">between </w:t>
      </w:r>
      <w:r w:rsidRPr="00A4541F">
        <w:rPr>
          <w:rFonts w:eastAsia="Times New Roman"/>
          <w:sz w:val="22"/>
          <w:szCs w:val="22"/>
          <w:lang w:val="en-US"/>
        </w:rPr>
        <w:t xml:space="preserve">maternal characteristic </w:t>
      </w:r>
      <w:proofErr w:type="spellStart"/>
      <w:r w:rsidRPr="00A4541F">
        <w:rPr>
          <w:rFonts w:eastAsia="Times New Roman"/>
          <w:sz w:val="22"/>
          <w:szCs w:val="22"/>
          <w:lang w:val="en-US"/>
        </w:rPr>
        <w:t>covariables</w:t>
      </w:r>
      <w:proofErr w:type="spellEnd"/>
      <w:r w:rsidRPr="00A4541F">
        <w:rPr>
          <w:rFonts w:eastAsia="Times New Roman"/>
          <w:sz w:val="22"/>
          <w:szCs w:val="22"/>
          <w:lang w:val="en-US"/>
        </w:rPr>
        <w:t xml:space="preserve"> included in the multivariable models </w:t>
      </w:r>
      <w:r>
        <w:rPr>
          <w:rFonts w:eastAsia="Times New Roman"/>
          <w:sz w:val="22"/>
          <w:szCs w:val="22"/>
          <w:lang w:val="en-US"/>
        </w:rPr>
        <w:t>and inadequate care</w:t>
      </w:r>
    </w:p>
    <w:tbl>
      <w:tblPr>
        <w:tblStyle w:val="TableGrid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055"/>
        <w:gridCol w:w="2055"/>
        <w:gridCol w:w="2056"/>
        <w:gridCol w:w="2055"/>
        <w:gridCol w:w="2055"/>
        <w:gridCol w:w="2056"/>
      </w:tblGrid>
      <w:tr w:rsidR="00511AA3" w:rsidRPr="00297190" w14:paraId="0063FBE7" w14:textId="77777777" w:rsidTr="008602C2">
        <w:trPr>
          <w:trHeight w:val="149"/>
        </w:trPr>
        <w:tc>
          <w:tcPr>
            <w:tcW w:w="3403" w:type="dxa"/>
            <w:tcBorders>
              <w:top w:val="single" w:sz="4" w:space="0" w:color="auto"/>
            </w:tcBorders>
          </w:tcPr>
          <w:p w14:paraId="7FF8B88F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CD47E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4B3503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center"/>
          </w:tcPr>
          <w:p w14:paraId="613DAFB8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168B1AF6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7195FF2B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4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center"/>
          </w:tcPr>
          <w:p w14:paraId="226B107B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5</w:t>
            </w:r>
          </w:p>
        </w:tc>
      </w:tr>
      <w:tr w:rsidR="00511AA3" w:rsidRPr="00297190" w14:paraId="5BACB17E" w14:textId="77777777" w:rsidTr="008602C2">
        <w:tc>
          <w:tcPr>
            <w:tcW w:w="3403" w:type="dxa"/>
          </w:tcPr>
          <w:p w14:paraId="16C38FC2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shd w:val="clear" w:color="auto" w:fill="auto"/>
            <w:vAlign w:val="bottom"/>
          </w:tcPr>
          <w:p w14:paraId="676EB9DA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shd w:val="clear" w:color="auto" w:fill="auto"/>
          </w:tcPr>
          <w:p w14:paraId="1DDCC72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39D00E5C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Status</w:t>
            </w:r>
          </w:p>
        </w:tc>
        <w:tc>
          <w:tcPr>
            <w:tcW w:w="2056" w:type="dxa"/>
          </w:tcPr>
          <w:p w14:paraId="7DC3C34C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Number of deliveries per year</w:t>
            </w:r>
          </w:p>
        </w:tc>
        <w:tc>
          <w:tcPr>
            <w:tcW w:w="2055" w:type="dxa"/>
          </w:tcPr>
          <w:p w14:paraId="5A283FAE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551FE6D4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Level of care</w:t>
            </w:r>
          </w:p>
        </w:tc>
        <w:tc>
          <w:tcPr>
            <w:tcW w:w="2055" w:type="dxa"/>
          </w:tcPr>
          <w:p w14:paraId="43E72D14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  <w:r w:rsidRPr="00297190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nsite presence of </w:t>
            </w: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gynecologist</w:t>
            </w:r>
          </w:p>
        </w:tc>
        <w:tc>
          <w:tcPr>
            <w:tcW w:w="2056" w:type="dxa"/>
          </w:tcPr>
          <w:p w14:paraId="16B93ED8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  <w:r w:rsidRPr="00297190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nsite presence of anesthesiologist</w:t>
            </w:r>
          </w:p>
        </w:tc>
      </w:tr>
      <w:tr w:rsidR="00511AA3" w:rsidRPr="00297190" w14:paraId="4AAA9CAE" w14:textId="77777777" w:rsidTr="008602C2">
        <w:tc>
          <w:tcPr>
            <w:tcW w:w="3403" w:type="dxa"/>
            <w:tcBorders>
              <w:bottom w:val="single" w:sz="4" w:space="0" w:color="auto"/>
            </w:tcBorders>
          </w:tcPr>
          <w:p w14:paraId="0B22247D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DE909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cOR</w:t>
            </w:r>
            <w:proofErr w:type="spellEnd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14:paraId="705E1878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vAlign w:val="center"/>
          </w:tcPr>
          <w:p w14:paraId="64DD9A18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246D7724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1680738D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vAlign w:val="center"/>
          </w:tcPr>
          <w:p w14:paraId="58DDA90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29719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</w:tr>
      <w:tr w:rsidR="00511AA3" w:rsidRPr="00297190" w14:paraId="55D13997" w14:textId="77777777" w:rsidTr="008602C2">
        <w:tc>
          <w:tcPr>
            <w:tcW w:w="3403" w:type="dxa"/>
            <w:tcBorders>
              <w:top w:val="single" w:sz="4" w:space="0" w:color="auto"/>
            </w:tcBorders>
          </w:tcPr>
          <w:p w14:paraId="0E4993F5" w14:textId="77777777" w:rsidR="00511AA3" w:rsidRPr="0029719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sz w:val="20"/>
                <w:szCs w:val="20"/>
                <w:lang w:val="en-US"/>
              </w:rPr>
              <w:t xml:space="preserve">Women not at risk of </w:t>
            </w:r>
            <w:proofErr w:type="spellStart"/>
            <w:r w:rsidRPr="00297190">
              <w:rPr>
                <w:rFonts w:cstheme="minorHAnsi"/>
                <w:sz w:val="20"/>
                <w:szCs w:val="20"/>
                <w:lang w:val="en-US"/>
              </w:rPr>
              <w:t>PPH</w:t>
            </w:r>
            <w:proofErr w:type="spellEnd"/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</w:tcPr>
          <w:p w14:paraId="37BDE23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1.27 [0.93–1.73]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9B3085" w14:textId="77777777" w:rsidR="00511AA3" w:rsidRPr="00297190" w:rsidRDefault="00511AA3" w:rsidP="008602C2">
            <w:pPr>
              <w:spacing w:before="60"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1.22 [0.89–1.67]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center"/>
          </w:tcPr>
          <w:p w14:paraId="7EA11310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1.20 [0.87–1.64]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0465483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1.19 [0.87–1.63]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3C906C7A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1.21 [0.88–1.66]</w:t>
            </w: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0B9E5FE3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1.21 [0.89–1.66]</w:t>
            </w:r>
          </w:p>
        </w:tc>
      </w:tr>
      <w:tr w:rsidR="00511AA3" w:rsidRPr="00297190" w14:paraId="669D05A1" w14:textId="77777777" w:rsidTr="008602C2">
        <w:tc>
          <w:tcPr>
            <w:tcW w:w="3403" w:type="dxa"/>
          </w:tcPr>
          <w:p w14:paraId="569B438D" w14:textId="77777777" w:rsidR="00511AA3" w:rsidRPr="0029719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sz w:val="20"/>
                <w:szCs w:val="20"/>
              </w:rPr>
              <w:t>Maternal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country of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birth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14:paraId="1D7B4F1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shd w:val="clear" w:color="auto" w:fill="auto"/>
          </w:tcPr>
          <w:p w14:paraId="1E9506A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  <w:vAlign w:val="center"/>
          </w:tcPr>
          <w:p w14:paraId="562D3FCF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20F5CDCE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</w:tcPr>
          <w:p w14:paraId="10E5170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</w:tcPr>
          <w:p w14:paraId="3FB0398F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511AA3" w:rsidRPr="00297190" w14:paraId="7F1C1B9B" w14:textId="77777777" w:rsidTr="008602C2">
        <w:tc>
          <w:tcPr>
            <w:tcW w:w="3403" w:type="dxa"/>
          </w:tcPr>
          <w:p w14:paraId="30EDD3CC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sz w:val="20"/>
                <w:szCs w:val="20"/>
              </w:rPr>
              <w:t>France</w:t>
            </w:r>
          </w:p>
        </w:tc>
        <w:tc>
          <w:tcPr>
            <w:tcW w:w="2055" w:type="dxa"/>
            <w:shd w:val="clear" w:color="auto" w:fill="auto"/>
          </w:tcPr>
          <w:p w14:paraId="2EE2F893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5" w:type="dxa"/>
            <w:shd w:val="clear" w:color="auto" w:fill="auto"/>
          </w:tcPr>
          <w:p w14:paraId="5466F37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0C973B28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20C52AFA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470E6A33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0F0CF4E8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511AA3" w:rsidRPr="00297190" w14:paraId="524260D1" w14:textId="77777777" w:rsidTr="008602C2">
        <w:tc>
          <w:tcPr>
            <w:tcW w:w="3403" w:type="dxa"/>
          </w:tcPr>
          <w:p w14:paraId="745BF367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sz w:val="20"/>
                <w:szCs w:val="20"/>
              </w:rPr>
              <w:t>Other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Europe country</w:t>
            </w:r>
          </w:p>
        </w:tc>
        <w:tc>
          <w:tcPr>
            <w:tcW w:w="2055" w:type="dxa"/>
            <w:shd w:val="clear" w:color="auto" w:fill="auto"/>
          </w:tcPr>
          <w:p w14:paraId="0695BE6B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1.00 [0.45–2.22]</w:t>
            </w:r>
          </w:p>
        </w:tc>
        <w:tc>
          <w:tcPr>
            <w:tcW w:w="2055" w:type="dxa"/>
            <w:shd w:val="clear" w:color="auto" w:fill="auto"/>
          </w:tcPr>
          <w:p w14:paraId="39B6B60F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0.99 [0.44–2.22]</w:t>
            </w:r>
          </w:p>
        </w:tc>
        <w:tc>
          <w:tcPr>
            <w:tcW w:w="2056" w:type="dxa"/>
          </w:tcPr>
          <w:p w14:paraId="31733737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0.99 [0.43–2.27]</w:t>
            </w:r>
          </w:p>
        </w:tc>
        <w:tc>
          <w:tcPr>
            <w:tcW w:w="2055" w:type="dxa"/>
          </w:tcPr>
          <w:p w14:paraId="2C1A03AF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1.00 [0.44–2.29]</w:t>
            </w:r>
          </w:p>
        </w:tc>
        <w:tc>
          <w:tcPr>
            <w:tcW w:w="2055" w:type="dxa"/>
          </w:tcPr>
          <w:p w14:paraId="7D0C2E15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1.00 [0.44–2.27]</w:t>
            </w:r>
          </w:p>
        </w:tc>
        <w:tc>
          <w:tcPr>
            <w:tcW w:w="2056" w:type="dxa"/>
          </w:tcPr>
          <w:p w14:paraId="5750CFD7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1.00 [0.44–2.28]</w:t>
            </w:r>
          </w:p>
        </w:tc>
      </w:tr>
      <w:tr w:rsidR="00511AA3" w:rsidRPr="00297190" w14:paraId="41043D6A" w14:textId="77777777" w:rsidTr="008602C2">
        <w:tc>
          <w:tcPr>
            <w:tcW w:w="3403" w:type="dxa"/>
          </w:tcPr>
          <w:p w14:paraId="5789197A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sz w:val="20"/>
                <w:szCs w:val="20"/>
              </w:rPr>
              <w:t>North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14:paraId="41A33835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0.72 [0.41–1.27]</w:t>
            </w:r>
          </w:p>
        </w:tc>
        <w:tc>
          <w:tcPr>
            <w:tcW w:w="2055" w:type="dxa"/>
            <w:shd w:val="clear" w:color="auto" w:fill="auto"/>
          </w:tcPr>
          <w:p w14:paraId="2DB02FC2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0.73 [0.42–1.27]</w:t>
            </w:r>
          </w:p>
        </w:tc>
        <w:tc>
          <w:tcPr>
            <w:tcW w:w="2056" w:type="dxa"/>
          </w:tcPr>
          <w:p w14:paraId="5B24EB88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0.75 [0.43–1.30]</w:t>
            </w:r>
          </w:p>
        </w:tc>
        <w:tc>
          <w:tcPr>
            <w:tcW w:w="2055" w:type="dxa"/>
          </w:tcPr>
          <w:p w14:paraId="326CBA3E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0.74 [0.43–1.28]</w:t>
            </w:r>
          </w:p>
        </w:tc>
        <w:tc>
          <w:tcPr>
            <w:tcW w:w="2055" w:type="dxa"/>
          </w:tcPr>
          <w:p w14:paraId="10319D57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0.74 [0.42–1.29]</w:t>
            </w:r>
          </w:p>
        </w:tc>
        <w:tc>
          <w:tcPr>
            <w:tcW w:w="2056" w:type="dxa"/>
          </w:tcPr>
          <w:p w14:paraId="5A6DCAA7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0.73 [0.42–1.27]</w:t>
            </w:r>
          </w:p>
        </w:tc>
      </w:tr>
      <w:tr w:rsidR="00511AA3" w:rsidRPr="00297190" w14:paraId="51A78E35" w14:textId="77777777" w:rsidTr="008602C2">
        <w:tc>
          <w:tcPr>
            <w:tcW w:w="3403" w:type="dxa"/>
          </w:tcPr>
          <w:p w14:paraId="5AB4CFB1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sz w:val="20"/>
                <w:szCs w:val="20"/>
              </w:rPr>
              <w:t>Sub-Saharan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Africa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14:paraId="65909E6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0.45 [0.24–0.85]</w:t>
            </w:r>
          </w:p>
        </w:tc>
        <w:tc>
          <w:tcPr>
            <w:tcW w:w="2055" w:type="dxa"/>
            <w:shd w:val="clear" w:color="auto" w:fill="auto"/>
          </w:tcPr>
          <w:p w14:paraId="7818CA5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0.44 [0.23–0.83]</w:t>
            </w:r>
          </w:p>
        </w:tc>
        <w:tc>
          <w:tcPr>
            <w:tcW w:w="2056" w:type="dxa"/>
          </w:tcPr>
          <w:p w14:paraId="6A17B3BD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0.46 [0.24–0.87]</w:t>
            </w:r>
          </w:p>
        </w:tc>
        <w:tc>
          <w:tcPr>
            <w:tcW w:w="2055" w:type="dxa"/>
          </w:tcPr>
          <w:p w14:paraId="2A5739CB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0.45 [0.23–0.85]</w:t>
            </w:r>
          </w:p>
        </w:tc>
        <w:tc>
          <w:tcPr>
            <w:tcW w:w="2055" w:type="dxa"/>
          </w:tcPr>
          <w:p w14:paraId="6F50FC4E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0.45 [0.23–0.85]</w:t>
            </w:r>
          </w:p>
        </w:tc>
        <w:tc>
          <w:tcPr>
            <w:tcW w:w="2056" w:type="dxa"/>
          </w:tcPr>
          <w:p w14:paraId="10EC3B3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0.44 [0.23–0.84]</w:t>
            </w:r>
          </w:p>
        </w:tc>
      </w:tr>
      <w:tr w:rsidR="00511AA3" w:rsidRPr="00297190" w14:paraId="03C0594E" w14:textId="77777777" w:rsidTr="008602C2">
        <w:tc>
          <w:tcPr>
            <w:tcW w:w="3403" w:type="dxa"/>
          </w:tcPr>
          <w:p w14:paraId="24076511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sz w:val="20"/>
                <w:szCs w:val="20"/>
              </w:rPr>
              <w:t>Other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country</w:t>
            </w:r>
          </w:p>
        </w:tc>
        <w:tc>
          <w:tcPr>
            <w:tcW w:w="2055" w:type="dxa"/>
            <w:shd w:val="clear" w:color="auto" w:fill="auto"/>
          </w:tcPr>
          <w:p w14:paraId="4ABD008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1.06 [0.58–1.92]</w:t>
            </w:r>
          </w:p>
        </w:tc>
        <w:tc>
          <w:tcPr>
            <w:tcW w:w="2055" w:type="dxa"/>
            <w:shd w:val="clear" w:color="auto" w:fill="auto"/>
          </w:tcPr>
          <w:p w14:paraId="4FCA6CEC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1.02 [0.56–1.86]</w:t>
            </w:r>
          </w:p>
        </w:tc>
        <w:tc>
          <w:tcPr>
            <w:tcW w:w="2056" w:type="dxa"/>
          </w:tcPr>
          <w:p w14:paraId="23C17BD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1.08 [0.60–1.95]</w:t>
            </w:r>
          </w:p>
        </w:tc>
        <w:tc>
          <w:tcPr>
            <w:tcW w:w="2055" w:type="dxa"/>
          </w:tcPr>
          <w:p w14:paraId="50B7D1D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1.04 [0.58–1.88]</w:t>
            </w:r>
          </w:p>
        </w:tc>
        <w:tc>
          <w:tcPr>
            <w:tcW w:w="2055" w:type="dxa"/>
          </w:tcPr>
          <w:p w14:paraId="36FA5244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1.02 [0.56–1.87]</w:t>
            </w:r>
          </w:p>
        </w:tc>
        <w:tc>
          <w:tcPr>
            <w:tcW w:w="2056" w:type="dxa"/>
          </w:tcPr>
          <w:p w14:paraId="3C32CBC7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1.01 [0.55–1.86]</w:t>
            </w:r>
          </w:p>
        </w:tc>
      </w:tr>
      <w:tr w:rsidR="00511AA3" w:rsidRPr="00297190" w14:paraId="5AE730EC" w14:textId="77777777" w:rsidTr="008602C2">
        <w:tc>
          <w:tcPr>
            <w:tcW w:w="3403" w:type="dxa"/>
          </w:tcPr>
          <w:p w14:paraId="052EA7CF" w14:textId="77777777" w:rsidR="00511AA3" w:rsidRPr="0029719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297190">
              <w:rPr>
                <w:rFonts w:cstheme="minorHAnsi"/>
                <w:sz w:val="20"/>
                <w:szCs w:val="20"/>
              </w:rPr>
              <w:t>Parity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14:paraId="69E85297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14:paraId="10B55302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  <w:vAlign w:val="center"/>
          </w:tcPr>
          <w:p w14:paraId="173E39A3" w14:textId="77777777" w:rsidR="00511AA3" w:rsidRPr="0029719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4935E7C0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</w:tcPr>
          <w:p w14:paraId="340879CE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</w:tcPr>
          <w:p w14:paraId="4435B17F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511AA3" w:rsidRPr="00297190" w14:paraId="0C703974" w14:textId="77777777" w:rsidTr="008602C2">
        <w:tc>
          <w:tcPr>
            <w:tcW w:w="3403" w:type="dxa"/>
          </w:tcPr>
          <w:p w14:paraId="724CBB20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sz w:val="20"/>
                <w:szCs w:val="20"/>
              </w:rPr>
              <w:t>Primiparous</w:t>
            </w:r>
          </w:p>
        </w:tc>
        <w:tc>
          <w:tcPr>
            <w:tcW w:w="2055" w:type="dxa"/>
            <w:shd w:val="clear" w:color="auto" w:fill="auto"/>
          </w:tcPr>
          <w:p w14:paraId="04B3C253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5" w:type="dxa"/>
            <w:shd w:val="clear" w:color="auto" w:fill="auto"/>
          </w:tcPr>
          <w:p w14:paraId="7F329BD4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5390FE43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7C77400E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5" w:type="dxa"/>
          </w:tcPr>
          <w:p w14:paraId="05E152A0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056" w:type="dxa"/>
          </w:tcPr>
          <w:p w14:paraId="302B6937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</w:t>
            </w:r>
          </w:p>
        </w:tc>
      </w:tr>
      <w:tr w:rsidR="00511AA3" w:rsidRPr="00297190" w14:paraId="2CE6397C" w14:textId="77777777" w:rsidTr="008602C2">
        <w:tc>
          <w:tcPr>
            <w:tcW w:w="3403" w:type="dxa"/>
          </w:tcPr>
          <w:p w14:paraId="4858BBC8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sz w:val="20"/>
                <w:szCs w:val="20"/>
              </w:rPr>
              <w:t xml:space="preserve">Multiparous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without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previous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cesarean</w:t>
            </w:r>
            <w:proofErr w:type="spellEnd"/>
          </w:p>
        </w:tc>
        <w:tc>
          <w:tcPr>
            <w:tcW w:w="2055" w:type="dxa"/>
            <w:shd w:val="clear" w:color="auto" w:fill="auto"/>
          </w:tcPr>
          <w:p w14:paraId="0F28BAAE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0.78 [0.57–1.06]</w:t>
            </w:r>
          </w:p>
        </w:tc>
        <w:tc>
          <w:tcPr>
            <w:tcW w:w="2055" w:type="dxa"/>
            <w:shd w:val="clear" w:color="auto" w:fill="auto"/>
          </w:tcPr>
          <w:p w14:paraId="288E6294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0.81 [0.59–1.12]</w:t>
            </w:r>
          </w:p>
        </w:tc>
        <w:tc>
          <w:tcPr>
            <w:tcW w:w="2056" w:type="dxa"/>
          </w:tcPr>
          <w:p w14:paraId="79689889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0.81 [0.59–1.12]</w:t>
            </w:r>
          </w:p>
        </w:tc>
        <w:tc>
          <w:tcPr>
            <w:tcW w:w="2055" w:type="dxa"/>
          </w:tcPr>
          <w:p w14:paraId="3CB0B8A1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0.81 [0.59–1.11]</w:t>
            </w:r>
          </w:p>
        </w:tc>
        <w:tc>
          <w:tcPr>
            <w:tcW w:w="2055" w:type="dxa"/>
          </w:tcPr>
          <w:p w14:paraId="62A7D1E0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0.80 [0.58–1.10]</w:t>
            </w:r>
          </w:p>
        </w:tc>
        <w:tc>
          <w:tcPr>
            <w:tcW w:w="2056" w:type="dxa"/>
          </w:tcPr>
          <w:p w14:paraId="5B2B72F6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0.80 [0.58–1.10]</w:t>
            </w:r>
          </w:p>
        </w:tc>
      </w:tr>
      <w:tr w:rsidR="00511AA3" w:rsidRPr="00297190" w14:paraId="7F570908" w14:textId="77777777" w:rsidTr="008602C2">
        <w:tc>
          <w:tcPr>
            <w:tcW w:w="3403" w:type="dxa"/>
            <w:tcBorders>
              <w:bottom w:val="single" w:sz="4" w:space="0" w:color="auto"/>
            </w:tcBorders>
          </w:tcPr>
          <w:p w14:paraId="17381607" w14:textId="77777777" w:rsidR="00511AA3" w:rsidRPr="0029719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sz w:val="20"/>
                <w:szCs w:val="20"/>
              </w:rPr>
              <w:t xml:space="preserve">Multiparous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with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previous</w:t>
            </w:r>
            <w:proofErr w:type="spellEnd"/>
            <w:r w:rsidRPr="00297190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297190">
              <w:rPr>
                <w:rFonts w:cstheme="minorHAnsi"/>
                <w:sz w:val="20"/>
                <w:szCs w:val="20"/>
              </w:rPr>
              <w:t>cesarean</w:t>
            </w:r>
            <w:proofErr w:type="spellEnd"/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14:paraId="5DB1C50F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1.24 [0.82–1.86]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14:paraId="07E1CB56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1.36 [0.90–2.11]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7C425185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1.39 [0.92–2.10]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173E4CC3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1.39 [0.92–2.11]</w:t>
            </w:r>
          </w:p>
        </w:tc>
        <w:tc>
          <w:tcPr>
            <w:tcW w:w="2055" w:type="dxa"/>
            <w:tcBorders>
              <w:bottom w:val="single" w:sz="4" w:space="0" w:color="auto"/>
            </w:tcBorders>
          </w:tcPr>
          <w:p w14:paraId="4C13889D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1.40 [0.92–2.12]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246CDC95" w14:textId="77777777" w:rsidR="00511AA3" w:rsidRPr="0029719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97190">
              <w:rPr>
                <w:rFonts w:cstheme="minorHAnsi"/>
                <w:color w:val="000000" w:themeColor="text1"/>
                <w:sz w:val="20"/>
                <w:szCs w:val="20"/>
              </w:rPr>
              <w:t>1.40 [0.92–2.12]</w:t>
            </w:r>
          </w:p>
        </w:tc>
      </w:tr>
    </w:tbl>
    <w:p w14:paraId="49026DFE" w14:textId="77777777" w:rsidR="00511AA3" w:rsidRPr="00297190" w:rsidRDefault="00511AA3" w:rsidP="00511AA3">
      <w:pPr>
        <w:rPr>
          <w:sz w:val="20"/>
          <w:szCs w:val="20"/>
          <w:lang w:val="en-US"/>
        </w:rPr>
      </w:pPr>
      <w:r w:rsidRPr="00297190">
        <w:rPr>
          <w:sz w:val="20"/>
          <w:szCs w:val="20"/>
          <w:lang w:val="en-US"/>
        </w:rPr>
        <w:t>N = 1104 women with severe PPH.</w:t>
      </w:r>
    </w:p>
    <w:p w14:paraId="7D428D4D" w14:textId="77777777" w:rsidR="00511AA3" w:rsidRPr="00297190" w:rsidRDefault="00511AA3" w:rsidP="00511AA3">
      <w:pPr>
        <w:rPr>
          <w:sz w:val="20"/>
          <w:szCs w:val="20"/>
          <w:lang w:val="en-US"/>
        </w:rPr>
      </w:pPr>
      <w:r w:rsidRPr="00297190">
        <w:rPr>
          <w:sz w:val="20"/>
          <w:szCs w:val="20"/>
          <w:lang w:val="en-US"/>
        </w:rPr>
        <w:t>Multilevel logistic regression models (random intercept for maternity unit) with multiple imputation.</w:t>
      </w:r>
    </w:p>
    <w:p w14:paraId="7D33AF9E" w14:textId="77777777" w:rsidR="00511AA3" w:rsidRPr="00297190" w:rsidRDefault="00511AA3" w:rsidP="00511AA3">
      <w:pPr>
        <w:rPr>
          <w:rFonts w:cstheme="minorHAnsi"/>
          <w:sz w:val="20"/>
          <w:szCs w:val="20"/>
          <w:lang w:val="en-US"/>
        </w:rPr>
      </w:pPr>
      <w:r w:rsidRPr="00297190">
        <w:rPr>
          <w:rFonts w:cstheme="minorHAnsi"/>
          <w:sz w:val="20"/>
          <w:szCs w:val="20"/>
          <w:lang w:val="en-US"/>
        </w:rPr>
        <w:t>Five models, each for 1 delivery hospital characteristic mentioned in the corresponding column title, including the individual characteristics listed; odds ratios for delivery hospital characteristics are shown in Table 3.</w:t>
      </w:r>
    </w:p>
    <w:p w14:paraId="42E528EC" w14:textId="77777777" w:rsidR="00511AA3" w:rsidRPr="00FB6A4B" w:rsidRDefault="00511AA3" w:rsidP="00511AA3">
      <w:pPr>
        <w:spacing w:line="480" w:lineRule="auto"/>
        <w:rPr>
          <w:b/>
          <w:bCs/>
          <w:sz w:val="20"/>
          <w:szCs w:val="20"/>
          <w:lang w:val="en-US"/>
        </w:rPr>
        <w:sectPr w:rsidR="00511AA3" w:rsidRPr="00FB6A4B" w:rsidSect="00F36D98">
          <w:headerReference w:type="even" r:id="rId8"/>
          <w:headerReference w:type="default" r:id="rId9"/>
          <w:pgSz w:w="16840" w:h="11900" w:orient="landscape"/>
          <w:pgMar w:top="1417" w:right="1417" w:bottom="1417" w:left="1417" w:header="708" w:footer="708" w:gutter="0"/>
          <w:cols w:space="708"/>
          <w:docGrid w:linePitch="360"/>
        </w:sectPr>
      </w:pPr>
      <w:r w:rsidRPr="00297190">
        <w:rPr>
          <w:sz w:val="20"/>
          <w:szCs w:val="20"/>
          <w:lang w:val="en-US"/>
        </w:rPr>
        <w:t xml:space="preserve">Abbreviations: CI, confidence interval; </w:t>
      </w:r>
      <w:proofErr w:type="spellStart"/>
      <w:r w:rsidRPr="00297190">
        <w:rPr>
          <w:sz w:val="20"/>
          <w:szCs w:val="20"/>
          <w:lang w:val="en-US"/>
        </w:rPr>
        <w:t>cOR</w:t>
      </w:r>
      <w:proofErr w:type="spellEnd"/>
      <w:r w:rsidRPr="00297190">
        <w:rPr>
          <w:sz w:val="20"/>
          <w:szCs w:val="20"/>
          <w:lang w:val="en-US"/>
        </w:rPr>
        <w:t xml:space="preserve">, crude odds ratio; </w:t>
      </w:r>
      <w:proofErr w:type="spellStart"/>
      <w:r w:rsidRPr="00297190">
        <w:rPr>
          <w:sz w:val="20"/>
          <w:szCs w:val="20"/>
          <w:lang w:val="en-US"/>
        </w:rPr>
        <w:t>aOR</w:t>
      </w:r>
      <w:proofErr w:type="spellEnd"/>
      <w:r w:rsidRPr="00297190">
        <w:rPr>
          <w:sz w:val="20"/>
          <w:szCs w:val="20"/>
          <w:lang w:val="en-US"/>
        </w:rPr>
        <w:t>, adjusted odds rati</w:t>
      </w:r>
      <w:r>
        <w:rPr>
          <w:sz w:val="20"/>
          <w:szCs w:val="20"/>
          <w:lang w:val="en-US"/>
        </w:rPr>
        <w:t>o</w:t>
      </w:r>
    </w:p>
    <w:p w14:paraId="6C5FCE8F" w14:textId="77777777" w:rsidR="00511AA3" w:rsidRPr="006B21D8" w:rsidRDefault="00511AA3" w:rsidP="00511AA3">
      <w:pPr>
        <w:spacing w:line="480" w:lineRule="auto"/>
        <w:outlineLvl w:val="0"/>
        <w:rPr>
          <w:rFonts w:eastAsia="Times New Roman"/>
          <w:sz w:val="22"/>
          <w:szCs w:val="22"/>
          <w:lang w:val="en-US"/>
        </w:rPr>
      </w:pPr>
      <w:r>
        <w:rPr>
          <w:rFonts w:eastAsia="Times New Roman"/>
          <w:sz w:val="22"/>
          <w:szCs w:val="22"/>
          <w:lang w:val="en-US"/>
        </w:rPr>
        <w:lastRenderedPageBreak/>
        <w:t xml:space="preserve">Appendix </w:t>
      </w:r>
      <w:proofErr w:type="spellStart"/>
      <w:r>
        <w:rPr>
          <w:rFonts w:eastAsia="Times New Roman"/>
          <w:sz w:val="22"/>
          <w:szCs w:val="22"/>
          <w:lang w:val="en-US"/>
        </w:rPr>
        <w:t>S6</w:t>
      </w:r>
      <w:proofErr w:type="spellEnd"/>
      <w:r w:rsidRPr="00A4541F">
        <w:rPr>
          <w:rFonts w:eastAsia="Times New Roman"/>
          <w:sz w:val="22"/>
          <w:szCs w:val="22"/>
          <w:lang w:val="en-US"/>
        </w:rPr>
        <w:t xml:space="preserve">- Characteristics of maternity units associated with inadequate care for </w:t>
      </w:r>
      <w:proofErr w:type="spellStart"/>
      <w:r w:rsidRPr="00A4541F">
        <w:rPr>
          <w:rFonts w:eastAsia="Times New Roman"/>
          <w:sz w:val="22"/>
          <w:szCs w:val="22"/>
          <w:lang w:val="en-US"/>
        </w:rPr>
        <w:t>PPH</w:t>
      </w:r>
      <w:proofErr w:type="spellEnd"/>
      <w:r w:rsidRPr="00A4541F">
        <w:rPr>
          <w:rFonts w:eastAsia="Times New Roman"/>
          <w:sz w:val="22"/>
          <w:szCs w:val="22"/>
          <w:lang w:val="en-US"/>
        </w:rPr>
        <w:t xml:space="preserve"> in the total study population</w:t>
      </w:r>
    </w:p>
    <w:tbl>
      <w:tblPr>
        <w:tblStyle w:val="TableGrid"/>
        <w:tblW w:w="1573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2055"/>
        <w:gridCol w:w="2055"/>
        <w:gridCol w:w="2056"/>
        <w:gridCol w:w="2055"/>
        <w:gridCol w:w="2055"/>
        <w:gridCol w:w="2056"/>
      </w:tblGrid>
      <w:tr w:rsidR="00511AA3" w:rsidRPr="00BA37A0" w14:paraId="45BE4FE6" w14:textId="77777777" w:rsidTr="008602C2">
        <w:trPr>
          <w:trHeight w:val="291"/>
        </w:trPr>
        <w:tc>
          <w:tcPr>
            <w:tcW w:w="3403" w:type="dxa"/>
            <w:tcBorders>
              <w:top w:val="single" w:sz="4" w:space="0" w:color="auto"/>
            </w:tcBorders>
          </w:tcPr>
          <w:p w14:paraId="32842236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213894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8439C5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1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center"/>
          </w:tcPr>
          <w:p w14:paraId="2EA8F04B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2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221729CA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3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vAlign w:val="center"/>
          </w:tcPr>
          <w:p w14:paraId="6DAAFB3A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4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vAlign w:val="center"/>
          </w:tcPr>
          <w:p w14:paraId="5374DFE6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Model 5</w:t>
            </w:r>
          </w:p>
        </w:tc>
      </w:tr>
      <w:tr w:rsidR="00511AA3" w:rsidRPr="00BA37A0" w14:paraId="40BEEAE5" w14:textId="77777777" w:rsidTr="008602C2">
        <w:tc>
          <w:tcPr>
            <w:tcW w:w="3403" w:type="dxa"/>
          </w:tcPr>
          <w:p w14:paraId="310C0020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vMerge w:val="restart"/>
            <w:shd w:val="clear" w:color="auto" w:fill="auto"/>
            <w:vAlign w:val="bottom"/>
          </w:tcPr>
          <w:p w14:paraId="346D8FBC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cOR</w:t>
            </w:r>
            <w:proofErr w:type="spellEnd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5" w:type="dxa"/>
            <w:shd w:val="clear" w:color="auto" w:fill="auto"/>
          </w:tcPr>
          <w:p w14:paraId="6A2FFD68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4E195E04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Status</w:t>
            </w:r>
          </w:p>
        </w:tc>
        <w:tc>
          <w:tcPr>
            <w:tcW w:w="2056" w:type="dxa"/>
            <w:vAlign w:val="center"/>
          </w:tcPr>
          <w:p w14:paraId="3E38941F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Number of deliveries per year</w:t>
            </w:r>
          </w:p>
        </w:tc>
        <w:tc>
          <w:tcPr>
            <w:tcW w:w="2055" w:type="dxa"/>
            <w:vAlign w:val="center"/>
          </w:tcPr>
          <w:p w14:paraId="1B974CD8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  <w:p w14:paraId="166BBD4F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Level of care</w:t>
            </w:r>
          </w:p>
        </w:tc>
        <w:tc>
          <w:tcPr>
            <w:tcW w:w="2055" w:type="dxa"/>
            <w:vAlign w:val="center"/>
          </w:tcPr>
          <w:p w14:paraId="3E4A3413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  <w:r w:rsidRPr="00BA37A0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nsite presence of </w:t>
            </w: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gynecologist </w:t>
            </w:r>
          </w:p>
        </w:tc>
        <w:tc>
          <w:tcPr>
            <w:tcW w:w="2056" w:type="dxa"/>
            <w:vAlign w:val="center"/>
          </w:tcPr>
          <w:p w14:paraId="3FBC9578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</w:t>
            </w:r>
            <w:r w:rsidRPr="00BA37A0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nsite presence of anesthesiologist</w:t>
            </w:r>
          </w:p>
        </w:tc>
      </w:tr>
      <w:tr w:rsidR="00511AA3" w:rsidRPr="00BA37A0" w14:paraId="042C6E47" w14:textId="77777777" w:rsidTr="008602C2">
        <w:trPr>
          <w:trHeight w:val="103"/>
        </w:trPr>
        <w:tc>
          <w:tcPr>
            <w:tcW w:w="3403" w:type="dxa"/>
            <w:tcBorders>
              <w:bottom w:val="single" w:sz="4" w:space="0" w:color="auto"/>
            </w:tcBorders>
          </w:tcPr>
          <w:p w14:paraId="774625E9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vMerge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92949DD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14:paraId="2003849F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vAlign w:val="center"/>
          </w:tcPr>
          <w:p w14:paraId="4203795D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1A53C811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1B2F0181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vAlign w:val="center"/>
          </w:tcPr>
          <w:p w14:paraId="755976B8" w14:textId="77777777" w:rsidR="00511AA3" w:rsidRPr="00BA37A0" w:rsidRDefault="00511AA3" w:rsidP="008602C2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aOR</w:t>
            </w:r>
            <w:proofErr w:type="spellEnd"/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(95% CI)</w:t>
            </w:r>
          </w:p>
        </w:tc>
      </w:tr>
      <w:tr w:rsidR="00511AA3" w:rsidRPr="00BA37A0" w14:paraId="5F3E204C" w14:textId="77777777" w:rsidTr="008602C2">
        <w:tc>
          <w:tcPr>
            <w:tcW w:w="3403" w:type="dxa"/>
            <w:tcBorders>
              <w:top w:val="single" w:sz="4" w:space="0" w:color="auto"/>
            </w:tcBorders>
          </w:tcPr>
          <w:p w14:paraId="378F4FF8" w14:textId="77777777" w:rsidR="00511AA3" w:rsidRPr="00BA37A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Status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</w:tcPr>
          <w:p w14:paraId="0FFB9D16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  <w:shd w:val="clear" w:color="auto" w:fill="auto"/>
          </w:tcPr>
          <w:p w14:paraId="42C60D1D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42F1ED3F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14:paraId="56277050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tcBorders>
              <w:top w:val="single" w:sz="4" w:space="0" w:color="auto"/>
            </w:tcBorders>
          </w:tcPr>
          <w:p w14:paraId="420C9284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  <w:tcBorders>
              <w:top w:val="single" w:sz="4" w:space="0" w:color="auto"/>
            </w:tcBorders>
          </w:tcPr>
          <w:p w14:paraId="775DA98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11AA3" w:rsidRPr="00BA37A0" w14:paraId="4D25B83D" w14:textId="77777777" w:rsidTr="008602C2">
        <w:tc>
          <w:tcPr>
            <w:tcW w:w="3403" w:type="dxa"/>
          </w:tcPr>
          <w:p w14:paraId="6D69E58A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 xml:space="preserve">Public university </w:t>
            </w:r>
          </w:p>
        </w:tc>
        <w:tc>
          <w:tcPr>
            <w:tcW w:w="2055" w:type="dxa"/>
            <w:shd w:val="clear" w:color="auto" w:fill="auto"/>
          </w:tcPr>
          <w:p w14:paraId="1297C87C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055" w:type="dxa"/>
            <w:shd w:val="clear" w:color="auto" w:fill="auto"/>
          </w:tcPr>
          <w:p w14:paraId="63F2FF82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056" w:type="dxa"/>
          </w:tcPr>
          <w:p w14:paraId="7C40FC7C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64230E3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2FE546D9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</w:tcPr>
          <w:p w14:paraId="09DBB7C5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07219BF8" w14:textId="77777777" w:rsidTr="008602C2">
        <w:tc>
          <w:tcPr>
            <w:tcW w:w="3403" w:type="dxa"/>
          </w:tcPr>
          <w:p w14:paraId="3B19D46D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Public non-university</w:t>
            </w:r>
          </w:p>
        </w:tc>
        <w:tc>
          <w:tcPr>
            <w:tcW w:w="2055" w:type="dxa"/>
            <w:shd w:val="clear" w:color="auto" w:fill="auto"/>
          </w:tcPr>
          <w:p w14:paraId="68F73263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1.14 [0.79–1.65]</w:t>
            </w:r>
          </w:p>
        </w:tc>
        <w:tc>
          <w:tcPr>
            <w:tcW w:w="2055" w:type="dxa"/>
            <w:shd w:val="clear" w:color="auto" w:fill="auto"/>
          </w:tcPr>
          <w:p w14:paraId="6E54E32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1.13 [0.79–1.61]</w:t>
            </w:r>
          </w:p>
        </w:tc>
        <w:tc>
          <w:tcPr>
            <w:tcW w:w="2056" w:type="dxa"/>
          </w:tcPr>
          <w:p w14:paraId="499BD55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7A545A05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110E75D8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</w:tcPr>
          <w:p w14:paraId="72CB950A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0B78333E" w14:textId="77777777" w:rsidTr="008602C2">
        <w:tc>
          <w:tcPr>
            <w:tcW w:w="3403" w:type="dxa"/>
          </w:tcPr>
          <w:p w14:paraId="2F692BF9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Private</w:t>
            </w:r>
          </w:p>
        </w:tc>
        <w:tc>
          <w:tcPr>
            <w:tcW w:w="2055" w:type="dxa"/>
            <w:shd w:val="clear" w:color="auto" w:fill="auto"/>
          </w:tcPr>
          <w:p w14:paraId="70C8AFBE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1.56 [0.98–2.49]</w:t>
            </w:r>
          </w:p>
        </w:tc>
        <w:tc>
          <w:tcPr>
            <w:tcW w:w="2055" w:type="dxa"/>
            <w:shd w:val="clear" w:color="auto" w:fill="auto"/>
          </w:tcPr>
          <w:p w14:paraId="5E0B0661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1.48 [0.94–2.33]</w:t>
            </w:r>
          </w:p>
        </w:tc>
        <w:tc>
          <w:tcPr>
            <w:tcW w:w="2056" w:type="dxa"/>
          </w:tcPr>
          <w:p w14:paraId="6800A8E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7C5C94CF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06C5C2D0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</w:tcPr>
          <w:p w14:paraId="6BCF518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D627E" w14:paraId="51A85FCB" w14:textId="77777777" w:rsidTr="008602C2">
        <w:tc>
          <w:tcPr>
            <w:tcW w:w="3403" w:type="dxa"/>
          </w:tcPr>
          <w:p w14:paraId="1D527AD0" w14:textId="77777777" w:rsidR="00511AA3" w:rsidRPr="00BA37A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Number of deliveries per year</w:t>
            </w:r>
          </w:p>
        </w:tc>
        <w:tc>
          <w:tcPr>
            <w:tcW w:w="2055" w:type="dxa"/>
            <w:shd w:val="clear" w:color="auto" w:fill="auto"/>
          </w:tcPr>
          <w:p w14:paraId="003E3444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14:paraId="6D67B8BE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  <w:vAlign w:val="center"/>
          </w:tcPr>
          <w:p w14:paraId="3F27390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5EC387E6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0E4171E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</w:tcPr>
          <w:p w14:paraId="7FBB5B3E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11AA3" w:rsidRPr="00BA37A0" w14:paraId="41AED806" w14:textId="77777777" w:rsidTr="008602C2">
        <w:tc>
          <w:tcPr>
            <w:tcW w:w="3403" w:type="dxa"/>
          </w:tcPr>
          <w:p w14:paraId="436FDBC4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 xml:space="preserve">≥ 3500 </w:t>
            </w:r>
          </w:p>
        </w:tc>
        <w:tc>
          <w:tcPr>
            <w:tcW w:w="2055" w:type="dxa"/>
            <w:shd w:val="clear" w:color="auto" w:fill="auto"/>
          </w:tcPr>
          <w:p w14:paraId="354ED30F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C03ACA9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24038A71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055" w:type="dxa"/>
            <w:vAlign w:val="center"/>
          </w:tcPr>
          <w:p w14:paraId="36E2C99F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355DB7EC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6765A66F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4213EF40" w14:textId="77777777" w:rsidTr="008602C2">
        <w:tc>
          <w:tcPr>
            <w:tcW w:w="3403" w:type="dxa"/>
          </w:tcPr>
          <w:p w14:paraId="6BA24701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[2000-3500[</w:t>
            </w:r>
          </w:p>
        </w:tc>
        <w:tc>
          <w:tcPr>
            <w:tcW w:w="2055" w:type="dxa"/>
            <w:shd w:val="clear" w:color="auto" w:fill="auto"/>
          </w:tcPr>
          <w:p w14:paraId="4B8ACF9F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1.15 [0.68–1.94]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74BF415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27DFA3FF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1.16 [0.70–1.92]</w:t>
            </w:r>
          </w:p>
        </w:tc>
        <w:tc>
          <w:tcPr>
            <w:tcW w:w="2055" w:type="dxa"/>
            <w:vAlign w:val="center"/>
          </w:tcPr>
          <w:p w14:paraId="49A3235C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12906355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483F5E5D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0392FB10" w14:textId="77777777" w:rsidTr="008602C2">
        <w:tc>
          <w:tcPr>
            <w:tcW w:w="3403" w:type="dxa"/>
          </w:tcPr>
          <w:p w14:paraId="11CE3F72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[1000-2000[</w:t>
            </w:r>
          </w:p>
        </w:tc>
        <w:tc>
          <w:tcPr>
            <w:tcW w:w="2055" w:type="dxa"/>
            <w:shd w:val="clear" w:color="auto" w:fill="auto"/>
          </w:tcPr>
          <w:p w14:paraId="3064C00C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1.52 [0.88–2.63]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42858B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3AE01B7A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1.46 [0.86–2.47]</w:t>
            </w:r>
          </w:p>
        </w:tc>
        <w:tc>
          <w:tcPr>
            <w:tcW w:w="2055" w:type="dxa"/>
            <w:vAlign w:val="center"/>
          </w:tcPr>
          <w:p w14:paraId="428AFD99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692FAE19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6536D4EA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7C4AA020" w14:textId="77777777" w:rsidTr="008602C2">
        <w:tc>
          <w:tcPr>
            <w:tcW w:w="3403" w:type="dxa"/>
          </w:tcPr>
          <w:p w14:paraId="38B6576D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&lt; 1000</w:t>
            </w:r>
          </w:p>
        </w:tc>
        <w:tc>
          <w:tcPr>
            <w:tcW w:w="2055" w:type="dxa"/>
            <w:shd w:val="clear" w:color="auto" w:fill="auto"/>
          </w:tcPr>
          <w:p w14:paraId="4644B66E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1.77 [0.97–3.21]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5177EE3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016BBE02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1.63 [0.91–2.93]</w:t>
            </w:r>
          </w:p>
        </w:tc>
        <w:tc>
          <w:tcPr>
            <w:tcW w:w="2055" w:type="dxa"/>
            <w:vAlign w:val="center"/>
          </w:tcPr>
          <w:p w14:paraId="1D6509A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4830049D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752DE22C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0719698B" w14:textId="77777777" w:rsidTr="008602C2">
        <w:tc>
          <w:tcPr>
            <w:tcW w:w="3403" w:type="dxa"/>
          </w:tcPr>
          <w:p w14:paraId="55EDEC6D" w14:textId="77777777" w:rsidR="00511AA3" w:rsidRPr="00BA37A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Level of care</w:t>
            </w:r>
          </w:p>
        </w:tc>
        <w:tc>
          <w:tcPr>
            <w:tcW w:w="2055" w:type="dxa"/>
            <w:shd w:val="clear" w:color="auto" w:fill="auto"/>
          </w:tcPr>
          <w:p w14:paraId="2393F4B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shd w:val="clear" w:color="auto" w:fill="auto"/>
            <w:vAlign w:val="center"/>
          </w:tcPr>
          <w:p w14:paraId="7E206952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  <w:vAlign w:val="center"/>
          </w:tcPr>
          <w:p w14:paraId="3C756241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</w:tcPr>
          <w:p w14:paraId="7E472E01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5" w:type="dxa"/>
            <w:vAlign w:val="center"/>
          </w:tcPr>
          <w:p w14:paraId="0BBCC6C4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056" w:type="dxa"/>
          </w:tcPr>
          <w:p w14:paraId="6421FDF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11AA3" w:rsidRPr="00BA37A0" w14:paraId="6E77A269" w14:textId="77777777" w:rsidTr="008602C2">
        <w:tc>
          <w:tcPr>
            <w:tcW w:w="3403" w:type="dxa"/>
          </w:tcPr>
          <w:p w14:paraId="74F2A76D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3</w:t>
            </w:r>
          </w:p>
        </w:tc>
        <w:tc>
          <w:tcPr>
            <w:tcW w:w="2055" w:type="dxa"/>
            <w:shd w:val="clear" w:color="auto" w:fill="auto"/>
          </w:tcPr>
          <w:p w14:paraId="1C0DE7B4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C7E9578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7F38F575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</w:tcPr>
          <w:p w14:paraId="472D73AD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</w:t>
            </w:r>
          </w:p>
        </w:tc>
        <w:tc>
          <w:tcPr>
            <w:tcW w:w="2055" w:type="dxa"/>
            <w:vAlign w:val="center"/>
          </w:tcPr>
          <w:p w14:paraId="35BB9C86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</w:tcPr>
          <w:p w14:paraId="79709100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3ECFFF39" w14:textId="77777777" w:rsidTr="008602C2">
        <w:trPr>
          <w:trHeight w:val="69"/>
        </w:trPr>
        <w:tc>
          <w:tcPr>
            <w:tcW w:w="3403" w:type="dxa"/>
          </w:tcPr>
          <w:p w14:paraId="7E9E8842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2055" w:type="dxa"/>
            <w:shd w:val="clear" w:color="auto" w:fill="auto"/>
          </w:tcPr>
          <w:p w14:paraId="22DE3E65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1.17 [0.79–1.72]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430C6A41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4E5516F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</w:tcPr>
          <w:p w14:paraId="315F6D15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1.16 [0.80–1.70]</w:t>
            </w:r>
          </w:p>
        </w:tc>
        <w:tc>
          <w:tcPr>
            <w:tcW w:w="2055" w:type="dxa"/>
            <w:vAlign w:val="center"/>
          </w:tcPr>
          <w:p w14:paraId="34E88690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</w:tcPr>
          <w:p w14:paraId="577F042C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0F13A397" w14:textId="77777777" w:rsidTr="008602C2">
        <w:trPr>
          <w:trHeight w:val="69"/>
        </w:trPr>
        <w:tc>
          <w:tcPr>
            <w:tcW w:w="3403" w:type="dxa"/>
          </w:tcPr>
          <w:p w14:paraId="4C7F157B" w14:textId="77777777" w:rsidR="00511AA3" w:rsidRPr="00BA37A0" w:rsidRDefault="00511AA3" w:rsidP="008602C2">
            <w:pPr>
              <w:spacing w:after="60" w:line="276" w:lineRule="auto"/>
              <w:ind w:left="708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>1</w:t>
            </w:r>
          </w:p>
        </w:tc>
        <w:tc>
          <w:tcPr>
            <w:tcW w:w="2055" w:type="dxa"/>
            <w:shd w:val="clear" w:color="auto" w:fill="auto"/>
          </w:tcPr>
          <w:p w14:paraId="4267FF7A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1.78 [1.16–2.75]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2AC0C576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4064070D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</w:tcPr>
          <w:p w14:paraId="586F46A0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1.68 [1.09–2.57]</w:t>
            </w:r>
          </w:p>
        </w:tc>
        <w:tc>
          <w:tcPr>
            <w:tcW w:w="2055" w:type="dxa"/>
            <w:vAlign w:val="center"/>
          </w:tcPr>
          <w:p w14:paraId="3FF55E36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</w:tcPr>
          <w:p w14:paraId="432C21A6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5C1EE176" w14:textId="77777777" w:rsidTr="008602C2">
        <w:tc>
          <w:tcPr>
            <w:tcW w:w="3403" w:type="dxa"/>
          </w:tcPr>
          <w:p w14:paraId="7F7799DD" w14:textId="77777777" w:rsidR="00511AA3" w:rsidRPr="00BA37A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No 24-hour on-site presence of an obstetrician-gynecologist</w:t>
            </w:r>
          </w:p>
        </w:tc>
        <w:tc>
          <w:tcPr>
            <w:tcW w:w="2055" w:type="dxa"/>
            <w:shd w:val="clear" w:color="auto" w:fill="auto"/>
          </w:tcPr>
          <w:p w14:paraId="2A56B477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1.29 [0.89–1.86]</w:t>
            </w:r>
          </w:p>
        </w:tc>
        <w:tc>
          <w:tcPr>
            <w:tcW w:w="2055" w:type="dxa"/>
            <w:shd w:val="clear" w:color="auto" w:fill="auto"/>
            <w:vAlign w:val="center"/>
          </w:tcPr>
          <w:p w14:paraId="5B55F266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vAlign w:val="center"/>
          </w:tcPr>
          <w:p w14:paraId="0B41239A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5CFF77AD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vAlign w:val="center"/>
          </w:tcPr>
          <w:p w14:paraId="4F9F128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1.21 [0.84 –1.74]</w:t>
            </w:r>
          </w:p>
        </w:tc>
        <w:tc>
          <w:tcPr>
            <w:tcW w:w="2056" w:type="dxa"/>
          </w:tcPr>
          <w:p w14:paraId="24975183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</w:tr>
      <w:tr w:rsidR="00511AA3" w:rsidRPr="00BA37A0" w14:paraId="1B46D16E" w14:textId="77777777" w:rsidTr="008602C2">
        <w:tc>
          <w:tcPr>
            <w:tcW w:w="3403" w:type="dxa"/>
            <w:tcBorders>
              <w:bottom w:val="single" w:sz="4" w:space="0" w:color="auto"/>
            </w:tcBorders>
          </w:tcPr>
          <w:p w14:paraId="27BC41A9" w14:textId="77777777" w:rsidR="00511AA3" w:rsidRPr="00BA37A0" w:rsidRDefault="00511AA3" w:rsidP="008602C2">
            <w:pPr>
              <w:spacing w:after="60" w:line="276" w:lineRule="auto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sz w:val="20"/>
                <w:szCs w:val="20"/>
                <w:lang w:val="en-US"/>
              </w:rPr>
              <w:t xml:space="preserve">No </w:t>
            </w: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24-hour on-site presence of an anesthesiologist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</w:tcPr>
          <w:p w14:paraId="7C2FC968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1.49 [0.90–2.47]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4E92E4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tcBorders>
              <w:bottom w:val="single" w:sz="4" w:space="0" w:color="auto"/>
            </w:tcBorders>
            <w:vAlign w:val="center"/>
          </w:tcPr>
          <w:p w14:paraId="71661542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744A7C69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vAlign w:val="center"/>
          </w:tcPr>
          <w:p w14:paraId="6893B6A9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/</w:t>
            </w:r>
          </w:p>
        </w:tc>
        <w:tc>
          <w:tcPr>
            <w:tcW w:w="2056" w:type="dxa"/>
            <w:tcBorders>
              <w:bottom w:val="single" w:sz="4" w:space="0" w:color="auto"/>
            </w:tcBorders>
          </w:tcPr>
          <w:p w14:paraId="05D36E9B" w14:textId="77777777" w:rsidR="00511AA3" w:rsidRPr="00BA37A0" w:rsidRDefault="00511AA3" w:rsidP="008602C2">
            <w:pPr>
              <w:spacing w:after="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BA37A0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1.39 [0.84 –2.28]</w:t>
            </w:r>
          </w:p>
        </w:tc>
      </w:tr>
    </w:tbl>
    <w:p w14:paraId="06DD2761" w14:textId="77777777" w:rsidR="00511AA3" w:rsidRPr="00BA37A0" w:rsidRDefault="00511AA3" w:rsidP="00511AA3">
      <w:pPr>
        <w:spacing w:line="276" w:lineRule="auto"/>
        <w:rPr>
          <w:sz w:val="20"/>
          <w:szCs w:val="20"/>
          <w:lang w:val="en-US"/>
        </w:rPr>
      </w:pPr>
      <w:r w:rsidRPr="00BA37A0">
        <w:rPr>
          <w:sz w:val="20"/>
          <w:szCs w:val="20"/>
          <w:lang w:val="en-US"/>
        </w:rPr>
        <w:t>N = 1104 women with severe PPH.</w:t>
      </w:r>
    </w:p>
    <w:p w14:paraId="6D3C737A" w14:textId="77777777" w:rsidR="00511AA3" w:rsidRPr="00BA37A0" w:rsidRDefault="00511AA3" w:rsidP="00511AA3">
      <w:pPr>
        <w:spacing w:line="276" w:lineRule="auto"/>
        <w:rPr>
          <w:sz w:val="20"/>
          <w:szCs w:val="20"/>
          <w:lang w:val="en-US"/>
        </w:rPr>
      </w:pPr>
      <w:r w:rsidRPr="00BA37A0">
        <w:rPr>
          <w:sz w:val="20"/>
          <w:szCs w:val="20"/>
          <w:lang w:val="en-US"/>
        </w:rPr>
        <w:t>Multilevel logistic regression models (random intercept for maternity unit) with multiple imputation.</w:t>
      </w:r>
    </w:p>
    <w:p w14:paraId="4326F4D9" w14:textId="77777777" w:rsidR="00511AA3" w:rsidRPr="00BA37A0" w:rsidRDefault="00511AA3" w:rsidP="00511AA3">
      <w:pPr>
        <w:spacing w:line="276" w:lineRule="auto"/>
        <w:rPr>
          <w:rFonts w:cstheme="minorHAnsi"/>
          <w:sz w:val="20"/>
          <w:szCs w:val="20"/>
          <w:lang w:val="en-US"/>
        </w:rPr>
      </w:pPr>
      <w:r w:rsidRPr="00BA37A0">
        <w:rPr>
          <w:rFonts w:cstheme="minorHAnsi"/>
          <w:sz w:val="20"/>
          <w:szCs w:val="20"/>
          <w:lang w:val="en-US"/>
        </w:rPr>
        <w:t xml:space="preserve">Five models, each for 1 delivery hospital characteristic mentioned in the corresponding column, adjusted for individual characteristics (women at risk of </w:t>
      </w:r>
      <w:proofErr w:type="spellStart"/>
      <w:r w:rsidRPr="00BA37A0">
        <w:rPr>
          <w:rFonts w:cstheme="minorHAnsi"/>
          <w:sz w:val="20"/>
          <w:szCs w:val="20"/>
          <w:lang w:val="en-US"/>
        </w:rPr>
        <w:t>PPH</w:t>
      </w:r>
      <w:proofErr w:type="spellEnd"/>
      <w:r w:rsidRPr="00BA37A0">
        <w:rPr>
          <w:rFonts w:cstheme="minorHAnsi"/>
          <w:sz w:val="20"/>
          <w:szCs w:val="20"/>
          <w:lang w:val="en-US"/>
        </w:rPr>
        <w:t xml:space="preserve"> (i.e. at least one risk factor among: previous </w:t>
      </w:r>
      <w:proofErr w:type="spellStart"/>
      <w:r w:rsidRPr="00BA37A0">
        <w:rPr>
          <w:rFonts w:cstheme="minorHAnsi"/>
          <w:sz w:val="20"/>
          <w:szCs w:val="20"/>
          <w:lang w:val="en-US"/>
        </w:rPr>
        <w:t>PPH</w:t>
      </w:r>
      <w:proofErr w:type="spellEnd"/>
      <w:r w:rsidRPr="00BA37A0">
        <w:rPr>
          <w:rFonts w:cstheme="minorHAnsi"/>
          <w:sz w:val="20"/>
          <w:szCs w:val="20"/>
          <w:lang w:val="en-US"/>
        </w:rPr>
        <w:t xml:space="preserve">, multiple pregnancy, pre-eclampsia, birth weight ≥ 4000 g), maternal country of birth, parity/previous cesarean delivery); odds ratios for individual characteristics are shown in Appendix </w:t>
      </w:r>
      <w:proofErr w:type="spellStart"/>
      <w:r>
        <w:rPr>
          <w:rFonts w:cstheme="minorHAnsi"/>
          <w:sz w:val="20"/>
          <w:szCs w:val="20"/>
          <w:lang w:val="en-US"/>
        </w:rPr>
        <w:t>S</w:t>
      </w:r>
      <w:r w:rsidRPr="00BA37A0">
        <w:rPr>
          <w:rFonts w:cstheme="minorHAnsi"/>
          <w:sz w:val="20"/>
          <w:szCs w:val="20"/>
          <w:lang w:val="en-US"/>
        </w:rPr>
        <w:t>6</w:t>
      </w:r>
      <w:proofErr w:type="spellEnd"/>
      <w:r w:rsidRPr="00BA37A0">
        <w:rPr>
          <w:rFonts w:cstheme="minorHAnsi"/>
          <w:sz w:val="20"/>
          <w:szCs w:val="20"/>
          <w:lang w:val="en-US"/>
        </w:rPr>
        <w:t>.</w:t>
      </w:r>
    </w:p>
    <w:p w14:paraId="54B43A2E" w14:textId="3A47EFB3" w:rsidR="00F36D98" w:rsidRPr="00511AA3" w:rsidRDefault="00511AA3" w:rsidP="004C3DA1">
      <w:pPr>
        <w:spacing w:line="276" w:lineRule="auto"/>
        <w:rPr>
          <w:lang w:val="en-US"/>
        </w:rPr>
      </w:pPr>
      <w:r w:rsidRPr="00BA37A0">
        <w:rPr>
          <w:sz w:val="20"/>
          <w:szCs w:val="20"/>
          <w:lang w:val="en-US"/>
        </w:rPr>
        <w:t xml:space="preserve">Abbreviations: CI, confidence interval; </w:t>
      </w:r>
      <w:proofErr w:type="spellStart"/>
      <w:r w:rsidRPr="00BA37A0">
        <w:rPr>
          <w:sz w:val="20"/>
          <w:szCs w:val="20"/>
          <w:lang w:val="en-US"/>
        </w:rPr>
        <w:t>cOR</w:t>
      </w:r>
      <w:proofErr w:type="spellEnd"/>
      <w:r w:rsidRPr="00BA37A0">
        <w:rPr>
          <w:sz w:val="20"/>
          <w:szCs w:val="20"/>
          <w:lang w:val="en-US"/>
        </w:rPr>
        <w:t xml:space="preserve">, crude odds ratio; </w:t>
      </w:r>
      <w:proofErr w:type="spellStart"/>
      <w:r w:rsidRPr="00BA37A0">
        <w:rPr>
          <w:sz w:val="20"/>
          <w:szCs w:val="20"/>
          <w:lang w:val="en-US"/>
        </w:rPr>
        <w:t>aOR</w:t>
      </w:r>
      <w:proofErr w:type="spellEnd"/>
      <w:r w:rsidRPr="00BA37A0">
        <w:rPr>
          <w:sz w:val="20"/>
          <w:szCs w:val="20"/>
          <w:lang w:val="en-US"/>
        </w:rPr>
        <w:t>, adjusted odds r</w:t>
      </w:r>
      <w:bookmarkStart w:id="0" w:name="_GoBack"/>
      <w:bookmarkEnd w:id="0"/>
    </w:p>
    <w:sectPr w:rsidR="00F36D98" w:rsidRPr="00511AA3" w:rsidSect="00F36D98">
      <w:headerReference w:type="even" r:id="rId10"/>
      <w:headerReference w:type="default" r:id="rId11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26DB20" w14:textId="77777777" w:rsidR="008202B7" w:rsidRDefault="008202B7">
      <w:r>
        <w:separator/>
      </w:r>
    </w:p>
  </w:endnote>
  <w:endnote w:type="continuationSeparator" w:id="0">
    <w:p w14:paraId="145654FE" w14:textId="77777777" w:rsidR="008202B7" w:rsidRDefault="00820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A585D1" w14:textId="77777777" w:rsidR="008202B7" w:rsidRDefault="008202B7">
      <w:r>
        <w:separator/>
      </w:r>
    </w:p>
  </w:footnote>
  <w:footnote w:type="continuationSeparator" w:id="0">
    <w:p w14:paraId="4C7B88D0" w14:textId="77777777" w:rsidR="008202B7" w:rsidRDefault="00820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6B88BD" w14:textId="77777777" w:rsidR="00511AA3" w:rsidRDefault="00511AA3" w:rsidP="00A9172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697840" w14:textId="77777777" w:rsidR="00511AA3" w:rsidRDefault="00511AA3" w:rsidP="00A91720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2AB4AC" w14:textId="77777777" w:rsidR="00511AA3" w:rsidRDefault="00511AA3" w:rsidP="00A91720">
    <w:pPr>
      <w:pStyle w:val="Header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4AFB4" w14:textId="77777777" w:rsidR="00A91720" w:rsidRDefault="00A91720" w:rsidP="00A9172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256F26" w14:textId="77777777" w:rsidR="00A91720" w:rsidRDefault="00A91720" w:rsidP="00A91720">
    <w:pPr>
      <w:pStyle w:val="Header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B992F" w14:textId="77777777" w:rsidR="00A91720" w:rsidRDefault="00A91720" w:rsidP="00A91720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 w:grammar="clean"/>
  <w:defaultTabStop w:val="708"/>
  <w:hyphenationZone w:val="425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0B4"/>
    <w:rsid w:val="00041F5D"/>
    <w:rsid w:val="000617A9"/>
    <w:rsid w:val="000A277D"/>
    <w:rsid w:val="000C1C52"/>
    <w:rsid w:val="000D6EC2"/>
    <w:rsid w:val="000E3AF2"/>
    <w:rsid w:val="000E69D5"/>
    <w:rsid w:val="001D2060"/>
    <w:rsid w:val="0027674D"/>
    <w:rsid w:val="00297190"/>
    <w:rsid w:val="002C1256"/>
    <w:rsid w:val="00392E58"/>
    <w:rsid w:val="004C3DA1"/>
    <w:rsid w:val="00511AA3"/>
    <w:rsid w:val="005701DE"/>
    <w:rsid w:val="005835D6"/>
    <w:rsid w:val="005B6500"/>
    <w:rsid w:val="006554AD"/>
    <w:rsid w:val="00684C00"/>
    <w:rsid w:val="00686E5A"/>
    <w:rsid w:val="006F7522"/>
    <w:rsid w:val="007008C0"/>
    <w:rsid w:val="00746832"/>
    <w:rsid w:val="007A6942"/>
    <w:rsid w:val="007D03C4"/>
    <w:rsid w:val="007D7E25"/>
    <w:rsid w:val="007F0E06"/>
    <w:rsid w:val="008202B7"/>
    <w:rsid w:val="0090283E"/>
    <w:rsid w:val="009750B4"/>
    <w:rsid w:val="009D4820"/>
    <w:rsid w:val="00A91720"/>
    <w:rsid w:val="00B34B1C"/>
    <w:rsid w:val="00B507C0"/>
    <w:rsid w:val="00BB3C66"/>
    <w:rsid w:val="00C67C9A"/>
    <w:rsid w:val="00CE59C5"/>
    <w:rsid w:val="00DA2ABB"/>
    <w:rsid w:val="00DB2FF9"/>
    <w:rsid w:val="00DC11C2"/>
    <w:rsid w:val="00E076A2"/>
    <w:rsid w:val="00E24C16"/>
    <w:rsid w:val="00E9356C"/>
    <w:rsid w:val="00F36D98"/>
    <w:rsid w:val="00FB3BE7"/>
    <w:rsid w:val="00FB6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770C1"/>
  <w15:chartTrackingRefBased/>
  <w15:docId w15:val="{53E882DD-C2E5-7A4B-8176-782D5F328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1A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50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50B4"/>
  </w:style>
  <w:style w:type="character" w:styleId="PageNumber">
    <w:name w:val="page number"/>
    <w:basedOn w:val="DefaultParagraphFont"/>
    <w:uiPriority w:val="99"/>
    <w:semiHidden/>
    <w:unhideWhenUsed/>
    <w:rsid w:val="009750B4"/>
  </w:style>
  <w:style w:type="table" w:styleId="TableGrid">
    <w:name w:val="Table Grid"/>
    <w:basedOn w:val="TableNormal"/>
    <w:uiPriority w:val="39"/>
    <w:rsid w:val="00975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qFormat/>
    <w:rsid w:val="009750B4"/>
    <w:pPr>
      <w:spacing w:after="120"/>
    </w:pPr>
    <w:rPr>
      <w:rFonts w:eastAsiaTheme="minorEastAsia" w:cstheme="minorHAnsi"/>
      <w:lang w:eastAsia="fr-FR"/>
    </w:rPr>
  </w:style>
  <w:style w:type="character" w:styleId="LineNumber">
    <w:name w:val="line number"/>
    <w:basedOn w:val="DefaultParagraphFont"/>
    <w:uiPriority w:val="99"/>
    <w:semiHidden/>
    <w:unhideWhenUsed/>
    <w:rsid w:val="009750B4"/>
  </w:style>
  <w:style w:type="character" w:styleId="CommentReference">
    <w:name w:val="annotation reference"/>
    <w:basedOn w:val="DefaultParagraphFont"/>
    <w:uiPriority w:val="99"/>
    <w:semiHidden/>
    <w:unhideWhenUsed/>
    <w:rsid w:val="00A9172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172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17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1720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17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72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720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B507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971C70-918C-486D-BC02-90ACC109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1431</Words>
  <Characters>8158</Characters>
  <Application>Microsoft Office Word</Application>
  <DocSecurity>0</DocSecurity>
  <Lines>67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Didelot</dc:creator>
  <cp:keywords/>
  <dc:description/>
  <cp:lastModifiedBy>Tejaswani M.T.</cp:lastModifiedBy>
  <cp:revision>4</cp:revision>
  <dcterms:created xsi:type="dcterms:W3CDTF">2022-05-15T08:03:00Z</dcterms:created>
  <dcterms:modified xsi:type="dcterms:W3CDTF">2022-10-28T02:43:00Z</dcterms:modified>
</cp:coreProperties>
</file>