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0120D" w14:textId="77777777" w:rsidR="00890EE8" w:rsidRPr="00A55AD3" w:rsidRDefault="00890EE8" w:rsidP="00890EE8">
      <w:pPr>
        <w:spacing w:line="480" w:lineRule="auto"/>
        <w:jc w:val="both"/>
        <w:rPr>
          <w:rFonts w:ascii="Times New Roman" w:hAnsi="Times New Roman" w:cs="Times New Roman"/>
          <w:b/>
          <w:bCs/>
          <w:sz w:val="28"/>
          <w:szCs w:val="28"/>
        </w:rPr>
      </w:pPr>
      <w:bookmarkStart w:id="0" w:name="_Toc107602374"/>
      <w:bookmarkStart w:id="1" w:name="OLE_LINK1"/>
      <w:bookmarkStart w:id="2" w:name="_Hlk109767593"/>
      <w:r w:rsidRPr="00A55AD3">
        <w:rPr>
          <w:rFonts w:ascii="Times New Roman" w:hAnsi="Times New Roman" w:cs="Times New Roman"/>
          <w:b/>
          <w:bCs/>
          <w:sz w:val="28"/>
          <w:szCs w:val="28"/>
        </w:rPr>
        <w:t xml:space="preserve">Treatment Burden among </w:t>
      </w:r>
      <w:r>
        <w:rPr>
          <w:rFonts w:ascii="Times New Roman" w:hAnsi="Times New Roman" w:cs="Times New Roman"/>
          <w:b/>
          <w:bCs/>
          <w:sz w:val="28"/>
          <w:szCs w:val="28"/>
        </w:rPr>
        <w:t>Patients with Heart Failure A</w:t>
      </w:r>
      <w:r w:rsidRPr="00A55AD3">
        <w:rPr>
          <w:rFonts w:ascii="Times New Roman" w:hAnsi="Times New Roman" w:cs="Times New Roman"/>
          <w:b/>
          <w:bCs/>
          <w:sz w:val="28"/>
          <w:szCs w:val="28"/>
        </w:rPr>
        <w:t xml:space="preserve">ttending Cardiac Clinic of </w:t>
      </w:r>
      <w:proofErr w:type="spellStart"/>
      <w:r w:rsidRPr="00A55AD3">
        <w:rPr>
          <w:rFonts w:ascii="Times New Roman" w:hAnsi="Times New Roman" w:cs="Times New Roman"/>
          <w:b/>
          <w:bCs/>
          <w:sz w:val="28"/>
          <w:szCs w:val="28"/>
        </w:rPr>
        <w:t>Tikur</w:t>
      </w:r>
      <w:proofErr w:type="spellEnd"/>
      <w:r w:rsidRPr="00A55AD3">
        <w:rPr>
          <w:rFonts w:ascii="Times New Roman" w:hAnsi="Times New Roman" w:cs="Times New Roman"/>
          <w:b/>
          <w:bCs/>
          <w:sz w:val="28"/>
          <w:szCs w:val="28"/>
        </w:rPr>
        <w:t xml:space="preserve"> </w:t>
      </w:r>
      <w:proofErr w:type="spellStart"/>
      <w:r w:rsidRPr="00A55AD3">
        <w:rPr>
          <w:rFonts w:ascii="Times New Roman" w:hAnsi="Times New Roman" w:cs="Times New Roman"/>
          <w:b/>
          <w:bCs/>
          <w:sz w:val="28"/>
          <w:szCs w:val="28"/>
        </w:rPr>
        <w:t>Anbessa</w:t>
      </w:r>
      <w:proofErr w:type="spellEnd"/>
      <w:r w:rsidRPr="00A55AD3">
        <w:rPr>
          <w:rFonts w:ascii="Times New Roman" w:hAnsi="Times New Roman" w:cs="Times New Roman"/>
          <w:b/>
          <w:bCs/>
          <w:sz w:val="28"/>
          <w:szCs w:val="28"/>
        </w:rPr>
        <w:t xml:space="preserve"> Specialized Hospital</w:t>
      </w:r>
      <w:r>
        <w:rPr>
          <w:rFonts w:ascii="Times New Roman" w:hAnsi="Times New Roman" w:cs="Times New Roman"/>
          <w:b/>
          <w:bCs/>
          <w:sz w:val="28"/>
          <w:szCs w:val="28"/>
        </w:rPr>
        <w:t>, An Explanatory Sequential Mixed Methods Study</w:t>
      </w:r>
    </w:p>
    <w:bookmarkEnd w:id="2"/>
    <w:p w14:paraId="3E21B4C0" w14:textId="02A47982" w:rsidR="00890EE8" w:rsidRPr="00890EE8" w:rsidRDefault="00890EE8" w:rsidP="00B94BA6">
      <w:pPr>
        <w:spacing w:line="480" w:lineRule="auto"/>
        <w:jc w:val="center"/>
        <w:rPr>
          <w:rFonts w:ascii="Times New Roman" w:eastAsia="Calibri" w:hAnsi="Times New Roman" w:cs="Times New Roman"/>
          <w:b/>
          <w:bCs/>
          <w:kern w:val="0"/>
          <w14:ligatures w14:val="none"/>
        </w:rPr>
      </w:pPr>
      <w:r w:rsidRPr="00890EE8">
        <w:rPr>
          <w:rFonts w:ascii="Times New Roman" w:hAnsi="Times New Roman" w:cs="Times New Roman"/>
          <w:sz w:val="24"/>
          <w:szCs w:val="24"/>
        </w:rPr>
        <w:t>Minimize Hassen</w:t>
      </w:r>
      <w:proofErr w:type="gramStart"/>
      <w:r w:rsidRPr="00890EE8">
        <w:rPr>
          <w:rFonts w:ascii="Times New Roman" w:hAnsi="Times New Roman" w:cs="Times New Roman"/>
          <w:sz w:val="24"/>
          <w:szCs w:val="24"/>
          <w:vertAlign w:val="superscript"/>
        </w:rPr>
        <w:t>1</w:t>
      </w:r>
      <w:r w:rsidRPr="00890EE8">
        <w:rPr>
          <w:rFonts w:ascii="Times New Roman" w:hAnsi="Times New Roman" w:cs="Times New Roman"/>
          <w:sz w:val="24"/>
          <w:szCs w:val="24"/>
        </w:rPr>
        <w:t xml:space="preserve"> ,</w:t>
      </w:r>
      <w:proofErr w:type="gramEnd"/>
      <w:r w:rsidRPr="00890EE8">
        <w:rPr>
          <w:rFonts w:ascii="Times New Roman" w:hAnsi="Times New Roman" w:cs="Times New Roman"/>
          <w:sz w:val="24"/>
          <w:szCs w:val="24"/>
        </w:rPr>
        <w:t xml:space="preserve"> </w:t>
      </w:r>
      <w:proofErr w:type="spellStart"/>
      <w:r w:rsidRPr="00890EE8">
        <w:rPr>
          <w:rFonts w:ascii="Times New Roman" w:hAnsi="Times New Roman" w:cs="Times New Roman"/>
          <w:sz w:val="24"/>
          <w:szCs w:val="24"/>
        </w:rPr>
        <w:t>Desalew</w:t>
      </w:r>
      <w:proofErr w:type="spellEnd"/>
      <w:r w:rsidRPr="00890EE8">
        <w:rPr>
          <w:rFonts w:ascii="Times New Roman" w:hAnsi="Times New Roman" w:cs="Times New Roman"/>
          <w:sz w:val="24"/>
          <w:szCs w:val="24"/>
        </w:rPr>
        <w:t xml:space="preserve"> Mekonnen</w:t>
      </w:r>
      <w:r w:rsidRPr="00890EE8">
        <w:rPr>
          <w:rFonts w:ascii="Times New Roman" w:hAnsi="Times New Roman" w:cs="Times New Roman"/>
          <w:sz w:val="24"/>
          <w:szCs w:val="24"/>
          <w:vertAlign w:val="superscript"/>
        </w:rPr>
        <w:t>2</w:t>
      </w:r>
      <w:r w:rsidRPr="00890EE8">
        <w:rPr>
          <w:rFonts w:ascii="Times New Roman" w:hAnsi="Times New Roman" w:cs="Times New Roman"/>
          <w:sz w:val="24"/>
          <w:szCs w:val="24"/>
        </w:rPr>
        <w:t xml:space="preserve"> , </w:t>
      </w:r>
      <w:proofErr w:type="spellStart"/>
      <w:r w:rsidRPr="00890EE8">
        <w:rPr>
          <w:rFonts w:ascii="Times New Roman" w:hAnsi="Times New Roman" w:cs="Times New Roman"/>
          <w:sz w:val="24"/>
          <w:szCs w:val="24"/>
        </w:rPr>
        <w:t>Oumer</w:t>
      </w:r>
      <w:proofErr w:type="spellEnd"/>
      <w:r w:rsidRPr="00890EE8">
        <w:rPr>
          <w:rFonts w:ascii="Times New Roman" w:hAnsi="Times New Roman" w:cs="Times New Roman"/>
          <w:sz w:val="24"/>
          <w:szCs w:val="24"/>
        </w:rPr>
        <w:t xml:space="preserve"> </w:t>
      </w:r>
      <w:proofErr w:type="spellStart"/>
      <w:r w:rsidRPr="00890EE8">
        <w:rPr>
          <w:rFonts w:ascii="Times New Roman" w:hAnsi="Times New Roman" w:cs="Times New Roman"/>
          <w:sz w:val="24"/>
          <w:szCs w:val="24"/>
        </w:rPr>
        <w:t>Sada</w:t>
      </w:r>
      <w:proofErr w:type="spellEnd"/>
      <w:r w:rsidRPr="00890EE8">
        <w:rPr>
          <w:rFonts w:ascii="Times New Roman" w:hAnsi="Times New Roman" w:cs="Times New Roman"/>
          <w:sz w:val="24"/>
          <w:szCs w:val="24"/>
        </w:rPr>
        <w:t xml:space="preserve"> Muhammed</w:t>
      </w:r>
      <w:r>
        <w:rPr>
          <w:rFonts w:ascii="Times New Roman" w:hAnsi="Times New Roman" w:cs="Times New Roman"/>
          <w:sz w:val="24"/>
          <w:szCs w:val="24"/>
        </w:rPr>
        <w:t xml:space="preserve"> </w:t>
      </w:r>
      <w:r w:rsidRPr="00890EE8">
        <w:rPr>
          <w:rFonts w:ascii="Times New Roman" w:hAnsi="Times New Roman" w:cs="Times New Roman"/>
          <w:sz w:val="24"/>
          <w:szCs w:val="24"/>
          <w:vertAlign w:val="superscript"/>
        </w:rPr>
        <w:t>2*</w:t>
      </w:r>
    </w:p>
    <w:bookmarkEnd w:id="0"/>
    <w:p w14:paraId="599A7ACF" w14:textId="1BFFA2D8" w:rsidR="00317635" w:rsidRPr="003D1D41" w:rsidRDefault="003D1D41" w:rsidP="00B94BA6">
      <w:pPr>
        <w:spacing w:line="480" w:lineRule="auto"/>
        <w:jc w:val="center"/>
        <w:rPr>
          <w:rFonts w:ascii="Arial" w:hAnsi="Arial" w:cs="Arial"/>
          <w:b/>
          <w:bCs/>
          <w:sz w:val="20"/>
          <w:szCs w:val="20"/>
        </w:rPr>
      </w:pPr>
      <w:r w:rsidRPr="003D1D41">
        <w:rPr>
          <w:b/>
          <w:bCs/>
        </w:rPr>
        <w:t>Supplementary Table S1. Patients’ Propositions to Decrease their Burden of Treatment</w:t>
      </w:r>
    </w:p>
    <w:tbl>
      <w:tblPr>
        <w:tblStyle w:val="TableGrid"/>
        <w:tblW w:w="0" w:type="auto"/>
        <w:tblLook w:val="04A0" w:firstRow="1" w:lastRow="0" w:firstColumn="1" w:lastColumn="0" w:noHBand="0" w:noVBand="1"/>
      </w:tblPr>
      <w:tblGrid>
        <w:gridCol w:w="805"/>
        <w:gridCol w:w="8545"/>
      </w:tblGrid>
      <w:tr w:rsidR="006F5F57" w:rsidRPr="00FC154D" w14:paraId="2F3ACDD4" w14:textId="77777777" w:rsidTr="00AE5591">
        <w:tc>
          <w:tcPr>
            <w:tcW w:w="9350" w:type="dxa"/>
            <w:gridSpan w:val="2"/>
          </w:tcPr>
          <w:p w14:paraId="61B671DB" w14:textId="661257CC" w:rsidR="006F5F57" w:rsidRPr="00FC154D" w:rsidRDefault="003D1D41" w:rsidP="00B94BA6">
            <w:pPr>
              <w:spacing w:line="480" w:lineRule="auto"/>
              <w:jc w:val="center"/>
              <w:rPr>
                <w:rFonts w:ascii="Arial" w:hAnsi="Arial" w:cs="Arial"/>
                <w:b/>
                <w:bCs/>
                <w:sz w:val="20"/>
                <w:szCs w:val="20"/>
              </w:rPr>
            </w:pPr>
            <w:r>
              <w:t>Theme-1: Propositions related to improving self-care management</w:t>
            </w:r>
          </w:p>
        </w:tc>
      </w:tr>
      <w:tr w:rsidR="006F5F57" w:rsidRPr="00FC154D" w14:paraId="09D6EFB1" w14:textId="77777777" w:rsidTr="00AE5591">
        <w:tc>
          <w:tcPr>
            <w:tcW w:w="9350" w:type="dxa"/>
            <w:gridSpan w:val="2"/>
          </w:tcPr>
          <w:p w14:paraId="7DF70DBC" w14:textId="11E57149" w:rsidR="006F5F57" w:rsidRPr="00FC154D" w:rsidRDefault="00600D36" w:rsidP="00B94BA6">
            <w:pPr>
              <w:spacing w:line="480" w:lineRule="auto"/>
              <w:rPr>
                <w:rFonts w:ascii="Arial" w:hAnsi="Arial" w:cs="Arial"/>
                <w:b/>
                <w:bCs/>
                <w:sz w:val="20"/>
                <w:szCs w:val="20"/>
              </w:rPr>
            </w:pPr>
            <w:r>
              <w:t>Subtheme 1: Modifications in the pharmacological treatment</w:t>
            </w:r>
          </w:p>
        </w:tc>
      </w:tr>
      <w:tr w:rsidR="006F5F57" w:rsidRPr="00FC154D" w14:paraId="41FCBC91" w14:textId="77777777" w:rsidTr="00AE5591">
        <w:tc>
          <w:tcPr>
            <w:tcW w:w="805" w:type="dxa"/>
          </w:tcPr>
          <w:p w14:paraId="15B61FA9"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w:t>
            </w:r>
          </w:p>
        </w:tc>
        <w:tc>
          <w:tcPr>
            <w:tcW w:w="8545" w:type="dxa"/>
          </w:tcPr>
          <w:p w14:paraId="06E95F61" w14:textId="2E866A4A"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 am tired of ingesting so many pills daily. I have taken too many medications for the last eight years. At times, I become confused about the number of tablets I am taking. In such difficult times, I wished that my doctor simplified my treatment regimen</w:t>
            </w:r>
            <w:r w:rsidR="00697A4F" w:rsidRPr="00FC154D">
              <w:rPr>
                <w:rFonts w:ascii="Arial" w:hAnsi="Arial" w:cs="Arial"/>
                <w:i/>
                <w:iCs/>
                <w:sz w:val="20"/>
                <w:szCs w:val="20"/>
              </w:rPr>
              <w:t>.</w:t>
            </w:r>
          </w:p>
        </w:tc>
      </w:tr>
      <w:tr w:rsidR="006F5F57" w:rsidRPr="00FC154D" w14:paraId="2333C9A9" w14:textId="77777777" w:rsidTr="00AE5591">
        <w:tc>
          <w:tcPr>
            <w:tcW w:w="805" w:type="dxa"/>
          </w:tcPr>
          <w:p w14:paraId="17DAE696"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P-2</w:t>
            </w:r>
          </w:p>
        </w:tc>
        <w:tc>
          <w:tcPr>
            <w:tcW w:w="8545" w:type="dxa"/>
          </w:tcPr>
          <w:p w14:paraId="43CCCF26" w14:textId="3D7BEC5A"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Because some of the pills I took have </w:t>
            </w:r>
            <w:r w:rsidR="00184AD9" w:rsidRPr="00FC154D">
              <w:rPr>
                <w:rFonts w:ascii="Arial" w:hAnsi="Arial" w:cs="Arial"/>
                <w:i/>
                <w:iCs/>
                <w:sz w:val="20"/>
                <w:szCs w:val="20"/>
              </w:rPr>
              <w:t xml:space="preserve">an </w:t>
            </w:r>
            <w:r w:rsidRPr="00FC154D">
              <w:rPr>
                <w:rFonts w:ascii="Arial" w:hAnsi="Arial" w:cs="Arial"/>
                <w:i/>
                <w:iCs/>
                <w:sz w:val="20"/>
                <w:szCs w:val="20"/>
              </w:rPr>
              <w:t>unpleasant taste and are causing me severe epigastric pain, my motivation to take my medication has decreased over time. Hence, I prefer to take pills with pleasant tastes and have minimal side effects.</w:t>
            </w:r>
          </w:p>
        </w:tc>
      </w:tr>
      <w:tr w:rsidR="006F5F57" w:rsidRPr="00FC154D" w14:paraId="75BEDB59" w14:textId="77777777" w:rsidTr="00AE5591">
        <w:tc>
          <w:tcPr>
            <w:tcW w:w="9350" w:type="dxa"/>
            <w:gridSpan w:val="2"/>
          </w:tcPr>
          <w:p w14:paraId="14CC1E9B" w14:textId="02BBAFE0" w:rsidR="006F5F57" w:rsidRPr="00FC154D" w:rsidRDefault="00600D36" w:rsidP="00B94BA6">
            <w:pPr>
              <w:spacing w:line="480" w:lineRule="auto"/>
              <w:rPr>
                <w:rFonts w:ascii="Arial" w:hAnsi="Arial" w:cs="Arial"/>
                <w:b/>
                <w:bCs/>
                <w:sz w:val="20"/>
                <w:szCs w:val="20"/>
              </w:rPr>
            </w:pPr>
            <w:r>
              <w:t>Subtheme 2: Changes in the consultation content</w:t>
            </w:r>
          </w:p>
        </w:tc>
      </w:tr>
      <w:tr w:rsidR="006F5F57" w:rsidRPr="00FC154D" w14:paraId="0025EAE1" w14:textId="77777777" w:rsidTr="00AE5591">
        <w:tc>
          <w:tcPr>
            <w:tcW w:w="805" w:type="dxa"/>
          </w:tcPr>
          <w:p w14:paraId="35F1EAA1"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P-7</w:t>
            </w:r>
          </w:p>
        </w:tc>
        <w:tc>
          <w:tcPr>
            <w:tcW w:w="8545" w:type="dxa"/>
          </w:tcPr>
          <w:p w14:paraId="1CC301BA" w14:textId="26514C4A"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 expect physicians to provide more information about the care I am receiving, the likely evolution, sign and symptoms of my medical condition along with the treatment</w:t>
            </w:r>
            <w:r w:rsidR="00B94BA6">
              <w:rPr>
                <w:rFonts w:ascii="Arial" w:hAnsi="Arial" w:cs="Arial"/>
                <w:i/>
                <w:iCs/>
                <w:sz w:val="20"/>
                <w:szCs w:val="20"/>
              </w:rPr>
              <w:t xml:space="preserve"> </w:t>
            </w:r>
            <w:r w:rsidRPr="00FC154D">
              <w:rPr>
                <w:rFonts w:ascii="Arial" w:hAnsi="Arial" w:cs="Arial"/>
                <w:i/>
                <w:iCs/>
                <w:sz w:val="20"/>
                <w:szCs w:val="20"/>
              </w:rPr>
              <w:t>recommendations, and/or adverse effect profiles associated with my treatments.</w:t>
            </w:r>
          </w:p>
        </w:tc>
      </w:tr>
      <w:tr w:rsidR="006F5F57" w:rsidRPr="00FC154D" w14:paraId="00C6BC3C" w14:textId="77777777" w:rsidTr="00AE5591">
        <w:tc>
          <w:tcPr>
            <w:tcW w:w="805" w:type="dxa"/>
          </w:tcPr>
          <w:p w14:paraId="49B076F4"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P-11</w:t>
            </w:r>
          </w:p>
        </w:tc>
        <w:tc>
          <w:tcPr>
            <w:tcW w:w="8545" w:type="dxa"/>
          </w:tcPr>
          <w:p w14:paraId="11D057D8"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Whenever my medications are modified, physicians don’t tell me the exact reason why they were changed in the course of therapy. At least, I deserve an explanation.</w:t>
            </w:r>
          </w:p>
        </w:tc>
      </w:tr>
      <w:tr w:rsidR="006F5F57" w:rsidRPr="00FC154D" w14:paraId="1571A128" w14:textId="77777777" w:rsidTr="00AE5591">
        <w:tc>
          <w:tcPr>
            <w:tcW w:w="805" w:type="dxa"/>
          </w:tcPr>
          <w:p w14:paraId="632FF734"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P-12</w:t>
            </w:r>
          </w:p>
        </w:tc>
        <w:tc>
          <w:tcPr>
            <w:tcW w:w="8545" w:type="dxa"/>
          </w:tcPr>
          <w:p w14:paraId="422B6294"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 don’t want to be ashamed whenever I come to the cardiac clinic for follow-up service. As a result, I want more awareness campaigns so that I would no longer be estranged.</w:t>
            </w:r>
          </w:p>
        </w:tc>
      </w:tr>
      <w:tr w:rsidR="006F5F57" w:rsidRPr="00FC154D" w14:paraId="145A633B" w14:textId="77777777" w:rsidTr="00AE5591">
        <w:tc>
          <w:tcPr>
            <w:tcW w:w="9350" w:type="dxa"/>
            <w:gridSpan w:val="2"/>
          </w:tcPr>
          <w:p w14:paraId="434049C2" w14:textId="31D41C67" w:rsidR="006F5F57" w:rsidRPr="00FC154D" w:rsidRDefault="006F5F57" w:rsidP="00B94BA6">
            <w:pPr>
              <w:spacing w:line="480" w:lineRule="auto"/>
              <w:jc w:val="center"/>
              <w:rPr>
                <w:rFonts w:ascii="Arial" w:hAnsi="Arial" w:cs="Arial"/>
                <w:b/>
                <w:bCs/>
                <w:sz w:val="20"/>
                <w:szCs w:val="20"/>
              </w:rPr>
            </w:pPr>
            <w:r w:rsidRPr="00FC154D">
              <w:rPr>
                <w:rFonts w:ascii="Arial" w:hAnsi="Arial" w:cs="Arial"/>
                <w:b/>
                <w:bCs/>
                <w:sz w:val="20"/>
                <w:szCs w:val="20"/>
              </w:rPr>
              <w:t xml:space="preserve">Theme-2: Propositions related to improving </w:t>
            </w:r>
            <w:r w:rsidR="00184AD9" w:rsidRPr="00FC154D">
              <w:rPr>
                <w:rFonts w:ascii="Arial" w:hAnsi="Arial" w:cs="Arial"/>
                <w:b/>
                <w:bCs/>
                <w:sz w:val="20"/>
                <w:szCs w:val="20"/>
              </w:rPr>
              <w:t xml:space="preserve">the </w:t>
            </w:r>
            <w:r w:rsidRPr="00FC154D">
              <w:rPr>
                <w:rFonts w:ascii="Arial" w:hAnsi="Arial" w:cs="Arial"/>
                <w:b/>
                <w:bCs/>
                <w:sz w:val="20"/>
                <w:szCs w:val="20"/>
              </w:rPr>
              <w:t>structural organization of the clinic and the hospital</w:t>
            </w:r>
            <w:r w:rsidR="00603C53" w:rsidRPr="00FC154D">
              <w:rPr>
                <w:rFonts w:ascii="Arial" w:hAnsi="Arial" w:cs="Arial"/>
                <w:b/>
                <w:bCs/>
                <w:sz w:val="20"/>
                <w:szCs w:val="20"/>
              </w:rPr>
              <w:t xml:space="preserve"> (TASH)</w:t>
            </w:r>
          </w:p>
        </w:tc>
      </w:tr>
      <w:tr w:rsidR="006F5F57" w:rsidRPr="00FC154D" w14:paraId="3B398F07" w14:textId="77777777" w:rsidTr="00AE5591">
        <w:tc>
          <w:tcPr>
            <w:tcW w:w="9350" w:type="dxa"/>
            <w:gridSpan w:val="2"/>
          </w:tcPr>
          <w:p w14:paraId="6A9D9A69" w14:textId="7777777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 1: Improving waiting area and period</w:t>
            </w:r>
          </w:p>
        </w:tc>
      </w:tr>
      <w:tr w:rsidR="006F5F57" w:rsidRPr="00FC154D" w14:paraId="0B433696" w14:textId="77777777" w:rsidTr="00AE5591">
        <w:tc>
          <w:tcPr>
            <w:tcW w:w="805" w:type="dxa"/>
          </w:tcPr>
          <w:p w14:paraId="2A30D410"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lastRenderedPageBreak/>
              <w:t>P-3</w:t>
            </w:r>
          </w:p>
        </w:tc>
        <w:tc>
          <w:tcPr>
            <w:tcW w:w="8545" w:type="dxa"/>
          </w:tcPr>
          <w:p w14:paraId="2E443F75"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hospital OPD Pharmacy is the slowest service. I’d wish that there were enough seats in the waiting room which can accommodate the high flow of patients.</w:t>
            </w:r>
          </w:p>
        </w:tc>
      </w:tr>
      <w:tr w:rsidR="006F5F57" w:rsidRPr="00FC154D" w14:paraId="5A789E5F" w14:textId="77777777" w:rsidTr="00AE5591">
        <w:tc>
          <w:tcPr>
            <w:tcW w:w="805" w:type="dxa"/>
          </w:tcPr>
          <w:p w14:paraId="2C91CC1F"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P-2</w:t>
            </w:r>
          </w:p>
        </w:tc>
        <w:tc>
          <w:tcPr>
            <w:tcW w:w="8545" w:type="dxa"/>
          </w:tcPr>
          <w:p w14:paraId="70507A81"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waiting area of the clinic is too congested and the waiting period before seeing the physician is too long. I wish there were enough seats in the waiting room where I can find my physicians easily on time.</w:t>
            </w:r>
          </w:p>
        </w:tc>
      </w:tr>
      <w:tr w:rsidR="006F5F57" w:rsidRPr="00FC154D" w14:paraId="74B12AC6" w14:textId="77777777" w:rsidTr="00AE5591">
        <w:tc>
          <w:tcPr>
            <w:tcW w:w="9350" w:type="dxa"/>
            <w:gridSpan w:val="2"/>
          </w:tcPr>
          <w:p w14:paraId="606097EC" w14:textId="31526A8B"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 xml:space="preserve">Subtheme 2: Improving </w:t>
            </w:r>
            <w:r w:rsidR="00184AD9" w:rsidRPr="00FC154D">
              <w:rPr>
                <w:rFonts w:ascii="Arial" w:hAnsi="Arial" w:cs="Arial"/>
                <w:b/>
                <w:bCs/>
                <w:sz w:val="20"/>
                <w:szCs w:val="20"/>
              </w:rPr>
              <w:t xml:space="preserve">the </w:t>
            </w:r>
            <w:r w:rsidRPr="00FC154D">
              <w:rPr>
                <w:rFonts w:ascii="Arial" w:hAnsi="Arial" w:cs="Arial"/>
                <w:b/>
                <w:bCs/>
                <w:sz w:val="20"/>
                <w:szCs w:val="20"/>
              </w:rPr>
              <w:t>availability of medication in Hospital</w:t>
            </w:r>
          </w:p>
        </w:tc>
      </w:tr>
      <w:tr w:rsidR="006F5F57" w:rsidRPr="00FC154D" w14:paraId="509A81D6" w14:textId="77777777" w:rsidTr="00AE5591">
        <w:tc>
          <w:tcPr>
            <w:tcW w:w="805" w:type="dxa"/>
          </w:tcPr>
          <w:p w14:paraId="4BC2D94D"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w:t>
            </w:r>
          </w:p>
        </w:tc>
        <w:tc>
          <w:tcPr>
            <w:tcW w:w="8545" w:type="dxa"/>
          </w:tcPr>
          <w:p w14:paraId="0D17440E"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Surprisingly, except for the cheapest medications, almost all the other medications are not available at the OPD pharmacy. I am being supportive of ordinary people’s critics that pharmacists working in hospitals sell medications to private pharmacies to boost their economy. Prove me wrong or otherwise, concerned regular authorities should control such misconduct and take action accordingly.</w:t>
            </w:r>
          </w:p>
        </w:tc>
      </w:tr>
      <w:tr w:rsidR="006F5F57" w:rsidRPr="00FC154D" w14:paraId="0C6391DD" w14:textId="77777777" w:rsidTr="00AE5591">
        <w:tc>
          <w:tcPr>
            <w:tcW w:w="805" w:type="dxa"/>
          </w:tcPr>
          <w:p w14:paraId="5273C3C9"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P-9</w:t>
            </w:r>
          </w:p>
        </w:tc>
        <w:tc>
          <w:tcPr>
            <w:tcW w:w="8545" w:type="dxa"/>
          </w:tcPr>
          <w:p w14:paraId="3E2AD614" w14:textId="1D0D3155"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Even if medications are available at </w:t>
            </w:r>
            <w:r w:rsidR="00184AD9" w:rsidRPr="00FC154D">
              <w:rPr>
                <w:rFonts w:ascii="Arial" w:hAnsi="Arial" w:cs="Arial"/>
                <w:i/>
                <w:iCs/>
                <w:sz w:val="20"/>
                <w:szCs w:val="20"/>
              </w:rPr>
              <w:t xml:space="preserve">the </w:t>
            </w:r>
            <w:r w:rsidRPr="00FC154D">
              <w:rPr>
                <w:rFonts w:ascii="Arial" w:hAnsi="Arial" w:cs="Arial"/>
                <w:i/>
                <w:iCs/>
                <w:sz w:val="20"/>
                <w:szCs w:val="20"/>
              </w:rPr>
              <w:t>pharmacy, the approach of the dispensing pharmacists is often annoying. Besides, when all prescribed medications aren’t available in a single pharmacy, collecting from different pharmacies is tiresome due to transportation problem</w:t>
            </w:r>
            <w:r w:rsidR="00184AD9" w:rsidRPr="00FC154D">
              <w:rPr>
                <w:rFonts w:ascii="Arial" w:hAnsi="Arial" w:cs="Arial"/>
                <w:i/>
                <w:iCs/>
                <w:sz w:val="20"/>
                <w:szCs w:val="20"/>
              </w:rPr>
              <w:t>s</w:t>
            </w:r>
            <w:r w:rsidRPr="00FC154D">
              <w:rPr>
                <w:rFonts w:ascii="Arial" w:hAnsi="Arial" w:cs="Arial"/>
                <w:i/>
                <w:iCs/>
                <w:sz w:val="20"/>
                <w:szCs w:val="20"/>
              </w:rPr>
              <w:t>. To overcome this, medications must be adequately available in pharmacy stores.</w:t>
            </w:r>
          </w:p>
        </w:tc>
      </w:tr>
      <w:tr w:rsidR="006F5F57" w:rsidRPr="00FC154D" w14:paraId="4A8F58EF" w14:textId="77777777" w:rsidTr="00AE5591">
        <w:tc>
          <w:tcPr>
            <w:tcW w:w="805" w:type="dxa"/>
          </w:tcPr>
          <w:p w14:paraId="62DF8188"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P-5</w:t>
            </w:r>
          </w:p>
        </w:tc>
        <w:tc>
          <w:tcPr>
            <w:tcW w:w="8545" w:type="dxa"/>
          </w:tcPr>
          <w:p w14:paraId="33792BBA"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In recent days, pharmacists working in Kenema pharmacy return patients by stating that they are instructed by higher officials not to dispense brand medications to patients coming with health insurance. Because of this, I am becoming less adherent to my medications and my health condition is subsequently deteriorating.</w:t>
            </w:r>
          </w:p>
        </w:tc>
      </w:tr>
      <w:tr w:rsidR="006F5F57" w:rsidRPr="00FC154D" w14:paraId="3BEA618D" w14:textId="77777777" w:rsidTr="00AE5591">
        <w:tc>
          <w:tcPr>
            <w:tcW w:w="9350" w:type="dxa"/>
            <w:gridSpan w:val="2"/>
          </w:tcPr>
          <w:p w14:paraId="7853A4E8" w14:textId="7777777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 3: Minimizing Patient load</w:t>
            </w:r>
          </w:p>
        </w:tc>
      </w:tr>
      <w:tr w:rsidR="006F5F57" w:rsidRPr="00FC154D" w14:paraId="6427BE8E" w14:textId="77777777" w:rsidTr="00AE5591">
        <w:tc>
          <w:tcPr>
            <w:tcW w:w="805" w:type="dxa"/>
          </w:tcPr>
          <w:p w14:paraId="29AD2F12"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P-6</w:t>
            </w:r>
          </w:p>
        </w:tc>
        <w:tc>
          <w:tcPr>
            <w:tcW w:w="8545" w:type="dxa"/>
          </w:tcPr>
          <w:p w14:paraId="73F39F00" w14:textId="22DD2D70"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To my judgment, you get explicit ambulatory care service only </w:t>
            </w:r>
            <w:r w:rsidR="00184AD9" w:rsidRPr="00FC154D">
              <w:rPr>
                <w:rFonts w:ascii="Arial" w:hAnsi="Arial" w:cs="Arial"/>
                <w:i/>
                <w:iCs/>
                <w:sz w:val="20"/>
                <w:szCs w:val="20"/>
              </w:rPr>
              <w:t>at</w:t>
            </w:r>
            <w:r w:rsidRPr="00FC154D">
              <w:rPr>
                <w:rFonts w:ascii="Arial" w:hAnsi="Arial" w:cs="Arial"/>
                <w:i/>
                <w:iCs/>
                <w:sz w:val="20"/>
                <w:szCs w:val="20"/>
              </w:rPr>
              <w:t xml:space="preserve"> the beginning of the follow-up session. In the final times, most doctors often get bored and exhausted to provide denotative health care service</w:t>
            </w:r>
            <w:r w:rsidR="00184AD9" w:rsidRPr="00FC154D">
              <w:rPr>
                <w:rFonts w:ascii="Arial" w:hAnsi="Arial" w:cs="Arial"/>
                <w:i/>
                <w:iCs/>
                <w:sz w:val="20"/>
                <w:szCs w:val="20"/>
              </w:rPr>
              <w:t>s</w:t>
            </w:r>
            <w:r w:rsidRPr="00FC154D">
              <w:rPr>
                <w:rFonts w:ascii="Arial" w:hAnsi="Arial" w:cs="Arial"/>
                <w:i/>
                <w:iCs/>
                <w:sz w:val="20"/>
                <w:szCs w:val="20"/>
              </w:rPr>
              <w:t>. To minimize patients</w:t>
            </w:r>
            <w:r w:rsidR="00184AD9" w:rsidRPr="00FC154D">
              <w:rPr>
                <w:rFonts w:ascii="Arial" w:hAnsi="Arial" w:cs="Arial"/>
                <w:i/>
                <w:iCs/>
                <w:sz w:val="20"/>
                <w:szCs w:val="20"/>
              </w:rPr>
              <w:t>'</w:t>
            </w:r>
            <w:r w:rsidRPr="00FC154D">
              <w:rPr>
                <w:rFonts w:ascii="Arial" w:hAnsi="Arial" w:cs="Arial"/>
                <w:i/>
                <w:iCs/>
                <w:sz w:val="20"/>
                <w:szCs w:val="20"/>
              </w:rPr>
              <w:t xml:space="preserve"> upset and accommodate </w:t>
            </w:r>
            <w:r w:rsidR="00184AD9" w:rsidRPr="00FC154D">
              <w:rPr>
                <w:rFonts w:ascii="Arial" w:hAnsi="Arial" w:cs="Arial"/>
                <w:i/>
                <w:iCs/>
                <w:sz w:val="20"/>
                <w:szCs w:val="20"/>
              </w:rPr>
              <w:t xml:space="preserve">the </w:t>
            </w:r>
            <w:r w:rsidRPr="00FC154D">
              <w:rPr>
                <w:rFonts w:ascii="Arial" w:hAnsi="Arial" w:cs="Arial"/>
                <w:i/>
                <w:iCs/>
                <w:sz w:val="20"/>
                <w:szCs w:val="20"/>
              </w:rPr>
              <w:t>high patient load, it is good to change the follow</w:t>
            </w:r>
            <w:r w:rsidR="00184AD9" w:rsidRPr="00FC154D">
              <w:rPr>
                <w:rFonts w:ascii="Arial" w:hAnsi="Arial" w:cs="Arial"/>
                <w:i/>
                <w:iCs/>
                <w:sz w:val="20"/>
                <w:szCs w:val="20"/>
              </w:rPr>
              <w:t>-</w:t>
            </w:r>
            <w:r w:rsidRPr="00FC154D">
              <w:rPr>
                <w:rFonts w:ascii="Arial" w:hAnsi="Arial" w:cs="Arial"/>
                <w:i/>
                <w:iCs/>
                <w:sz w:val="20"/>
                <w:szCs w:val="20"/>
              </w:rPr>
              <w:t xml:space="preserve">up schedule from half day to </w:t>
            </w:r>
            <w:r w:rsidR="00184AD9" w:rsidRPr="00FC154D">
              <w:rPr>
                <w:rFonts w:ascii="Arial" w:hAnsi="Arial" w:cs="Arial"/>
                <w:i/>
                <w:iCs/>
                <w:sz w:val="20"/>
                <w:szCs w:val="20"/>
              </w:rPr>
              <w:t xml:space="preserve">a </w:t>
            </w:r>
            <w:r w:rsidRPr="00FC154D">
              <w:rPr>
                <w:rFonts w:ascii="Arial" w:hAnsi="Arial" w:cs="Arial"/>
                <w:i/>
                <w:iCs/>
                <w:sz w:val="20"/>
                <w:szCs w:val="20"/>
              </w:rPr>
              <w:t>full day</w:t>
            </w:r>
            <w:r w:rsidR="00184AD9" w:rsidRPr="00FC154D">
              <w:rPr>
                <w:rFonts w:ascii="Arial" w:hAnsi="Arial" w:cs="Arial"/>
                <w:i/>
                <w:iCs/>
                <w:sz w:val="20"/>
                <w:szCs w:val="20"/>
              </w:rPr>
              <w:t>.</w:t>
            </w:r>
          </w:p>
        </w:tc>
      </w:tr>
      <w:tr w:rsidR="006F5F57" w:rsidRPr="00FC154D" w14:paraId="511BA8EF" w14:textId="77777777" w:rsidTr="00AE5591">
        <w:tc>
          <w:tcPr>
            <w:tcW w:w="805" w:type="dxa"/>
          </w:tcPr>
          <w:p w14:paraId="63C63BA7"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P-9</w:t>
            </w:r>
          </w:p>
        </w:tc>
        <w:tc>
          <w:tcPr>
            <w:tcW w:w="8545" w:type="dxa"/>
          </w:tcPr>
          <w:p w14:paraId="46EB6F5A"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Because HF patients are increasing from time to time, it is better to increase the number of physicians in each follow-up and extra rooms must be built.</w:t>
            </w:r>
          </w:p>
        </w:tc>
      </w:tr>
      <w:tr w:rsidR="006F5F57" w:rsidRPr="00FC154D" w14:paraId="15B311A8" w14:textId="77777777" w:rsidTr="00AE5591">
        <w:tc>
          <w:tcPr>
            <w:tcW w:w="805" w:type="dxa"/>
          </w:tcPr>
          <w:p w14:paraId="2D2CBF7A"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lastRenderedPageBreak/>
              <w:t>P-10</w:t>
            </w:r>
          </w:p>
        </w:tc>
        <w:tc>
          <w:tcPr>
            <w:tcW w:w="8545" w:type="dxa"/>
          </w:tcPr>
          <w:p w14:paraId="28BA7F51"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For physicians to effectively listen to patients’ complaints and provide ambulatory service, the crowd must be reduced. Otherwise, it will be a copy-paste health care delivery.</w:t>
            </w:r>
          </w:p>
        </w:tc>
      </w:tr>
      <w:tr w:rsidR="006F5F57" w:rsidRPr="00FC154D" w14:paraId="05646D97" w14:textId="77777777" w:rsidTr="00AE5591">
        <w:tc>
          <w:tcPr>
            <w:tcW w:w="9350" w:type="dxa"/>
            <w:gridSpan w:val="2"/>
          </w:tcPr>
          <w:p w14:paraId="11B91B99" w14:textId="0BE55F86"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Subtheme-4: Improving frequent changing of physicians during each follow</w:t>
            </w:r>
            <w:r w:rsidR="00184AD9" w:rsidRPr="00FC154D">
              <w:rPr>
                <w:rFonts w:ascii="Arial" w:hAnsi="Arial" w:cs="Arial"/>
                <w:b/>
                <w:bCs/>
                <w:sz w:val="20"/>
                <w:szCs w:val="20"/>
              </w:rPr>
              <w:t>-</w:t>
            </w:r>
            <w:r w:rsidRPr="00FC154D">
              <w:rPr>
                <w:rFonts w:ascii="Arial" w:hAnsi="Arial" w:cs="Arial"/>
                <w:b/>
                <w:bCs/>
                <w:sz w:val="20"/>
                <w:szCs w:val="20"/>
              </w:rPr>
              <w:t>up</w:t>
            </w:r>
          </w:p>
        </w:tc>
      </w:tr>
      <w:tr w:rsidR="006F5F57" w:rsidRPr="00FC154D" w14:paraId="0C35CD35" w14:textId="77777777" w:rsidTr="00AE5591">
        <w:tc>
          <w:tcPr>
            <w:tcW w:w="805" w:type="dxa"/>
          </w:tcPr>
          <w:p w14:paraId="78CCE563"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w:t>
            </w:r>
          </w:p>
        </w:tc>
        <w:tc>
          <w:tcPr>
            <w:tcW w:w="8545" w:type="dxa"/>
          </w:tcPr>
          <w:p w14:paraId="6788F542" w14:textId="1A24F95B"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There is </w:t>
            </w:r>
            <w:r w:rsidR="00184AD9" w:rsidRPr="00FC154D">
              <w:rPr>
                <w:rFonts w:ascii="Arial" w:hAnsi="Arial" w:cs="Arial"/>
                <w:i/>
                <w:iCs/>
                <w:sz w:val="20"/>
                <w:szCs w:val="20"/>
              </w:rPr>
              <w:t xml:space="preserve">a </w:t>
            </w:r>
            <w:r w:rsidRPr="00FC154D">
              <w:rPr>
                <w:rFonts w:ascii="Arial" w:hAnsi="Arial" w:cs="Arial"/>
                <w:i/>
                <w:iCs/>
                <w:sz w:val="20"/>
                <w:szCs w:val="20"/>
              </w:rPr>
              <w:t>change of physicians during each follow-up appointment. If so, it would be difficult to consistently assess my physical change and clinical progress as everything may not be recorded in the electronic system. Besides, I would be psychologically satisfied when I get follow-up service with a permanent doctor.</w:t>
            </w:r>
          </w:p>
        </w:tc>
      </w:tr>
      <w:tr w:rsidR="006F5F57" w:rsidRPr="00FC154D" w14:paraId="1BCC649E" w14:textId="77777777" w:rsidTr="00AE5591">
        <w:tc>
          <w:tcPr>
            <w:tcW w:w="805" w:type="dxa"/>
          </w:tcPr>
          <w:p w14:paraId="070E10C5"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P-6</w:t>
            </w:r>
          </w:p>
        </w:tc>
        <w:tc>
          <w:tcPr>
            <w:tcW w:w="8545" w:type="dxa"/>
          </w:tcPr>
          <w:p w14:paraId="41A616FB" w14:textId="177EDF78"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I have </w:t>
            </w:r>
            <w:r w:rsidR="00184AD9" w:rsidRPr="00FC154D">
              <w:rPr>
                <w:rFonts w:ascii="Arial" w:hAnsi="Arial" w:cs="Arial"/>
                <w:i/>
                <w:iCs/>
                <w:sz w:val="20"/>
                <w:szCs w:val="20"/>
              </w:rPr>
              <w:t xml:space="preserve">a </w:t>
            </w:r>
            <w:r w:rsidRPr="00FC154D">
              <w:rPr>
                <w:rFonts w:ascii="Arial" w:hAnsi="Arial" w:cs="Arial"/>
                <w:i/>
                <w:iCs/>
                <w:sz w:val="20"/>
                <w:szCs w:val="20"/>
              </w:rPr>
              <w:t>good relationship with physicians but the problem is I do not get the doctor I found today in my next follow-up appointment.</w:t>
            </w:r>
          </w:p>
        </w:tc>
      </w:tr>
      <w:tr w:rsidR="006F5F57" w:rsidRPr="00FC154D" w14:paraId="32FF4688" w14:textId="77777777" w:rsidTr="00AE5591">
        <w:tc>
          <w:tcPr>
            <w:tcW w:w="9350" w:type="dxa"/>
            <w:gridSpan w:val="2"/>
          </w:tcPr>
          <w:p w14:paraId="0B3CB52D" w14:textId="7777777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Subtheme-5: Availing fully functional laboratory tests in the hospital</w:t>
            </w:r>
          </w:p>
        </w:tc>
      </w:tr>
      <w:tr w:rsidR="006F5F57" w:rsidRPr="00FC154D" w14:paraId="602D770C" w14:textId="77777777" w:rsidTr="00AE5591">
        <w:tc>
          <w:tcPr>
            <w:tcW w:w="805" w:type="dxa"/>
          </w:tcPr>
          <w:p w14:paraId="06419851"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P-12</w:t>
            </w:r>
          </w:p>
        </w:tc>
        <w:tc>
          <w:tcPr>
            <w:tcW w:w="8545" w:type="dxa"/>
          </w:tcPr>
          <w:p w14:paraId="1D7D04CA" w14:textId="43CEBD08"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What I heard from the national media is the donation of medical devices and laboratory equipment from international institutions to various referral hospitals including TASH, but what I am witnessing on the ground is the opposite. For instance, it had been almost 2 years since this hospital stopped doing </w:t>
            </w:r>
            <w:r w:rsidR="00184AD9" w:rsidRPr="00FC154D">
              <w:rPr>
                <w:rFonts w:ascii="Arial" w:hAnsi="Arial" w:cs="Arial"/>
                <w:i/>
                <w:iCs/>
                <w:sz w:val="20"/>
                <w:szCs w:val="20"/>
              </w:rPr>
              <w:t>the International Normalized Ratio (</w:t>
            </w:r>
            <w:r w:rsidRPr="00FC154D">
              <w:rPr>
                <w:rFonts w:ascii="Arial" w:hAnsi="Arial" w:cs="Arial"/>
                <w:i/>
                <w:iCs/>
                <w:sz w:val="20"/>
                <w:szCs w:val="20"/>
              </w:rPr>
              <w:t>INR</w:t>
            </w:r>
            <w:r w:rsidR="00184AD9" w:rsidRPr="00FC154D">
              <w:rPr>
                <w:rFonts w:ascii="Arial" w:hAnsi="Arial" w:cs="Arial"/>
                <w:i/>
                <w:iCs/>
                <w:sz w:val="20"/>
                <w:szCs w:val="20"/>
              </w:rPr>
              <w:t>)</w:t>
            </w:r>
            <w:r w:rsidRPr="00FC154D">
              <w:rPr>
                <w:rFonts w:ascii="Arial" w:hAnsi="Arial" w:cs="Arial"/>
                <w:i/>
                <w:iCs/>
                <w:sz w:val="20"/>
                <w:szCs w:val="20"/>
              </w:rPr>
              <w:t xml:space="preserve"> test. As much as possible, important laboratory tests like INR should be available and must be made functional in the hospital.</w:t>
            </w:r>
          </w:p>
        </w:tc>
      </w:tr>
      <w:tr w:rsidR="006F5F57" w:rsidRPr="00FC154D" w14:paraId="7DFAD778" w14:textId="77777777" w:rsidTr="00AE5591">
        <w:tc>
          <w:tcPr>
            <w:tcW w:w="805" w:type="dxa"/>
          </w:tcPr>
          <w:p w14:paraId="4B3CF401"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P-2</w:t>
            </w:r>
          </w:p>
        </w:tc>
        <w:tc>
          <w:tcPr>
            <w:tcW w:w="8545" w:type="dxa"/>
          </w:tcPr>
          <w:p w14:paraId="7C69B2BC" w14:textId="7777777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queue for undergoing echocardiography along with the shortage of the device poses a great challenge for performing the test regularly in each appointment.</w:t>
            </w:r>
          </w:p>
        </w:tc>
      </w:tr>
      <w:tr w:rsidR="006F5F57" w:rsidRPr="00FC154D" w14:paraId="1336D808" w14:textId="77777777" w:rsidTr="00AE5591">
        <w:tc>
          <w:tcPr>
            <w:tcW w:w="9350" w:type="dxa"/>
            <w:gridSpan w:val="2"/>
          </w:tcPr>
          <w:p w14:paraId="1B291C7E" w14:textId="77777777" w:rsidR="006F5F57" w:rsidRPr="00FC154D" w:rsidRDefault="006F5F57" w:rsidP="00B94BA6">
            <w:pPr>
              <w:spacing w:line="480" w:lineRule="auto"/>
              <w:jc w:val="center"/>
              <w:rPr>
                <w:rFonts w:ascii="Arial" w:hAnsi="Arial" w:cs="Arial"/>
                <w:b/>
                <w:bCs/>
                <w:sz w:val="20"/>
                <w:szCs w:val="20"/>
              </w:rPr>
            </w:pPr>
            <w:r w:rsidRPr="00FC154D">
              <w:rPr>
                <w:rFonts w:ascii="Arial" w:hAnsi="Arial" w:cs="Arial"/>
                <w:b/>
                <w:bCs/>
                <w:sz w:val="20"/>
                <w:szCs w:val="20"/>
              </w:rPr>
              <w:t>Theme-3: Propositions related to improving health care system provision</w:t>
            </w:r>
          </w:p>
        </w:tc>
      </w:tr>
      <w:tr w:rsidR="006F5F57" w:rsidRPr="00FC154D" w14:paraId="3ADC46E3" w14:textId="77777777" w:rsidTr="00AE5591">
        <w:tc>
          <w:tcPr>
            <w:tcW w:w="9350" w:type="dxa"/>
            <w:gridSpan w:val="2"/>
          </w:tcPr>
          <w:p w14:paraId="3A0A5E9C" w14:textId="7777777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Subtheme-1: Social support</w:t>
            </w:r>
          </w:p>
        </w:tc>
      </w:tr>
      <w:tr w:rsidR="006F5F57" w:rsidRPr="00FC154D" w14:paraId="6FE750CF" w14:textId="77777777" w:rsidTr="00AE5591">
        <w:tc>
          <w:tcPr>
            <w:tcW w:w="805" w:type="dxa"/>
          </w:tcPr>
          <w:p w14:paraId="2F983F7E"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P-3</w:t>
            </w:r>
          </w:p>
        </w:tc>
        <w:tc>
          <w:tcPr>
            <w:tcW w:w="8545" w:type="dxa"/>
          </w:tcPr>
          <w:p w14:paraId="7EC8941E" w14:textId="4847225F"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Since I am sick and I can’t find a job by myself, the government should help me either by providing financial aid or </w:t>
            </w:r>
            <w:r w:rsidR="00184AD9" w:rsidRPr="00FC154D">
              <w:rPr>
                <w:rFonts w:ascii="Arial" w:hAnsi="Arial" w:cs="Arial"/>
                <w:i/>
                <w:iCs/>
                <w:sz w:val="20"/>
                <w:szCs w:val="20"/>
              </w:rPr>
              <w:t xml:space="preserve">by </w:t>
            </w:r>
            <w:r w:rsidRPr="00FC154D">
              <w:rPr>
                <w:rFonts w:ascii="Arial" w:hAnsi="Arial" w:cs="Arial"/>
                <w:i/>
                <w:iCs/>
                <w:sz w:val="20"/>
                <w:szCs w:val="20"/>
              </w:rPr>
              <w:t>creating job opportunit</w:t>
            </w:r>
            <w:r w:rsidR="00184AD9" w:rsidRPr="00FC154D">
              <w:rPr>
                <w:rFonts w:ascii="Arial" w:hAnsi="Arial" w:cs="Arial"/>
                <w:i/>
                <w:iCs/>
                <w:sz w:val="20"/>
                <w:szCs w:val="20"/>
              </w:rPr>
              <w:t>ies</w:t>
            </w:r>
            <w:r w:rsidRPr="00FC154D">
              <w:rPr>
                <w:rFonts w:ascii="Arial" w:hAnsi="Arial" w:cs="Arial"/>
                <w:i/>
                <w:iCs/>
                <w:sz w:val="20"/>
                <w:szCs w:val="20"/>
              </w:rPr>
              <w:t xml:space="preserve"> that would help me maintain my family and professional life.</w:t>
            </w:r>
          </w:p>
        </w:tc>
      </w:tr>
      <w:tr w:rsidR="006F5F57" w:rsidRPr="00FC154D" w14:paraId="70A8E3DD" w14:textId="77777777" w:rsidTr="00AE5591">
        <w:tc>
          <w:tcPr>
            <w:tcW w:w="805" w:type="dxa"/>
          </w:tcPr>
          <w:p w14:paraId="1814169A"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P-13</w:t>
            </w:r>
          </w:p>
        </w:tc>
        <w:tc>
          <w:tcPr>
            <w:tcW w:w="8545" w:type="dxa"/>
          </w:tcPr>
          <w:p w14:paraId="55B3E018" w14:textId="188B3C81"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Preparing temporary shelters in the hospital could be helpful for patients who travel </w:t>
            </w:r>
            <w:r w:rsidR="00184AD9" w:rsidRPr="00FC154D">
              <w:rPr>
                <w:rFonts w:ascii="Arial" w:hAnsi="Arial" w:cs="Arial"/>
                <w:i/>
                <w:iCs/>
                <w:sz w:val="20"/>
                <w:szCs w:val="20"/>
              </w:rPr>
              <w:t xml:space="preserve">a </w:t>
            </w:r>
            <w:r w:rsidRPr="00FC154D">
              <w:rPr>
                <w:rFonts w:ascii="Arial" w:hAnsi="Arial" w:cs="Arial"/>
                <w:i/>
                <w:iCs/>
                <w:sz w:val="20"/>
                <w:szCs w:val="20"/>
              </w:rPr>
              <w:t>long distance to reach the clinic, and for patients who come from outside Addis Ababa but have no relatives in the city. For instance, it would enable them to save money and protect them from unexpected thefts.</w:t>
            </w:r>
          </w:p>
        </w:tc>
      </w:tr>
      <w:tr w:rsidR="006F5F57" w:rsidRPr="00FC154D" w14:paraId="530FFEF8" w14:textId="77777777" w:rsidTr="00AE5591">
        <w:tc>
          <w:tcPr>
            <w:tcW w:w="9350" w:type="dxa"/>
            <w:gridSpan w:val="2"/>
          </w:tcPr>
          <w:p w14:paraId="1A3A8BC0" w14:textId="309CD51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lastRenderedPageBreak/>
              <w:t xml:space="preserve">Subtheme-2: Improving </w:t>
            </w:r>
            <w:r w:rsidR="00184AD9" w:rsidRPr="00FC154D">
              <w:rPr>
                <w:rFonts w:ascii="Arial" w:hAnsi="Arial" w:cs="Arial"/>
                <w:b/>
                <w:bCs/>
                <w:sz w:val="20"/>
                <w:szCs w:val="20"/>
              </w:rPr>
              <w:t xml:space="preserve">the </w:t>
            </w:r>
            <w:r w:rsidRPr="00FC154D">
              <w:rPr>
                <w:rFonts w:ascii="Arial" w:hAnsi="Arial" w:cs="Arial"/>
                <w:b/>
                <w:bCs/>
                <w:sz w:val="20"/>
                <w:szCs w:val="20"/>
              </w:rPr>
              <w:t>relationship between non-medical staff members and patients</w:t>
            </w:r>
          </w:p>
        </w:tc>
      </w:tr>
      <w:tr w:rsidR="006F5F57" w:rsidRPr="00FC154D" w14:paraId="680C96FB" w14:textId="77777777" w:rsidTr="00AE5591">
        <w:tc>
          <w:tcPr>
            <w:tcW w:w="805" w:type="dxa"/>
          </w:tcPr>
          <w:p w14:paraId="27B54F1B"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P-6</w:t>
            </w:r>
          </w:p>
        </w:tc>
        <w:tc>
          <w:tcPr>
            <w:tcW w:w="8545" w:type="dxa"/>
          </w:tcPr>
          <w:p w14:paraId="71A87E92" w14:textId="3864A31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attitude of the guards assigned in the waiting room should be strictly followed by the respective concerned body because they make the environment uncomfortable due to their poor communication skill</w:t>
            </w:r>
            <w:r w:rsidR="00184AD9" w:rsidRPr="00FC154D">
              <w:rPr>
                <w:rFonts w:ascii="Arial" w:hAnsi="Arial" w:cs="Arial"/>
                <w:i/>
                <w:iCs/>
                <w:sz w:val="20"/>
                <w:szCs w:val="20"/>
              </w:rPr>
              <w:t>s</w:t>
            </w:r>
            <w:r w:rsidRPr="00FC154D">
              <w:rPr>
                <w:rFonts w:ascii="Arial" w:hAnsi="Arial" w:cs="Arial"/>
                <w:i/>
                <w:iCs/>
                <w:sz w:val="20"/>
                <w:szCs w:val="20"/>
              </w:rPr>
              <w:t xml:space="preserve"> with patients. Surprisingly, some of them even try to dishonor us and act more than the health care workers.</w:t>
            </w:r>
          </w:p>
        </w:tc>
      </w:tr>
      <w:tr w:rsidR="006F5F57" w:rsidRPr="00FC154D" w14:paraId="120BC798" w14:textId="77777777" w:rsidTr="00AE5591">
        <w:tc>
          <w:tcPr>
            <w:tcW w:w="805" w:type="dxa"/>
          </w:tcPr>
          <w:p w14:paraId="46090369"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P-9</w:t>
            </w:r>
          </w:p>
        </w:tc>
        <w:tc>
          <w:tcPr>
            <w:tcW w:w="8545" w:type="dxa"/>
          </w:tcPr>
          <w:p w14:paraId="62D4A005" w14:textId="457132C6"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non-medical staff members bring patients of their own to the follow</w:t>
            </w:r>
            <w:r w:rsidR="00184AD9" w:rsidRPr="00FC154D">
              <w:rPr>
                <w:rFonts w:ascii="Arial" w:hAnsi="Arial" w:cs="Arial"/>
                <w:i/>
                <w:iCs/>
                <w:sz w:val="20"/>
                <w:szCs w:val="20"/>
              </w:rPr>
              <w:t>-</w:t>
            </w:r>
            <w:r w:rsidRPr="00FC154D">
              <w:rPr>
                <w:rFonts w:ascii="Arial" w:hAnsi="Arial" w:cs="Arial"/>
                <w:i/>
                <w:iCs/>
                <w:sz w:val="20"/>
                <w:szCs w:val="20"/>
              </w:rPr>
              <w:t xml:space="preserve">up without waiting for </w:t>
            </w:r>
            <w:r w:rsidR="00184AD9" w:rsidRPr="00FC154D">
              <w:rPr>
                <w:rFonts w:ascii="Arial" w:hAnsi="Arial" w:cs="Arial"/>
                <w:i/>
                <w:iCs/>
                <w:sz w:val="20"/>
                <w:szCs w:val="20"/>
              </w:rPr>
              <w:t xml:space="preserve">a </w:t>
            </w:r>
            <w:r w:rsidRPr="00FC154D">
              <w:rPr>
                <w:rFonts w:ascii="Arial" w:hAnsi="Arial" w:cs="Arial"/>
                <w:i/>
                <w:iCs/>
                <w:sz w:val="20"/>
                <w:szCs w:val="20"/>
              </w:rPr>
              <w:t>queue. I also witnessed the same act with the medical staff members. Th</w:t>
            </w:r>
            <w:r w:rsidR="00184AD9" w:rsidRPr="00FC154D">
              <w:rPr>
                <w:rFonts w:ascii="Arial" w:hAnsi="Arial" w:cs="Arial"/>
                <w:i/>
                <w:iCs/>
                <w:sz w:val="20"/>
                <w:szCs w:val="20"/>
              </w:rPr>
              <w:t>ese kinds</w:t>
            </w:r>
            <w:r w:rsidRPr="00FC154D">
              <w:rPr>
                <w:rFonts w:ascii="Arial" w:hAnsi="Arial" w:cs="Arial"/>
                <w:i/>
                <w:iCs/>
                <w:sz w:val="20"/>
                <w:szCs w:val="20"/>
              </w:rPr>
              <w:t xml:space="preserve"> of actions should be corrected immediately as they are becoming serious causes of conflict.</w:t>
            </w:r>
          </w:p>
        </w:tc>
      </w:tr>
      <w:tr w:rsidR="006F5F57" w:rsidRPr="00FC154D" w14:paraId="245D6199" w14:textId="77777777" w:rsidTr="00AE5591">
        <w:tc>
          <w:tcPr>
            <w:tcW w:w="805" w:type="dxa"/>
          </w:tcPr>
          <w:p w14:paraId="68F4DBA5"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P-14</w:t>
            </w:r>
          </w:p>
        </w:tc>
        <w:tc>
          <w:tcPr>
            <w:tcW w:w="8545" w:type="dxa"/>
          </w:tcPr>
          <w:p w14:paraId="149B4972" w14:textId="5764B252"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I have </w:t>
            </w:r>
            <w:r w:rsidR="00184AD9" w:rsidRPr="00FC154D">
              <w:rPr>
                <w:rFonts w:ascii="Arial" w:hAnsi="Arial" w:cs="Arial"/>
                <w:i/>
                <w:iCs/>
                <w:sz w:val="20"/>
                <w:szCs w:val="20"/>
              </w:rPr>
              <w:t xml:space="preserve">a </w:t>
            </w:r>
            <w:r w:rsidRPr="00FC154D">
              <w:rPr>
                <w:rFonts w:ascii="Arial" w:hAnsi="Arial" w:cs="Arial"/>
                <w:i/>
                <w:iCs/>
                <w:sz w:val="20"/>
                <w:szCs w:val="20"/>
              </w:rPr>
              <w:t>good relationship with the doctors but my problem is with pharmacists, nurses</w:t>
            </w:r>
            <w:r w:rsidR="00184AD9" w:rsidRPr="00FC154D">
              <w:rPr>
                <w:rFonts w:ascii="Arial" w:hAnsi="Arial" w:cs="Arial"/>
                <w:i/>
                <w:iCs/>
                <w:sz w:val="20"/>
                <w:szCs w:val="20"/>
              </w:rPr>
              <w:t>,</w:t>
            </w:r>
            <w:r w:rsidRPr="00FC154D">
              <w:rPr>
                <w:rFonts w:ascii="Arial" w:hAnsi="Arial" w:cs="Arial"/>
                <w:i/>
                <w:iCs/>
                <w:sz w:val="20"/>
                <w:szCs w:val="20"/>
              </w:rPr>
              <w:t xml:space="preserve"> and guards’ behavior. Always human being needs to be monitored. This is because a horse without a poll and a man without a discipline </w:t>
            </w:r>
            <w:r w:rsidR="00184AD9" w:rsidRPr="00FC154D">
              <w:rPr>
                <w:rFonts w:ascii="Arial" w:hAnsi="Arial" w:cs="Arial"/>
                <w:i/>
                <w:iCs/>
                <w:sz w:val="20"/>
                <w:szCs w:val="20"/>
              </w:rPr>
              <w:t>are</w:t>
            </w:r>
            <w:r w:rsidRPr="00FC154D">
              <w:rPr>
                <w:rFonts w:ascii="Arial" w:hAnsi="Arial" w:cs="Arial"/>
                <w:i/>
                <w:iCs/>
                <w:sz w:val="20"/>
                <w:szCs w:val="20"/>
              </w:rPr>
              <w:t xml:space="preserve"> similar.</w:t>
            </w:r>
          </w:p>
        </w:tc>
      </w:tr>
      <w:tr w:rsidR="006F5F57" w:rsidRPr="00FC154D" w14:paraId="210AD223" w14:textId="77777777" w:rsidTr="00AE5591">
        <w:tc>
          <w:tcPr>
            <w:tcW w:w="9350" w:type="dxa"/>
            <w:gridSpan w:val="2"/>
          </w:tcPr>
          <w:p w14:paraId="2D75F37D" w14:textId="77777777"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t>Subtheme-3: Strengthening and organizing the health insurance system</w:t>
            </w:r>
          </w:p>
        </w:tc>
      </w:tr>
      <w:tr w:rsidR="006F5F57" w:rsidRPr="00FC154D" w14:paraId="42F73D7A" w14:textId="77777777" w:rsidTr="00AE5591">
        <w:tc>
          <w:tcPr>
            <w:tcW w:w="805" w:type="dxa"/>
          </w:tcPr>
          <w:p w14:paraId="372C4662"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P-3</w:t>
            </w:r>
          </w:p>
        </w:tc>
        <w:tc>
          <w:tcPr>
            <w:tcW w:w="8545" w:type="dxa"/>
          </w:tcPr>
          <w:p w14:paraId="3894E3E3" w14:textId="4D19E2AF"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 deliberately modified my self-care autonomously in absence of my physician</w:t>
            </w:r>
            <w:r w:rsidR="00184AD9" w:rsidRPr="00FC154D">
              <w:rPr>
                <w:rFonts w:ascii="Arial" w:hAnsi="Arial" w:cs="Arial"/>
                <w:i/>
                <w:iCs/>
                <w:sz w:val="20"/>
                <w:szCs w:val="20"/>
              </w:rPr>
              <w:t>'s</w:t>
            </w:r>
            <w:r w:rsidRPr="00FC154D">
              <w:rPr>
                <w:rFonts w:ascii="Arial" w:hAnsi="Arial" w:cs="Arial"/>
                <w:i/>
                <w:iCs/>
                <w:sz w:val="20"/>
                <w:szCs w:val="20"/>
              </w:rPr>
              <w:t xml:space="preserve"> input to just comply with my financial reality.</w:t>
            </w:r>
          </w:p>
        </w:tc>
      </w:tr>
      <w:tr w:rsidR="006F5F57" w:rsidRPr="00FC154D" w14:paraId="3E2535A5" w14:textId="77777777" w:rsidTr="00AE5591">
        <w:tc>
          <w:tcPr>
            <w:tcW w:w="805" w:type="dxa"/>
          </w:tcPr>
          <w:p w14:paraId="21FE4C23"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P-5</w:t>
            </w:r>
          </w:p>
        </w:tc>
        <w:tc>
          <w:tcPr>
            <w:tcW w:w="8545" w:type="dxa"/>
          </w:tcPr>
          <w:p w14:paraId="33BB93E3" w14:textId="0FF104C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I get health insurance because I have </w:t>
            </w:r>
            <w:r w:rsidR="00184AD9" w:rsidRPr="00FC154D">
              <w:rPr>
                <w:rFonts w:ascii="Arial" w:hAnsi="Arial" w:cs="Arial"/>
                <w:i/>
                <w:iCs/>
                <w:sz w:val="20"/>
                <w:szCs w:val="20"/>
              </w:rPr>
              <w:t xml:space="preserve">a </w:t>
            </w:r>
            <w:r w:rsidRPr="00FC154D">
              <w:rPr>
                <w:rFonts w:ascii="Arial" w:hAnsi="Arial" w:cs="Arial"/>
                <w:i/>
                <w:iCs/>
                <w:sz w:val="20"/>
                <w:szCs w:val="20"/>
              </w:rPr>
              <w:t>financial problem to buy medications. Regrettably, I couldn’t even access medications via the health insurance system. I believe that the health insurance system needs to be organized, controlled</w:t>
            </w:r>
            <w:r w:rsidR="00184AD9" w:rsidRPr="00FC154D">
              <w:rPr>
                <w:rFonts w:ascii="Arial" w:hAnsi="Arial" w:cs="Arial"/>
                <w:i/>
                <w:iCs/>
                <w:sz w:val="20"/>
                <w:szCs w:val="20"/>
              </w:rPr>
              <w:t>,</w:t>
            </w:r>
            <w:r w:rsidRPr="00FC154D">
              <w:rPr>
                <w:rFonts w:ascii="Arial" w:hAnsi="Arial" w:cs="Arial"/>
                <w:i/>
                <w:iCs/>
                <w:sz w:val="20"/>
                <w:szCs w:val="20"/>
              </w:rPr>
              <w:t xml:space="preserve"> and pragmatically implemented</w:t>
            </w:r>
            <w:r w:rsidR="00184AD9" w:rsidRPr="00FC154D">
              <w:rPr>
                <w:rFonts w:ascii="Arial" w:hAnsi="Arial" w:cs="Arial"/>
                <w:i/>
                <w:iCs/>
                <w:sz w:val="20"/>
                <w:szCs w:val="20"/>
              </w:rPr>
              <w:t>.</w:t>
            </w:r>
          </w:p>
        </w:tc>
      </w:tr>
      <w:tr w:rsidR="006F5F57" w:rsidRPr="00FC154D" w14:paraId="41090BBF" w14:textId="77777777" w:rsidTr="00AE5591">
        <w:tc>
          <w:tcPr>
            <w:tcW w:w="805" w:type="dxa"/>
          </w:tcPr>
          <w:p w14:paraId="3487CE0A"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P-2</w:t>
            </w:r>
          </w:p>
        </w:tc>
        <w:tc>
          <w:tcPr>
            <w:tcW w:w="8545" w:type="dxa"/>
          </w:tcPr>
          <w:p w14:paraId="58F819F7" w14:textId="461D3ED8"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As a result of financial constraint</w:t>
            </w:r>
            <w:r w:rsidR="00184AD9" w:rsidRPr="00FC154D">
              <w:rPr>
                <w:rFonts w:ascii="Arial" w:hAnsi="Arial" w:cs="Arial"/>
                <w:i/>
                <w:iCs/>
                <w:sz w:val="20"/>
                <w:szCs w:val="20"/>
              </w:rPr>
              <w:t>s</w:t>
            </w:r>
            <w:r w:rsidRPr="00FC154D">
              <w:rPr>
                <w:rFonts w:ascii="Arial" w:hAnsi="Arial" w:cs="Arial"/>
                <w:i/>
                <w:iCs/>
                <w:sz w:val="20"/>
                <w:szCs w:val="20"/>
              </w:rPr>
              <w:t>, I prefer eating fruits and vegetables over undergoing expensive laboratory test</w:t>
            </w:r>
            <w:r w:rsidR="00184AD9" w:rsidRPr="00FC154D">
              <w:rPr>
                <w:rFonts w:ascii="Arial" w:hAnsi="Arial" w:cs="Arial"/>
                <w:i/>
                <w:iCs/>
                <w:sz w:val="20"/>
                <w:szCs w:val="20"/>
              </w:rPr>
              <w:t>s</w:t>
            </w:r>
            <w:r w:rsidRPr="00FC154D">
              <w:rPr>
                <w:rFonts w:ascii="Arial" w:hAnsi="Arial" w:cs="Arial"/>
                <w:i/>
                <w:iCs/>
                <w:sz w:val="20"/>
                <w:szCs w:val="20"/>
              </w:rPr>
              <w:t xml:space="preserve"> like INR. I would like financial help to pay for the tests. Otherwise, I can’t afford the INR test which is frequently asked by the doctors</w:t>
            </w:r>
          </w:p>
        </w:tc>
      </w:tr>
      <w:tr w:rsidR="006F5F57" w:rsidRPr="00FC154D" w14:paraId="335B4C95" w14:textId="77777777" w:rsidTr="00AE5591">
        <w:tc>
          <w:tcPr>
            <w:tcW w:w="805" w:type="dxa"/>
          </w:tcPr>
          <w:p w14:paraId="13147143" w14:textId="77777777"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P-6</w:t>
            </w:r>
          </w:p>
        </w:tc>
        <w:tc>
          <w:tcPr>
            <w:tcW w:w="8545" w:type="dxa"/>
          </w:tcPr>
          <w:p w14:paraId="1249C6C6" w14:textId="6B00C5CC"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To tell you frankly, I took my medication only when I have money to buy</w:t>
            </w:r>
            <w:r w:rsidR="00184AD9" w:rsidRPr="00FC154D">
              <w:rPr>
                <w:rFonts w:ascii="Arial" w:hAnsi="Arial" w:cs="Arial"/>
                <w:i/>
                <w:iCs/>
                <w:sz w:val="20"/>
                <w:szCs w:val="20"/>
              </w:rPr>
              <w:t xml:space="preserve"> it</w:t>
            </w:r>
            <w:r w:rsidRPr="00FC154D">
              <w:rPr>
                <w:rFonts w:ascii="Arial" w:hAnsi="Arial" w:cs="Arial"/>
                <w:i/>
                <w:iCs/>
                <w:sz w:val="20"/>
                <w:szCs w:val="20"/>
              </w:rPr>
              <w:t>. My monthly salary is not adequate even to buy oil and teff, let alone the medications</w:t>
            </w:r>
          </w:p>
        </w:tc>
      </w:tr>
      <w:bookmarkEnd w:id="1"/>
    </w:tbl>
    <w:p w14:paraId="74AA284F" w14:textId="76AF1739" w:rsidR="006F5F57" w:rsidRPr="00FC154D" w:rsidRDefault="006F5F57" w:rsidP="00B94BA6">
      <w:pPr>
        <w:spacing w:line="480" w:lineRule="auto"/>
        <w:rPr>
          <w:rFonts w:ascii="Arial" w:hAnsi="Arial" w:cs="Arial"/>
          <w:sz w:val="20"/>
          <w:szCs w:val="20"/>
        </w:rPr>
      </w:pPr>
    </w:p>
    <w:p w14:paraId="361AEF6D" w14:textId="61591F5C" w:rsidR="006F5F57" w:rsidRPr="00600D36" w:rsidRDefault="00600D36" w:rsidP="003C44B9">
      <w:pPr>
        <w:spacing w:line="480" w:lineRule="auto"/>
        <w:jc w:val="center"/>
        <w:rPr>
          <w:rFonts w:ascii="Arial" w:eastAsia="Calibri" w:hAnsi="Arial" w:cs="Arial"/>
          <w:b/>
          <w:bCs/>
          <w:kern w:val="0"/>
          <w:sz w:val="20"/>
          <w:szCs w:val="20"/>
          <w14:ligatures w14:val="none"/>
        </w:rPr>
      </w:pPr>
      <w:r w:rsidRPr="00600D36">
        <w:rPr>
          <w:b/>
          <w:bCs/>
        </w:rPr>
        <w:t>Supplementary Table S2. Health Care Providers' Propositions on How to Decrease Patients Perceived Burden of Treatment</w:t>
      </w:r>
    </w:p>
    <w:tbl>
      <w:tblPr>
        <w:tblStyle w:val="TableGrid"/>
        <w:tblW w:w="0" w:type="auto"/>
        <w:tblLook w:val="04A0" w:firstRow="1" w:lastRow="0" w:firstColumn="1" w:lastColumn="0" w:noHBand="0" w:noVBand="1"/>
      </w:tblPr>
      <w:tblGrid>
        <w:gridCol w:w="1075"/>
        <w:gridCol w:w="8275"/>
      </w:tblGrid>
      <w:tr w:rsidR="006F5F57" w:rsidRPr="00FC154D" w14:paraId="48B48089" w14:textId="77777777" w:rsidTr="00323D45">
        <w:tc>
          <w:tcPr>
            <w:tcW w:w="9350" w:type="dxa"/>
            <w:gridSpan w:val="2"/>
          </w:tcPr>
          <w:p w14:paraId="3F8E147B" w14:textId="0ED8A8E0" w:rsidR="006F5F57" w:rsidRPr="00FC154D" w:rsidRDefault="006F5F57" w:rsidP="00B94BA6">
            <w:pPr>
              <w:spacing w:line="480" w:lineRule="auto"/>
              <w:jc w:val="center"/>
              <w:rPr>
                <w:rFonts w:ascii="Arial" w:hAnsi="Arial" w:cs="Arial"/>
                <w:b/>
                <w:bCs/>
                <w:sz w:val="20"/>
                <w:szCs w:val="20"/>
              </w:rPr>
            </w:pPr>
            <w:r w:rsidRPr="00FC154D">
              <w:rPr>
                <w:rFonts w:ascii="Arial" w:hAnsi="Arial" w:cs="Arial"/>
                <w:b/>
                <w:bCs/>
                <w:sz w:val="20"/>
                <w:szCs w:val="20"/>
              </w:rPr>
              <w:t>Theme-1: Propositions related to improving self-care and modifying HF regimens</w:t>
            </w:r>
          </w:p>
        </w:tc>
      </w:tr>
      <w:tr w:rsidR="006F5F57" w:rsidRPr="00FC154D" w14:paraId="387467A4" w14:textId="77777777" w:rsidTr="00323D45">
        <w:tc>
          <w:tcPr>
            <w:tcW w:w="9350" w:type="dxa"/>
            <w:gridSpan w:val="2"/>
          </w:tcPr>
          <w:p w14:paraId="1368D9B3" w14:textId="161000EB" w:rsidR="006F5F57" w:rsidRPr="00FC154D" w:rsidRDefault="006F5F57" w:rsidP="00B94BA6">
            <w:pPr>
              <w:spacing w:line="480" w:lineRule="auto"/>
              <w:rPr>
                <w:rFonts w:ascii="Arial" w:hAnsi="Arial" w:cs="Arial"/>
                <w:b/>
                <w:bCs/>
                <w:sz w:val="20"/>
                <w:szCs w:val="20"/>
              </w:rPr>
            </w:pPr>
            <w:r w:rsidRPr="00FC154D">
              <w:rPr>
                <w:rFonts w:ascii="Arial" w:hAnsi="Arial" w:cs="Arial"/>
                <w:b/>
                <w:bCs/>
                <w:sz w:val="20"/>
                <w:szCs w:val="20"/>
              </w:rPr>
              <w:lastRenderedPageBreak/>
              <w:t>Subtheme-1: Improving counseling tips during consultations</w:t>
            </w:r>
          </w:p>
        </w:tc>
      </w:tr>
      <w:tr w:rsidR="006F5F57" w:rsidRPr="00FC154D" w14:paraId="0052F807" w14:textId="77777777" w:rsidTr="006F5F57">
        <w:tc>
          <w:tcPr>
            <w:tcW w:w="1075" w:type="dxa"/>
          </w:tcPr>
          <w:p w14:paraId="24720507" w14:textId="509C12F6"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HCP-1</w:t>
            </w:r>
          </w:p>
        </w:tc>
        <w:tc>
          <w:tcPr>
            <w:tcW w:w="8275" w:type="dxa"/>
          </w:tcPr>
          <w:p w14:paraId="453794C4" w14:textId="015CA91F"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Physicians should provide </w:t>
            </w:r>
            <w:r w:rsidR="00184AD9" w:rsidRPr="00FC154D">
              <w:rPr>
                <w:rFonts w:ascii="Arial" w:hAnsi="Arial" w:cs="Arial"/>
                <w:i/>
                <w:iCs/>
                <w:sz w:val="20"/>
                <w:szCs w:val="20"/>
              </w:rPr>
              <w:t xml:space="preserve">a </w:t>
            </w:r>
            <w:r w:rsidRPr="00FC154D">
              <w:rPr>
                <w:rFonts w:ascii="Arial" w:hAnsi="Arial" w:cs="Arial"/>
                <w:i/>
                <w:iCs/>
                <w:sz w:val="20"/>
                <w:szCs w:val="20"/>
              </w:rPr>
              <w:t>detailed explanation for patients about appropriate medication administration instead of prescribing similar medications all the time.</w:t>
            </w:r>
          </w:p>
        </w:tc>
      </w:tr>
      <w:tr w:rsidR="006F5F57" w:rsidRPr="00FC154D" w14:paraId="6494D59B" w14:textId="77777777" w:rsidTr="006F5F57">
        <w:tc>
          <w:tcPr>
            <w:tcW w:w="1075" w:type="dxa"/>
          </w:tcPr>
          <w:p w14:paraId="0A01C956" w14:textId="1AE316F0"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HCP-2</w:t>
            </w:r>
          </w:p>
        </w:tc>
        <w:tc>
          <w:tcPr>
            <w:tcW w:w="8275" w:type="dxa"/>
          </w:tcPr>
          <w:p w14:paraId="0195A2D7" w14:textId="5AD0BF29"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 think counseling on adherence and informed choice of patients and their involvement in treatment decision</w:t>
            </w:r>
            <w:r w:rsidR="00184AD9" w:rsidRPr="00FC154D">
              <w:rPr>
                <w:rFonts w:ascii="Arial" w:hAnsi="Arial" w:cs="Arial"/>
                <w:i/>
                <w:iCs/>
                <w:sz w:val="20"/>
                <w:szCs w:val="20"/>
              </w:rPr>
              <w:t>s</w:t>
            </w:r>
            <w:r w:rsidRPr="00FC154D">
              <w:rPr>
                <w:rFonts w:ascii="Arial" w:hAnsi="Arial" w:cs="Arial"/>
                <w:i/>
                <w:iCs/>
                <w:sz w:val="20"/>
                <w:szCs w:val="20"/>
              </w:rPr>
              <w:t xml:space="preserve"> is easy to implement than just prescribing and telling the patient to take medication regardless of trying to address factors that might affect adherence. Prescribed and dispensed doesn’t necessarily mean the medication is taken”</w:t>
            </w:r>
          </w:p>
        </w:tc>
      </w:tr>
      <w:tr w:rsidR="006F5F57" w:rsidRPr="00FC154D" w14:paraId="505A2913" w14:textId="77777777" w:rsidTr="006F5F57">
        <w:tc>
          <w:tcPr>
            <w:tcW w:w="1075" w:type="dxa"/>
          </w:tcPr>
          <w:p w14:paraId="3CD37F25" w14:textId="2D6243D5"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HCP-3</w:t>
            </w:r>
          </w:p>
        </w:tc>
        <w:tc>
          <w:tcPr>
            <w:tcW w:w="8275" w:type="dxa"/>
          </w:tcPr>
          <w:p w14:paraId="18C172B4" w14:textId="15426AE1"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The prescribing physician and dispensing pharmacist should counsel patients regarding drug-food interactions along with necessary precautions to be followed.</w:t>
            </w:r>
          </w:p>
        </w:tc>
      </w:tr>
      <w:tr w:rsidR="00A648C1" w:rsidRPr="00FC154D" w14:paraId="17F0B272" w14:textId="77777777" w:rsidTr="00C02A1C">
        <w:tc>
          <w:tcPr>
            <w:tcW w:w="9350" w:type="dxa"/>
            <w:gridSpan w:val="2"/>
          </w:tcPr>
          <w:p w14:paraId="4BB91F40" w14:textId="1CA4A624" w:rsidR="00A648C1" w:rsidRPr="00FC154D" w:rsidRDefault="00A648C1" w:rsidP="00B94BA6">
            <w:pPr>
              <w:spacing w:line="480" w:lineRule="auto"/>
              <w:rPr>
                <w:rFonts w:ascii="Arial" w:hAnsi="Arial" w:cs="Arial"/>
                <w:b/>
                <w:bCs/>
                <w:sz w:val="20"/>
                <w:szCs w:val="20"/>
              </w:rPr>
            </w:pPr>
            <w:r w:rsidRPr="00FC154D">
              <w:rPr>
                <w:rFonts w:ascii="Arial" w:hAnsi="Arial" w:cs="Arial"/>
                <w:b/>
                <w:bCs/>
                <w:sz w:val="20"/>
                <w:szCs w:val="20"/>
              </w:rPr>
              <w:t>Subtheme-2: Providing Health Education</w:t>
            </w:r>
          </w:p>
        </w:tc>
      </w:tr>
      <w:tr w:rsidR="006F5F57" w:rsidRPr="00FC154D" w14:paraId="2C373F36" w14:textId="77777777" w:rsidTr="006F5F57">
        <w:tc>
          <w:tcPr>
            <w:tcW w:w="1075" w:type="dxa"/>
          </w:tcPr>
          <w:p w14:paraId="2DE694E5" w14:textId="52BFF0DD"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HCP-4</w:t>
            </w:r>
          </w:p>
        </w:tc>
        <w:tc>
          <w:tcPr>
            <w:tcW w:w="8275" w:type="dxa"/>
          </w:tcPr>
          <w:p w14:paraId="01EAEA9D" w14:textId="753B864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Physicians and patients should take adequate time to discuss the patient</w:t>
            </w:r>
            <w:r w:rsidR="00184AD9" w:rsidRPr="00FC154D">
              <w:rPr>
                <w:rFonts w:ascii="Arial" w:hAnsi="Arial" w:cs="Arial"/>
                <w:i/>
                <w:iCs/>
                <w:sz w:val="20"/>
                <w:szCs w:val="20"/>
              </w:rPr>
              <w:t>'s</w:t>
            </w:r>
            <w:r w:rsidRPr="00FC154D">
              <w:rPr>
                <w:rFonts w:ascii="Arial" w:hAnsi="Arial" w:cs="Arial"/>
                <w:i/>
                <w:iCs/>
                <w:sz w:val="20"/>
                <w:szCs w:val="20"/>
              </w:rPr>
              <w:t xml:space="preserve"> health problem in concert with their treatment modalities until it is fully understood. Furthermore, health education should be provided to HF patients at the ambulatory clinic.</w:t>
            </w:r>
          </w:p>
        </w:tc>
      </w:tr>
      <w:tr w:rsidR="00A648C1" w:rsidRPr="00FC154D" w14:paraId="0EFBF7EA" w14:textId="77777777" w:rsidTr="001639DB">
        <w:tc>
          <w:tcPr>
            <w:tcW w:w="9350" w:type="dxa"/>
            <w:gridSpan w:val="2"/>
          </w:tcPr>
          <w:p w14:paraId="22FE4078" w14:textId="6B47D0CA" w:rsidR="00A648C1" w:rsidRPr="00FC154D" w:rsidRDefault="00A648C1" w:rsidP="00B94BA6">
            <w:pPr>
              <w:spacing w:line="480" w:lineRule="auto"/>
              <w:rPr>
                <w:rFonts w:ascii="Arial" w:hAnsi="Arial" w:cs="Arial"/>
                <w:b/>
                <w:bCs/>
                <w:sz w:val="20"/>
                <w:szCs w:val="20"/>
              </w:rPr>
            </w:pPr>
            <w:r w:rsidRPr="00FC154D">
              <w:rPr>
                <w:rFonts w:ascii="Arial" w:hAnsi="Arial" w:cs="Arial"/>
                <w:b/>
                <w:bCs/>
                <w:sz w:val="20"/>
                <w:szCs w:val="20"/>
              </w:rPr>
              <w:t>Subtheme-3: Creating patient support group systems</w:t>
            </w:r>
          </w:p>
        </w:tc>
      </w:tr>
      <w:tr w:rsidR="006F5F57" w:rsidRPr="00FC154D" w14:paraId="58AE81C1" w14:textId="77777777" w:rsidTr="006F5F57">
        <w:tc>
          <w:tcPr>
            <w:tcW w:w="1075" w:type="dxa"/>
          </w:tcPr>
          <w:p w14:paraId="5E80BA9B" w14:textId="574D1354"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HCP-5</w:t>
            </w:r>
          </w:p>
        </w:tc>
        <w:tc>
          <w:tcPr>
            <w:tcW w:w="8275" w:type="dxa"/>
          </w:tcPr>
          <w:p w14:paraId="0B83C1CD" w14:textId="079B4F3A"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I believe that creating formalized groups or support group systems to meet and discuss with other older and experienced HF patients to share their tips and methods to live with HF and its care would be helpful to strengthen </w:t>
            </w:r>
            <w:r w:rsidR="00184AD9" w:rsidRPr="00FC154D">
              <w:rPr>
                <w:rFonts w:ascii="Arial" w:hAnsi="Arial" w:cs="Arial"/>
                <w:i/>
                <w:iCs/>
                <w:sz w:val="20"/>
                <w:szCs w:val="20"/>
              </w:rPr>
              <w:t xml:space="preserve">the </w:t>
            </w:r>
            <w:r w:rsidRPr="00FC154D">
              <w:rPr>
                <w:rFonts w:ascii="Arial" w:hAnsi="Arial" w:cs="Arial"/>
                <w:i/>
                <w:iCs/>
                <w:sz w:val="20"/>
                <w:szCs w:val="20"/>
              </w:rPr>
              <w:t>interaction between patients.</w:t>
            </w:r>
          </w:p>
        </w:tc>
      </w:tr>
      <w:tr w:rsidR="00A648C1" w:rsidRPr="00FC154D" w14:paraId="14ECE85B" w14:textId="77777777" w:rsidTr="00E17D05">
        <w:tc>
          <w:tcPr>
            <w:tcW w:w="9350" w:type="dxa"/>
            <w:gridSpan w:val="2"/>
          </w:tcPr>
          <w:p w14:paraId="3CFB6F62" w14:textId="326AA2E0" w:rsidR="00A648C1" w:rsidRPr="00FC154D" w:rsidRDefault="00A648C1" w:rsidP="00B94BA6">
            <w:pPr>
              <w:spacing w:line="480" w:lineRule="auto"/>
              <w:rPr>
                <w:rFonts w:ascii="Arial" w:hAnsi="Arial" w:cs="Arial"/>
                <w:b/>
                <w:bCs/>
                <w:sz w:val="20"/>
                <w:szCs w:val="20"/>
              </w:rPr>
            </w:pPr>
            <w:r w:rsidRPr="00FC154D">
              <w:rPr>
                <w:rFonts w:ascii="Arial" w:hAnsi="Arial" w:cs="Arial"/>
                <w:b/>
                <w:bCs/>
                <w:sz w:val="20"/>
                <w:szCs w:val="20"/>
              </w:rPr>
              <w:t>Subtheme-4: Availing fixed</w:t>
            </w:r>
            <w:r w:rsidR="00184AD9" w:rsidRPr="00FC154D">
              <w:rPr>
                <w:rFonts w:ascii="Arial" w:hAnsi="Arial" w:cs="Arial"/>
                <w:b/>
                <w:bCs/>
                <w:sz w:val="20"/>
                <w:szCs w:val="20"/>
              </w:rPr>
              <w:t>-</w:t>
            </w:r>
            <w:r w:rsidRPr="00FC154D">
              <w:rPr>
                <w:rFonts w:ascii="Arial" w:hAnsi="Arial" w:cs="Arial"/>
                <w:b/>
                <w:bCs/>
                <w:sz w:val="20"/>
                <w:szCs w:val="20"/>
              </w:rPr>
              <w:t>dose combination (FDC) medications</w:t>
            </w:r>
          </w:p>
        </w:tc>
      </w:tr>
      <w:tr w:rsidR="006F5F57" w:rsidRPr="00FC154D" w14:paraId="743EACE1" w14:textId="77777777" w:rsidTr="006F5F57">
        <w:tc>
          <w:tcPr>
            <w:tcW w:w="1075" w:type="dxa"/>
          </w:tcPr>
          <w:p w14:paraId="39B4B05D" w14:textId="1705D30F"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HCP-6</w:t>
            </w:r>
          </w:p>
        </w:tc>
        <w:tc>
          <w:tcPr>
            <w:tcW w:w="8275" w:type="dxa"/>
          </w:tcPr>
          <w:p w14:paraId="63DEC529" w14:textId="377D9AA7"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Fixed dose-based medicine preparations should be procured to decrease pill burden, which is one basic component of </w:t>
            </w:r>
            <w:r w:rsidR="00184AD9" w:rsidRPr="00FC154D">
              <w:rPr>
                <w:rFonts w:ascii="Arial" w:hAnsi="Arial" w:cs="Arial"/>
                <w:i/>
                <w:iCs/>
                <w:sz w:val="20"/>
                <w:szCs w:val="20"/>
              </w:rPr>
              <w:t xml:space="preserve">the </w:t>
            </w:r>
            <w:r w:rsidRPr="00FC154D">
              <w:rPr>
                <w:rFonts w:ascii="Arial" w:hAnsi="Arial" w:cs="Arial"/>
                <w:i/>
                <w:iCs/>
                <w:sz w:val="20"/>
                <w:szCs w:val="20"/>
              </w:rPr>
              <w:t>medication</w:t>
            </w:r>
            <w:r w:rsidR="00184AD9" w:rsidRPr="00FC154D">
              <w:rPr>
                <w:rFonts w:ascii="Arial" w:hAnsi="Arial" w:cs="Arial"/>
                <w:i/>
                <w:iCs/>
                <w:sz w:val="20"/>
                <w:szCs w:val="20"/>
              </w:rPr>
              <w:t>-</w:t>
            </w:r>
            <w:r w:rsidRPr="00FC154D">
              <w:rPr>
                <w:rFonts w:ascii="Arial" w:hAnsi="Arial" w:cs="Arial"/>
                <w:i/>
                <w:iCs/>
                <w:sz w:val="20"/>
                <w:szCs w:val="20"/>
              </w:rPr>
              <w:t>related burden</w:t>
            </w:r>
          </w:p>
        </w:tc>
      </w:tr>
      <w:tr w:rsidR="006F5F57" w:rsidRPr="00FC154D" w14:paraId="469DA905" w14:textId="77777777" w:rsidTr="006F5F57">
        <w:tc>
          <w:tcPr>
            <w:tcW w:w="1075" w:type="dxa"/>
          </w:tcPr>
          <w:p w14:paraId="237B1EAA" w14:textId="21740BA4"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HCP-3</w:t>
            </w:r>
          </w:p>
        </w:tc>
        <w:tc>
          <w:tcPr>
            <w:tcW w:w="8275" w:type="dxa"/>
          </w:tcPr>
          <w:p w14:paraId="45541B07" w14:textId="65A9CD9A"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Availing fixed</w:t>
            </w:r>
            <w:r w:rsidR="00184AD9" w:rsidRPr="00FC154D">
              <w:rPr>
                <w:rFonts w:ascii="Arial" w:hAnsi="Arial" w:cs="Arial"/>
                <w:i/>
                <w:iCs/>
                <w:sz w:val="20"/>
                <w:szCs w:val="20"/>
              </w:rPr>
              <w:t>-</w:t>
            </w:r>
            <w:r w:rsidRPr="00FC154D">
              <w:rPr>
                <w:rFonts w:ascii="Arial" w:hAnsi="Arial" w:cs="Arial"/>
                <w:i/>
                <w:iCs/>
                <w:sz w:val="20"/>
                <w:szCs w:val="20"/>
              </w:rPr>
              <w:t>dose combination (FDC) medications in various government hospitals and Kenema pharmacies at a reasonable price not only prevent</w:t>
            </w:r>
            <w:r w:rsidR="00184AD9" w:rsidRPr="00FC154D">
              <w:rPr>
                <w:rFonts w:ascii="Arial" w:hAnsi="Arial" w:cs="Arial"/>
                <w:i/>
                <w:iCs/>
                <w:sz w:val="20"/>
                <w:szCs w:val="20"/>
              </w:rPr>
              <w:t>s</w:t>
            </w:r>
            <w:r w:rsidRPr="00FC154D">
              <w:rPr>
                <w:rFonts w:ascii="Arial" w:hAnsi="Arial" w:cs="Arial"/>
                <w:i/>
                <w:iCs/>
                <w:sz w:val="20"/>
                <w:szCs w:val="20"/>
              </w:rPr>
              <w:t xml:space="preserve"> medication</w:t>
            </w:r>
            <w:r w:rsidR="00184AD9" w:rsidRPr="00FC154D">
              <w:rPr>
                <w:rFonts w:ascii="Arial" w:hAnsi="Arial" w:cs="Arial"/>
                <w:i/>
                <w:iCs/>
                <w:sz w:val="20"/>
                <w:szCs w:val="20"/>
              </w:rPr>
              <w:t>-</w:t>
            </w:r>
            <w:r w:rsidRPr="00FC154D">
              <w:rPr>
                <w:rFonts w:ascii="Arial" w:hAnsi="Arial" w:cs="Arial"/>
                <w:i/>
                <w:iCs/>
                <w:sz w:val="20"/>
                <w:szCs w:val="20"/>
              </w:rPr>
              <w:t xml:space="preserve">related burden but also </w:t>
            </w:r>
            <w:r w:rsidR="00184AD9" w:rsidRPr="00FC154D">
              <w:rPr>
                <w:rFonts w:ascii="Arial" w:hAnsi="Arial" w:cs="Arial"/>
                <w:i/>
                <w:iCs/>
                <w:sz w:val="20"/>
                <w:szCs w:val="20"/>
              </w:rPr>
              <w:t xml:space="preserve">a </w:t>
            </w:r>
            <w:r w:rsidRPr="00FC154D">
              <w:rPr>
                <w:rFonts w:ascii="Arial" w:hAnsi="Arial" w:cs="Arial"/>
                <w:i/>
                <w:iCs/>
                <w:sz w:val="20"/>
                <w:szCs w:val="20"/>
              </w:rPr>
              <w:t>financial related burden that occurs secondary to pill burden.</w:t>
            </w:r>
          </w:p>
        </w:tc>
      </w:tr>
      <w:tr w:rsidR="00A648C1" w:rsidRPr="00FC154D" w14:paraId="6CDFA187" w14:textId="77777777" w:rsidTr="00B64653">
        <w:tc>
          <w:tcPr>
            <w:tcW w:w="9350" w:type="dxa"/>
            <w:gridSpan w:val="2"/>
          </w:tcPr>
          <w:p w14:paraId="2148472F" w14:textId="3E418940" w:rsidR="00A648C1" w:rsidRPr="00FC154D" w:rsidRDefault="00A648C1" w:rsidP="00B94BA6">
            <w:pPr>
              <w:spacing w:line="480" w:lineRule="auto"/>
              <w:jc w:val="center"/>
              <w:rPr>
                <w:rFonts w:ascii="Arial" w:hAnsi="Arial" w:cs="Arial"/>
                <w:b/>
                <w:bCs/>
                <w:sz w:val="20"/>
                <w:szCs w:val="20"/>
              </w:rPr>
            </w:pPr>
            <w:r w:rsidRPr="00FC154D">
              <w:rPr>
                <w:rFonts w:ascii="Arial" w:hAnsi="Arial" w:cs="Arial"/>
                <w:b/>
                <w:bCs/>
                <w:sz w:val="20"/>
                <w:szCs w:val="20"/>
              </w:rPr>
              <w:t xml:space="preserve">Theme-2: Propositions related to improving </w:t>
            </w:r>
            <w:r w:rsidR="00184AD9" w:rsidRPr="00FC154D">
              <w:rPr>
                <w:rFonts w:ascii="Arial" w:hAnsi="Arial" w:cs="Arial"/>
                <w:b/>
                <w:bCs/>
                <w:sz w:val="20"/>
                <w:szCs w:val="20"/>
              </w:rPr>
              <w:t xml:space="preserve">the </w:t>
            </w:r>
            <w:r w:rsidRPr="00FC154D">
              <w:rPr>
                <w:rFonts w:ascii="Arial" w:hAnsi="Arial" w:cs="Arial"/>
                <w:b/>
                <w:bCs/>
                <w:sz w:val="20"/>
                <w:szCs w:val="20"/>
              </w:rPr>
              <w:t>structural organization of the clinic and the hospital</w:t>
            </w:r>
            <w:r w:rsidR="00E25CE5" w:rsidRPr="00FC154D">
              <w:rPr>
                <w:rFonts w:ascii="Arial" w:hAnsi="Arial" w:cs="Arial"/>
                <w:b/>
                <w:bCs/>
                <w:sz w:val="20"/>
                <w:szCs w:val="20"/>
              </w:rPr>
              <w:t xml:space="preserve"> (TASH)</w:t>
            </w:r>
          </w:p>
        </w:tc>
      </w:tr>
      <w:tr w:rsidR="006F5F57" w:rsidRPr="00FC154D" w14:paraId="648CA50E" w14:textId="77777777" w:rsidTr="006F5F57">
        <w:tc>
          <w:tcPr>
            <w:tcW w:w="1075" w:type="dxa"/>
          </w:tcPr>
          <w:p w14:paraId="2969F79D" w14:textId="6B354F63"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HCP-6</w:t>
            </w:r>
          </w:p>
        </w:tc>
        <w:tc>
          <w:tcPr>
            <w:tcW w:w="8275" w:type="dxa"/>
          </w:tcPr>
          <w:p w14:paraId="614D10DC" w14:textId="7FAB6065"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If possible, the cardiac clinic and the examination room should be located at a similar site or </w:t>
            </w:r>
            <w:r w:rsidR="00184AD9" w:rsidRPr="00FC154D">
              <w:rPr>
                <w:rFonts w:ascii="Arial" w:hAnsi="Arial" w:cs="Arial"/>
                <w:i/>
                <w:iCs/>
                <w:sz w:val="20"/>
                <w:szCs w:val="20"/>
              </w:rPr>
              <w:t>in</w:t>
            </w:r>
            <w:r w:rsidRPr="00FC154D">
              <w:rPr>
                <w:rFonts w:ascii="Arial" w:hAnsi="Arial" w:cs="Arial"/>
                <w:i/>
                <w:iCs/>
                <w:sz w:val="20"/>
                <w:szCs w:val="20"/>
              </w:rPr>
              <w:t xml:space="preserve"> near proximity to avoid the discomfort caused by the process of traveling. The same </w:t>
            </w:r>
            <w:r w:rsidRPr="00FC154D">
              <w:rPr>
                <w:rFonts w:ascii="Arial" w:hAnsi="Arial" w:cs="Arial"/>
                <w:i/>
                <w:iCs/>
                <w:sz w:val="20"/>
                <w:szCs w:val="20"/>
              </w:rPr>
              <w:lastRenderedPageBreak/>
              <w:t xml:space="preserve">principle should be employed </w:t>
            </w:r>
            <w:r w:rsidR="00184AD9" w:rsidRPr="00FC154D">
              <w:rPr>
                <w:rFonts w:ascii="Arial" w:hAnsi="Arial" w:cs="Arial"/>
                <w:i/>
                <w:iCs/>
                <w:sz w:val="20"/>
                <w:szCs w:val="20"/>
              </w:rPr>
              <w:t>in</w:t>
            </w:r>
            <w:r w:rsidRPr="00FC154D">
              <w:rPr>
                <w:rFonts w:ascii="Arial" w:hAnsi="Arial" w:cs="Arial"/>
                <w:i/>
                <w:iCs/>
                <w:sz w:val="20"/>
                <w:szCs w:val="20"/>
              </w:rPr>
              <w:t xml:space="preserve"> the case of the hospital</w:t>
            </w:r>
            <w:r w:rsidR="00184AD9" w:rsidRPr="00FC154D">
              <w:rPr>
                <w:rFonts w:ascii="Arial" w:hAnsi="Arial" w:cs="Arial"/>
                <w:i/>
                <w:iCs/>
                <w:sz w:val="20"/>
                <w:szCs w:val="20"/>
              </w:rPr>
              <w:t>'</w:t>
            </w:r>
            <w:r w:rsidRPr="00FC154D">
              <w:rPr>
                <w:rFonts w:ascii="Arial" w:hAnsi="Arial" w:cs="Arial"/>
                <w:i/>
                <w:iCs/>
                <w:sz w:val="20"/>
                <w:szCs w:val="20"/>
              </w:rPr>
              <w:t>s OPD pharmacy and the health insurance office.</w:t>
            </w:r>
          </w:p>
        </w:tc>
      </w:tr>
      <w:tr w:rsidR="006F5F57" w:rsidRPr="00FC154D" w14:paraId="6CB37089" w14:textId="77777777" w:rsidTr="006F5F57">
        <w:tc>
          <w:tcPr>
            <w:tcW w:w="1075" w:type="dxa"/>
          </w:tcPr>
          <w:p w14:paraId="3E45CE15" w14:textId="2BAD9614"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lastRenderedPageBreak/>
              <w:t>HCP-7</w:t>
            </w:r>
          </w:p>
        </w:tc>
        <w:tc>
          <w:tcPr>
            <w:tcW w:w="8275" w:type="dxa"/>
          </w:tcPr>
          <w:p w14:paraId="16FFC19D" w14:textId="6C330B41"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 xml:space="preserve">Strengthening the supply of medications, making the follow-up schedule on </w:t>
            </w:r>
            <w:r w:rsidR="00184AD9" w:rsidRPr="00FC154D">
              <w:rPr>
                <w:rFonts w:ascii="Arial" w:hAnsi="Arial" w:cs="Arial"/>
                <w:i/>
                <w:iCs/>
                <w:sz w:val="20"/>
                <w:szCs w:val="20"/>
              </w:rPr>
              <w:t xml:space="preserve">a </w:t>
            </w:r>
            <w:r w:rsidRPr="00FC154D">
              <w:rPr>
                <w:rFonts w:ascii="Arial" w:hAnsi="Arial" w:cs="Arial"/>
                <w:i/>
                <w:iCs/>
                <w:sz w:val="20"/>
                <w:szCs w:val="20"/>
              </w:rPr>
              <w:t>full</w:t>
            </w:r>
            <w:r w:rsidR="00184AD9" w:rsidRPr="00FC154D">
              <w:rPr>
                <w:rFonts w:ascii="Arial" w:hAnsi="Arial" w:cs="Arial"/>
                <w:i/>
                <w:iCs/>
                <w:sz w:val="20"/>
                <w:szCs w:val="20"/>
              </w:rPr>
              <w:t>-</w:t>
            </w:r>
            <w:r w:rsidRPr="00FC154D">
              <w:rPr>
                <w:rFonts w:ascii="Arial" w:hAnsi="Arial" w:cs="Arial"/>
                <w:i/>
                <w:iCs/>
                <w:sz w:val="20"/>
                <w:szCs w:val="20"/>
              </w:rPr>
              <w:t xml:space="preserve">day basis, availing laboratory tests in </w:t>
            </w:r>
            <w:r w:rsidR="00184AD9" w:rsidRPr="00FC154D">
              <w:rPr>
                <w:rFonts w:ascii="Arial" w:hAnsi="Arial" w:cs="Arial"/>
                <w:i/>
                <w:iCs/>
                <w:sz w:val="20"/>
                <w:szCs w:val="20"/>
              </w:rPr>
              <w:t xml:space="preserve">the </w:t>
            </w:r>
            <w:r w:rsidRPr="00FC154D">
              <w:rPr>
                <w:rFonts w:ascii="Arial" w:hAnsi="Arial" w:cs="Arial"/>
                <w:i/>
                <w:iCs/>
                <w:sz w:val="20"/>
                <w:szCs w:val="20"/>
              </w:rPr>
              <w:t>hospital</w:t>
            </w:r>
            <w:r w:rsidR="00184AD9" w:rsidRPr="00FC154D">
              <w:rPr>
                <w:rFonts w:ascii="Arial" w:hAnsi="Arial" w:cs="Arial"/>
                <w:i/>
                <w:iCs/>
                <w:sz w:val="20"/>
                <w:szCs w:val="20"/>
              </w:rPr>
              <w:t>,</w:t>
            </w:r>
            <w:r w:rsidRPr="00FC154D">
              <w:rPr>
                <w:rFonts w:ascii="Arial" w:hAnsi="Arial" w:cs="Arial"/>
                <w:i/>
                <w:iCs/>
                <w:sz w:val="20"/>
                <w:szCs w:val="20"/>
              </w:rPr>
              <w:t xml:space="preserve"> and making them fully functional </w:t>
            </w:r>
            <w:r w:rsidR="00184AD9" w:rsidRPr="00FC154D">
              <w:rPr>
                <w:rFonts w:ascii="Arial" w:hAnsi="Arial" w:cs="Arial"/>
                <w:i/>
                <w:iCs/>
                <w:sz w:val="20"/>
                <w:szCs w:val="20"/>
              </w:rPr>
              <w:t>are</w:t>
            </w:r>
            <w:r w:rsidRPr="00FC154D">
              <w:rPr>
                <w:rFonts w:ascii="Arial" w:hAnsi="Arial" w:cs="Arial"/>
                <w:i/>
                <w:iCs/>
                <w:sz w:val="20"/>
                <w:szCs w:val="20"/>
              </w:rPr>
              <w:t xml:space="preserve"> indispensable to alleviate patients’ treatment burden.</w:t>
            </w:r>
          </w:p>
        </w:tc>
      </w:tr>
      <w:tr w:rsidR="006F5F57" w:rsidRPr="00FC154D" w14:paraId="671D7808" w14:textId="77777777" w:rsidTr="006F5F57">
        <w:tc>
          <w:tcPr>
            <w:tcW w:w="1075" w:type="dxa"/>
          </w:tcPr>
          <w:p w14:paraId="2495ECE2" w14:textId="3D327F76"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HCP-8</w:t>
            </w:r>
          </w:p>
        </w:tc>
        <w:tc>
          <w:tcPr>
            <w:tcW w:w="8275" w:type="dxa"/>
          </w:tcPr>
          <w:p w14:paraId="26AD72E5" w14:textId="5B78C9F0"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Some patients believed that the consultation time isn’t sufficient to undergo a complete checkup and as a result</w:t>
            </w:r>
            <w:r w:rsidR="00184AD9" w:rsidRPr="00FC154D">
              <w:rPr>
                <w:rFonts w:ascii="Arial" w:hAnsi="Arial" w:cs="Arial"/>
                <w:i/>
                <w:iCs/>
                <w:sz w:val="20"/>
                <w:szCs w:val="20"/>
              </w:rPr>
              <w:t>,</w:t>
            </w:r>
            <w:r w:rsidRPr="00FC154D">
              <w:rPr>
                <w:rFonts w:ascii="Arial" w:hAnsi="Arial" w:cs="Arial"/>
                <w:i/>
                <w:iCs/>
                <w:sz w:val="20"/>
                <w:szCs w:val="20"/>
              </w:rPr>
              <w:t xml:space="preserve"> they sometimes go to their home with minimal satisfaction </w:t>
            </w:r>
            <w:r w:rsidR="00184AD9" w:rsidRPr="00FC154D">
              <w:rPr>
                <w:rFonts w:ascii="Arial" w:hAnsi="Arial" w:cs="Arial"/>
                <w:i/>
                <w:iCs/>
                <w:sz w:val="20"/>
                <w:szCs w:val="20"/>
              </w:rPr>
              <w:t>with</w:t>
            </w:r>
            <w:r w:rsidRPr="00FC154D">
              <w:rPr>
                <w:rFonts w:ascii="Arial" w:hAnsi="Arial" w:cs="Arial"/>
                <w:i/>
                <w:iCs/>
                <w:sz w:val="20"/>
                <w:szCs w:val="20"/>
              </w:rPr>
              <w:t xml:space="preserve"> the ambulatory care service they received. The only way to surmount such frequent complaint</w:t>
            </w:r>
            <w:r w:rsidR="00184AD9" w:rsidRPr="00FC154D">
              <w:rPr>
                <w:rFonts w:ascii="Arial" w:hAnsi="Arial" w:cs="Arial"/>
                <w:i/>
                <w:iCs/>
                <w:sz w:val="20"/>
                <w:szCs w:val="20"/>
              </w:rPr>
              <w:t>s</w:t>
            </w:r>
            <w:r w:rsidRPr="00FC154D">
              <w:rPr>
                <w:rFonts w:ascii="Arial" w:hAnsi="Arial" w:cs="Arial"/>
                <w:i/>
                <w:iCs/>
                <w:sz w:val="20"/>
                <w:szCs w:val="20"/>
              </w:rPr>
              <w:t xml:space="preserve"> is </w:t>
            </w:r>
            <w:r w:rsidR="00184AD9" w:rsidRPr="00FC154D">
              <w:rPr>
                <w:rFonts w:ascii="Arial" w:hAnsi="Arial" w:cs="Arial"/>
                <w:i/>
                <w:iCs/>
                <w:sz w:val="20"/>
                <w:szCs w:val="20"/>
              </w:rPr>
              <w:t>by</w:t>
            </w:r>
            <w:r w:rsidRPr="00FC154D">
              <w:rPr>
                <w:rFonts w:ascii="Arial" w:hAnsi="Arial" w:cs="Arial"/>
                <w:i/>
                <w:iCs/>
                <w:sz w:val="20"/>
                <w:szCs w:val="20"/>
              </w:rPr>
              <w:t xml:space="preserve"> extending </w:t>
            </w:r>
            <w:r w:rsidR="00184AD9" w:rsidRPr="00FC154D">
              <w:rPr>
                <w:rFonts w:ascii="Arial" w:hAnsi="Arial" w:cs="Arial"/>
                <w:i/>
                <w:iCs/>
                <w:sz w:val="20"/>
                <w:szCs w:val="20"/>
              </w:rPr>
              <w:t xml:space="preserve">the </w:t>
            </w:r>
            <w:r w:rsidRPr="00FC154D">
              <w:rPr>
                <w:rFonts w:ascii="Arial" w:hAnsi="Arial" w:cs="Arial"/>
                <w:i/>
                <w:iCs/>
                <w:sz w:val="20"/>
                <w:szCs w:val="20"/>
              </w:rPr>
              <w:t>follow-up schedule.</w:t>
            </w:r>
          </w:p>
        </w:tc>
      </w:tr>
      <w:tr w:rsidR="006F5F57" w:rsidRPr="00FC154D" w14:paraId="2AF763AD" w14:textId="77777777" w:rsidTr="006F5F57">
        <w:tc>
          <w:tcPr>
            <w:tcW w:w="1075" w:type="dxa"/>
          </w:tcPr>
          <w:p w14:paraId="2FDD860A" w14:textId="327E1652"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HCP-1</w:t>
            </w:r>
          </w:p>
        </w:tc>
        <w:tc>
          <w:tcPr>
            <w:tcW w:w="8275" w:type="dxa"/>
          </w:tcPr>
          <w:p w14:paraId="606C048C" w14:textId="3F6C4D7B"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If possible, because the cardiac clinic is one of the heav</w:t>
            </w:r>
            <w:r w:rsidR="00184AD9" w:rsidRPr="00FC154D">
              <w:rPr>
                <w:rFonts w:ascii="Arial" w:hAnsi="Arial" w:cs="Arial"/>
                <w:i/>
                <w:iCs/>
                <w:sz w:val="20"/>
                <w:szCs w:val="20"/>
              </w:rPr>
              <w:t>il</w:t>
            </w:r>
            <w:r w:rsidRPr="00FC154D">
              <w:rPr>
                <w:rFonts w:ascii="Arial" w:hAnsi="Arial" w:cs="Arial"/>
                <w:i/>
                <w:iCs/>
                <w:sz w:val="20"/>
                <w:szCs w:val="20"/>
              </w:rPr>
              <w:t xml:space="preserve">y burdened clinics in TASH just like the endocrine and diabetic clinic, it is also good to establish </w:t>
            </w:r>
            <w:r w:rsidR="00184AD9" w:rsidRPr="00FC154D">
              <w:rPr>
                <w:rFonts w:ascii="Arial" w:hAnsi="Arial" w:cs="Arial"/>
                <w:i/>
                <w:iCs/>
                <w:sz w:val="20"/>
                <w:szCs w:val="20"/>
              </w:rPr>
              <w:t>a</w:t>
            </w:r>
            <w:r w:rsidRPr="00FC154D">
              <w:rPr>
                <w:rFonts w:ascii="Arial" w:hAnsi="Arial" w:cs="Arial"/>
                <w:i/>
                <w:iCs/>
                <w:sz w:val="20"/>
                <w:szCs w:val="20"/>
              </w:rPr>
              <w:t xml:space="preserve"> separate pharmacy for the clinic where only cardiac medications will be kept and dispensed.</w:t>
            </w:r>
          </w:p>
        </w:tc>
      </w:tr>
      <w:tr w:rsidR="006F5F57" w:rsidRPr="00FC154D" w14:paraId="586F16CC" w14:textId="77777777" w:rsidTr="006F5F57">
        <w:tc>
          <w:tcPr>
            <w:tcW w:w="1075" w:type="dxa"/>
          </w:tcPr>
          <w:p w14:paraId="50A7482B" w14:textId="3CACA922" w:rsidR="006F5F57" w:rsidRPr="00FC154D" w:rsidRDefault="006F5F57" w:rsidP="00B94BA6">
            <w:pPr>
              <w:spacing w:line="480" w:lineRule="auto"/>
              <w:rPr>
                <w:rFonts w:ascii="Arial" w:hAnsi="Arial" w:cs="Arial"/>
                <w:sz w:val="20"/>
                <w:szCs w:val="20"/>
              </w:rPr>
            </w:pPr>
            <w:r w:rsidRPr="00FC154D">
              <w:rPr>
                <w:rFonts w:ascii="Arial" w:hAnsi="Arial" w:cs="Arial"/>
                <w:sz w:val="20"/>
                <w:szCs w:val="20"/>
              </w:rPr>
              <w:t>HCP-1</w:t>
            </w:r>
          </w:p>
        </w:tc>
        <w:tc>
          <w:tcPr>
            <w:tcW w:w="8275" w:type="dxa"/>
          </w:tcPr>
          <w:p w14:paraId="3C886A9E" w14:textId="7FA14499" w:rsidR="006F5F57" w:rsidRPr="00FC154D" w:rsidRDefault="006F5F57" w:rsidP="00B94BA6">
            <w:pPr>
              <w:spacing w:line="480" w:lineRule="auto"/>
              <w:jc w:val="both"/>
              <w:rPr>
                <w:rFonts w:ascii="Arial" w:hAnsi="Arial" w:cs="Arial"/>
                <w:i/>
                <w:iCs/>
                <w:sz w:val="20"/>
                <w:szCs w:val="20"/>
              </w:rPr>
            </w:pPr>
            <w:r w:rsidRPr="00FC154D">
              <w:rPr>
                <w:rFonts w:ascii="Arial" w:hAnsi="Arial" w:cs="Arial"/>
                <w:i/>
                <w:iCs/>
                <w:sz w:val="20"/>
                <w:szCs w:val="20"/>
              </w:rPr>
              <w:t>To the minimum, cheaper essential medications must be routinely available in hospitals. Patients with health insurance should be warmly welcomed in Kenema pharmacies and should not be denied from accessing their medications.</w:t>
            </w:r>
          </w:p>
        </w:tc>
      </w:tr>
      <w:tr w:rsidR="009E111A" w:rsidRPr="00FC154D" w14:paraId="13B26E20" w14:textId="77777777" w:rsidTr="009F0C0D">
        <w:tc>
          <w:tcPr>
            <w:tcW w:w="9350" w:type="dxa"/>
            <w:gridSpan w:val="2"/>
          </w:tcPr>
          <w:p w14:paraId="465DB340" w14:textId="77A27599" w:rsidR="009E111A" w:rsidRPr="00FC154D" w:rsidRDefault="009E111A" w:rsidP="00B94BA6">
            <w:pPr>
              <w:spacing w:line="480" w:lineRule="auto"/>
              <w:jc w:val="center"/>
              <w:rPr>
                <w:rFonts w:ascii="Arial" w:hAnsi="Arial" w:cs="Arial"/>
                <w:b/>
                <w:bCs/>
                <w:sz w:val="20"/>
                <w:szCs w:val="20"/>
              </w:rPr>
            </w:pPr>
            <w:r w:rsidRPr="00FC154D">
              <w:rPr>
                <w:rFonts w:ascii="Arial" w:hAnsi="Arial" w:cs="Arial"/>
                <w:b/>
                <w:bCs/>
                <w:sz w:val="20"/>
                <w:szCs w:val="20"/>
              </w:rPr>
              <w:t>Theme-</w:t>
            </w:r>
            <w:r w:rsidR="00697A4F" w:rsidRPr="00FC154D">
              <w:rPr>
                <w:rFonts w:ascii="Arial" w:hAnsi="Arial" w:cs="Arial"/>
                <w:b/>
                <w:bCs/>
                <w:sz w:val="20"/>
                <w:szCs w:val="20"/>
              </w:rPr>
              <w:t>3</w:t>
            </w:r>
            <w:r w:rsidRPr="00FC154D">
              <w:rPr>
                <w:rFonts w:ascii="Arial" w:hAnsi="Arial" w:cs="Arial"/>
                <w:b/>
                <w:bCs/>
                <w:sz w:val="20"/>
                <w:szCs w:val="20"/>
              </w:rPr>
              <w:t>: Propositions related to improving health care system provision</w:t>
            </w:r>
          </w:p>
        </w:tc>
      </w:tr>
      <w:tr w:rsidR="009E111A" w:rsidRPr="00FC154D" w14:paraId="67601726" w14:textId="77777777" w:rsidTr="009F0C0D">
        <w:tc>
          <w:tcPr>
            <w:tcW w:w="9350" w:type="dxa"/>
            <w:gridSpan w:val="2"/>
          </w:tcPr>
          <w:p w14:paraId="6679BD4D" w14:textId="782DE9AA" w:rsidR="009E111A" w:rsidRPr="00FC154D" w:rsidRDefault="009E111A" w:rsidP="00B94BA6">
            <w:pPr>
              <w:spacing w:line="480" w:lineRule="auto"/>
              <w:rPr>
                <w:rFonts w:ascii="Arial" w:hAnsi="Arial" w:cs="Arial"/>
                <w:b/>
                <w:bCs/>
                <w:sz w:val="20"/>
                <w:szCs w:val="20"/>
              </w:rPr>
            </w:pPr>
            <w:r w:rsidRPr="00FC154D">
              <w:rPr>
                <w:rFonts w:ascii="Arial" w:hAnsi="Arial" w:cs="Arial"/>
                <w:b/>
                <w:bCs/>
                <w:sz w:val="20"/>
                <w:szCs w:val="20"/>
              </w:rPr>
              <w:t>Subtheme-1: Controlling the link process to the cardiac clinic</w:t>
            </w:r>
          </w:p>
        </w:tc>
      </w:tr>
      <w:tr w:rsidR="009E111A" w:rsidRPr="00FC154D" w14:paraId="1579EC7F" w14:textId="77777777" w:rsidTr="006F5F57">
        <w:tc>
          <w:tcPr>
            <w:tcW w:w="1075" w:type="dxa"/>
          </w:tcPr>
          <w:p w14:paraId="7BA337B7" w14:textId="15A04445" w:rsidR="009E111A" w:rsidRPr="00FC154D" w:rsidRDefault="009E111A" w:rsidP="00B94BA6">
            <w:pPr>
              <w:spacing w:line="480" w:lineRule="auto"/>
              <w:rPr>
                <w:rFonts w:ascii="Arial" w:hAnsi="Arial" w:cs="Arial"/>
                <w:sz w:val="20"/>
                <w:szCs w:val="20"/>
              </w:rPr>
            </w:pPr>
            <w:r w:rsidRPr="00FC154D">
              <w:rPr>
                <w:rFonts w:ascii="Arial" w:hAnsi="Arial" w:cs="Arial"/>
                <w:sz w:val="20"/>
                <w:szCs w:val="20"/>
              </w:rPr>
              <w:t>HCP-6</w:t>
            </w:r>
          </w:p>
        </w:tc>
        <w:tc>
          <w:tcPr>
            <w:tcW w:w="8275" w:type="dxa"/>
          </w:tcPr>
          <w:p w14:paraId="3F9D6D61" w14:textId="7137B598" w:rsidR="009E111A" w:rsidRPr="00FC154D" w:rsidRDefault="009E111A" w:rsidP="00B94BA6">
            <w:pPr>
              <w:spacing w:line="480" w:lineRule="auto"/>
              <w:jc w:val="both"/>
              <w:rPr>
                <w:rFonts w:ascii="Arial" w:hAnsi="Arial" w:cs="Arial"/>
                <w:i/>
                <w:iCs/>
                <w:sz w:val="20"/>
                <w:szCs w:val="20"/>
              </w:rPr>
            </w:pPr>
            <w:r w:rsidRPr="00FC154D">
              <w:rPr>
                <w:rFonts w:ascii="Arial" w:hAnsi="Arial" w:cs="Arial"/>
                <w:i/>
                <w:iCs/>
                <w:sz w:val="20"/>
                <w:szCs w:val="20"/>
              </w:rPr>
              <w:t>The link</w:t>
            </w:r>
            <w:r w:rsidR="00184AD9" w:rsidRPr="00FC154D">
              <w:rPr>
                <w:rFonts w:ascii="Arial" w:hAnsi="Arial" w:cs="Arial"/>
                <w:i/>
                <w:iCs/>
                <w:sz w:val="20"/>
                <w:szCs w:val="20"/>
              </w:rPr>
              <w:t>ing</w:t>
            </w:r>
            <w:r w:rsidRPr="00FC154D">
              <w:rPr>
                <w:rFonts w:ascii="Arial" w:hAnsi="Arial" w:cs="Arial"/>
                <w:i/>
                <w:iCs/>
                <w:sz w:val="20"/>
                <w:szCs w:val="20"/>
              </w:rPr>
              <w:t xml:space="preserve"> process of patients to the cardiac clinic should be done </w:t>
            </w:r>
            <w:r w:rsidR="00184AD9" w:rsidRPr="00FC154D">
              <w:rPr>
                <w:rFonts w:ascii="Arial" w:hAnsi="Arial" w:cs="Arial"/>
                <w:i/>
                <w:iCs/>
                <w:sz w:val="20"/>
                <w:szCs w:val="20"/>
              </w:rPr>
              <w:t>properly</w:t>
            </w:r>
            <w:r w:rsidRPr="00FC154D">
              <w:rPr>
                <w:rFonts w:ascii="Arial" w:hAnsi="Arial" w:cs="Arial"/>
                <w:i/>
                <w:iCs/>
                <w:sz w:val="20"/>
                <w:szCs w:val="20"/>
              </w:rPr>
              <w:t xml:space="preserve"> but not via social or direct transfer from </w:t>
            </w:r>
            <w:r w:rsidR="00184AD9" w:rsidRPr="00FC154D">
              <w:rPr>
                <w:rFonts w:ascii="Arial" w:hAnsi="Arial" w:cs="Arial"/>
                <w:i/>
                <w:iCs/>
                <w:sz w:val="20"/>
                <w:szCs w:val="20"/>
              </w:rPr>
              <w:t xml:space="preserve">the </w:t>
            </w:r>
            <w:r w:rsidRPr="00FC154D">
              <w:rPr>
                <w:rFonts w:ascii="Arial" w:hAnsi="Arial" w:cs="Arial"/>
                <w:i/>
                <w:iCs/>
                <w:sz w:val="20"/>
                <w:szCs w:val="20"/>
              </w:rPr>
              <w:t>emergency department. Once resolved, some admitted patients may need to be referred out to be seen in primary care hospitals.</w:t>
            </w:r>
          </w:p>
        </w:tc>
      </w:tr>
      <w:tr w:rsidR="009E111A" w:rsidRPr="00FC154D" w14:paraId="760E372B" w14:textId="77777777" w:rsidTr="003A5E55">
        <w:tc>
          <w:tcPr>
            <w:tcW w:w="9350" w:type="dxa"/>
            <w:gridSpan w:val="2"/>
          </w:tcPr>
          <w:p w14:paraId="242D39C6" w14:textId="013E6D14" w:rsidR="009E111A" w:rsidRPr="00FC154D" w:rsidRDefault="009E111A" w:rsidP="00B94BA6">
            <w:pPr>
              <w:spacing w:line="480" w:lineRule="auto"/>
              <w:rPr>
                <w:rFonts w:ascii="Arial" w:hAnsi="Arial" w:cs="Arial"/>
                <w:b/>
                <w:bCs/>
                <w:sz w:val="20"/>
                <w:szCs w:val="20"/>
              </w:rPr>
            </w:pPr>
            <w:r w:rsidRPr="00FC154D">
              <w:rPr>
                <w:rFonts w:ascii="Arial" w:hAnsi="Arial" w:cs="Arial"/>
                <w:b/>
                <w:bCs/>
                <w:sz w:val="20"/>
                <w:szCs w:val="20"/>
              </w:rPr>
              <w:t xml:space="preserve">Subtheme-2: Establishing </w:t>
            </w:r>
            <w:r w:rsidR="00184AD9" w:rsidRPr="00FC154D">
              <w:rPr>
                <w:rFonts w:ascii="Arial" w:hAnsi="Arial" w:cs="Arial"/>
                <w:b/>
                <w:bCs/>
                <w:sz w:val="20"/>
                <w:szCs w:val="20"/>
              </w:rPr>
              <w:t xml:space="preserve">a </w:t>
            </w:r>
            <w:r w:rsidRPr="00FC154D">
              <w:rPr>
                <w:rFonts w:ascii="Arial" w:hAnsi="Arial" w:cs="Arial"/>
                <w:b/>
                <w:bCs/>
                <w:sz w:val="20"/>
                <w:szCs w:val="20"/>
              </w:rPr>
              <w:t>well-organized health insurance system</w:t>
            </w:r>
          </w:p>
        </w:tc>
      </w:tr>
      <w:tr w:rsidR="009E111A" w:rsidRPr="00FC154D" w14:paraId="6CA3E320" w14:textId="77777777" w:rsidTr="006F5F57">
        <w:tc>
          <w:tcPr>
            <w:tcW w:w="1075" w:type="dxa"/>
          </w:tcPr>
          <w:p w14:paraId="14F99DD2" w14:textId="1138595C" w:rsidR="009E111A" w:rsidRPr="00FC154D" w:rsidRDefault="009E111A" w:rsidP="00B94BA6">
            <w:pPr>
              <w:spacing w:line="480" w:lineRule="auto"/>
              <w:rPr>
                <w:rFonts w:ascii="Arial" w:hAnsi="Arial" w:cs="Arial"/>
                <w:sz w:val="20"/>
                <w:szCs w:val="20"/>
              </w:rPr>
            </w:pPr>
            <w:r w:rsidRPr="00FC154D">
              <w:rPr>
                <w:rFonts w:ascii="Arial" w:hAnsi="Arial" w:cs="Arial"/>
                <w:sz w:val="20"/>
                <w:szCs w:val="20"/>
              </w:rPr>
              <w:t>HCP-9</w:t>
            </w:r>
          </w:p>
        </w:tc>
        <w:tc>
          <w:tcPr>
            <w:tcW w:w="8275" w:type="dxa"/>
          </w:tcPr>
          <w:p w14:paraId="472835C7" w14:textId="51E03FF8" w:rsidR="009E111A" w:rsidRPr="00FC154D" w:rsidRDefault="009E111A" w:rsidP="00B94BA6">
            <w:pPr>
              <w:spacing w:line="480" w:lineRule="auto"/>
              <w:jc w:val="both"/>
              <w:rPr>
                <w:rFonts w:ascii="Arial" w:hAnsi="Arial" w:cs="Arial"/>
                <w:i/>
                <w:iCs/>
                <w:sz w:val="20"/>
                <w:szCs w:val="20"/>
              </w:rPr>
            </w:pPr>
            <w:r w:rsidRPr="00FC154D">
              <w:rPr>
                <w:rFonts w:ascii="Arial" w:hAnsi="Arial" w:cs="Arial"/>
                <w:i/>
                <w:iCs/>
                <w:sz w:val="20"/>
                <w:szCs w:val="20"/>
              </w:rPr>
              <w:t xml:space="preserve">Establishing </w:t>
            </w:r>
            <w:r w:rsidR="00184AD9" w:rsidRPr="00FC154D">
              <w:rPr>
                <w:rFonts w:ascii="Arial" w:hAnsi="Arial" w:cs="Arial"/>
                <w:i/>
                <w:iCs/>
                <w:sz w:val="20"/>
                <w:szCs w:val="20"/>
              </w:rPr>
              <w:t xml:space="preserve">a </w:t>
            </w:r>
            <w:r w:rsidRPr="00FC154D">
              <w:rPr>
                <w:rFonts w:ascii="Arial" w:hAnsi="Arial" w:cs="Arial"/>
                <w:i/>
                <w:iCs/>
                <w:sz w:val="20"/>
                <w:szCs w:val="20"/>
              </w:rPr>
              <w:t xml:space="preserve">well-organized health insurance system, sufficiently availing medications in Kenema pharmacies at every corner of the country, improving patients’ economy, </w:t>
            </w:r>
            <w:r w:rsidR="00184AD9" w:rsidRPr="00FC154D">
              <w:rPr>
                <w:rFonts w:ascii="Arial" w:hAnsi="Arial" w:cs="Arial"/>
                <w:i/>
                <w:iCs/>
                <w:sz w:val="20"/>
                <w:szCs w:val="20"/>
              </w:rPr>
              <w:t xml:space="preserve">and </w:t>
            </w:r>
            <w:r w:rsidRPr="00FC154D">
              <w:rPr>
                <w:rFonts w:ascii="Arial" w:hAnsi="Arial" w:cs="Arial"/>
                <w:i/>
                <w:iCs/>
                <w:sz w:val="20"/>
                <w:szCs w:val="20"/>
              </w:rPr>
              <w:t xml:space="preserve">widely establishing pharmacies that provide service at free or discount would have paramount importance for minimizing patients’ treatment </w:t>
            </w:r>
            <w:r w:rsidR="00195741" w:rsidRPr="00FC154D">
              <w:rPr>
                <w:rFonts w:ascii="Arial" w:hAnsi="Arial" w:cs="Arial"/>
                <w:i/>
                <w:iCs/>
                <w:sz w:val="20"/>
                <w:szCs w:val="20"/>
              </w:rPr>
              <w:t>regimen fatigue</w:t>
            </w:r>
            <w:r w:rsidRPr="00FC154D">
              <w:rPr>
                <w:rFonts w:ascii="Arial" w:hAnsi="Arial" w:cs="Arial"/>
                <w:i/>
                <w:iCs/>
                <w:sz w:val="20"/>
                <w:szCs w:val="20"/>
              </w:rPr>
              <w:t>.</w:t>
            </w:r>
          </w:p>
        </w:tc>
      </w:tr>
      <w:tr w:rsidR="009E111A" w:rsidRPr="00FC154D" w14:paraId="228BB0A7" w14:textId="77777777" w:rsidTr="007C67B0">
        <w:tc>
          <w:tcPr>
            <w:tcW w:w="9350" w:type="dxa"/>
            <w:gridSpan w:val="2"/>
          </w:tcPr>
          <w:p w14:paraId="025218BD" w14:textId="43E464DC" w:rsidR="009E111A" w:rsidRPr="00FC154D" w:rsidRDefault="009E111A" w:rsidP="00B94BA6">
            <w:pPr>
              <w:spacing w:line="480" w:lineRule="auto"/>
              <w:rPr>
                <w:rFonts w:ascii="Arial" w:hAnsi="Arial" w:cs="Arial"/>
                <w:b/>
                <w:bCs/>
                <w:sz w:val="20"/>
                <w:szCs w:val="20"/>
              </w:rPr>
            </w:pPr>
            <w:r w:rsidRPr="00FC154D">
              <w:rPr>
                <w:rFonts w:ascii="Arial" w:hAnsi="Arial" w:cs="Arial"/>
                <w:b/>
                <w:bCs/>
                <w:sz w:val="20"/>
                <w:szCs w:val="20"/>
              </w:rPr>
              <w:t>Subtheme-3: Social support</w:t>
            </w:r>
          </w:p>
        </w:tc>
      </w:tr>
      <w:tr w:rsidR="009E111A" w:rsidRPr="00FC154D" w14:paraId="4F48617D" w14:textId="77777777" w:rsidTr="006F5F57">
        <w:tc>
          <w:tcPr>
            <w:tcW w:w="1075" w:type="dxa"/>
          </w:tcPr>
          <w:p w14:paraId="10EAA41B" w14:textId="43B26023" w:rsidR="009E111A" w:rsidRPr="00FC154D" w:rsidRDefault="009E111A" w:rsidP="00B94BA6">
            <w:pPr>
              <w:spacing w:line="480" w:lineRule="auto"/>
              <w:rPr>
                <w:rFonts w:ascii="Arial" w:hAnsi="Arial" w:cs="Arial"/>
                <w:sz w:val="20"/>
                <w:szCs w:val="20"/>
              </w:rPr>
            </w:pPr>
            <w:r w:rsidRPr="00FC154D">
              <w:rPr>
                <w:rFonts w:ascii="Arial" w:hAnsi="Arial" w:cs="Arial"/>
                <w:sz w:val="20"/>
                <w:szCs w:val="20"/>
              </w:rPr>
              <w:lastRenderedPageBreak/>
              <w:t>HCP-5</w:t>
            </w:r>
          </w:p>
        </w:tc>
        <w:tc>
          <w:tcPr>
            <w:tcW w:w="8275" w:type="dxa"/>
          </w:tcPr>
          <w:p w14:paraId="14A66A4A" w14:textId="60BCCAF2" w:rsidR="009E111A" w:rsidRPr="00FC154D" w:rsidRDefault="009E111A" w:rsidP="00B94BA6">
            <w:pPr>
              <w:spacing w:line="480" w:lineRule="auto"/>
              <w:jc w:val="both"/>
              <w:rPr>
                <w:rFonts w:ascii="Arial" w:hAnsi="Arial" w:cs="Arial"/>
                <w:i/>
                <w:iCs/>
                <w:sz w:val="20"/>
                <w:szCs w:val="20"/>
              </w:rPr>
            </w:pPr>
            <w:r w:rsidRPr="00FC154D">
              <w:rPr>
                <w:rFonts w:ascii="Arial" w:hAnsi="Arial" w:cs="Arial"/>
                <w:i/>
                <w:iCs/>
                <w:sz w:val="20"/>
                <w:szCs w:val="20"/>
              </w:rPr>
              <w:t xml:space="preserve">Creating opportunities for patients to obtain medications through sponsorship or health insurance system would be helpful to alleviate </w:t>
            </w:r>
            <w:r w:rsidR="00184AD9" w:rsidRPr="00FC154D">
              <w:rPr>
                <w:rFonts w:ascii="Arial" w:hAnsi="Arial" w:cs="Arial"/>
                <w:i/>
                <w:iCs/>
                <w:sz w:val="20"/>
                <w:szCs w:val="20"/>
              </w:rPr>
              <w:t xml:space="preserve">the </w:t>
            </w:r>
            <w:r w:rsidRPr="00FC154D">
              <w:rPr>
                <w:rFonts w:ascii="Arial" w:hAnsi="Arial" w:cs="Arial"/>
                <w:i/>
                <w:iCs/>
                <w:sz w:val="20"/>
                <w:szCs w:val="20"/>
              </w:rPr>
              <w:t>financial burden of patients.</w:t>
            </w:r>
          </w:p>
        </w:tc>
      </w:tr>
      <w:tr w:rsidR="009E111A" w:rsidRPr="00FC154D" w14:paraId="7D64AF4D" w14:textId="77777777" w:rsidTr="006F5F57">
        <w:tc>
          <w:tcPr>
            <w:tcW w:w="1075" w:type="dxa"/>
          </w:tcPr>
          <w:p w14:paraId="1A97BAC8" w14:textId="141E0D05" w:rsidR="009E111A" w:rsidRPr="00FC154D" w:rsidRDefault="009E111A" w:rsidP="00B94BA6">
            <w:pPr>
              <w:spacing w:line="480" w:lineRule="auto"/>
              <w:rPr>
                <w:rFonts w:ascii="Arial" w:hAnsi="Arial" w:cs="Arial"/>
                <w:sz w:val="20"/>
                <w:szCs w:val="20"/>
              </w:rPr>
            </w:pPr>
            <w:r w:rsidRPr="00FC154D">
              <w:rPr>
                <w:rFonts w:ascii="Arial" w:hAnsi="Arial" w:cs="Arial"/>
                <w:sz w:val="20"/>
                <w:szCs w:val="20"/>
              </w:rPr>
              <w:t>HCP-10</w:t>
            </w:r>
          </w:p>
        </w:tc>
        <w:tc>
          <w:tcPr>
            <w:tcW w:w="8275" w:type="dxa"/>
          </w:tcPr>
          <w:p w14:paraId="49E55117" w14:textId="42E9FB6D" w:rsidR="009E111A" w:rsidRPr="00FC154D" w:rsidRDefault="009E111A" w:rsidP="00B94BA6">
            <w:pPr>
              <w:spacing w:line="480" w:lineRule="auto"/>
              <w:jc w:val="both"/>
              <w:rPr>
                <w:rFonts w:ascii="Arial" w:hAnsi="Arial" w:cs="Arial"/>
                <w:i/>
                <w:iCs/>
                <w:sz w:val="20"/>
                <w:szCs w:val="20"/>
              </w:rPr>
            </w:pPr>
            <w:r w:rsidRPr="00FC154D">
              <w:rPr>
                <w:rFonts w:ascii="Arial" w:hAnsi="Arial" w:cs="Arial"/>
                <w:i/>
                <w:iCs/>
                <w:sz w:val="20"/>
                <w:szCs w:val="20"/>
              </w:rPr>
              <w:t xml:space="preserve">Manufacturing medications </w:t>
            </w:r>
            <w:r w:rsidR="00184AD9" w:rsidRPr="00FC154D">
              <w:rPr>
                <w:rFonts w:ascii="Arial" w:hAnsi="Arial" w:cs="Arial"/>
                <w:i/>
                <w:iCs/>
                <w:sz w:val="20"/>
                <w:szCs w:val="20"/>
              </w:rPr>
              <w:t>in</w:t>
            </w:r>
            <w:r w:rsidRPr="00FC154D">
              <w:rPr>
                <w:rFonts w:ascii="Arial" w:hAnsi="Arial" w:cs="Arial"/>
                <w:i/>
                <w:iCs/>
                <w:sz w:val="20"/>
                <w:szCs w:val="20"/>
              </w:rPr>
              <w:t xml:space="preserve"> local settings and preparing sponsorships for financially limited patients will be helpful to alleviate treatment </w:t>
            </w:r>
            <w:r w:rsidR="00195741" w:rsidRPr="00FC154D">
              <w:rPr>
                <w:rFonts w:ascii="Arial" w:hAnsi="Arial" w:cs="Arial"/>
                <w:i/>
                <w:iCs/>
                <w:sz w:val="20"/>
                <w:szCs w:val="20"/>
              </w:rPr>
              <w:t>regimen fatigue</w:t>
            </w:r>
            <w:r w:rsidRPr="00FC154D">
              <w:rPr>
                <w:rFonts w:ascii="Arial" w:hAnsi="Arial" w:cs="Arial"/>
                <w:i/>
                <w:iCs/>
                <w:sz w:val="20"/>
                <w:szCs w:val="20"/>
              </w:rPr>
              <w:t>.</w:t>
            </w:r>
          </w:p>
        </w:tc>
      </w:tr>
    </w:tbl>
    <w:p w14:paraId="1A77A971" w14:textId="77777777" w:rsidR="006F5F57" w:rsidRPr="00FC154D" w:rsidRDefault="006F5F57" w:rsidP="00B94BA6">
      <w:pPr>
        <w:spacing w:line="480" w:lineRule="auto"/>
        <w:rPr>
          <w:rFonts w:ascii="Arial" w:hAnsi="Arial" w:cs="Arial"/>
          <w:sz w:val="20"/>
          <w:szCs w:val="20"/>
        </w:rPr>
      </w:pPr>
    </w:p>
    <w:sectPr w:rsidR="006F5F57" w:rsidRPr="00FC154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F07A6" w14:textId="77777777" w:rsidR="00BC3AA9" w:rsidRDefault="00BC3AA9" w:rsidP="00575185">
      <w:pPr>
        <w:spacing w:after="0" w:line="240" w:lineRule="auto"/>
      </w:pPr>
      <w:r>
        <w:separator/>
      </w:r>
    </w:p>
  </w:endnote>
  <w:endnote w:type="continuationSeparator" w:id="0">
    <w:p w14:paraId="69A581C5" w14:textId="77777777" w:rsidR="00BC3AA9" w:rsidRDefault="00BC3AA9" w:rsidP="00575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345870"/>
      <w:docPartObj>
        <w:docPartGallery w:val="Page Numbers (Bottom of Page)"/>
        <w:docPartUnique/>
      </w:docPartObj>
    </w:sdtPr>
    <w:sdtEndPr>
      <w:rPr>
        <w:noProof/>
      </w:rPr>
    </w:sdtEndPr>
    <w:sdtContent>
      <w:p w14:paraId="3D84633F" w14:textId="27381A67" w:rsidR="00575185" w:rsidRDefault="005751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D788B" w14:textId="77777777" w:rsidR="00575185" w:rsidRDefault="00575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B7E97" w14:textId="77777777" w:rsidR="00BC3AA9" w:rsidRDefault="00BC3AA9" w:rsidP="00575185">
      <w:pPr>
        <w:spacing w:after="0" w:line="240" w:lineRule="auto"/>
      </w:pPr>
      <w:r>
        <w:separator/>
      </w:r>
    </w:p>
  </w:footnote>
  <w:footnote w:type="continuationSeparator" w:id="0">
    <w:p w14:paraId="5EB5AA82" w14:textId="77777777" w:rsidR="00BC3AA9" w:rsidRDefault="00BC3AA9" w:rsidP="005751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xMzM1tDAzNjcyNzdS0lEKTi0uzszPAykwqwUArBxKbSwAAAA="/>
  </w:docVars>
  <w:rsids>
    <w:rsidRoot w:val="00456C33"/>
    <w:rsid w:val="00096C98"/>
    <w:rsid w:val="00184AD9"/>
    <w:rsid w:val="00195741"/>
    <w:rsid w:val="001D5587"/>
    <w:rsid w:val="00253E2A"/>
    <w:rsid w:val="002923DE"/>
    <w:rsid w:val="00313C32"/>
    <w:rsid w:val="00317635"/>
    <w:rsid w:val="003421C4"/>
    <w:rsid w:val="003C44B9"/>
    <w:rsid w:val="003D1D41"/>
    <w:rsid w:val="00456C33"/>
    <w:rsid w:val="00485422"/>
    <w:rsid w:val="00575185"/>
    <w:rsid w:val="00590B83"/>
    <w:rsid w:val="005D6795"/>
    <w:rsid w:val="00600D36"/>
    <w:rsid w:val="00603C53"/>
    <w:rsid w:val="00683DE6"/>
    <w:rsid w:val="00685E91"/>
    <w:rsid w:val="00697A4F"/>
    <w:rsid w:val="006B08FB"/>
    <w:rsid w:val="006F5F57"/>
    <w:rsid w:val="00890EE8"/>
    <w:rsid w:val="008F4C13"/>
    <w:rsid w:val="009E111A"/>
    <w:rsid w:val="009E47CF"/>
    <w:rsid w:val="00A648C1"/>
    <w:rsid w:val="00AE5591"/>
    <w:rsid w:val="00B94BA6"/>
    <w:rsid w:val="00BC3AA9"/>
    <w:rsid w:val="00CF4408"/>
    <w:rsid w:val="00E25CE5"/>
    <w:rsid w:val="00F75F5C"/>
    <w:rsid w:val="00FC154D"/>
    <w:rsid w:val="00FF2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8B38"/>
  <w15:chartTrackingRefBased/>
  <w15:docId w15:val="{DC7BBB35-9E33-4B20-8851-48F2FD7B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5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185"/>
  </w:style>
  <w:style w:type="paragraph" w:styleId="Footer">
    <w:name w:val="footer"/>
    <w:basedOn w:val="Normal"/>
    <w:link w:val="FooterChar"/>
    <w:uiPriority w:val="99"/>
    <w:unhideWhenUsed/>
    <w:rsid w:val="00575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2022-10-31T19:14:00Z</dcterms:created>
  <dcterms:modified xsi:type="dcterms:W3CDTF">2022-10-31T19:14:00Z</dcterms:modified>
</cp:coreProperties>
</file>