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696" w:type="dxa"/>
        <w:tblLayout w:type="fixed"/>
        <w:tblLook w:val="04A0" w:firstRow="1" w:lastRow="0" w:firstColumn="1" w:lastColumn="0" w:noHBand="0" w:noVBand="1"/>
      </w:tblPr>
      <w:tblGrid>
        <w:gridCol w:w="2126"/>
        <w:gridCol w:w="2127"/>
      </w:tblGrid>
      <w:tr w:rsidR="004D1ADC" w:rsidRPr="00E42B4C" w14:paraId="3D8CA51E" w14:textId="77777777" w:rsidTr="00CA0E60">
        <w:trPr>
          <w:trHeight w:val="317"/>
        </w:trPr>
        <w:tc>
          <w:tcPr>
            <w:tcW w:w="4253" w:type="dxa"/>
            <w:gridSpan w:val="2"/>
          </w:tcPr>
          <w:p w14:paraId="3D81F479" w14:textId="77777777" w:rsidR="004D1ADC" w:rsidRPr="00CA0E60" w:rsidRDefault="004D1ADC" w:rsidP="00E816B0">
            <w:pPr>
              <w:spacing w:line="27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b/>
                <w:bCs/>
                <w:sz w:val="16"/>
                <w:szCs w:val="16"/>
                <w:lang w:val="en-GB"/>
              </w:rPr>
              <w:t>Invited participants</w:t>
            </w:r>
          </w:p>
        </w:tc>
      </w:tr>
      <w:tr w:rsidR="004D1ADC" w:rsidRPr="00E42B4C" w14:paraId="2F2232AF" w14:textId="77777777" w:rsidTr="00CA0E60">
        <w:trPr>
          <w:trHeight w:val="317"/>
        </w:trPr>
        <w:tc>
          <w:tcPr>
            <w:tcW w:w="4253" w:type="dxa"/>
            <w:gridSpan w:val="2"/>
          </w:tcPr>
          <w:p w14:paraId="2821AE23" w14:textId="2458DEE7" w:rsidR="004D1ADC" w:rsidRPr="00CA0E60" w:rsidRDefault="004D1ADC" w:rsidP="00E816B0">
            <w:pPr>
              <w:spacing w:line="276" w:lineRule="auto"/>
              <w:jc w:val="center"/>
              <w:rPr>
                <w:rFonts w:ascii="Times" w:hAnsi="Times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sz w:val="16"/>
                <w:szCs w:val="16"/>
                <w:lang w:val="en-GB"/>
              </w:rPr>
              <w:t>176</w:t>
            </w:r>
          </w:p>
        </w:tc>
      </w:tr>
      <w:tr w:rsidR="004D1ADC" w:rsidRPr="00E42B4C" w14:paraId="2B5D28F2" w14:textId="77777777" w:rsidTr="00CA0E60">
        <w:trPr>
          <w:trHeight w:val="169"/>
        </w:trPr>
        <w:tc>
          <w:tcPr>
            <w:tcW w:w="4253" w:type="dxa"/>
            <w:gridSpan w:val="2"/>
          </w:tcPr>
          <w:p w14:paraId="4F63310A" w14:textId="77777777" w:rsidR="004D1ADC" w:rsidRPr="00CA0E60" w:rsidRDefault="004D1ADC" w:rsidP="00E816B0">
            <w:pPr>
              <w:spacing w:line="276" w:lineRule="auto"/>
              <w:jc w:val="center"/>
              <w:rPr>
                <w:rFonts w:ascii="Times" w:hAnsi="Times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b/>
                <w:bCs/>
                <w:color w:val="000000" w:themeColor="text1"/>
                <w:sz w:val="16"/>
                <w:szCs w:val="16"/>
                <w:lang w:val="en-GB"/>
              </w:rPr>
              <w:t>Exclusion criteria:</w:t>
            </w:r>
          </w:p>
        </w:tc>
      </w:tr>
      <w:tr w:rsidR="00CA0E60" w:rsidRPr="00E42B4C" w14:paraId="6FB9BD44" w14:textId="77777777" w:rsidTr="00E0426C">
        <w:trPr>
          <w:trHeight w:val="317"/>
        </w:trPr>
        <w:tc>
          <w:tcPr>
            <w:tcW w:w="2126" w:type="dxa"/>
          </w:tcPr>
          <w:p w14:paraId="6725AA30" w14:textId="77777777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  <w:t>Severe comorbid illness</w:t>
            </w:r>
          </w:p>
        </w:tc>
        <w:tc>
          <w:tcPr>
            <w:tcW w:w="2127" w:type="dxa"/>
          </w:tcPr>
          <w:p w14:paraId="2FF89D5D" w14:textId="6BB4AF92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 w:cs="Calibri"/>
                <w:color w:val="000000" w:themeColor="text1"/>
                <w:sz w:val="16"/>
                <w:szCs w:val="16"/>
                <w:lang w:val="en-GB"/>
              </w:rPr>
              <w:t>6 (3.4%)</w:t>
            </w:r>
          </w:p>
        </w:tc>
      </w:tr>
      <w:tr w:rsidR="00CA0E60" w:rsidRPr="00E42B4C" w14:paraId="036F7FFF" w14:textId="77777777" w:rsidTr="00693859">
        <w:trPr>
          <w:trHeight w:val="317"/>
        </w:trPr>
        <w:tc>
          <w:tcPr>
            <w:tcW w:w="2126" w:type="dxa"/>
          </w:tcPr>
          <w:p w14:paraId="5B2F66BA" w14:textId="77777777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  <w:t>Unstable cardiovascular condition</w:t>
            </w:r>
          </w:p>
        </w:tc>
        <w:tc>
          <w:tcPr>
            <w:tcW w:w="2127" w:type="dxa"/>
          </w:tcPr>
          <w:p w14:paraId="70EB06C4" w14:textId="609C3275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 w:cs="Calibri"/>
                <w:color w:val="000000" w:themeColor="text1"/>
                <w:sz w:val="16"/>
                <w:szCs w:val="16"/>
                <w:lang w:val="en-GB"/>
              </w:rPr>
              <w:t>22 (12.5%)</w:t>
            </w:r>
          </w:p>
        </w:tc>
      </w:tr>
      <w:tr w:rsidR="00CA0E60" w:rsidRPr="00E42B4C" w14:paraId="4E57074E" w14:textId="77777777" w:rsidTr="00DD3227">
        <w:trPr>
          <w:trHeight w:val="299"/>
        </w:trPr>
        <w:tc>
          <w:tcPr>
            <w:tcW w:w="2126" w:type="dxa"/>
          </w:tcPr>
          <w:p w14:paraId="656A31E2" w14:textId="77777777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  <w:t>Age above 80</w:t>
            </w:r>
          </w:p>
        </w:tc>
        <w:tc>
          <w:tcPr>
            <w:tcW w:w="2127" w:type="dxa"/>
          </w:tcPr>
          <w:p w14:paraId="6EB5C517" w14:textId="48E5510B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 w:cs="Calibri"/>
                <w:color w:val="000000" w:themeColor="text1"/>
                <w:sz w:val="16"/>
                <w:szCs w:val="16"/>
                <w:lang w:val="en-GB"/>
              </w:rPr>
              <w:t>13 (7.4%)</w:t>
            </w:r>
          </w:p>
        </w:tc>
      </w:tr>
      <w:tr w:rsidR="00CA0E60" w:rsidRPr="00E42B4C" w14:paraId="5B67CF38" w14:textId="77777777" w:rsidTr="00A06436">
        <w:trPr>
          <w:trHeight w:val="317"/>
        </w:trPr>
        <w:tc>
          <w:tcPr>
            <w:tcW w:w="2126" w:type="dxa"/>
          </w:tcPr>
          <w:p w14:paraId="77C75E6B" w14:textId="77777777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  <w:t>Significant communicative difficulties or cognitive impairment</w:t>
            </w:r>
          </w:p>
        </w:tc>
        <w:tc>
          <w:tcPr>
            <w:tcW w:w="2127" w:type="dxa"/>
          </w:tcPr>
          <w:p w14:paraId="38B0382C" w14:textId="17AE5092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 w:cs="Calibri"/>
                <w:color w:val="000000" w:themeColor="text1"/>
                <w:sz w:val="16"/>
                <w:szCs w:val="16"/>
                <w:lang w:val="en-GB"/>
              </w:rPr>
              <w:t>12 (6.8%)</w:t>
            </w:r>
          </w:p>
        </w:tc>
      </w:tr>
      <w:tr w:rsidR="00CA0E60" w:rsidRPr="00677645" w14:paraId="0AC3AAF0" w14:textId="77777777" w:rsidTr="00BE76B8">
        <w:trPr>
          <w:trHeight w:val="99"/>
        </w:trPr>
        <w:tc>
          <w:tcPr>
            <w:tcW w:w="2126" w:type="dxa"/>
          </w:tcPr>
          <w:p w14:paraId="2FBCD8F8" w14:textId="77777777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  <w:t>Unwillingness to participate in the study</w:t>
            </w:r>
          </w:p>
        </w:tc>
        <w:tc>
          <w:tcPr>
            <w:tcW w:w="2127" w:type="dxa"/>
          </w:tcPr>
          <w:p w14:paraId="0E165B92" w14:textId="6962B15E" w:rsidR="00CA0E60" w:rsidRPr="00CA0E60" w:rsidRDefault="00CA0E60" w:rsidP="00E816B0">
            <w:pPr>
              <w:spacing w:line="276" w:lineRule="auto"/>
              <w:jc w:val="center"/>
              <w:rPr>
                <w:rFonts w:ascii="Times" w:hAnsi="Times"/>
                <w:color w:val="000000" w:themeColor="text1"/>
                <w:sz w:val="16"/>
                <w:szCs w:val="16"/>
                <w:lang w:val="en-GB"/>
              </w:rPr>
            </w:pPr>
            <w:r w:rsidRPr="00CA0E60">
              <w:rPr>
                <w:rFonts w:ascii="Times" w:hAnsi="Times" w:cs="Calibri"/>
                <w:color w:val="000000" w:themeColor="text1"/>
                <w:sz w:val="16"/>
                <w:szCs w:val="16"/>
                <w:lang w:val="en-GB"/>
              </w:rPr>
              <w:t>10 (5.7%)</w:t>
            </w:r>
          </w:p>
        </w:tc>
      </w:tr>
      <w:tr w:rsidR="004D1ADC" w:rsidRPr="00E42B4C" w14:paraId="1167D3BE" w14:textId="77777777" w:rsidTr="00CA0E60">
        <w:trPr>
          <w:trHeight w:val="317"/>
        </w:trPr>
        <w:tc>
          <w:tcPr>
            <w:tcW w:w="4253" w:type="dxa"/>
            <w:gridSpan w:val="2"/>
          </w:tcPr>
          <w:p w14:paraId="4CCDE21A" w14:textId="77777777" w:rsidR="004D1ADC" w:rsidRPr="00CA0E60" w:rsidRDefault="004D1ADC" w:rsidP="00E816B0">
            <w:pPr>
              <w:spacing w:line="27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b/>
                <w:bCs/>
                <w:sz w:val="16"/>
                <w:szCs w:val="16"/>
                <w:lang w:val="en-GB"/>
              </w:rPr>
              <w:t>Participants included in the study:</w:t>
            </w:r>
          </w:p>
        </w:tc>
      </w:tr>
      <w:tr w:rsidR="004D1ADC" w:rsidRPr="00E42B4C" w14:paraId="767A8B15" w14:textId="77777777" w:rsidTr="00CA0E60">
        <w:trPr>
          <w:trHeight w:val="317"/>
        </w:trPr>
        <w:tc>
          <w:tcPr>
            <w:tcW w:w="4253" w:type="dxa"/>
            <w:gridSpan w:val="2"/>
          </w:tcPr>
          <w:p w14:paraId="3A7004F2" w14:textId="614A90E7" w:rsidR="004D1ADC" w:rsidRPr="00CA0E60" w:rsidRDefault="004D1ADC" w:rsidP="00E816B0">
            <w:pPr>
              <w:spacing w:line="276" w:lineRule="auto"/>
              <w:jc w:val="center"/>
              <w:rPr>
                <w:rFonts w:ascii="Times" w:hAnsi="Times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sz w:val="16"/>
                <w:szCs w:val="16"/>
                <w:lang w:val="en-GB"/>
              </w:rPr>
              <w:t>113</w:t>
            </w:r>
          </w:p>
        </w:tc>
      </w:tr>
      <w:tr w:rsidR="004D1ADC" w:rsidRPr="00E42B4C" w14:paraId="0730AA38" w14:textId="77777777" w:rsidTr="00CA0E60">
        <w:trPr>
          <w:trHeight w:val="401"/>
        </w:trPr>
        <w:tc>
          <w:tcPr>
            <w:tcW w:w="4253" w:type="dxa"/>
            <w:gridSpan w:val="2"/>
          </w:tcPr>
          <w:p w14:paraId="5636964B" w14:textId="77777777" w:rsidR="004D1ADC" w:rsidRPr="00CA0E60" w:rsidRDefault="004D1ADC" w:rsidP="00E816B0">
            <w:pPr>
              <w:spacing w:line="27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b/>
                <w:bCs/>
                <w:sz w:val="16"/>
                <w:szCs w:val="16"/>
                <w:lang w:val="en-GB"/>
              </w:rPr>
              <w:t>Final study sample after elimination of outliers:</w:t>
            </w:r>
          </w:p>
        </w:tc>
      </w:tr>
      <w:tr w:rsidR="004D1ADC" w:rsidRPr="00E42B4C" w14:paraId="27663FFD" w14:textId="77777777" w:rsidTr="00CA0E60">
        <w:trPr>
          <w:trHeight w:val="286"/>
        </w:trPr>
        <w:tc>
          <w:tcPr>
            <w:tcW w:w="4253" w:type="dxa"/>
            <w:gridSpan w:val="2"/>
          </w:tcPr>
          <w:p w14:paraId="5B92BCEA" w14:textId="22FCFCEB" w:rsidR="004D1ADC" w:rsidRPr="00CA0E60" w:rsidRDefault="004D1ADC" w:rsidP="00E816B0">
            <w:pPr>
              <w:spacing w:line="276" w:lineRule="auto"/>
              <w:jc w:val="center"/>
              <w:rPr>
                <w:rFonts w:ascii="Times" w:hAnsi="Times"/>
                <w:sz w:val="16"/>
                <w:szCs w:val="16"/>
                <w:lang w:val="en-GB"/>
              </w:rPr>
            </w:pPr>
            <w:r w:rsidRPr="00CA0E60">
              <w:rPr>
                <w:rFonts w:ascii="Times" w:hAnsi="Times"/>
                <w:sz w:val="16"/>
                <w:szCs w:val="16"/>
                <w:lang w:val="en-GB"/>
              </w:rPr>
              <w:t>98</w:t>
            </w:r>
          </w:p>
        </w:tc>
      </w:tr>
    </w:tbl>
    <w:p w14:paraId="18B1A4BB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  <w:r w:rsidRPr="00E363CF">
        <w:rPr>
          <w:rFonts w:ascii="Times" w:hAnsi="Times"/>
          <w:noProof/>
          <w:color w:val="000000" w:themeColor="text1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E3802" wp14:editId="11F796EC">
                <wp:simplePos x="0" y="0"/>
                <wp:positionH relativeFrom="column">
                  <wp:posOffset>2513645</wp:posOffset>
                </wp:positionH>
                <wp:positionV relativeFrom="paragraph">
                  <wp:posOffset>14334</wp:posOffset>
                </wp:positionV>
                <wp:extent cx="0" cy="315590"/>
                <wp:effectExtent l="0" t="0" r="22860" b="2286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7E282" id="Straight Connecto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9pt,1.15pt" to="197.9pt,2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" strokecolor="black [3200]" strokeweight=".5pt">
                <v:stroke joinstyle="miter"/>
              </v:line>
            </w:pict>
          </mc:Fallback>
        </mc:AlternateContent>
      </w:r>
    </w:p>
    <w:p w14:paraId="720948E9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  <w:r w:rsidRPr="00E363CF">
        <w:rPr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58851" wp14:editId="1A8BBE66">
                <wp:simplePos x="0" y="0"/>
                <wp:positionH relativeFrom="column">
                  <wp:posOffset>1098698</wp:posOffset>
                </wp:positionH>
                <wp:positionV relativeFrom="paragraph">
                  <wp:posOffset>154098</wp:posOffset>
                </wp:positionV>
                <wp:extent cx="2720975" cy="442595"/>
                <wp:effectExtent l="0" t="0" r="9525" b="1460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975" cy="442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F223D" w14:textId="77777777" w:rsidR="004D1ADC" w:rsidRPr="00021DE9" w:rsidRDefault="004D1ADC" w:rsidP="004D1ADC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1DE9">
                              <w:rPr>
                                <w:rFonts w:ascii="Times" w:hAnsi="Times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2-4 days after admission to cardiac rehabilitation:</w:t>
                            </w:r>
                          </w:p>
                          <w:p w14:paraId="29014CD6" w14:textId="01543E6A" w:rsidR="004D1ADC" w:rsidRPr="00021DE9" w:rsidRDefault="004D1ADC" w:rsidP="004D1ADC">
                            <w:pPr>
                              <w:jc w:val="center"/>
                              <w:rPr>
                                <w:rFonts w:ascii="Times" w:hAnsi="Times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1DE9">
                              <w:rPr>
                                <w:rFonts w:ascii="Times" w:hAnsi="Times"/>
                                <w:sz w:val="16"/>
                                <w:szCs w:val="16"/>
                                <w:lang w:val="en-US"/>
                              </w:rPr>
                              <w:t xml:space="preserve">Sociodemographic, clinical and </w:t>
                            </w:r>
                            <w:r w:rsidR="00E816B0">
                              <w:rPr>
                                <w:rFonts w:ascii="Times" w:hAnsi="Times"/>
                                <w:sz w:val="16"/>
                                <w:szCs w:val="16"/>
                                <w:lang w:val="en-US"/>
                              </w:rPr>
                              <w:t>CAD</w:t>
                            </w:r>
                            <w:r w:rsidRPr="00021DE9">
                              <w:rPr>
                                <w:rFonts w:ascii="Times" w:hAnsi="Times"/>
                                <w:sz w:val="16"/>
                                <w:szCs w:val="16"/>
                                <w:lang w:val="en-US"/>
                              </w:rPr>
                              <w:t xml:space="preserve"> risk factors assessed or retrieved from medical records within 2-4 days after admission by either study cardiologist or clinical psychologist from all selected study participants.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58851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86.5pt;margin-top:12.15pt;width:214.25pt;height:3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" fillcolor="white [3201]" strokeweight=".5pt">
                <v:textbox>
                  <w:txbxContent>
                    <w:p w14:paraId="18EF223D" w14:textId="77777777" w:rsidR="004D1ADC" w:rsidRPr="00021DE9" w:rsidRDefault="004D1ADC" w:rsidP="004D1ADC">
                      <w:pPr>
                        <w:jc w:val="center"/>
                        <w:rPr>
                          <w:rFonts w:ascii="Times" w:hAnsi="Times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021DE9">
                        <w:rPr>
                          <w:rFonts w:ascii="Times" w:hAnsi="Times"/>
                          <w:b/>
                          <w:bCs/>
                          <w:sz w:val="16"/>
                          <w:szCs w:val="16"/>
                          <w:lang w:val="en-US"/>
                        </w:rPr>
                        <w:t>2-4 days after admission to cardiac rehabilitation:</w:t>
                      </w:r>
                    </w:p>
                    <w:p w14:paraId="29014CD6" w14:textId="01543E6A" w:rsidR="004D1ADC" w:rsidRPr="00021DE9" w:rsidRDefault="004D1ADC" w:rsidP="004D1ADC">
                      <w:pPr>
                        <w:jc w:val="center"/>
                        <w:rPr>
                          <w:rFonts w:ascii="Times" w:hAnsi="Times"/>
                          <w:sz w:val="16"/>
                          <w:szCs w:val="16"/>
                          <w:lang w:val="en-US"/>
                        </w:rPr>
                      </w:pPr>
                      <w:r w:rsidRPr="00021DE9">
                        <w:rPr>
                          <w:rFonts w:ascii="Times" w:hAnsi="Times"/>
                          <w:sz w:val="16"/>
                          <w:szCs w:val="16"/>
                          <w:lang w:val="en-US"/>
                        </w:rPr>
                        <w:t xml:space="preserve">Sociodemographic, clinical and </w:t>
                      </w:r>
                      <w:r w:rsidR="00E816B0">
                        <w:rPr>
                          <w:rFonts w:ascii="Times" w:hAnsi="Times"/>
                          <w:sz w:val="16"/>
                          <w:szCs w:val="16"/>
                          <w:lang w:val="en-US"/>
                        </w:rPr>
                        <w:t>CAD</w:t>
                      </w:r>
                      <w:r w:rsidRPr="00021DE9">
                        <w:rPr>
                          <w:rFonts w:ascii="Times" w:hAnsi="Times"/>
                          <w:sz w:val="16"/>
                          <w:szCs w:val="16"/>
                          <w:lang w:val="en-US"/>
                        </w:rPr>
                        <w:t xml:space="preserve"> risk factors assessed or retrieved from medical records within 2-4 days after admission by either study cardiologist or clinical psychologist from all selected study participants.</w:t>
                      </w:r>
                    </w:p>
                  </w:txbxContent>
                </v:textbox>
              </v:shape>
            </w:pict>
          </mc:Fallback>
        </mc:AlternateContent>
      </w:r>
    </w:p>
    <w:p w14:paraId="693F0E93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331F0807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4883BA3A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  <w:r w:rsidRPr="00E363CF">
        <w:rPr>
          <w:rFonts w:ascii="Times" w:hAnsi="Times"/>
          <w:noProof/>
          <w:color w:val="000000" w:themeColor="text1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8CE55" wp14:editId="7C206512">
                <wp:simplePos x="0" y="0"/>
                <wp:positionH relativeFrom="column">
                  <wp:posOffset>2507506</wp:posOffset>
                </wp:positionH>
                <wp:positionV relativeFrom="paragraph">
                  <wp:posOffset>70311</wp:posOffset>
                </wp:positionV>
                <wp:extent cx="0" cy="314960"/>
                <wp:effectExtent l="0" t="0" r="12700" b="1524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C7352" id="Straight Connector 7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7.45pt,5.55pt" to="197.45pt,30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</w:p>
    <w:p w14:paraId="008C1A11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19D0AD3C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  <w:r w:rsidRPr="00E363CF">
        <w:rPr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D26DB6" wp14:editId="602438BD">
                <wp:simplePos x="0" y="0"/>
                <wp:positionH relativeFrom="column">
                  <wp:posOffset>1098698</wp:posOffset>
                </wp:positionH>
                <wp:positionV relativeFrom="paragraph">
                  <wp:posOffset>25991</wp:posOffset>
                </wp:positionV>
                <wp:extent cx="2721565" cy="448464"/>
                <wp:effectExtent l="0" t="0" r="9525" b="889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565" cy="448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DF0329" w14:textId="77777777" w:rsidR="004D1ADC" w:rsidRPr="00021DE9" w:rsidRDefault="004D1ADC" w:rsidP="004D1ADC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1DE9">
                              <w:rPr>
                                <w:rFonts w:ascii="Times" w:hAnsi="Times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2-4 days after admission to cardiac rehabilitation:</w:t>
                            </w:r>
                          </w:p>
                          <w:p w14:paraId="4C894563" w14:textId="22A39ACA" w:rsidR="004D1ADC" w:rsidRPr="00021DE9" w:rsidRDefault="004D1ADC" w:rsidP="004D1ADC">
                            <w:pPr>
                              <w:jc w:val="center"/>
                              <w:rPr>
                                <w:rFonts w:ascii="Times" w:hAnsi="Times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1DE9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 xml:space="preserve">Completion of self-report questionnaires for depression, anxiety, state and trait anxiety, Type D personality, quality of life, and fatigue.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6DB6" id="Text Box 73" o:spid="_x0000_s1027" type="#_x0000_t202" style="position:absolute;left:0;text-align:left;margin-left:86.5pt;margin-top:2.05pt;width:214.3pt;height:3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" fillcolor="white [3201]" strokeweight=".5pt">
                <v:textbox>
                  <w:txbxContent>
                    <w:p w14:paraId="7EDF0329" w14:textId="77777777" w:rsidR="004D1ADC" w:rsidRPr="00021DE9" w:rsidRDefault="004D1ADC" w:rsidP="004D1ADC">
                      <w:pPr>
                        <w:jc w:val="center"/>
                        <w:rPr>
                          <w:rFonts w:ascii="Times" w:hAnsi="Times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021DE9">
                        <w:rPr>
                          <w:rFonts w:ascii="Times" w:hAnsi="Times"/>
                          <w:b/>
                          <w:bCs/>
                          <w:sz w:val="16"/>
                          <w:szCs w:val="16"/>
                          <w:lang w:val="en-US"/>
                        </w:rPr>
                        <w:t>2-4 days after admission to cardiac rehabilitation:</w:t>
                      </w:r>
                    </w:p>
                    <w:p w14:paraId="4C894563" w14:textId="22A39ACA" w:rsidR="004D1ADC" w:rsidRPr="00021DE9" w:rsidRDefault="004D1ADC" w:rsidP="004D1ADC">
                      <w:pPr>
                        <w:jc w:val="center"/>
                        <w:rPr>
                          <w:rFonts w:ascii="Times" w:hAnsi="Times"/>
                          <w:sz w:val="16"/>
                          <w:szCs w:val="16"/>
                          <w:lang w:val="en-US"/>
                        </w:rPr>
                      </w:pPr>
                      <w:r w:rsidRPr="00021DE9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GB"/>
                        </w:rPr>
                        <w:t xml:space="preserve">Completion of self-report questionnaires for depression, anxiety, state and trait anxiety, Type D personality, quality of life, and fatigue. </w:t>
                      </w:r>
                    </w:p>
                  </w:txbxContent>
                </v:textbox>
              </v:shape>
            </w:pict>
          </mc:Fallback>
        </mc:AlternateContent>
      </w:r>
    </w:p>
    <w:p w14:paraId="75928CF8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1236F7F3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  <w:r w:rsidRPr="00E363CF">
        <w:rPr>
          <w:rFonts w:ascii="Times" w:hAnsi="Times"/>
          <w:noProof/>
          <w:color w:val="000000" w:themeColor="text1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F2685" wp14:editId="11756048">
                <wp:simplePos x="0" y="0"/>
                <wp:positionH relativeFrom="column">
                  <wp:posOffset>2503259</wp:posOffset>
                </wp:positionH>
                <wp:positionV relativeFrom="paragraph">
                  <wp:posOffset>125928</wp:posOffset>
                </wp:positionV>
                <wp:extent cx="0" cy="210393"/>
                <wp:effectExtent l="0" t="0" r="12700" b="5715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3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CAB58" id="Straight Connector 77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7.1pt,9.9pt" to="197.1pt,2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" strokecolor="black [3200]" strokeweight=".5pt">
                <v:stroke joinstyle="miter"/>
              </v:line>
            </w:pict>
          </mc:Fallback>
        </mc:AlternateContent>
      </w:r>
    </w:p>
    <w:p w14:paraId="61D2EC15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  <w:r w:rsidRPr="00E363CF">
        <w:rPr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B51B3" wp14:editId="0EC1AD87">
                <wp:simplePos x="0" y="0"/>
                <wp:positionH relativeFrom="column">
                  <wp:posOffset>1098698</wp:posOffset>
                </wp:positionH>
                <wp:positionV relativeFrom="paragraph">
                  <wp:posOffset>163978</wp:posOffset>
                </wp:positionV>
                <wp:extent cx="2721935" cy="465936"/>
                <wp:effectExtent l="0" t="0" r="8890" b="171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935" cy="465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7331F" w14:textId="77777777" w:rsidR="004D1ADC" w:rsidRPr="00021DE9" w:rsidRDefault="004D1ADC" w:rsidP="00CA0E60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1DE9">
                              <w:rPr>
                                <w:rFonts w:ascii="Times" w:hAnsi="Times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7-9 days after admission to cardiac rehabilitation:</w:t>
                            </w:r>
                          </w:p>
                          <w:p w14:paraId="74611023" w14:textId="77777777" w:rsidR="004D1ADC" w:rsidRPr="00021DE9" w:rsidRDefault="004D1ADC" w:rsidP="004D1ADC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021DE9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>Trier social stress test is completed (time 14:30)</w:t>
                            </w:r>
                          </w:p>
                          <w:p w14:paraId="4AB513CA" w14:textId="77777777" w:rsidR="004D1ADC" w:rsidRPr="00021DE9" w:rsidRDefault="004D1ADC" w:rsidP="004D1ADC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1FC4F6A4" w14:textId="77777777" w:rsidR="004D1ADC" w:rsidRPr="00021DE9" w:rsidRDefault="004D1ADC" w:rsidP="004D1ADC">
                            <w:pPr>
                              <w:jc w:val="center"/>
                              <w:rPr>
                                <w:rFonts w:ascii="Times" w:hAnsi="Times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51B3" id="Text Box 17" o:spid="_x0000_s1028" type="#_x0000_t202" style="position:absolute;left:0;text-align:left;margin-left:86.5pt;margin-top:12.9pt;width:214.35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" fillcolor="white [3201]" strokeweight=".5pt">
                <v:textbox>
                  <w:txbxContent>
                    <w:p w14:paraId="47A7331F" w14:textId="77777777" w:rsidR="004D1ADC" w:rsidRPr="00021DE9" w:rsidRDefault="004D1ADC" w:rsidP="00CA0E60">
                      <w:pPr>
                        <w:jc w:val="center"/>
                        <w:rPr>
                          <w:rFonts w:ascii="Times" w:hAnsi="Times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021DE9">
                        <w:rPr>
                          <w:rFonts w:ascii="Times" w:hAnsi="Times"/>
                          <w:b/>
                          <w:bCs/>
                          <w:sz w:val="16"/>
                          <w:szCs w:val="16"/>
                          <w:lang w:val="en-US"/>
                        </w:rPr>
                        <w:t>7-9 days after admission to cardiac rehabilitation:</w:t>
                      </w:r>
                    </w:p>
                    <w:p w14:paraId="74611023" w14:textId="77777777" w:rsidR="004D1ADC" w:rsidRPr="00021DE9" w:rsidRDefault="004D1ADC" w:rsidP="004D1ADC">
                      <w:pPr>
                        <w:jc w:val="center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GB"/>
                        </w:rPr>
                      </w:pPr>
                      <w:r w:rsidRPr="00021DE9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GB"/>
                        </w:rPr>
                        <w:t>Trier social stress test is completed (time 14:30)</w:t>
                      </w:r>
                    </w:p>
                    <w:p w14:paraId="4AB513CA" w14:textId="77777777" w:rsidR="004D1ADC" w:rsidRPr="00021DE9" w:rsidRDefault="004D1ADC" w:rsidP="004D1ADC">
                      <w:pPr>
                        <w:jc w:val="center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GB"/>
                        </w:rPr>
                      </w:pPr>
                    </w:p>
                    <w:p w14:paraId="1FC4F6A4" w14:textId="77777777" w:rsidR="004D1ADC" w:rsidRPr="00021DE9" w:rsidRDefault="004D1ADC" w:rsidP="004D1ADC">
                      <w:pPr>
                        <w:jc w:val="center"/>
                        <w:rPr>
                          <w:rFonts w:ascii="Times" w:hAnsi="Times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B7D46B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6E5CF133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7E9E13C1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  <w:r w:rsidRPr="00E363CF">
        <w:rPr>
          <w:rFonts w:ascii="Times" w:hAnsi="Times"/>
          <w:noProof/>
          <w:color w:val="000000" w:themeColor="text1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54C44B" wp14:editId="67FB6FDF">
                <wp:simplePos x="0" y="0"/>
                <wp:positionH relativeFrom="column">
                  <wp:posOffset>2497377</wp:posOffset>
                </wp:positionH>
                <wp:positionV relativeFrom="paragraph">
                  <wp:posOffset>99510</wp:posOffset>
                </wp:positionV>
                <wp:extent cx="0" cy="210393"/>
                <wp:effectExtent l="0" t="0" r="15875" b="1714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3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09B4F" id="Straight Connector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65pt,7.85pt" to="196.65pt,2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</w:p>
    <w:p w14:paraId="1168D86A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tbl>
      <w:tblPr>
        <w:tblStyle w:val="TableGrid"/>
        <w:tblpPr w:leftFromText="180" w:rightFromText="180" w:vertAnchor="text" w:horzAnchor="page" w:tblpX="3216" w:tblpY="-3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1418"/>
      </w:tblGrid>
      <w:tr w:rsidR="00CA0E60" w:rsidRPr="00E17091" w14:paraId="288773DD" w14:textId="77777777" w:rsidTr="00CA0E60">
        <w:trPr>
          <w:trHeight w:val="413"/>
        </w:trPr>
        <w:tc>
          <w:tcPr>
            <w:tcW w:w="4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D79D4" w14:textId="46F68986" w:rsidR="00CA0E60" w:rsidRPr="00E17091" w:rsidRDefault="00CA0E60" w:rsidP="008340D0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3C3A44">
              <w:rPr>
                <w:rFonts w:ascii="Times" w:hAnsi="Times"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>The reduction of study participants during Trier Social Stress Test (</w:t>
            </w:r>
            <w:r w:rsidR="0077080E" w:rsidRPr="003C3A44">
              <w:rPr>
                <w:rFonts w:ascii="Times" w:hAnsi="Times"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TSST) </w:t>
            </w:r>
            <w:r w:rsidR="0077080E">
              <w:rPr>
                <w:rFonts w:ascii="Times" w:hAnsi="Times"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>due</w:t>
            </w:r>
            <w:r w:rsidRPr="003C3A44">
              <w:rPr>
                <w:rFonts w:ascii="Times" w:hAnsi="Times"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to maladaptive increase in cardiovascular parameters</w:t>
            </w:r>
            <w:r>
              <w:rPr>
                <w:rFonts w:ascii="Times" w:hAnsi="Times"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C3A44">
              <w:rPr>
                <w:rFonts w:ascii="Times" w:hAnsi="Times"/>
                <w:b/>
                <w:bCs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bCs/>
                <w:color w:val="000000" w:themeColor="text1"/>
                <w:sz w:val="16"/>
                <w:szCs w:val="16"/>
                <w:lang w:val="en-GB"/>
              </w:rPr>
              <w:t>i.e.,</w:t>
            </w:r>
            <w:r w:rsidRPr="003C3A44">
              <w:rPr>
                <w:rFonts w:ascii="Times" w:hAnsi="Times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a rise in blood </w:t>
            </w:r>
            <w:proofErr w:type="gramStart"/>
            <w:r w:rsidRPr="003C3A44">
              <w:rPr>
                <w:rFonts w:ascii="Times" w:hAnsi="Times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pressure </w:t>
            </w:r>
            <w:r>
              <w:rPr>
                <w:rFonts w:ascii="Arial" w:hAnsi="Arial" w:cs="Arial"/>
                <w:b/>
                <w:bCs/>
                <w:color w:val="202124"/>
                <w:sz w:val="21"/>
                <w:szCs w:val="21"/>
              </w:rPr>
              <w:t xml:space="preserve"> </w:t>
            </w:r>
            <w:r w:rsidRPr="00275A06">
              <w:rPr>
                <w:rFonts w:ascii="Arial" w:hAnsi="Arial" w:cs="Arial"/>
                <w:b/>
                <w:bCs/>
                <w:color w:val="202124"/>
                <w:sz w:val="16"/>
                <w:szCs w:val="16"/>
              </w:rPr>
              <w:t>≥</w:t>
            </w:r>
            <w:proofErr w:type="gramEnd"/>
            <w:r w:rsidRPr="003C3A44">
              <w:rPr>
                <w:rFonts w:ascii="Times" w:hAnsi="Times"/>
                <w:b/>
                <w:bCs/>
                <w:color w:val="000000" w:themeColor="text1"/>
                <w:sz w:val="16"/>
                <w:szCs w:val="16"/>
                <w:lang w:val="en-GB"/>
              </w:rPr>
              <w:t>210/115 mmHg)</w:t>
            </w:r>
          </w:p>
        </w:tc>
      </w:tr>
      <w:tr w:rsidR="00CA0E60" w:rsidRPr="00E17091" w14:paraId="6862B382" w14:textId="77777777" w:rsidTr="00CA0E60">
        <w:trPr>
          <w:trHeight w:val="501"/>
        </w:trPr>
        <w:tc>
          <w:tcPr>
            <w:tcW w:w="4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4A173" w14:textId="77777777" w:rsidR="00CA0E60" w:rsidRPr="003C3A44" w:rsidRDefault="00CA0E60" w:rsidP="00CA0E60">
            <w:pPr>
              <w:rPr>
                <w:rFonts w:ascii="Times" w:hAnsi="Times"/>
                <w:i/>
                <w:iCs/>
                <w:sz w:val="16"/>
                <w:szCs w:val="16"/>
              </w:rPr>
            </w:pPr>
            <w:r w:rsidRPr="003C3A44">
              <w:rPr>
                <w:rFonts w:ascii="Times" w:hAnsi="Times"/>
                <w:i/>
                <w:iCs/>
                <w:sz w:val="16"/>
                <w:szCs w:val="16"/>
              </w:rPr>
              <w:t>Phases of Trier Social Stress Test (TSST):</w:t>
            </w:r>
          </w:p>
        </w:tc>
      </w:tr>
      <w:tr w:rsidR="00CA0E60" w:rsidRPr="00E17091" w14:paraId="2749E57C" w14:textId="77777777" w:rsidTr="00CA0E60"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7073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Baseline rest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A6AC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98 (100%)</w:t>
            </w:r>
          </w:p>
        </w:tc>
      </w:tr>
      <w:tr w:rsidR="00CA0E60" w:rsidRPr="00E17091" w14:paraId="2A0BC34C" w14:textId="77777777" w:rsidTr="00CA0E60"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715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Task instruction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C23F1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9</w:t>
            </w:r>
            <w:r>
              <w:rPr>
                <w:rFonts w:ascii="Times" w:hAnsi="Times"/>
                <w:sz w:val="16"/>
                <w:szCs w:val="16"/>
              </w:rPr>
              <w:t>8</w:t>
            </w:r>
            <w:r w:rsidRPr="00E17091">
              <w:rPr>
                <w:rFonts w:ascii="Times" w:hAnsi="Times"/>
                <w:sz w:val="16"/>
                <w:szCs w:val="16"/>
              </w:rPr>
              <w:t xml:space="preserve"> (100%)</w:t>
            </w:r>
          </w:p>
        </w:tc>
      </w:tr>
      <w:tr w:rsidR="00CA0E60" w:rsidRPr="00E17091" w14:paraId="4D3D2C20" w14:textId="77777777" w:rsidTr="00CA0E60"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FFEC" w14:textId="518083CF" w:rsidR="00CA0E60" w:rsidRPr="00E17091" w:rsidRDefault="0077080E" w:rsidP="00CA0E60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Preparation time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9B4E3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9</w:t>
            </w:r>
            <w:r>
              <w:rPr>
                <w:rFonts w:ascii="Times" w:hAnsi="Times"/>
                <w:sz w:val="16"/>
                <w:szCs w:val="16"/>
              </w:rPr>
              <w:t>8</w:t>
            </w:r>
            <w:r w:rsidRPr="00E17091">
              <w:rPr>
                <w:rFonts w:ascii="Times" w:hAnsi="Times"/>
                <w:sz w:val="16"/>
                <w:szCs w:val="16"/>
              </w:rPr>
              <w:t xml:space="preserve"> (100%)</w:t>
            </w:r>
          </w:p>
        </w:tc>
      </w:tr>
      <w:tr w:rsidR="00CA0E60" w:rsidRPr="00E17091" w14:paraId="3239BB1B" w14:textId="77777777" w:rsidTr="00CA0E60"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A24A" w14:textId="413FF587" w:rsidR="00CA0E60" w:rsidRPr="00E17091" w:rsidRDefault="0077080E" w:rsidP="00CA0E60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Public speech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8C27B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94 (95.9%)</w:t>
            </w:r>
          </w:p>
        </w:tc>
      </w:tr>
      <w:tr w:rsidR="00CA0E60" w:rsidRPr="00E17091" w14:paraId="4735B44B" w14:textId="77777777" w:rsidTr="00CA0E60"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D27" w14:textId="279E9A15" w:rsidR="00CA0E60" w:rsidRPr="00E17091" w:rsidRDefault="0077080E" w:rsidP="00CA0E60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Arithmetic</w:t>
            </w:r>
            <w:r w:rsidR="00CA0E60" w:rsidRPr="00E17091">
              <w:rPr>
                <w:rFonts w:ascii="Times" w:hAnsi="Times"/>
                <w:sz w:val="16"/>
                <w:szCs w:val="16"/>
              </w:rPr>
              <w:t xml:space="preserve"> task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A42EA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72 (73.5%)</w:t>
            </w:r>
          </w:p>
        </w:tc>
      </w:tr>
      <w:tr w:rsidR="00CA0E60" w:rsidRPr="00E17091" w14:paraId="46B43885" w14:textId="77777777" w:rsidTr="00CA0E60"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E4E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Recovery time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671A" w14:textId="77777777" w:rsidR="00CA0E60" w:rsidRPr="00E17091" w:rsidRDefault="00CA0E60" w:rsidP="00CA0E60">
            <w:pPr>
              <w:rPr>
                <w:rFonts w:ascii="Times" w:hAnsi="Times"/>
                <w:sz w:val="16"/>
                <w:szCs w:val="16"/>
              </w:rPr>
            </w:pPr>
            <w:r w:rsidRPr="00E17091">
              <w:rPr>
                <w:rFonts w:ascii="Times" w:hAnsi="Times"/>
                <w:sz w:val="16"/>
                <w:szCs w:val="16"/>
              </w:rPr>
              <w:t>72 (73.5%)</w:t>
            </w:r>
          </w:p>
        </w:tc>
      </w:tr>
    </w:tbl>
    <w:p w14:paraId="3BD6CD73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3A949789" w14:textId="77777777" w:rsidR="004D1ADC" w:rsidRPr="00E363CF" w:rsidRDefault="004D1ADC" w:rsidP="004D1ADC">
      <w:pPr>
        <w:autoSpaceDE w:val="0"/>
        <w:autoSpaceDN w:val="0"/>
        <w:adjustRightInd w:val="0"/>
        <w:jc w:val="both"/>
        <w:rPr>
          <w:rFonts w:ascii="Times" w:hAnsi="Times"/>
          <w:color w:val="000000" w:themeColor="text1"/>
          <w:lang w:val="en-GB"/>
        </w:rPr>
      </w:pPr>
    </w:p>
    <w:p w14:paraId="718625AE" w14:textId="77777777" w:rsidR="004D1ADC" w:rsidRDefault="004D1ADC" w:rsidP="004D1ADC">
      <w:pPr>
        <w:rPr>
          <w:rFonts w:ascii="Times" w:hAnsi="Times"/>
          <w:b/>
          <w:bCs/>
          <w:color w:val="000000" w:themeColor="text1"/>
          <w:lang w:val="en-GB"/>
        </w:rPr>
      </w:pPr>
      <w:r>
        <w:rPr>
          <w:rFonts w:ascii="Times" w:hAnsi="Times"/>
          <w:b/>
          <w:bCs/>
          <w:color w:val="000000" w:themeColor="text1"/>
          <w:lang w:val="en-GB"/>
        </w:rPr>
        <w:t xml:space="preserve"> </w:t>
      </w:r>
    </w:p>
    <w:p w14:paraId="426065EB" w14:textId="77777777" w:rsidR="004D1ADC" w:rsidRDefault="004D1ADC" w:rsidP="004D1ADC">
      <w:pPr>
        <w:rPr>
          <w:rFonts w:ascii="Times" w:hAnsi="Times"/>
          <w:b/>
          <w:bCs/>
          <w:color w:val="000000" w:themeColor="text1"/>
          <w:lang w:val="en-GB"/>
        </w:rPr>
      </w:pPr>
    </w:p>
    <w:p w14:paraId="0732BCD2" w14:textId="77777777" w:rsidR="004D1ADC" w:rsidRDefault="004D1ADC" w:rsidP="004D1ADC">
      <w:pPr>
        <w:jc w:val="both"/>
        <w:rPr>
          <w:rFonts w:ascii="Times" w:hAnsi="Times"/>
          <w:b/>
          <w:bCs/>
          <w:color w:val="000000" w:themeColor="text1"/>
          <w:lang w:val="en-GB"/>
        </w:rPr>
      </w:pPr>
    </w:p>
    <w:p w14:paraId="40826C9A" w14:textId="77777777" w:rsidR="004D1ADC" w:rsidRDefault="004D1ADC" w:rsidP="004D1ADC">
      <w:pPr>
        <w:jc w:val="both"/>
        <w:rPr>
          <w:rFonts w:ascii="Times" w:hAnsi="Times"/>
          <w:b/>
          <w:bCs/>
          <w:color w:val="000000" w:themeColor="text1"/>
          <w:lang w:val="en-GB"/>
        </w:rPr>
      </w:pPr>
    </w:p>
    <w:p w14:paraId="668D1F24" w14:textId="77777777" w:rsidR="004D1ADC" w:rsidRDefault="004D1ADC" w:rsidP="004D1ADC">
      <w:pPr>
        <w:jc w:val="both"/>
        <w:rPr>
          <w:rFonts w:ascii="Times" w:hAnsi="Times"/>
          <w:b/>
          <w:bCs/>
          <w:color w:val="000000" w:themeColor="text1"/>
          <w:lang w:val="en-GB"/>
        </w:rPr>
      </w:pPr>
    </w:p>
    <w:p w14:paraId="4EF0A80E" w14:textId="77777777" w:rsidR="004D1ADC" w:rsidRDefault="004D1ADC" w:rsidP="004D1ADC">
      <w:pPr>
        <w:jc w:val="both"/>
        <w:rPr>
          <w:rFonts w:ascii="Times" w:hAnsi="Times"/>
          <w:b/>
          <w:bCs/>
          <w:color w:val="000000" w:themeColor="text1"/>
          <w:lang w:val="en-GB"/>
        </w:rPr>
      </w:pPr>
    </w:p>
    <w:p w14:paraId="016C0438" w14:textId="77777777" w:rsidR="004D1ADC" w:rsidRDefault="004D1ADC" w:rsidP="004D1ADC">
      <w:pPr>
        <w:jc w:val="both"/>
        <w:rPr>
          <w:rFonts w:ascii="Times" w:hAnsi="Times"/>
          <w:b/>
          <w:bCs/>
          <w:color w:val="000000" w:themeColor="text1"/>
          <w:lang w:val="en-GB"/>
        </w:rPr>
      </w:pPr>
    </w:p>
    <w:p w14:paraId="6571A4F7" w14:textId="77777777" w:rsidR="004D1ADC" w:rsidRDefault="004D1ADC" w:rsidP="004D1ADC">
      <w:pPr>
        <w:jc w:val="both"/>
        <w:rPr>
          <w:rFonts w:ascii="Times" w:hAnsi="Times"/>
          <w:b/>
          <w:bCs/>
          <w:color w:val="000000" w:themeColor="text1"/>
          <w:lang w:val="en-GB"/>
        </w:rPr>
      </w:pPr>
    </w:p>
    <w:p w14:paraId="53D278C3" w14:textId="4E9054C4" w:rsidR="004D1ADC" w:rsidRPr="00E363CF" w:rsidRDefault="00CA0E60" w:rsidP="004D1ADC">
      <w:pPr>
        <w:jc w:val="both"/>
        <w:rPr>
          <w:rFonts w:ascii="Times" w:hAnsi="Times"/>
          <w:color w:val="000000" w:themeColor="text1"/>
          <w:lang w:val="en-GB"/>
        </w:rPr>
      </w:pPr>
      <w:r>
        <w:rPr>
          <w:rFonts w:ascii="Times" w:hAnsi="Times"/>
          <w:b/>
          <w:bCs/>
          <w:color w:val="000000" w:themeColor="text1"/>
          <w:lang w:val="en-GB"/>
        </w:rPr>
        <w:t>Appendix 2.</w:t>
      </w:r>
      <w:r w:rsidR="004D1ADC" w:rsidRPr="00E363CF">
        <w:rPr>
          <w:rFonts w:ascii="Times" w:hAnsi="Times"/>
          <w:color w:val="000000" w:themeColor="text1"/>
          <w:lang w:val="en-GB"/>
        </w:rPr>
        <w:t xml:space="preserve"> Participants flowchart</w:t>
      </w:r>
      <w:r>
        <w:rPr>
          <w:rFonts w:ascii="Times" w:hAnsi="Times"/>
          <w:color w:val="000000" w:themeColor="text1"/>
          <w:lang w:val="en-GB"/>
        </w:rPr>
        <w:t xml:space="preserve"> in the current study.</w:t>
      </w:r>
    </w:p>
    <w:p w14:paraId="18D26B53" w14:textId="77777777" w:rsidR="00424F9D" w:rsidRDefault="00424F9D"/>
    <w:sectPr w:rsidR="00424F9D" w:rsidSect="006803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DC"/>
    <w:rsid w:val="000C198E"/>
    <w:rsid w:val="000C62FB"/>
    <w:rsid w:val="000E7510"/>
    <w:rsid w:val="000F600A"/>
    <w:rsid w:val="0010253A"/>
    <w:rsid w:val="0010575F"/>
    <w:rsid w:val="00106F88"/>
    <w:rsid w:val="00114F2B"/>
    <w:rsid w:val="00126D13"/>
    <w:rsid w:val="00151B73"/>
    <w:rsid w:val="00160E9D"/>
    <w:rsid w:val="00197851"/>
    <w:rsid w:val="001B44DA"/>
    <w:rsid w:val="001E0954"/>
    <w:rsid w:val="001E7503"/>
    <w:rsid w:val="00282E93"/>
    <w:rsid w:val="002A4485"/>
    <w:rsid w:val="002B7089"/>
    <w:rsid w:val="002E7F5A"/>
    <w:rsid w:val="002F0D8A"/>
    <w:rsid w:val="00330BBC"/>
    <w:rsid w:val="003343E7"/>
    <w:rsid w:val="003438A6"/>
    <w:rsid w:val="00370B57"/>
    <w:rsid w:val="00372AF8"/>
    <w:rsid w:val="0038083A"/>
    <w:rsid w:val="00395D94"/>
    <w:rsid w:val="003A5608"/>
    <w:rsid w:val="003F1D5F"/>
    <w:rsid w:val="00410CB6"/>
    <w:rsid w:val="00416A14"/>
    <w:rsid w:val="00424F9D"/>
    <w:rsid w:val="00431CFD"/>
    <w:rsid w:val="00452250"/>
    <w:rsid w:val="00456B59"/>
    <w:rsid w:val="00464A8D"/>
    <w:rsid w:val="00473313"/>
    <w:rsid w:val="00486F02"/>
    <w:rsid w:val="004A3756"/>
    <w:rsid w:val="004A38FB"/>
    <w:rsid w:val="004B480B"/>
    <w:rsid w:val="004C03F6"/>
    <w:rsid w:val="004C092B"/>
    <w:rsid w:val="004C1C85"/>
    <w:rsid w:val="004C2C84"/>
    <w:rsid w:val="004D1ADC"/>
    <w:rsid w:val="004E485E"/>
    <w:rsid w:val="004F110C"/>
    <w:rsid w:val="00504A7D"/>
    <w:rsid w:val="00514546"/>
    <w:rsid w:val="00515D0E"/>
    <w:rsid w:val="00524AE2"/>
    <w:rsid w:val="00547092"/>
    <w:rsid w:val="00547434"/>
    <w:rsid w:val="005512A1"/>
    <w:rsid w:val="005B5512"/>
    <w:rsid w:val="00617002"/>
    <w:rsid w:val="00636A9A"/>
    <w:rsid w:val="0065204B"/>
    <w:rsid w:val="00655C04"/>
    <w:rsid w:val="00665D9B"/>
    <w:rsid w:val="0067019E"/>
    <w:rsid w:val="00674417"/>
    <w:rsid w:val="0068031F"/>
    <w:rsid w:val="006962E0"/>
    <w:rsid w:val="006A4485"/>
    <w:rsid w:val="006C484F"/>
    <w:rsid w:val="007032B8"/>
    <w:rsid w:val="00712E08"/>
    <w:rsid w:val="00715B7B"/>
    <w:rsid w:val="00716FEB"/>
    <w:rsid w:val="00745319"/>
    <w:rsid w:val="0075738C"/>
    <w:rsid w:val="0076248C"/>
    <w:rsid w:val="0077080E"/>
    <w:rsid w:val="007723CB"/>
    <w:rsid w:val="007732F9"/>
    <w:rsid w:val="00780016"/>
    <w:rsid w:val="007B08CC"/>
    <w:rsid w:val="007B3CF6"/>
    <w:rsid w:val="007B7CE1"/>
    <w:rsid w:val="007D1DE2"/>
    <w:rsid w:val="00810116"/>
    <w:rsid w:val="00817423"/>
    <w:rsid w:val="008340D0"/>
    <w:rsid w:val="008465E0"/>
    <w:rsid w:val="008526A9"/>
    <w:rsid w:val="00866E75"/>
    <w:rsid w:val="00867D64"/>
    <w:rsid w:val="0087339F"/>
    <w:rsid w:val="008741C4"/>
    <w:rsid w:val="008821DC"/>
    <w:rsid w:val="00890804"/>
    <w:rsid w:val="008C0324"/>
    <w:rsid w:val="008D405A"/>
    <w:rsid w:val="008E01DB"/>
    <w:rsid w:val="00905AAC"/>
    <w:rsid w:val="0092251A"/>
    <w:rsid w:val="00924CE4"/>
    <w:rsid w:val="00935032"/>
    <w:rsid w:val="0095035C"/>
    <w:rsid w:val="00965C00"/>
    <w:rsid w:val="009810FE"/>
    <w:rsid w:val="00984E4E"/>
    <w:rsid w:val="00986A50"/>
    <w:rsid w:val="009A6423"/>
    <w:rsid w:val="009B7221"/>
    <w:rsid w:val="009D3A97"/>
    <w:rsid w:val="00A32DCB"/>
    <w:rsid w:val="00A51C90"/>
    <w:rsid w:val="00A55295"/>
    <w:rsid w:val="00A97C09"/>
    <w:rsid w:val="00AA7FB3"/>
    <w:rsid w:val="00AF0880"/>
    <w:rsid w:val="00B02A75"/>
    <w:rsid w:val="00B04BBB"/>
    <w:rsid w:val="00B124DB"/>
    <w:rsid w:val="00B16ECE"/>
    <w:rsid w:val="00B3738A"/>
    <w:rsid w:val="00B40BE0"/>
    <w:rsid w:val="00BD0A8C"/>
    <w:rsid w:val="00C3199D"/>
    <w:rsid w:val="00C37858"/>
    <w:rsid w:val="00C5341A"/>
    <w:rsid w:val="00C765F2"/>
    <w:rsid w:val="00C76865"/>
    <w:rsid w:val="00C93EAD"/>
    <w:rsid w:val="00CA0E60"/>
    <w:rsid w:val="00CB75FA"/>
    <w:rsid w:val="00CB7D81"/>
    <w:rsid w:val="00CC112D"/>
    <w:rsid w:val="00CD3934"/>
    <w:rsid w:val="00CE1585"/>
    <w:rsid w:val="00CE5AF9"/>
    <w:rsid w:val="00CE7DEE"/>
    <w:rsid w:val="00CF489B"/>
    <w:rsid w:val="00D00778"/>
    <w:rsid w:val="00D66349"/>
    <w:rsid w:val="00D77698"/>
    <w:rsid w:val="00D97D41"/>
    <w:rsid w:val="00DA6CE4"/>
    <w:rsid w:val="00DB1699"/>
    <w:rsid w:val="00DD3A9D"/>
    <w:rsid w:val="00DD4658"/>
    <w:rsid w:val="00E229B2"/>
    <w:rsid w:val="00E375BD"/>
    <w:rsid w:val="00E403D1"/>
    <w:rsid w:val="00E566FD"/>
    <w:rsid w:val="00E816B0"/>
    <w:rsid w:val="00EB1E85"/>
    <w:rsid w:val="00EC07F4"/>
    <w:rsid w:val="00ED2F20"/>
    <w:rsid w:val="00ED699C"/>
    <w:rsid w:val="00EE66B0"/>
    <w:rsid w:val="00F17344"/>
    <w:rsid w:val="00F272C5"/>
    <w:rsid w:val="00F47CFB"/>
    <w:rsid w:val="00F51ABC"/>
    <w:rsid w:val="00F53D76"/>
    <w:rsid w:val="00F70111"/>
    <w:rsid w:val="00F83582"/>
    <w:rsid w:val="00FB0BE3"/>
    <w:rsid w:val="00F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5215A"/>
  <w15:chartTrackingRefBased/>
  <w15:docId w15:val="{26FD0601-2866-1B43-A54C-394BCD4B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AD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ADC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Gečaitė-Stončienė</dc:creator>
  <cp:keywords/>
  <dc:description/>
  <cp:lastModifiedBy>Julija Gečaitė-Stončienė</cp:lastModifiedBy>
  <cp:revision>2</cp:revision>
  <dcterms:created xsi:type="dcterms:W3CDTF">2022-09-10T12:20:00Z</dcterms:created>
  <dcterms:modified xsi:type="dcterms:W3CDTF">2022-09-10T12:47:00Z</dcterms:modified>
</cp:coreProperties>
</file>