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AB66" w14:textId="7B48C9A8" w:rsidR="00D2525B" w:rsidRPr="007A5E32" w:rsidRDefault="00D2525B" w:rsidP="007A5E32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hd w:val="clear" w:color="auto" w:fill="9CC2E5" w:themeFill="accent5" w:themeFillTint="99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2525B">
        <w:rPr>
          <w:rFonts w:asciiTheme="majorHAnsi" w:hAnsiTheme="majorHAnsi" w:cstheme="majorHAnsi"/>
          <w:b/>
          <w:bCs/>
          <w:sz w:val="28"/>
          <w:szCs w:val="28"/>
        </w:rPr>
        <w:t>Supplementary information</w:t>
      </w:r>
    </w:p>
    <w:p w14:paraId="326D2A24" w14:textId="77777777" w:rsidR="00D2525B" w:rsidRPr="00D2525B" w:rsidRDefault="00D2525B" w:rsidP="00D2525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25AE900C" w14:textId="39E07CA9" w:rsidR="00D2525B" w:rsidRDefault="00D2525B" w:rsidP="00D2525B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  <w:r w:rsidRPr="00D2525B">
        <w:rPr>
          <w:rFonts w:asciiTheme="majorHAnsi" w:hAnsiTheme="majorHAnsi" w:cstheme="majorHAnsi"/>
          <w:b/>
          <w:bCs/>
          <w:sz w:val="28"/>
          <w:szCs w:val="28"/>
          <w:lang w:val="en-GB"/>
        </w:rPr>
        <w:t>A green protocol for the one-pot synthesis of 3,4-disubstituted isoxazole-5(4H)-ones using modified β-Cyclodextrin as a catalyst</w:t>
      </w:r>
    </w:p>
    <w:p w14:paraId="741B20CE" w14:textId="42A53BF6" w:rsidR="00D2525B" w:rsidRPr="00D2525B" w:rsidRDefault="00D2525B" w:rsidP="00D2525B">
      <w:pPr>
        <w:jc w:val="center"/>
        <w:rPr>
          <w:rFonts w:asciiTheme="majorHAnsi" w:hAnsiTheme="majorHAnsi" w:cstheme="majorHAnsi"/>
          <w:i/>
          <w:iCs/>
          <w:sz w:val="24"/>
          <w:szCs w:val="24"/>
          <w:lang w:val="en-GB"/>
        </w:rPr>
      </w:pPr>
      <w:r w:rsidRPr="00D2525B">
        <w:rPr>
          <w:rFonts w:asciiTheme="majorHAnsi" w:hAnsiTheme="majorHAnsi" w:cstheme="majorHAnsi"/>
          <w:i/>
          <w:iCs/>
          <w:sz w:val="24"/>
          <w:szCs w:val="24"/>
        </w:rPr>
        <w:t xml:space="preserve">Mahdieh Tajbakhsh </w:t>
      </w:r>
      <w:r w:rsidRPr="00D2525B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>a</w:t>
      </w:r>
      <w:r w:rsidRPr="00D2525B">
        <w:rPr>
          <w:rFonts w:asciiTheme="majorHAnsi" w:hAnsiTheme="majorHAnsi" w:cstheme="majorHAnsi"/>
          <w:i/>
          <w:iCs/>
          <w:sz w:val="24"/>
          <w:szCs w:val="24"/>
        </w:rPr>
        <w:t xml:space="preserve">, Mohammad Reza Naimi-Jamal </w:t>
      </w:r>
      <w:r w:rsidRPr="00D2525B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>a, *</w:t>
      </w:r>
      <w:r w:rsidRPr="00D2525B">
        <w:rPr>
          <w:rFonts w:asciiTheme="majorHAnsi" w:hAnsiTheme="majorHAnsi" w:cstheme="majorHAnsi"/>
          <w:i/>
          <w:iCs/>
          <w:sz w:val="24"/>
          <w:szCs w:val="24"/>
        </w:rPr>
        <w:t xml:space="preserve">, Saeed </w:t>
      </w:r>
      <w:proofErr w:type="spellStart"/>
      <w:r w:rsidRPr="00D2525B">
        <w:rPr>
          <w:rFonts w:asciiTheme="majorHAnsi" w:hAnsiTheme="majorHAnsi" w:cstheme="majorHAnsi"/>
          <w:i/>
          <w:iCs/>
          <w:sz w:val="24"/>
          <w:szCs w:val="24"/>
        </w:rPr>
        <w:t>Balalaie</w:t>
      </w:r>
      <w:proofErr w:type="spellEnd"/>
      <w:r w:rsidR="00AE1D42" w:rsidRPr="00AE1D42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 xml:space="preserve"> </w:t>
      </w:r>
      <w:r w:rsidR="00AE1D42" w:rsidRPr="00D2525B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>b</w:t>
      </w:r>
      <w:r w:rsidR="00AE1D42">
        <w:rPr>
          <w:rFonts w:asciiTheme="majorHAnsi" w:hAnsiTheme="majorHAnsi" w:cstheme="majorHAnsi"/>
          <w:i/>
          <w:iCs/>
          <w:sz w:val="24"/>
          <w:szCs w:val="24"/>
        </w:rPr>
        <w:t>,</w:t>
      </w:r>
      <w:r w:rsidRPr="00D2525B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proofErr w:type="spellStart"/>
      <w:r w:rsidR="00E33C5E" w:rsidRPr="00E33C5E">
        <w:rPr>
          <w:rFonts w:asciiTheme="majorHAnsi" w:hAnsiTheme="majorHAnsi" w:cstheme="majorHAnsi"/>
          <w:i/>
          <w:iCs/>
          <w:sz w:val="24"/>
          <w:szCs w:val="24"/>
        </w:rPr>
        <w:t>Mohadeseh</w:t>
      </w:r>
      <w:proofErr w:type="spellEnd"/>
      <w:r w:rsidR="00E33C5E" w:rsidRPr="00E33C5E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proofErr w:type="spellStart"/>
      <w:r w:rsidR="00E33C5E" w:rsidRPr="00E33C5E">
        <w:rPr>
          <w:rFonts w:asciiTheme="majorHAnsi" w:hAnsiTheme="majorHAnsi" w:cstheme="majorHAnsi"/>
          <w:i/>
          <w:iCs/>
          <w:sz w:val="24"/>
          <w:szCs w:val="24"/>
        </w:rPr>
        <w:t>Rezaeian</w:t>
      </w:r>
      <w:proofErr w:type="spellEnd"/>
      <w:r w:rsidR="00E33C5E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="00AE1D42" w:rsidRPr="00AE1D42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>a</w:t>
      </w:r>
      <w:r w:rsidR="00AE1D42" w:rsidRPr="00D2525B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 xml:space="preserve"> </w:t>
      </w:r>
    </w:p>
    <w:p w14:paraId="26F75059" w14:textId="77777777" w:rsidR="00D2525B" w:rsidRPr="00D2525B" w:rsidRDefault="00D2525B" w:rsidP="00D2525B">
      <w:pPr>
        <w:jc w:val="center"/>
        <w:rPr>
          <w:b/>
          <w:bCs/>
          <w:sz w:val="28"/>
          <w:szCs w:val="28"/>
        </w:rPr>
      </w:pPr>
    </w:p>
    <w:p w14:paraId="792B6C8A" w14:textId="77777777" w:rsidR="007A5E32" w:rsidRPr="00776BB5" w:rsidRDefault="007A5E32" w:rsidP="007A5E32">
      <w:pPr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776BB5">
        <w:rPr>
          <w:rFonts w:asciiTheme="majorHAnsi" w:hAnsiTheme="majorHAnsi" w:cstheme="majorHAnsi"/>
          <w:i/>
          <w:iCs/>
          <w:sz w:val="24"/>
          <w:szCs w:val="24"/>
        </w:rPr>
        <w:t xml:space="preserve">a. Research Laboratory of Green Organic Synthesis &amp; Polymers, Department of Chemistry, Iran University of Science and Technology, P.O. Box 16846–13114 Tehran, Iran </w:t>
      </w:r>
    </w:p>
    <w:p w14:paraId="11EFDF53" w14:textId="77777777" w:rsidR="007A5E32" w:rsidRPr="00776BB5" w:rsidRDefault="007A5E32" w:rsidP="007A5E32">
      <w:pPr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 w:rsidRPr="00776BB5">
        <w:rPr>
          <w:rFonts w:asciiTheme="majorHAnsi" w:hAnsiTheme="majorHAnsi" w:cstheme="majorHAnsi"/>
          <w:i/>
          <w:iCs/>
          <w:sz w:val="24"/>
          <w:szCs w:val="24"/>
        </w:rPr>
        <w:t>b. Peptide Chemistry Research Institute, K. N. Toosi University of Technology, P. O. Box 15875-4416, Tehran, Iran</w:t>
      </w:r>
    </w:p>
    <w:p w14:paraId="3A5729ED" w14:textId="39422BF3" w:rsidR="007A5E32" w:rsidRDefault="007A5E32" w:rsidP="007A5E32">
      <w:pPr>
        <w:jc w:val="center"/>
        <w:rPr>
          <w:rStyle w:val="Hyperlink"/>
          <w:rFonts w:asciiTheme="majorHAnsi" w:hAnsiTheme="majorHAnsi" w:cstheme="majorHAnsi"/>
          <w:i/>
          <w:iCs/>
          <w:sz w:val="24"/>
          <w:szCs w:val="24"/>
        </w:rPr>
      </w:pPr>
      <w:r w:rsidRPr="00776BB5">
        <w:rPr>
          <w:rFonts w:asciiTheme="majorHAnsi" w:hAnsiTheme="majorHAnsi" w:cstheme="majorHAnsi"/>
          <w:i/>
          <w:iCs/>
          <w:sz w:val="24"/>
          <w:szCs w:val="24"/>
        </w:rPr>
        <w:t xml:space="preserve">*Corresponding author E-mail: </w:t>
      </w:r>
      <w:hyperlink r:id="rId7" w:history="1">
        <w:r w:rsidRPr="00776BB5">
          <w:rPr>
            <w:rStyle w:val="Hyperlink"/>
            <w:rFonts w:asciiTheme="majorHAnsi" w:hAnsiTheme="majorHAnsi" w:cstheme="majorHAnsi"/>
            <w:i/>
            <w:iCs/>
            <w:sz w:val="24"/>
            <w:szCs w:val="24"/>
          </w:rPr>
          <w:t>naimi@iust.ac.ir</w:t>
        </w:r>
      </w:hyperlink>
    </w:p>
    <w:p w14:paraId="5F6C9B45" w14:textId="77777777" w:rsidR="00D2525B" w:rsidRPr="00D2525B" w:rsidRDefault="00D2525B" w:rsidP="007A5E32">
      <w:pPr>
        <w:pBdr>
          <w:bottom w:val="single" w:sz="12" w:space="1" w:color="auto"/>
        </w:pBdr>
        <w:jc w:val="center"/>
        <w:rPr>
          <w:b/>
          <w:bCs/>
        </w:rPr>
      </w:pPr>
    </w:p>
    <w:p w14:paraId="1250855E" w14:textId="5E209A96" w:rsidR="00400CB9" w:rsidRDefault="00D409EA" w:rsidP="00D409EA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of </w:t>
      </w:r>
      <w:r w:rsidR="008F2919" w:rsidRPr="008F2919">
        <w:rPr>
          <w:b/>
          <w:bCs/>
          <w:sz w:val="24"/>
          <w:szCs w:val="24"/>
        </w:rPr>
        <w:t>Content</w:t>
      </w:r>
    </w:p>
    <w:p w14:paraId="35A526DA" w14:textId="55D0F17E" w:rsidR="008F2919" w:rsidRPr="008F2919" w:rsidRDefault="008F2919">
      <w:pPr>
        <w:rPr>
          <w:sz w:val="24"/>
          <w:szCs w:val="24"/>
        </w:rPr>
      </w:pPr>
      <w:r w:rsidRPr="008F2919">
        <w:rPr>
          <w:sz w:val="24"/>
          <w:szCs w:val="24"/>
        </w:rPr>
        <w:t>FT-IR spectra of some products</w:t>
      </w:r>
      <w:r w:rsidR="008E394A">
        <w:rPr>
          <w:sz w:val="24"/>
          <w:szCs w:val="24"/>
        </w:rPr>
        <w:t xml:space="preserve"> (</w:t>
      </w:r>
      <w:r w:rsidR="008E394A" w:rsidRPr="008E394A">
        <w:rPr>
          <w:b/>
          <w:bCs/>
          <w:sz w:val="24"/>
          <w:szCs w:val="24"/>
        </w:rPr>
        <w:t>4a, 4e, 4k, 4l</w:t>
      </w:r>
      <w:r w:rsidR="008E394A">
        <w:rPr>
          <w:sz w:val="24"/>
          <w:szCs w:val="24"/>
        </w:rPr>
        <w:t>)</w:t>
      </w:r>
      <w:r w:rsidR="008E394A" w:rsidRPr="008F2919">
        <w:rPr>
          <w:sz w:val="24"/>
          <w:szCs w:val="24"/>
        </w:rPr>
        <w:t xml:space="preserve"> …</w:t>
      </w:r>
      <w:r w:rsidRPr="008F2919">
        <w:rPr>
          <w:sz w:val="24"/>
          <w:szCs w:val="24"/>
        </w:rPr>
        <w:t>…………………………………………</w:t>
      </w:r>
      <w:r w:rsidR="008E394A">
        <w:rPr>
          <w:sz w:val="24"/>
          <w:szCs w:val="24"/>
        </w:rPr>
        <w:t>.</w:t>
      </w:r>
      <w:r w:rsidRPr="008F2919">
        <w:rPr>
          <w:sz w:val="24"/>
          <w:szCs w:val="24"/>
        </w:rPr>
        <w:t>……</w:t>
      </w:r>
      <w:r w:rsidR="008E394A">
        <w:rPr>
          <w:sz w:val="24"/>
          <w:szCs w:val="24"/>
        </w:rPr>
        <w:t>(S2-S5)</w:t>
      </w:r>
    </w:p>
    <w:p w14:paraId="1D24E48C" w14:textId="15841C61" w:rsidR="008F2919" w:rsidRPr="008F2919" w:rsidRDefault="008F2919">
      <w:pPr>
        <w:rPr>
          <w:sz w:val="24"/>
          <w:szCs w:val="24"/>
        </w:rPr>
      </w:pPr>
      <w:r w:rsidRPr="008F2919">
        <w:rPr>
          <w:sz w:val="24"/>
          <w:szCs w:val="24"/>
          <w:vertAlign w:val="superscript"/>
        </w:rPr>
        <w:t>1</w:t>
      </w:r>
      <w:r w:rsidRPr="008F2919">
        <w:rPr>
          <w:sz w:val="24"/>
          <w:szCs w:val="24"/>
        </w:rPr>
        <w:t>H-NMR spectra of</w:t>
      </w:r>
      <w:r>
        <w:rPr>
          <w:sz w:val="24"/>
          <w:szCs w:val="24"/>
        </w:rPr>
        <w:t xml:space="preserve"> some</w:t>
      </w:r>
      <w:r w:rsidRPr="008F2919">
        <w:rPr>
          <w:sz w:val="24"/>
          <w:szCs w:val="24"/>
        </w:rPr>
        <w:t xml:space="preserve"> products</w:t>
      </w:r>
      <w:r w:rsidR="008E394A">
        <w:rPr>
          <w:sz w:val="24"/>
          <w:szCs w:val="24"/>
        </w:rPr>
        <w:t xml:space="preserve"> (</w:t>
      </w:r>
      <w:r w:rsidR="008E394A" w:rsidRPr="008E394A">
        <w:rPr>
          <w:b/>
          <w:bCs/>
          <w:sz w:val="24"/>
          <w:szCs w:val="24"/>
        </w:rPr>
        <w:t>4a,</w:t>
      </w:r>
      <w:r w:rsidR="007C054D">
        <w:rPr>
          <w:b/>
          <w:bCs/>
          <w:sz w:val="24"/>
          <w:szCs w:val="24"/>
        </w:rPr>
        <w:t xml:space="preserve"> </w:t>
      </w:r>
      <w:r w:rsidR="008E394A" w:rsidRPr="008E394A">
        <w:rPr>
          <w:b/>
          <w:bCs/>
          <w:sz w:val="24"/>
          <w:szCs w:val="24"/>
        </w:rPr>
        <w:t>4k</w:t>
      </w:r>
      <w:r w:rsidR="008E394A">
        <w:rPr>
          <w:sz w:val="24"/>
          <w:szCs w:val="24"/>
        </w:rPr>
        <w:t>)</w:t>
      </w:r>
      <w:r w:rsidR="008E394A" w:rsidRPr="008F2919">
        <w:rPr>
          <w:sz w:val="24"/>
          <w:szCs w:val="24"/>
        </w:rPr>
        <w:t xml:space="preserve"> …</w:t>
      </w:r>
      <w:r w:rsidRPr="008F2919">
        <w:rPr>
          <w:sz w:val="24"/>
          <w:szCs w:val="24"/>
        </w:rPr>
        <w:t>………………………………………………………</w:t>
      </w:r>
      <w:r w:rsidR="008E394A">
        <w:rPr>
          <w:sz w:val="24"/>
          <w:szCs w:val="24"/>
        </w:rPr>
        <w:t>(S6-S7)</w:t>
      </w:r>
    </w:p>
    <w:p w14:paraId="4097DB97" w14:textId="762726C6" w:rsidR="008F2919" w:rsidRPr="008F2919" w:rsidRDefault="008F2919" w:rsidP="008F2919">
      <w:pPr>
        <w:rPr>
          <w:sz w:val="24"/>
          <w:szCs w:val="24"/>
        </w:rPr>
      </w:pPr>
      <w:r w:rsidRPr="008F2919">
        <w:rPr>
          <w:sz w:val="24"/>
          <w:szCs w:val="24"/>
        </w:rPr>
        <w:t>FT-IR spectrum of the reused catalyst…………………………………………………………………</w:t>
      </w:r>
      <w:r w:rsidR="008E394A">
        <w:rPr>
          <w:sz w:val="24"/>
          <w:szCs w:val="24"/>
        </w:rPr>
        <w:t>S8</w:t>
      </w:r>
    </w:p>
    <w:p w14:paraId="5AFA5FBF" w14:textId="77777777" w:rsidR="008F2919" w:rsidRPr="008F2919" w:rsidRDefault="008F2919" w:rsidP="008F2919">
      <w:pPr>
        <w:rPr>
          <w:b/>
          <w:bCs/>
          <w:sz w:val="24"/>
          <w:szCs w:val="24"/>
        </w:rPr>
      </w:pPr>
    </w:p>
    <w:p w14:paraId="2D2F425D" w14:textId="77777777" w:rsidR="008F2919" w:rsidRDefault="008F2919"/>
    <w:p w14:paraId="4BBEEDC2" w14:textId="76B3FE45" w:rsidR="008F2919" w:rsidRDefault="008F2919"/>
    <w:p w14:paraId="722E9240" w14:textId="7FADA4BF" w:rsidR="008F2919" w:rsidRDefault="008F2919"/>
    <w:p w14:paraId="43962B32" w14:textId="73040815" w:rsidR="008F2919" w:rsidRDefault="008F2919"/>
    <w:p w14:paraId="7CB7158C" w14:textId="16C288E2" w:rsidR="008F2919" w:rsidRDefault="008F2919"/>
    <w:p w14:paraId="400A04AB" w14:textId="5B61E14C" w:rsidR="008F2919" w:rsidRDefault="008F2919"/>
    <w:p w14:paraId="550CFDE5" w14:textId="6E75197F" w:rsidR="008F2919" w:rsidRDefault="008F2919"/>
    <w:p w14:paraId="1D601F24" w14:textId="0B976140" w:rsidR="008F2919" w:rsidRDefault="008F2919"/>
    <w:p w14:paraId="497A9E6E" w14:textId="001CB510" w:rsidR="008F2919" w:rsidRDefault="008F2919"/>
    <w:p w14:paraId="685AC4C8" w14:textId="7D3C1FAB" w:rsidR="008F2919" w:rsidRDefault="008F2919"/>
    <w:p w14:paraId="0697EABF" w14:textId="0D154C2D" w:rsidR="008F2919" w:rsidRDefault="008F2919"/>
    <w:p w14:paraId="09DB829D" w14:textId="77777777" w:rsidR="004B17CC" w:rsidRDefault="004B17CC" w:rsidP="004B17C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703B934" wp14:editId="00EE2BD0">
            <wp:extent cx="5601298" cy="4686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10" cy="469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802F6" w14:textId="462F4542" w:rsidR="008F2919" w:rsidRPr="00C46D94" w:rsidRDefault="004B17CC" w:rsidP="004B17CC">
      <w:pPr>
        <w:pStyle w:val="Caption"/>
        <w:jc w:val="center"/>
      </w:pPr>
      <w:r>
        <w:t>Figure S</w:t>
      </w:r>
      <w:fldSimple w:instr=" SEQ Figure_S \* ARABIC ">
        <w:r w:rsidR="008E394A">
          <w:rPr>
            <w:noProof/>
          </w:rPr>
          <w:t>1</w:t>
        </w:r>
      </w:fldSimple>
      <w:r>
        <w:t xml:space="preserve">: </w:t>
      </w:r>
      <w:bookmarkStart w:id="0" w:name="_Hlk107415803"/>
      <w:r w:rsidRPr="004B17CC">
        <w:rPr>
          <w:b w:val="0"/>
          <w:bCs/>
        </w:rPr>
        <w:t>FT-IR spectrum of product</w:t>
      </w:r>
      <w:bookmarkEnd w:id="0"/>
      <w:r w:rsidR="00C46D94">
        <w:rPr>
          <w:b w:val="0"/>
          <w:bCs/>
        </w:rPr>
        <w:t xml:space="preserve"> </w:t>
      </w:r>
      <w:r w:rsidR="00C46D94" w:rsidRPr="00C46D94">
        <w:t>4a</w:t>
      </w:r>
    </w:p>
    <w:p w14:paraId="7098B39E" w14:textId="77777777" w:rsidR="00D409EA" w:rsidRDefault="004B17CC" w:rsidP="00D409E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618B81C" wp14:editId="63039BC8">
            <wp:extent cx="5745480" cy="4954861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055" cy="497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FAE02" w14:textId="19D60254" w:rsidR="00D409EA" w:rsidRDefault="00D409EA" w:rsidP="00D409EA">
      <w:pPr>
        <w:pStyle w:val="Caption"/>
        <w:jc w:val="center"/>
      </w:pPr>
      <w:r>
        <w:t>Figure S</w:t>
      </w:r>
      <w:fldSimple w:instr=" SEQ Figure_S \* ARABIC ">
        <w:r w:rsidR="008E394A">
          <w:rPr>
            <w:noProof/>
          </w:rPr>
          <w:t>2</w:t>
        </w:r>
      </w:fldSimple>
      <w:r>
        <w:t xml:space="preserve">: </w:t>
      </w:r>
      <w:r w:rsidRPr="004B17CC">
        <w:rPr>
          <w:b w:val="0"/>
          <w:bCs/>
        </w:rPr>
        <w:t>FT-IR spectrum of product</w:t>
      </w:r>
      <w:r w:rsidR="00EC3D41">
        <w:rPr>
          <w:b w:val="0"/>
          <w:bCs/>
        </w:rPr>
        <w:t xml:space="preserve"> </w:t>
      </w:r>
      <w:r w:rsidR="00EC3D41" w:rsidRPr="00EC3D41">
        <w:t>4e</w:t>
      </w:r>
    </w:p>
    <w:p w14:paraId="2AD0D203" w14:textId="77777777" w:rsidR="00D409EA" w:rsidRDefault="004B17CC" w:rsidP="00D409E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D5C1311" wp14:editId="29EC5350">
            <wp:extent cx="5943600" cy="491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5858C" w14:textId="1065CFEF" w:rsidR="00D409EA" w:rsidRDefault="00D409EA" w:rsidP="00D409EA">
      <w:pPr>
        <w:pStyle w:val="Caption"/>
        <w:jc w:val="center"/>
      </w:pPr>
      <w:r>
        <w:t>Figure S</w:t>
      </w:r>
      <w:fldSimple w:instr=" SEQ Figure_S \* ARABIC ">
        <w:r w:rsidR="008E394A">
          <w:rPr>
            <w:noProof/>
          </w:rPr>
          <w:t>3</w:t>
        </w:r>
      </w:fldSimple>
      <w:r>
        <w:t xml:space="preserve">: </w:t>
      </w:r>
      <w:r w:rsidRPr="004B17CC">
        <w:rPr>
          <w:b w:val="0"/>
          <w:bCs/>
        </w:rPr>
        <w:t>FT-IR spectrum of product</w:t>
      </w:r>
      <w:r w:rsidR="00EC3D41">
        <w:rPr>
          <w:b w:val="0"/>
          <w:bCs/>
        </w:rPr>
        <w:t xml:space="preserve"> </w:t>
      </w:r>
      <w:r w:rsidR="00EC3D41" w:rsidRPr="00EC3D41">
        <w:t>4k</w:t>
      </w:r>
    </w:p>
    <w:p w14:paraId="412A3067" w14:textId="77777777" w:rsidR="00D409EA" w:rsidRDefault="004B17CC" w:rsidP="00D409E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054479F" wp14:editId="18E266ED">
            <wp:extent cx="5707694" cy="47320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229" cy="473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3466" w14:textId="34003829" w:rsidR="008F2919" w:rsidRDefault="00D409EA" w:rsidP="00D409EA">
      <w:pPr>
        <w:pStyle w:val="Caption"/>
        <w:jc w:val="center"/>
        <w:rPr>
          <w:rtl/>
          <w:lang w:bidi="fa-IR"/>
        </w:rPr>
      </w:pPr>
      <w:r>
        <w:t>Figure S</w:t>
      </w:r>
      <w:fldSimple w:instr=" SEQ Figure_S \* ARABIC ">
        <w:r w:rsidR="008E394A">
          <w:rPr>
            <w:noProof/>
          </w:rPr>
          <w:t>4</w:t>
        </w:r>
      </w:fldSimple>
      <w:r>
        <w:t xml:space="preserve">: </w:t>
      </w:r>
      <w:r w:rsidRPr="004B17CC">
        <w:rPr>
          <w:b w:val="0"/>
          <w:bCs/>
        </w:rPr>
        <w:t>FT-IR spectrum of product</w:t>
      </w:r>
      <w:r w:rsidR="00EC3D41">
        <w:rPr>
          <w:b w:val="0"/>
          <w:bCs/>
        </w:rPr>
        <w:t xml:space="preserve"> </w:t>
      </w:r>
      <w:r w:rsidR="00EC3D41" w:rsidRPr="00EC3D41">
        <w:t>4l</w:t>
      </w:r>
    </w:p>
    <w:p w14:paraId="4F49E451" w14:textId="60C8C486" w:rsidR="00BC5531" w:rsidRDefault="00BC5531" w:rsidP="00BC5531">
      <w:pPr>
        <w:rPr>
          <w:lang w:bidi="fa-IR"/>
        </w:rPr>
      </w:pPr>
    </w:p>
    <w:p w14:paraId="1128455D" w14:textId="50F9BDDA" w:rsidR="00BC5531" w:rsidRDefault="00BC5531" w:rsidP="00BC5531">
      <w:pPr>
        <w:rPr>
          <w:lang w:bidi="fa-IR"/>
        </w:rPr>
      </w:pPr>
    </w:p>
    <w:p w14:paraId="224349B9" w14:textId="77777777" w:rsidR="00BC5531" w:rsidRDefault="00BC5531" w:rsidP="00BC5531">
      <w:pPr>
        <w:keepNext/>
      </w:pPr>
      <w:r>
        <w:rPr>
          <w:noProof/>
          <w:lang w:bidi="fa-IR"/>
        </w:rPr>
        <w:lastRenderedPageBreak/>
        <w:drawing>
          <wp:inline distT="0" distB="0" distL="0" distR="0" wp14:anchorId="41CBF2AD" wp14:editId="2621A6CB">
            <wp:extent cx="5935980" cy="413766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52F76" w14:textId="686D0870" w:rsidR="00BC5531" w:rsidRDefault="00BC5531" w:rsidP="00BC5531">
      <w:pPr>
        <w:pStyle w:val="Caption"/>
        <w:jc w:val="center"/>
      </w:pPr>
      <w:r>
        <w:t>Figure S</w:t>
      </w:r>
      <w:fldSimple w:instr=" SEQ Figure_S \* ARABIC ">
        <w:r w:rsidR="008E394A">
          <w:rPr>
            <w:noProof/>
          </w:rPr>
          <w:t>5</w:t>
        </w:r>
      </w:fldSimple>
      <w:r>
        <w:t>:</w:t>
      </w:r>
      <w:r w:rsidRPr="00BC5531">
        <w:t xml:space="preserve"> </w:t>
      </w:r>
      <w:bookmarkStart w:id="1" w:name="_Hlk107434130"/>
      <w:r w:rsidRPr="00BC5531">
        <w:rPr>
          <w:b w:val="0"/>
          <w:bCs/>
          <w:vertAlign w:val="superscript"/>
        </w:rPr>
        <w:t>1</w:t>
      </w:r>
      <w:r w:rsidRPr="00BC5531">
        <w:rPr>
          <w:b w:val="0"/>
          <w:bCs/>
        </w:rPr>
        <w:t>H</w:t>
      </w:r>
      <w:r w:rsidR="008B2344">
        <w:rPr>
          <w:b w:val="0"/>
          <w:bCs/>
        </w:rPr>
        <w:t>-</w:t>
      </w:r>
      <w:r w:rsidRPr="00BC5531">
        <w:rPr>
          <w:b w:val="0"/>
          <w:bCs/>
        </w:rPr>
        <w:t>NMR spectrum of product</w:t>
      </w:r>
      <w:r>
        <w:rPr>
          <w:b w:val="0"/>
          <w:bCs/>
        </w:rPr>
        <w:t xml:space="preserve"> </w:t>
      </w:r>
      <w:r w:rsidRPr="00BC5531">
        <w:t>4a</w:t>
      </w:r>
    </w:p>
    <w:bookmarkEnd w:id="1"/>
    <w:p w14:paraId="3A745638" w14:textId="1C1C748B" w:rsidR="00BC5531" w:rsidRDefault="00BC5531" w:rsidP="00BC5531">
      <w:pPr>
        <w:rPr>
          <w:lang w:bidi="fa-IR"/>
        </w:rPr>
      </w:pPr>
    </w:p>
    <w:p w14:paraId="778FF209" w14:textId="77777777" w:rsidR="00DF2EBE" w:rsidRDefault="00DF2EBE" w:rsidP="00DF2EBE">
      <w:pPr>
        <w:keepNext/>
      </w:pPr>
      <w:r>
        <w:rPr>
          <w:noProof/>
          <w:lang w:bidi="fa-IR"/>
        </w:rPr>
        <w:lastRenderedPageBreak/>
        <w:drawing>
          <wp:inline distT="0" distB="0" distL="0" distR="0" wp14:anchorId="4CE482A2" wp14:editId="2DC4A8F3">
            <wp:extent cx="5935980" cy="413766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6B7F7" w14:textId="4FDE89EE" w:rsidR="00DF2EBE" w:rsidRDefault="00DF2EBE" w:rsidP="00DF2EBE">
      <w:pPr>
        <w:pStyle w:val="Caption"/>
        <w:jc w:val="center"/>
      </w:pPr>
      <w:r>
        <w:t>Figure S</w:t>
      </w:r>
      <w:fldSimple w:instr=" SEQ Figure_S \* ARABIC ">
        <w:r w:rsidR="008E394A">
          <w:rPr>
            <w:noProof/>
          </w:rPr>
          <w:t>6</w:t>
        </w:r>
      </w:fldSimple>
      <w:r>
        <w:t xml:space="preserve">: </w:t>
      </w:r>
      <w:r w:rsidRPr="00BC5531">
        <w:rPr>
          <w:b w:val="0"/>
          <w:bCs/>
          <w:vertAlign w:val="superscript"/>
        </w:rPr>
        <w:t>1</w:t>
      </w:r>
      <w:r w:rsidRPr="00BC5531">
        <w:rPr>
          <w:b w:val="0"/>
          <w:bCs/>
        </w:rPr>
        <w:t>H</w:t>
      </w:r>
      <w:r w:rsidR="008B2344">
        <w:rPr>
          <w:b w:val="0"/>
          <w:bCs/>
        </w:rPr>
        <w:t>-</w:t>
      </w:r>
      <w:r w:rsidRPr="00BC5531">
        <w:rPr>
          <w:b w:val="0"/>
          <w:bCs/>
        </w:rPr>
        <w:t>NMR spectrum of product</w:t>
      </w:r>
      <w:r>
        <w:rPr>
          <w:b w:val="0"/>
          <w:bCs/>
        </w:rPr>
        <w:t xml:space="preserve"> </w:t>
      </w:r>
      <w:r w:rsidRPr="00BC5531">
        <w:t>4</w:t>
      </w:r>
      <w:r>
        <w:t>k</w:t>
      </w:r>
    </w:p>
    <w:p w14:paraId="0AAFB5F1" w14:textId="7EDC393F" w:rsidR="00BC5531" w:rsidRPr="00BC5531" w:rsidRDefault="00BC5531" w:rsidP="00DF2EBE">
      <w:pPr>
        <w:pStyle w:val="Caption"/>
        <w:rPr>
          <w:lang w:bidi="fa-IR"/>
        </w:rPr>
      </w:pPr>
    </w:p>
    <w:p w14:paraId="55860A53" w14:textId="77777777" w:rsidR="008E394A" w:rsidRDefault="008E394A" w:rsidP="008E394A">
      <w:pPr>
        <w:keepNext/>
      </w:pPr>
      <w:r>
        <w:rPr>
          <w:noProof/>
        </w:rPr>
        <w:lastRenderedPageBreak/>
        <w:drawing>
          <wp:inline distT="0" distB="0" distL="0" distR="0" wp14:anchorId="7484652B" wp14:editId="44417E11">
            <wp:extent cx="5935980" cy="4678680"/>
            <wp:effectExtent l="0" t="0" r="762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AE1C" w14:textId="66A846B5" w:rsidR="00B51883" w:rsidRPr="008E394A" w:rsidRDefault="008E394A" w:rsidP="008E394A">
      <w:pPr>
        <w:pStyle w:val="Caption"/>
        <w:jc w:val="center"/>
        <w:rPr>
          <w:b w:val="0"/>
          <w:bCs/>
        </w:rPr>
      </w:pPr>
      <w:r>
        <w:t>Figure S</w:t>
      </w:r>
      <w:fldSimple w:instr=" SEQ Figure_S \* ARABIC ">
        <w:r>
          <w:rPr>
            <w:noProof/>
          </w:rPr>
          <w:t>7</w:t>
        </w:r>
      </w:fldSimple>
      <w:r w:rsidRPr="008E394A">
        <w:rPr>
          <w:b w:val="0"/>
          <w:bCs/>
        </w:rPr>
        <w:t>: FT-IR spectrum of the reused catalyst</w:t>
      </w:r>
    </w:p>
    <w:p w14:paraId="214D8075" w14:textId="3545CFE9" w:rsidR="008F2919" w:rsidRDefault="008F2919"/>
    <w:p w14:paraId="5245FB74" w14:textId="384B1B01" w:rsidR="008F2919" w:rsidRDefault="008F2919"/>
    <w:p w14:paraId="7C92556F" w14:textId="14E48BC6" w:rsidR="008F2919" w:rsidRDefault="008F2919"/>
    <w:p w14:paraId="1ED2D591" w14:textId="1957DCB7" w:rsidR="008F2919" w:rsidRDefault="008F2919"/>
    <w:p w14:paraId="5ABB256E" w14:textId="5897DBB4" w:rsidR="008F2919" w:rsidRDefault="008F2919"/>
    <w:p w14:paraId="54D47410" w14:textId="75756453" w:rsidR="008F2919" w:rsidRDefault="008F2919"/>
    <w:p w14:paraId="3396AE2D" w14:textId="77777777" w:rsidR="008F2919" w:rsidRDefault="008F2919"/>
    <w:sectPr w:rsidR="008F2919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7C8F8" w14:textId="77777777" w:rsidR="00F202E3" w:rsidRDefault="00F202E3" w:rsidP="007A5E32">
      <w:pPr>
        <w:spacing w:after="0" w:line="240" w:lineRule="auto"/>
      </w:pPr>
      <w:r>
        <w:separator/>
      </w:r>
    </w:p>
  </w:endnote>
  <w:endnote w:type="continuationSeparator" w:id="0">
    <w:p w14:paraId="639C2904" w14:textId="77777777" w:rsidR="00F202E3" w:rsidRDefault="00F202E3" w:rsidP="007A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054BD" w14:textId="3A9BB463" w:rsidR="008F2919" w:rsidRDefault="008F2919">
    <w:pPr>
      <w:pStyle w:val="Footer"/>
      <w:jc w:val="center"/>
    </w:pPr>
    <w:r>
      <w:t>S</w:t>
    </w:r>
    <w:sdt>
      <w:sdtPr>
        <w:id w:val="10910506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2DCA3D7" w14:textId="77777777" w:rsidR="007A5E32" w:rsidRDefault="007A5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CA60" w14:textId="77777777" w:rsidR="00F202E3" w:rsidRDefault="00F202E3" w:rsidP="007A5E32">
      <w:pPr>
        <w:spacing w:after="0" w:line="240" w:lineRule="auto"/>
      </w:pPr>
      <w:r>
        <w:separator/>
      </w:r>
    </w:p>
  </w:footnote>
  <w:footnote w:type="continuationSeparator" w:id="0">
    <w:p w14:paraId="725DA896" w14:textId="77777777" w:rsidR="00F202E3" w:rsidRDefault="00F202E3" w:rsidP="007A5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01"/>
    <w:rsid w:val="0005307F"/>
    <w:rsid w:val="00187C01"/>
    <w:rsid w:val="00276A7A"/>
    <w:rsid w:val="00303E53"/>
    <w:rsid w:val="00400CB9"/>
    <w:rsid w:val="004B17CC"/>
    <w:rsid w:val="0051679B"/>
    <w:rsid w:val="007A5E32"/>
    <w:rsid w:val="007B1420"/>
    <w:rsid w:val="007C054D"/>
    <w:rsid w:val="007F6BAF"/>
    <w:rsid w:val="008A3A86"/>
    <w:rsid w:val="008B2344"/>
    <w:rsid w:val="008E394A"/>
    <w:rsid w:val="008F2919"/>
    <w:rsid w:val="009E680E"/>
    <w:rsid w:val="00AE1D42"/>
    <w:rsid w:val="00B51883"/>
    <w:rsid w:val="00BC5531"/>
    <w:rsid w:val="00C46D94"/>
    <w:rsid w:val="00D2525B"/>
    <w:rsid w:val="00D409EA"/>
    <w:rsid w:val="00DD3078"/>
    <w:rsid w:val="00DF2EBE"/>
    <w:rsid w:val="00E33C5E"/>
    <w:rsid w:val="00EC3D41"/>
    <w:rsid w:val="00F202E3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81359"/>
  <w15:chartTrackingRefBased/>
  <w15:docId w15:val="{800C52EF-289C-4E68-98E2-513D9751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5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E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5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E32"/>
  </w:style>
  <w:style w:type="paragraph" w:styleId="Footer">
    <w:name w:val="footer"/>
    <w:basedOn w:val="Normal"/>
    <w:link w:val="FooterChar"/>
    <w:uiPriority w:val="99"/>
    <w:unhideWhenUsed/>
    <w:rsid w:val="007A5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E32"/>
  </w:style>
  <w:style w:type="paragraph" w:styleId="Caption">
    <w:name w:val="caption"/>
    <w:basedOn w:val="Normal"/>
    <w:next w:val="Normal"/>
    <w:uiPriority w:val="35"/>
    <w:unhideWhenUsed/>
    <w:qFormat/>
    <w:rsid w:val="004B17CC"/>
    <w:pPr>
      <w:spacing w:after="200" w:line="240" w:lineRule="auto"/>
    </w:pPr>
    <w:rPr>
      <w:rFonts w:ascii="Calibri Light" w:hAnsi="Calibri Light"/>
      <w:b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8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naimi@iust.ac.ir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B6E8B-39C2-48D4-BC1B-BAAB8AA7B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mahdieh tajbakhsh</dc:creator>
  <cp:keywords/>
  <dc:description/>
  <cp:lastModifiedBy>Dr. M Reza Naimi-Jamal</cp:lastModifiedBy>
  <cp:revision>5</cp:revision>
  <dcterms:created xsi:type="dcterms:W3CDTF">2022-06-30T12:04:00Z</dcterms:created>
  <dcterms:modified xsi:type="dcterms:W3CDTF">2022-09-08T09:39:00Z</dcterms:modified>
</cp:coreProperties>
</file>