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23EB1" w14:textId="20BAA603" w:rsidR="00D15BD5" w:rsidRPr="00CA34DC" w:rsidRDefault="00AB1E39">
      <w:pPr>
        <w:spacing w:line="360" w:lineRule="auto"/>
        <w:jc w:val="center"/>
        <w:outlineLvl w:val="1"/>
        <w:rPr>
          <w:rFonts w:ascii="Calibri" w:hAnsi="Calibri" w:cs="Calibri"/>
          <w:sz w:val="21"/>
          <w:szCs w:val="21"/>
        </w:rPr>
      </w:pPr>
      <w:r w:rsidRPr="00CA34DC">
        <w:rPr>
          <w:rFonts w:ascii="Calibri" w:hAnsi="Calibri" w:cs="Calibri"/>
          <w:b/>
          <w:bCs/>
          <w:sz w:val="21"/>
          <w:szCs w:val="21"/>
        </w:rPr>
        <w:t>Supplementary Table 1</w:t>
      </w:r>
      <w:r w:rsidRPr="00CA34DC">
        <w:rPr>
          <w:rFonts w:ascii="Calibri" w:hAnsi="Calibri" w:cs="Calibri"/>
          <w:sz w:val="21"/>
          <w:szCs w:val="21"/>
        </w:rPr>
        <w:t xml:space="preserve">. </w:t>
      </w:r>
      <w:r w:rsidR="00EE4161" w:rsidRPr="007C41E1">
        <w:rPr>
          <w:rFonts w:ascii="Calibri" w:hAnsi="Calibri" w:cs="Calibri"/>
          <w:sz w:val="21"/>
          <w:szCs w:val="21"/>
        </w:rPr>
        <w:t>Population</w:t>
      </w:r>
      <w:r w:rsidRPr="00CA34DC">
        <w:rPr>
          <w:rFonts w:ascii="Calibri" w:hAnsi="Calibri" w:cs="Calibri"/>
          <w:sz w:val="21"/>
          <w:szCs w:val="21"/>
        </w:rPr>
        <w:t xml:space="preserve"> characteristics of elderly people meeting NACB criteria (n=1074)</w:t>
      </w:r>
    </w:p>
    <w:tbl>
      <w:tblPr>
        <w:tblStyle w:val="TableGrid"/>
        <w:tblW w:w="8364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701"/>
        <w:gridCol w:w="1696"/>
        <w:gridCol w:w="1139"/>
      </w:tblGrid>
      <w:tr w:rsidR="00D15BD5" w:rsidRPr="00CA34DC" w14:paraId="02FC5073" w14:textId="77777777" w:rsidTr="00C65279">
        <w:trPr>
          <w:trHeight w:val="410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EBC34D" w14:textId="77777777" w:rsidR="00D15BD5" w:rsidRPr="00CA34DC" w:rsidRDefault="00D15BD5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020E2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Total</w:t>
            </w:r>
          </w:p>
          <w:p w14:paraId="74EA7BFA" w14:textId="77777777" w:rsidR="00D15BD5" w:rsidRPr="00CA34DC" w:rsidRDefault="00AB1E39">
            <w:pPr>
              <w:spacing w:line="360" w:lineRule="auto"/>
              <w:ind w:firstLineChars="100" w:firstLine="21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(n=1074)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32C04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Male</w:t>
            </w:r>
          </w:p>
          <w:p w14:paraId="28DC7B95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(n=668)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DCCB6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Female</w:t>
            </w:r>
          </w:p>
          <w:p w14:paraId="4E2323D4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(n=406)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226152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i/>
                <w:iCs/>
                <w:sz w:val="21"/>
                <w:szCs w:val="21"/>
              </w:rPr>
              <w:t>P-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value</w:t>
            </w:r>
          </w:p>
        </w:tc>
      </w:tr>
      <w:tr w:rsidR="00D15BD5" w:rsidRPr="00CA34DC" w14:paraId="1FA81499" w14:textId="77777777" w:rsidTr="00C65279">
        <w:trPr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A6EE19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Age (years)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08EFE7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72.03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±5.68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E851F2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71.90±5.63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CB9BD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72.24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±5.77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8E2ED9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0.404</w:t>
            </w:r>
          </w:p>
        </w:tc>
      </w:tr>
      <w:tr w:rsidR="00D15BD5" w:rsidRPr="00CA34DC" w14:paraId="26500CE4" w14:textId="77777777" w:rsidTr="00C65279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E2AFC4A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Height (m)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1D5A08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1.58±0.08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13B2C1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1.62±0.07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DBD8BC1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1.52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±0.06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0BA72556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&lt;0.001</w:t>
            </w:r>
          </w:p>
        </w:tc>
      </w:tr>
      <w:tr w:rsidR="00D15BD5" w:rsidRPr="00CA34DC" w14:paraId="3F1913F2" w14:textId="77777777" w:rsidTr="00C65279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80B4697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Weight (kg)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9FFECD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61.29±10.90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FEC02E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64.05±10.91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71FB060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56.75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±9.24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5BE42E5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&lt;0.001</w:t>
            </w:r>
          </w:p>
        </w:tc>
      </w:tr>
      <w:tr w:rsidR="00D15BD5" w:rsidRPr="00CA34DC" w14:paraId="457D7B1C" w14:textId="77777777" w:rsidTr="00C65279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1F1311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BMI (kg/m</w:t>
            </w:r>
            <w:r w:rsidRPr="00CA34DC"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32B3917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24.52±3.76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39C687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24.46±3.83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F81F21A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24.62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±3.63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77319DBE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0.419</w:t>
            </w:r>
          </w:p>
        </w:tc>
      </w:tr>
      <w:tr w:rsidR="00D15BD5" w:rsidRPr="00CA34DC" w14:paraId="17319B89" w14:textId="77777777" w:rsidTr="00C65279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9E8A906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TSH (mIU/L)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A952CC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2.49±1.37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DA539F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2.44±2.32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9C6C9D0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2.69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±1.47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A38FC3E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&lt;0.001</w:t>
            </w:r>
          </w:p>
        </w:tc>
      </w:tr>
      <w:tr w:rsidR="00D15BD5" w:rsidRPr="00CA34DC" w14:paraId="62C12663" w14:textId="77777777" w:rsidTr="00C65279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5289568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TPOAb</w:t>
            </w:r>
            <w:r w:rsidRPr="00CA34DC">
              <w:rPr>
                <w:rFonts w:ascii="Calibri" w:eastAsia="DengXian" w:hAnsi="Calibri" w:cs="Calibri"/>
                <w:sz w:val="21"/>
                <w:szCs w:val="21"/>
              </w:rPr>
              <w:t xml:space="preserve"> 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(IU/mL)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F8B14A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10.12±5.38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B63D0C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9.84±5.29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D50D50B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10.63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±5.56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3109DF1D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0.008</w:t>
            </w:r>
          </w:p>
        </w:tc>
      </w:tr>
      <w:tr w:rsidR="00D15BD5" w:rsidRPr="00CA34DC" w14:paraId="5EB91FBA" w14:textId="77777777" w:rsidTr="00C65279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EA8F6A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TgAb</w:t>
            </w:r>
            <w:r w:rsidRPr="00CA34DC">
              <w:rPr>
                <w:rFonts w:ascii="Calibri" w:eastAsia="DengXian" w:hAnsi="Calibri" w:cs="Calibri"/>
                <w:sz w:val="21"/>
                <w:szCs w:val="21"/>
              </w:rPr>
              <w:t xml:space="preserve"> 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(IU/mL)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8C9B1F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15.12±11.00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279DED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14.79±10.97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AE24046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15.65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±11.02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4C89997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0.005</w:t>
            </w:r>
          </w:p>
        </w:tc>
      </w:tr>
      <w:tr w:rsidR="00D15BD5" w:rsidRPr="00CA34DC" w14:paraId="2EC521F6" w14:textId="77777777" w:rsidTr="00C65279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F0315A8" w14:textId="77777777" w:rsidR="00D15BD5" w:rsidRPr="00CA34DC" w:rsidRDefault="00AB1E39">
            <w:pPr>
              <w:spacing w:line="360" w:lineRule="auto"/>
              <w:ind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UIC</w:t>
            </w:r>
            <w:r w:rsidRPr="00CA34DC">
              <w:rPr>
                <w:rFonts w:ascii="Calibri" w:eastAsia="DengXian" w:hAnsi="Calibri" w:cs="Calibri"/>
                <w:sz w:val="21"/>
                <w:szCs w:val="21"/>
              </w:rPr>
              <w:t xml:space="preserve"> 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(µg/L)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62CE3C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234.06±69.43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8EA58B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234.98±64.47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471A5DA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232.67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±76.94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6F48CAA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0.469</w:t>
            </w:r>
          </w:p>
        </w:tc>
      </w:tr>
      <w:tr w:rsidR="00D15BD5" w:rsidRPr="00CA34DC" w14:paraId="197D6214" w14:textId="77777777" w:rsidTr="00C65279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B4A9CA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TC (mmol/L)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E298E7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4.90±1.06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10ACAF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4.74±0.97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6BD9C74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5.18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±1.14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3327D0AE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&lt;0.001</w:t>
            </w:r>
          </w:p>
        </w:tc>
      </w:tr>
      <w:tr w:rsidR="00D15BD5" w:rsidRPr="00CA34DC" w14:paraId="4ED45101" w14:textId="77777777" w:rsidTr="00C65279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285BF3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TG</w:t>
            </w:r>
            <w:r w:rsidRPr="00CA34DC">
              <w:rPr>
                <w:rFonts w:ascii="Calibri" w:eastAsia="DengXian" w:hAnsi="Calibri" w:cs="Calibri"/>
                <w:sz w:val="21"/>
                <w:szCs w:val="21"/>
              </w:rPr>
              <w:t xml:space="preserve">s 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(mmol/L)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5C6C70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1.37±0.93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B90BEE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1.26±0.89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B0BA46A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1.57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±0.96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08AF797C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&lt;0.001</w:t>
            </w:r>
          </w:p>
        </w:tc>
      </w:tr>
      <w:tr w:rsidR="00D15BD5" w:rsidRPr="00CA34DC" w14:paraId="103B127E" w14:textId="77777777" w:rsidTr="00C65279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346DBA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LDL-C</w:t>
            </w:r>
            <w:r w:rsidRPr="00CA34DC">
              <w:rPr>
                <w:rFonts w:ascii="Calibri" w:eastAsia="DengXian" w:hAnsi="Calibri" w:cs="Calibri"/>
                <w:sz w:val="21"/>
                <w:szCs w:val="21"/>
              </w:rPr>
              <w:t xml:space="preserve"> 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(mmol/L)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06254A8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2.90±0.85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5693F1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2.81±0.80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F762F0A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3.07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±0.90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3F745BD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&lt;0.001</w:t>
            </w:r>
          </w:p>
        </w:tc>
      </w:tr>
      <w:tr w:rsidR="00D15BD5" w:rsidRPr="00CA34DC" w14:paraId="3B1A04DF" w14:textId="77777777" w:rsidTr="00C65279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413368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HDL-C</w:t>
            </w:r>
            <w:r w:rsidRPr="00CA34DC">
              <w:rPr>
                <w:rFonts w:ascii="Calibri" w:eastAsia="DengXian" w:hAnsi="Calibri" w:cs="Calibri"/>
                <w:sz w:val="21"/>
                <w:szCs w:val="21"/>
              </w:rPr>
              <w:t xml:space="preserve"> 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(mmol/L)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5DE921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1.38±0.37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C59AB6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1.37±0.37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9CD1E8B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1.40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±0.36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5D199FF3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0.193</w:t>
            </w:r>
          </w:p>
        </w:tc>
      </w:tr>
      <w:tr w:rsidR="00D15BD5" w:rsidRPr="00CA34DC" w14:paraId="36E04FA3" w14:textId="77777777" w:rsidTr="00C65279">
        <w:trPr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99F73" w14:textId="77777777" w:rsidR="00D15BD5" w:rsidRPr="00CA34DC" w:rsidRDefault="00AB1E39">
            <w:pPr>
              <w:spacing w:line="360" w:lineRule="auto"/>
              <w:ind w:left="60" w:right="6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HbA1c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6E0B5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5.93±1.05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7692E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5.88±1.03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AD311" w14:textId="77777777" w:rsidR="00D15BD5" w:rsidRPr="00CA34DC" w:rsidRDefault="00AB1E39">
            <w:pPr>
              <w:spacing w:line="360" w:lineRule="auto"/>
              <w:jc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</w:rPr>
              <w:t>6.00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±1.07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00659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0.010</w:t>
            </w:r>
          </w:p>
        </w:tc>
      </w:tr>
    </w:tbl>
    <w:p w14:paraId="565BE8BF" w14:textId="77777777" w:rsidR="00D15BD5" w:rsidRPr="00CA34DC" w:rsidRDefault="00AB1E39">
      <w:pPr>
        <w:spacing w:line="360" w:lineRule="auto"/>
        <w:rPr>
          <w:rFonts w:ascii="Calibri" w:hAnsi="Calibri" w:cs="Calibri"/>
          <w:sz w:val="21"/>
          <w:szCs w:val="21"/>
        </w:rPr>
      </w:pPr>
      <w:r w:rsidRPr="00CA34DC">
        <w:rPr>
          <w:rFonts w:ascii="Calibri" w:hAnsi="Calibri" w:cs="Calibri"/>
          <w:sz w:val="21"/>
          <w:szCs w:val="21"/>
        </w:rPr>
        <w:t xml:space="preserve">NACB, National Academy of Clinical Biochemistry; BMI, body mass index; TSH, thyroid stimulating hormone; TPOAb, thyroid peroxidase; TgAb, thyroglobulin antibody; UIC, urine iodine concentration; TC, total cholesterol; TGs, triglycerides; LDL-C, low density lipoprotein cholesterol; HDL-C, high density lipoprotein cholesterol; HbA1c, glycosylated hemoglobin. </w:t>
      </w:r>
    </w:p>
    <w:p w14:paraId="1EFCBAA2" w14:textId="77777777" w:rsidR="00D15BD5" w:rsidRPr="00CA34DC" w:rsidRDefault="00D15BD5">
      <w:pPr>
        <w:spacing w:line="360" w:lineRule="auto"/>
        <w:rPr>
          <w:rFonts w:ascii="Calibri" w:eastAsiaTheme="minorEastAsia" w:hAnsi="Calibri" w:cs="Calibri"/>
          <w:sz w:val="21"/>
          <w:szCs w:val="21"/>
        </w:rPr>
      </w:pPr>
    </w:p>
    <w:p w14:paraId="6090AB1F" w14:textId="77777777" w:rsidR="00D15BD5" w:rsidRPr="00CA34DC" w:rsidRDefault="00AB1E39">
      <w:pPr>
        <w:rPr>
          <w:rFonts w:ascii="Calibri" w:eastAsiaTheme="minorEastAsia" w:hAnsi="Calibri" w:cs="Calibri"/>
          <w:sz w:val="21"/>
          <w:szCs w:val="21"/>
        </w:rPr>
      </w:pPr>
      <w:r w:rsidRPr="00CA34DC">
        <w:rPr>
          <w:rFonts w:ascii="Calibri" w:eastAsiaTheme="minorEastAsia" w:hAnsi="Calibri" w:cs="Calibri"/>
          <w:sz w:val="21"/>
          <w:szCs w:val="21"/>
        </w:rPr>
        <w:br w:type="page"/>
      </w:r>
    </w:p>
    <w:p w14:paraId="40A4BFE4" w14:textId="7BE28EB2" w:rsidR="00D15BD5" w:rsidRPr="00CA34DC" w:rsidRDefault="00AB1E39" w:rsidP="009A6D81">
      <w:pPr>
        <w:spacing w:line="360" w:lineRule="auto"/>
        <w:jc w:val="center"/>
        <w:outlineLvl w:val="1"/>
        <w:rPr>
          <w:rFonts w:ascii="Calibri" w:hAnsi="Calibri" w:cs="Calibri"/>
          <w:sz w:val="21"/>
          <w:szCs w:val="21"/>
        </w:rPr>
      </w:pPr>
      <w:r w:rsidRPr="00CA34DC">
        <w:rPr>
          <w:rFonts w:ascii="Calibri" w:hAnsi="Calibri" w:cs="Calibri"/>
          <w:b/>
          <w:bCs/>
          <w:sz w:val="21"/>
          <w:szCs w:val="21"/>
        </w:rPr>
        <w:lastRenderedPageBreak/>
        <w:t>Supplementary Table 2</w:t>
      </w:r>
      <w:r w:rsidRPr="00CA34DC">
        <w:rPr>
          <w:rFonts w:ascii="Calibri" w:hAnsi="Calibri" w:cs="Calibri"/>
          <w:sz w:val="21"/>
          <w:szCs w:val="21"/>
        </w:rPr>
        <w:t>. Age-specific associations between TSH and lipid profiles in elderly men and women (n=2460)</w:t>
      </w:r>
    </w:p>
    <w:tbl>
      <w:tblPr>
        <w:tblStyle w:val="TableGrid"/>
        <w:tblW w:w="875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4"/>
        <w:gridCol w:w="1400"/>
        <w:gridCol w:w="1525"/>
        <w:gridCol w:w="1284"/>
        <w:gridCol w:w="1275"/>
        <w:gridCol w:w="1219"/>
      </w:tblGrid>
      <w:tr w:rsidR="00D15BD5" w:rsidRPr="00CA34DC" w14:paraId="31B2D43C" w14:textId="77777777">
        <w:trPr>
          <w:jc w:val="center"/>
        </w:trPr>
        <w:tc>
          <w:tcPr>
            <w:tcW w:w="2054" w:type="dxa"/>
            <w:vMerge w:val="restart"/>
            <w:tcBorders>
              <w:top w:val="single" w:sz="4" w:space="0" w:color="auto"/>
              <w:bottom w:val="nil"/>
            </w:tcBorders>
          </w:tcPr>
          <w:p w14:paraId="0B625C95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Age group</w:t>
            </w:r>
          </w:p>
          <w:p w14:paraId="57866FEF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(years)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bottom w:val="nil"/>
            </w:tcBorders>
          </w:tcPr>
          <w:p w14:paraId="5B80F951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 xml:space="preserve">Coefficient estimates </w:t>
            </w:r>
            <w:r w:rsidRPr="00CA34DC">
              <w:rPr>
                <w:rFonts w:ascii="Calibri" w:hAnsi="Calibri" w:cs="Calibri"/>
                <w:sz w:val="21"/>
                <w:szCs w:val="21"/>
                <w:vertAlign w:val="superscript"/>
              </w:rPr>
              <w:t>a</w:t>
            </w:r>
          </w:p>
          <w:p w14:paraId="7DE97BED" w14:textId="77777777" w:rsidR="00D15BD5" w:rsidRPr="00CA34DC" w:rsidRDefault="00AB1E39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</w:t>
            </w:r>
            <w:r w:rsidRPr="00CA34DC">
              <w:rPr>
                <w:rFonts w:ascii="Calibri" w:hAnsi="Calibri" w:cs="Calibri"/>
                <w:i/>
                <w:iCs/>
                <w:sz w:val="21"/>
                <w:szCs w:val="21"/>
              </w:rPr>
              <w:t>P-</w:t>
            </w:r>
            <w:r w:rsidRPr="00CA34DC">
              <w:rPr>
                <w:rFonts w:ascii="Calibri" w:hAnsi="Calibri" w:cs="Calibri"/>
                <w:sz w:val="21"/>
                <w:szCs w:val="21"/>
              </w:rPr>
              <w:t xml:space="preserve">value) </w:t>
            </w:r>
            <w:r w:rsidRPr="00CA34DC">
              <w:rPr>
                <w:rFonts w:ascii="Calibri" w:hAnsi="Calibri" w:cs="Calibri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53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1443BB2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the association of TSH with lipid profiles</w:t>
            </w:r>
          </w:p>
        </w:tc>
      </w:tr>
      <w:tr w:rsidR="00D15BD5" w:rsidRPr="00CA34DC" w14:paraId="2B660DA5" w14:textId="77777777">
        <w:trPr>
          <w:jc w:val="center"/>
        </w:trPr>
        <w:tc>
          <w:tcPr>
            <w:tcW w:w="2054" w:type="dxa"/>
            <w:vMerge/>
            <w:tcBorders>
              <w:top w:val="nil"/>
              <w:bottom w:val="single" w:sz="4" w:space="0" w:color="auto"/>
            </w:tcBorders>
          </w:tcPr>
          <w:p w14:paraId="3484E0F5" w14:textId="77777777" w:rsidR="00D15BD5" w:rsidRPr="00CA34DC" w:rsidRDefault="00D15BD5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00" w:type="dxa"/>
            <w:vMerge/>
            <w:tcBorders>
              <w:top w:val="nil"/>
              <w:bottom w:val="single" w:sz="4" w:space="0" w:color="auto"/>
            </w:tcBorders>
          </w:tcPr>
          <w:p w14:paraId="68B6F034" w14:textId="77777777" w:rsidR="00D15BD5" w:rsidRPr="00CA34DC" w:rsidRDefault="00D15BD5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4D29F13D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TC</w:t>
            </w:r>
          </w:p>
          <w:p w14:paraId="5D189A5C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(mmol/L)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13E6962A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TGs</w:t>
            </w:r>
          </w:p>
          <w:p w14:paraId="101B7B77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(mmol/L)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95C2C2C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LDL-C</w:t>
            </w:r>
          </w:p>
          <w:p w14:paraId="30174058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(mmol/L)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070C37D4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HDL-C</w:t>
            </w:r>
          </w:p>
          <w:p w14:paraId="7AC67AE8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(mmol/L)</w:t>
            </w:r>
          </w:p>
        </w:tc>
      </w:tr>
      <w:tr w:rsidR="00D15BD5" w:rsidRPr="00CA34DC" w14:paraId="661B54CE" w14:textId="77777777">
        <w:trPr>
          <w:jc w:val="center"/>
        </w:trPr>
        <w:tc>
          <w:tcPr>
            <w:tcW w:w="2054" w:type="dxa"/>
            <w:tcBorders>
              <w:top w:val="nil"/>
              <w:bottom w:val="single" w:sz="4" w:space="0" w:color="auto"/>
            </w:tcBorders>
          </w:tcPr>
          <w:p w14:paraId="0526340F" w14:textId="77777777" w:rsidR="00D15BD5" w:rsidRPr="00CA34DC" w:rsidRDefault="00AB1E39">
            <w:pPr>
              <w:spacing w:line="360" w:lineRule="auto"/>
              <w:jc w:val="left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Men (n=1251)</w:t>
            </w:r>
          </w:p>
        </w:tc>
        <w:tc>
          <w:tcPr>
            <w:tcW w:w="1400" w:type="dxa"/>
            <w:tcBorders>
              <w:top w:val="nil"/>
              <w:bottom w:val="single" w:sz="4" w:space="0" w:color="auto"/>
            </w:tcBorders>
          </w:tcPr>
          <w:p w14:paraId="25A7D102" w14:textId="77777777" w:rsidR="00D15BD5" w:rsidRPr="00CA34DC" w:rsidRDefault="00D15BD5">
            <w:pPr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3209FDFD" w14:textId="77777777" w:rsidR="00D15BD5" w:rsidRPr="00CA34DC" w:rsidRDefault="00D15BD5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44619898" w14:textId="77777777" w:rsidR="00D15BD5" w:rsidRPr="00CA34DC" w:rsidRDefault="00D15BD5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F27D635" w14:textId="77777777" w:rsidR="00D15BD5" w:rsidRPr="00CA34DC" w:rsidRDefault="00D15BD5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6651AB09" w14:textId="77777777" w:rsidR="00D15BD5" w:rsidRPr="00CA34DC" w:rsidRDefault="00D15BD5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D15BD5" w:rsidRPr="00CA34DC" w14:paraId="60026B56" w14:textId="77777777">
        <w:trPr>
          <w:jc w:val="center"/>
        </w:trPr>
        <w:tc>
          <w:tcPr>
            <w:tcW w:w="2054" w:type="dxa"/>
            <w:tcBorders>
              <w:top w:val="single" w:sz="4" w:space="0" w:color="auto"/>
            </w:tcBorders>
          </w:tcPr>
          <w:p w14:paraId="41914930" w14:textId="3689AA2D" w:rsidR="00D15BD5" w:rsidRPr="00CA34DC" w:rsidRDefault="00AB1E39">
            <w:pPr>
              <w:widowControl/>
              <w:spacing w:line="360" w:lineRule="auto"/>
              <w:jc w:val="right"/>
              <w:rPr>
                <w:rFonts w:ascii="Calibri" w:eastAsiaTheme="minorEastAsia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65-70</w:t>
            </w:r>
            <w:r w:rsidR="00EE4161">
              <w:rPr>
                <w:rFonts w:ascii="Calibri" w:hAnsi="Calibri" w:cs="Calibri"/>
                <w:sz w:val="21"/>
                <w:szCs w:val="21"/>
              </w:rPr>
              <w:t xml:space="preserve"> years</w:t>
            </w: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7DB194EB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^β</w:t>
            </w:r>
          </w:p>
          <w:p w14:paraId="20AAFD73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</w:t>
            </w:r>
            <w:r w:rsidRPr="00CA34DC">
              <w:rPr>
                <w:rFonts w:ascii="Calibri" w:hAnsi="Calibri" w:cs="Calibri"/>
                <w:i/>
                <w:iCs/>
                <w:sz w:val="21"/>
                <w:szCs w:val="21"/>
              </w:rPr>
              <w:t>P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-value)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14:paraId="5AC9E4D7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0.016</w:t>
            </w:r>
          </w:p>
          <w:p w14:paraId="0E5CF190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0.013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center"/>
          </w:tcPr>
          <w:p w14:paraId="1EABD28B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0.004</w:t>
            </w:r>
          </w:p>
          <w:p w14:paraId="40B8DEEF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0.657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F4D58C2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0.014</w:t>
            </w:r>
          </w:p>
          <w:p w14:paraId="2552CD77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0.012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vAlign w:val="center"/>
          </w:tcPr>
          <w:p w14:paraId="74A1108A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0.003</w:t>
            </w:r>
          </w:p>
          <w:p w14:paraId="620474D1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0.257</w:t>
            </w:r>
          </w:p>
        </w:tc>
      </w:tr>
      <w:tr w:rsidR="00D15BD5" w:rsidRPr="00CA34DC" w14:paraId="50FB81B6" w14:textId="77777777">
        <w:trPr>
          <w:trHeight w:val="604"/>
          <w:jc w:val="center"/>
        </w:trPr>
        <w:tc>
          <w:tcPr>
            <w:tcW w:w="2054" w:type="dxa"/>
          </w:tcPr>
          <w:p w14:paraId="57DCB448" w14:textId="0C70C53D" w:rsidR="00D15BD5" w:rsidRPr="00CA34DC" w:rsidRDefault="00AB1E39">
            <w:pPr>
              <w:widowControl/>
              <w:spacing w:line="360" w:lineRule="auto"/>
              <w:jc w:val="right"/>
              <w:rPr>
                <w:rFonts w:ascii="Calibri" w:eastAsiaTheme="minorEastAsia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71-80</w:t>
            </w:r>
            <w:r w:rsidR="00EE4161">
              <w:rPr>
                <w:rFonts w:ascii="Calibri" w:hAnsi="Calibri" w:cs="Calibri"/>
                <w:sz w:val="21"/>
                <w:szCs w:val="21"/>
              </w:rPr>
              <w:t xml:space="preserve"> years</w:t>
            </w:r>
          </w:p>
        </w:tc>
        <w:tc>
          <w:tcPr>
            <w:tcW w:w="1400" w:type="dxa"/>
          </w:tcPr>
          <w:p w14:paraId="48FD1987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^β</w:t>
            </w:r>
          </w:p>
          <w:p w14:paraId="30C9350C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</w:t>
            </w:r>
            <w:r w:rsidRPr="00CA34DC">
              <w:rPr>
                <w:rFonts w:ascii="Calibri" w:hAnsi="Calibri" w:cs="Calibri"/>
                <w:i/>
                <w:iCs/>
                <w:sz w:val="21"/>
                <w:szCs w:val="21"/>
              </w:rPr>
              <w:t>P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-value)</w:t>
            </w:r>
          </w:p>
        </w:tc>
        <w:tc>
          <w:tcPr>
            <w:tcW w:w="1525" w:type="dxa"/>
            <w:vAlign w:val="center"/>
          </w:tcPr>
          <w:p w14:paraId="3204E181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0.041</w:t>
            </w:r>
          </w:p>
          <w:p w14:paraId="004BEB08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&lt;0.001</w:t>
            </w:r>
          </w:p>
        </w:tc>
        <w:tc>
          <w:tcPr>
            <w:tcW w:w="1284" w:type="dxa"/>
            <w:vAlign w:val="center"/>
          </w:tcPr>
          <w:p w14:paraId="7B844B39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0.001</w:t>
            </w:r>
          </w:p>
          <w:p w14:paraId="1D46C831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0.854</w:t>
            </w:r>
          </w:p>
        </w:tc>
        <w:tc>
          <w:tcPr>
            <w:tcW w:w="1275" w:type="dxa"/>
            <w:vAlign w:val="center"/>
          </w:tcPr>
          <w:p w14:paraId="3F7AB2AD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0.029</w:t>
            </w:r>
          </w:p>
          <w:p w14:paraId="61257D7F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&lt;0.001</w:t>
            </w:r>
          </w:p>
        </w:tc>
        <w:tc>
          <w:tcPr>
            <w:tcW w:w="1219" w:type="dxa"/>
            <w:vAlign w:val="center"/>
          </w:tcPr>
          <w:p w14:paraId="764C6B7E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0.006</w:t>
            </w:r>
          </w:p>
          <w:p w14:paraId="6CC4B25D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0.063</w:t>
            </w:r>
          </w:p>
        </w:tc>
      </w:tr>
      <w:tr w:rsidR="00D15BD5" w:rsidRPr="00CA34DC" w14:paraId="4051FD68" w14:textId="77777777">
        <w:trPr>
          <w:jc w:val="center"/>
        </w:trPr>
        <w:tc>
          <w:tcPr>
            <w:tcW w:w="2054" w:type="dxa"/>
          </w:tcPr>
          <w:p w14:paraId="5BABFA8F" w14:textId="3BD91EFF" w:rsidR="00D15BD5" w:rsidRPr="00CA34DC" w:rsidRDefault="00AB1E39">
            <w:pPr>
              <w:widowControl/>
              <w:spacing w:line="360" w:lineRule="auto"/>
              <w:jc w:val="right"/>
              <w:rPr>
                <w:rFonts w:ascii="Calibri" w:eastAsiaTheme="minorEastAsia" w:hAnsi="Calibri" w:cs="Calibri"/>
                <w:sz w:val="21"/>
                <w:szCs w:val="21"/>
              </w:rPr>
            </w:pPr>
            <w:r w:rsidRPr="00CA34DC">
              <w:rPr>
                <w:rFonts w:ascii="Calibri" w:eastAsia="Microsoft YaHei" w:hAnsi="Calibri" w:cs="Calibri"/>
                <w:sz w:val="21"/>
                <w:szCs w:val="21"/>
              </w:rPr>
              <w:t>&gt;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80</w:t>
            </w:r>
            <w:r w:rsidR="00EE4161">
              <w:rPr>
                <w:rFonts w:ascii="Calibri" w:hAnsi="Calibri" w:cs="Calibri"/>
                <w:sz w:val="21"/>
                <w:szCs w:val="21"/>
              </w:rPr>
              <w:t xml:space="preserve"> years</w:t>
            </w:r>
          </w:p>
        </w:tc>
        <w:tc>
          <w:tcPr>
            <w:tcW w:w="1400" w:type="dxa"/>
          </w:tcPr>
          <w:p w14:paraId="6FB818D0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^β</w:t>
            </w:r>
          </w:p>
          <w:p w14:paraId="049CCDBD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</w:t>
            </w:r>
            <w:r w:rsidRPr="00CA34DC">
              <w:rPr>
                <w:rFonts w:ascii="Calibri" w:hAnsi="Calibri" w:cs="Calibri"/>
                <w:i/>
                <w:iCs/>
                <w:sz w:val="21"/>
                <w:szCs w:val="21"/>
              </w:rPr>
              <w:t>P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-value)</w:t>
            </w:r>
          </w:p>
        </w:tc>
        <w:tc>
          <w:tcPr>
            <w:tcW w:w="1525" w:type="dxa"/>
            <w:vAlign w:val="center"/>
          </w:tcPr>
          <w:p w14:paraId="0E8D8DFA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  <w:lang w:bidi="ar"/>
              </w:rPr>
              <w:t>-0.005</w:t>
            </w:r>
          </w:p>
          <w:p w14:paraId="678C59C7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  <w:lang w:bidi="ar"/>
              </w:rPr>
              <w:t>0.920</w:t>
            </w:r>
          </w:p>
        </w:tc>
        <w:tc>
          <w:tcPr>
            <w:tcW w:w="1284" w:type="dxa"/>
            <w:vAlign w:val="center"/>
          </w:tcPr>
          <w:p w14:paraId="0E5D1CB5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  <w:lang w:bidi="ar"/>
              </w:rPr>
              <w:t>0.004</w:t>
            </w:r>
          </w:p>
          <w:p w14:paraId="2523176F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  <w:lang w:bidi="ar"/>
              </w:rPr>
              <w:t>0.924</w:t>
            </w:r>
          </w:p>
        </w:tc>
        <w:tc>
          <w:tcPr>
            <w:tcW w:w="1275" w:type="dxa"/>
            <w:vAlign w:val="center"/>
          </w:tcPr>
          <w:p w14:paraId="4E46C255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0.048</w:t>
            </w:r>
          </w:p>
          <w:p w14:paraId="0B9A1BE3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0.251</w:t>
            </w:r>
          </w:p>
        </w:tc>
        <w:tc>
          <w:tcPr>
            <w:tcW w:w="1219" w:type="dxa"/>
            <w:vAlign w:val="center"/>
          </w:tcPr>
          <w:p w14:paraId="322C813F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-0.014</w:t>
            </w:r>
          </w:p>
          <w:p w14:paraId="7067270C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0.449</w:t>
            </w:r>
          </w:p>
        </w:tc>
      </w:tr>
      <w:tr w:rsidR="00D15BD5" w:rsidRPr="00CA34DC" w14:paraId="3413C805" w14:textId="77777777">
        <w:trPr>
          <w:trHeight w:val="903"/>
          <w:jc w:val="center"/>
        </w:trPr>
        <w:tc>
          <w:tcPr>
            <w:tcW w:w="2054" w:type="dxa"/>
          </w:tcPr>
          <w:p w14:paraId="247356F9" w14:textId="77777777" w:rsidR="00D15BD5" w:rsidRPr="00CA34DC" w:rsidRDefault="00AB1E39">
            <w:pPr>
              <w:widowControl/>
              <w:spacing w:line="360" w:lineRule="auto"/>
              <w:jc w:val="right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Total</w:t>
            </w:r>
          </w:p>
        </w:tc>
        <w:tc>
          <w:tcPr>
            <w:tcW w:w="1400" w:type="dxa"/>
          </w:tcPr>
          <w:p w14:paraId="77DC6047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^β</w:t>
            </w:r>
          </w:p>
          <w:p w14:paraId="5C666B1E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</w:t>
            </w:r>
            <w:r w:rsidRPr="00CA34DC">
              <w:rPr>
                <w:rFonts w:ascii="Calibri" w:hAnsi="Calibri" w:cs="Calibri"/>
                <w:i/>
                <w:iCs/>
                <w:sz w:val="21"/>
                <w:szCs w:val="21"/>
              </w:rPr>
              <w:t>P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-value)</w:t>
            </w:r>
          </w:p>
        </w:tc>
        <w:tc>
          <w:tcPr>
            <w:tcW w:w="1525" w:type="dxa"/>
            <w:vAlign w:val="center"/>
          </w:tcPr>
          <w:p w14:paraId="60284A51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  <w:lang w:bidi="ar"/>
              </w:rPr>
              <w:t>0.025</w:t>
            </w:r>
          </w:p>
          <w:p w14:paraId="04B7FF43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  <w:lang w:bidi="ar"/>
              </w:rPr>
              <w:t>&lt;0.001</w:t>
            </w:r>
          </w:p>
        </w:tc>
        <w:tc>
          <w:tcPr>
            <w:tcW w:w="1284" w:type="dxa"/>
            <w:vAlign w:val="center"/>
          </w:tcPr>
          <w:p w14:paraId="21C86E28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  <w:lang w:bidi="ar"/>
              </w:rPr>
              <w:t>0.003</w:t>
            </w:r>
          </w:p>
          <w:p w14:paraId="2136AC94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sz w:val="21"/>
                <w:szCs w:val="21"/>
                <w:lang w:bidi="ar"/>
              </w:rPr>
              <w:t>0.551</w:t>
            </w:r>
          </w:p>
        </w:tc>
        <w:tc>
          <w:tcPr>
            <w:tcW w:w="1275" w:type="dxa"/>
            <w:vAlign w:val="center"/>
          </w:tcPr>
          <w:p w14:paraId="49877E82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0.020</w:t>
            </w:r>
          </w:p>
          <w:p w14:paraId="6E0D2BC6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&lt;0.001</w:t>
            </w:r>
          </w:p>
        </w:tc>
        <w:tc>
          <w:tcPr>
            <w:tcW w:w="1219" w:type="dxa"/>
            <w:vAlign w:val="center"/>
          </w:tcPr>
          <w:p w14:paraId="0A553003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0.004</w:t>
            </w:r>
          </w:p>
          <w:p w14:paraId="011F97EB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0.057</w:t>
            </w:r>
          </w:p>
        </w:tc>
      </w:tr>
      <w:tr w:rsidR="00D15BD5" w:rsidRPr="00CA34DC" w14:paraId="54885FAB" w14:textId="77777777">
        <w:trPr>
          <w:jc w:val="center"/>
        </w:trPr>
        <w:tc>
          <w:tcPr>
            <w:tcW w:w="2054" w:type="dxa"/>
          </w:tcPr>
          <w:p w14:paraId="75ED43C0" w14:textId="77777777" w:rsidR="00D15BD5" w:rsidRPr="00CA34DC" w:rsidRDefault="00AB1E39">
            <w:pPr>
              <w:widowControl/>
              <w:spacing w:line="360" w:lineRule="auto"/>
              <w:jc w:val="left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Women (n=1209)</w:t>
            </w:r>
          </w:p>
        </w:tc>
        <w:tc>
          <w:tcPr>
            <w:tcW w:w="1400" w:type="dxa"/>
          </w:tcPr>
          <w:p w14:paraId="2A4D2396" w14:textId="77777777" w:rsidR="00D15BD5" w:rsidRPr="00CA34DC" w:rsidRDefault="00D15BD5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6C5AF2E7" w14:textId="77777777" w:rsidR="00D15BD5" w:rsidRPr="00CA34DC" w:rsidRDefault="00D15BD5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284" w:type="dxa"/>
            <w:vAlign w:val="center"/>
          </w:tcPr>
          <w:p w14:paraId="782577B5" w14:textId="77777777" w:rsidR="00D15BD5" w:rsidRPr="00CA34DC" w:rsidRDefault="00D15BD5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06E5B41" w14:textId="77777777" w:rsidR="00D15BD5" w:rsidRPr="00CA34DC" w:rsidRDefault="00D15BD5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34AFBA3C" w14:textId="77777777" w:rsidR="00D15BD5" w:rsidRPr="00CA34DC" w:rsidRDefault="00D15BD5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</w:p>
        </w:tc>
      </w:tr>
      <w:tr w:rsidR="00D15BD5" w:rsidRPr="00CA34DC" w14:paraId="27CB76F5" w14:textId="77777777">
        <w:trPr>
          <w:jc w:val="center"/>
        </w:trPr>
        <w:tc>
          <w:tcPr>
            <w:tcW w:w="2054" w:type="dxa"/>
          </w:tcPr>
          <w:p w14:paraId="0ECB1517" w14:textId="4FC5C2A5" w:rsidR="00D15BD5" w:rsidRPr="00CA34DC" w:rsidRDefault="00AB1E39">
            <w:pPr>
              <w:widowControl/>
              <w:spacing w:line="360" w:lineRule="auto"/>
              <w:jc w:val="right"/>
              <w:rPr>
                <w:rFonts w:ascii="Calibri" w:eastAsiaTheme="minorEastAsia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65-70</w:t>
            </w:r>
            <w:r w:rsidR="00EE4161">
              <w:rPr>
                <w:rFonts w:ascii="Calibri" w:hAnsi="Calibri" w:cs="Calibri"/>
                <w:sz w:val="21"/>
                <w:szCs w:val="21"/>
              </w:rPr>
              <w:t xml:space="preserve"> years</w:t>
            </w:r>
          </w:p>
        </w:tc>
        <w:tc>
          <w:tcPr>
            <w:tcW w:w="1400" w:type="dxa"/>
          </w:tcPr>
          <w:p w14:paraId="1FF4D166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^β</w:t>
            </w:r>
          </w:p>
          <w:p w14:paraId="0E11F8D2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</w:t>
            </w:r>
            <w:r w:rsidRPr="00CA34DC">
              <w:rPr>
                <w:rFonts w:ascii="Calibri" w:hAnsi="Calibri" w:cs="Calibri"/>
                <w:i/>
                <w:iCs/>
                <w:sz w:val="21"/>
                <w:szCs w:val="21"/>
              </w:rPr>
              <w:t>P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-value)</w:t>
            </w:r>
          </w:p>
        </w:tc>
        <w:tc>
          <w:tcPr>
            <w:tcW w:w="1525" w:type="dxa"/>
            <w:vAlign w:val="center"/>
          </w:tcPr>
          <w:p w14:paraId="62833DB2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0.054</w:t>
            </w:r>
          </w:p>
          <w:p w14:paraId="5FE2B259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0.020</w:t>
            </w:r>
          </w:p>
        </w:tc>
        <w:tc>
          <w:tcPr>
            <w:tcW w:w="1284" w:type="dxa"/>
            <w:vAlign w:val="center"/>
          </w:tcPr>
          <w:p w14:paraId="16E0F4A0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0.019</w:t>
            </w:r>
          </w:p>
          <w:p w14:paraId="4F154E01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0.421</w:t>
            </w:r>
          </w:p>
        </w:tc>
        <w:tc>
          <w:tcPr>
            <w:tcW w:w="1275" w:type="dxa"/>
            <w:vAlign w:val="center"/>
          </w:tcPr>
          <w:p w14:paraId="7F5E58D2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0.06</w:t>
            </w:r>
          </w:p>
          <w:p w14:paraId="61827609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0.001</w:t>
            </w:r>
          </w:p>
        </w:tc>
        <w:tc>
          <w:tcPr>
            <w:tcW w:w="1219" w:type="dxa"/>
            <w:vAlign w:val="center"/>
          </w:tcPr>
          <w:p w14:paraId="64F719F3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0.009</w:t>
            </w:r>
          </w:p>
          <w:p w14:paraId="76AB6195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0.233</w:t>
            </w:r>
          </w:p>
        </w:tc>
      </w:tr>
      <w:tr w:rsidR="00D15BD5" w:rsidRPr="00CA34DC" w14:paraId="3440FC33" w14:textId="77777777">
        <w:trPr>
          <w:jc w:val="center"/>
        </w:trPr>
        <w:tc>
          <w:tcPr>
            <w:tcW w:w="2054" w:type="dxa"/>
          </w:tcPr>
          <w:p w14:paraId="439F6926" w14:textId="3E160CF5" w:rsidR="00D15BD5" w:rsidRPr="00CA34DC" w:rsidRDefault="00AB1E39">
            <w:pPr>
              <w:widowControl/>
              <w:spacing w:line="360" w:lineRule="auto"/>
              <w:jc w:val="right"/>
              <w:rPr>
                <w:rFonts w:ascii="Calibri" w:eastAsiaTheme="minorEastAsia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71-80</w:t>
            </w:r>
            <w:r w:rsidR="00EE4161">
              <w:rPr>
                <w:rFonts w:ascii="Calibri" w:hAnsi="Calibri" w:cs="Calibri"/>
                <w:sz w:val="21"/>
                <w:szCs w:val="21"/>
              </w:rPr>
              <w:t xml:space="preserve"> years</w:t>
            </w:r>
          </w:p>
        </w:tc>
        <w:tc>
          <w:tcPr>
            <w:tcW w:w="1400" w:type="dxa"/>
          </w:tcPr>
          <w:p w14:paraId="5591AFF8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^β</w:t>
            </w:r>
          </w:p>
          <w:p w14:paraId="51189CC7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</w:t>
            </w:r>
            <w:r w:rsidRPr="00CA34DC">
              <w:rPr>
                <w:rFonts w:ascii="Calibri" w:hAnsi="Calibri" w:cs="Calibri"/>
                <w:i/>
                <w:iCs/>
                <w:sz w:val="21"/>
                <w:szCs w:val="21"/>
              </w:rPr>
              <w:t>P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-value)</w:t>
            </w:r>
          </w:p>
        </w:tc>
        <w:tc>
          <w:tcPr>
            <w:tcW w:w="1525" w:type="dxa"/>
            <w:vAlign w:val="center"/>
          </w:tcPr>
          <w:p w14:paraId="38435669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0.028</w:t>
            </w:r>
          </w:p>
          <w:p w14:paraId="0A56C500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0.002</w:t>
            </w:r>
          </w:p>
        </w:tc>
        <w:tc>
          <w:tcPr>
            <w:tcW w:w="1284" w:type="dxa"/>
            <w:vAlign w:val="center"/>
          </w:tcPr>
          <w:p w14:paraId="3DD05616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0.029</w:t>
            </w:r>
          </w:p>
          <w:p w14:paraId="7C834F99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&lt;0.001</w:t>
            </w:r>
          </w:p>
        </w:tc>
        <w:tc>
          <w:tcPr>
            <w:tcW w:w="1275" w:type="dxa"/>
            <w:vAlign w:val="center"/>
          </w:tcPr>
          <w:p w14:paraId="549196F8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0.015</w:t>
            </w:r>
          </w:p>
          <w:p w14:paraId="705981A1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0.043</w:t>
            </w:r>
          </w:p>
        </w:tc>
        <w:tc>
          <w:tcPr>
            <w:tcW w:w="1219" w:type="dxa"/>
            <w:vAlign w:val="center"/>
          </w:tcPr>
          <w:p w14:paraId="34CF0004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0.001</w:t>
            </w:r>
          </w:p>
          <w:p w14:paraId="04405D1E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0.748</w:t>
            </w:r>
          </w:p>
        </w:tc>
      </w:tr>
      <w:tr w:rsidR="00D15BD5" w:rsidRPr="00CA34DC" w14:paraId="33201D43" w14:textId="77777777">
        <w:trPr>
          <w:jc w:val="center"/>
        </w:trPr>
        <w:tc>
          <w:tcPr>
            <w:tcW w:w="2054" w:type="dxa"/>
          </w:tcPr>
          <w:p w14:paraId="3C180220" w14:textId="2593DEE1" w:rsidR="00D15BD5" w:rsidRPr="00CA34DC" w:rsidRDefault="00AB1E39" w:rsidP="00EE4161">
            <w:pPr>
              <w:widowControl/>
              <w:wordWrap w:val="0"/>
              <w:spacing w:line="360" w:lineRule="auto"/>
              <w:jc w:val="right"/>
              <w:rPr>
                <w:rFonts w:ascii="Calibri" w:eastAsiaTheme="minorEastAsia" w:hAnsi="Calibri" w:cs="Calibri"/>
                <w:sz w:val="21"/>
                <w:szCs w:val="21"/>
              </w:rPr>
            </w:pPr>
            <w:r w:rsidRPr="00CA34DC">
              <w:rPr>
                <w:rFonts w:ascii="Calibri" w:eastAsia="Microsoft YaHei" w:hAnsi="Calibri" w:cs="Calibri"/>
                <w:sz w:val="21"/>
                <w:szCs w:val="21"/>
              </w:rPr>
              <w:t>&gt;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80</w:t>
            </w:r>
            <w:r w:rsidR="00EE4161">
              <w:rPr>
                <w:rFonts w:ascii="Calibri" w:hAnsi="Calibri" w:cs="Calibri"/>
                <w:sz w:val="21"/>
                <w:szCs w:val="21"/>
              </w:rPr>
              <w:t xml:space="preserve"> years</w:t>
            </w:r>
          </w:p>
        </w:tc>
        <w:tc>
          <w:tcPr>
            <w:tcW w:w="1400" w:type="dxa"/>
          </w:tcPr>
          <w:p w14:paraId="0016580D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^β</w:t>
            </w:r>
          </w:p>
          <w:p w14:paraId="743C96B4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</w:t>
            </w:r>
            <w:r w:rsidRPr="00CA34DC">
              <w:rPr>
                <w:rFonts w:ascii="Calibri" w:hAnsi="Calibri" w:cs="Calibri"/>
                <w:i/>
                <w:iCs/>
                <w:sz w:val="21"/>
                <w:szCs w:val="21"/>
              </w:rPr>
              <w:t>P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-value)</w:t>
            </w:r>
          </w:p>
        </w:tc>
        <w:tc>
          <w:tcPr>
            <w:tcW w:w="1525" w:type="dxa"/>
            <w:vAlign w:val="center"/>
          </w:tcPr>
          <w:p w14:paraId="536E6922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0.030</w:t>
            </w:r>
          </w:p>
          <w:p w14:paraId="4DC41AA3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0.155</w:t>
            </w:r>
          </w:p>
        </w:tc>
        <w:tc>
          <w:tcPr>
            <w:tcW w:w="1284" w:type="dxa"/>
            <w:vAlign w:val="center"/>
          </w:tcPr>
          <w:p w14:paraId="773EBE85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0.173</w:t>
            </w:r>
          </w:p>
          <w:p w14:paraId="3D1FF651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0.221</w:t>
            </w:r>
          </w:p>
        </w:tc>
        <w:tc>
          <w:tcPr>
            <w:tcW w:w="1275" w:type="dxa"/>
            <w:vAlign w:val="center"/>
          </w:tcPr>
          <w:p w14:paraId="0E3960F6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0.026</w:t>
            </w:r>
          </w:p>
          <w:p w14:paraId="4A49878C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0.121</w:t>
            </w:r>
          </w:p>
        </w:tc>
        <w:tc>
          <w:tcPr>
            <w:tcW w:w="1219" w:type="dxa"/>
            <w:vAlign w:val="center"/>
          </w:tcPr>
          <w:p w14:paraId="01E1D8F5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-0.002</w:t>
            </w:r>
          </w:p>
          <w:p w14:paraId="504CF356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0.841</w:t>
            </w:r>
          </w:p>
        </w:tc>
      </w:tr>
      <w:tr w:rsidR="00D15BD5" w:rsidRPr="00CA34DC" w14:paraId="3AB576B4" w14:textId="77777777">
        <w:trPr>
          <w:jc w:val="center"/>
        </w:trPr>
        <w:tc>
          <w:tcPr>
            <w:tcW w:w="2054" w:type="dxa"/>
          </w:tcPr>
          <w:p w14:paraId="720F56D9" w14:textId="77777777" w:rsidR="00D15BD5" w:rsidRPr="00CA34DC" w:rsidRDefault="00AB1E39">
            <w:pPr>
              <w:widowControl/>
              <w:spacing w:line="360" w:lineRule="auto"/>
              <w:jc w:val="right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Total</w:t>
            </w:r>
          </w:p>
        </w:tc>
        <w:tc>
          <w:tcPr>
            <w:tcW w:w="1400" w:type="dxa"/>
          </w:tcPr>
          <w:p w14:paraId="5183B5EC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^β</w:t>
            </w:r>
          </w:p>
          <w:p w14:paraId="44E6F893" w14:textId="77777777" w:rsidR="00D15BD5" w:rsidRPr="00CA34DC" w:rsidRDefault="00AB1E39">
            <w:pPr>
              <w:widowControl/>
              <w:spacing w:line="36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CA34DC">
              <w:rPr>
                <w:rFonts w:ascii="Calibri" w:hAnsi="Calibri" w:cs="Calibri"/>
                <w:sz w:val="21"/>
                <w:szCs w:val="21"/>
              </w:rPr>
              <w:t>(</w:t>
            </w:r>
            <w:r w:rsidRPr="00CA34DC">
              <w:rPr>
                <w:rFonts w:ascii="Calibri" w:hAnsi="Calibri" w:cs="Calibri"/>
                <w:i/>
                <w:iCs/>
                <w:sz w:val="21"/>
                <w:szCs w:val="21"/>
              </w:rPr>
              <w:t>P</w:t>
            </w:r>
            <w:r w:rsidRPr="00CA34DC">
              <w:rPr>
                <w:rFonts w:ascii="Calibri" w:hAnsi="Calibri" w:cs="Calibri"/>
                <w:sz w:val="21"/>
                <w:szCs w:val="21"/>
              </w:rPr>
              <w:t>-value)</w:t>
            </w:r>
          </w:p>
        </w:tc>
        <w:tc>
          <w:tcPr>
            <w:tcW w:w="1525" w:type="dxa"/>
            <w:vAlign w:val="center"/>
          </w:tcPr>
          <w:p w14:paraId="6BDAF112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0.031</w:t>
            </w:r>
          </w:p>
          <w:p w14:paraId="495F3F4B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&lt;0.001</w:t>
            </w:r>
          </w:p>
        </w:tc>
        <w:tc>
          <w:tcPr>
            <w:tcW w:w="1284" w:type="dxa"/>
            <w:vAlign w:val="center"/>
          </w:tcPr>
          <w:p w14:paraId="660BEE8B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0.027</w:t>
            </w:r>
          </w:p>
          <w:p w14:paraId="72CB4394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&lt;0.001</w:t>
            </w:r>
          </w:p>
        </w:tc>
        <w:tc>
          <w:tcPr>
            <w:tcW w:w="1275" w:type="dxa"/>
            <w:vAlign w:val="center"/>
          </w:tcPr>
          <w:p w14:paraId="7AEC72FB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0.021</w:t>
            </w:r>
          </w:p>
          <w:p w14:paraId="5C040EE1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&lt;0.001</w:t>
            </w:r>
          </w:p>
        </w:tc>
        <w:tc>
          <w:tcPr>
            <w:tcW w:w="1219" w:type="dxa"/>
            <w:vAlign w:val="center"/>
          </w:tcPr>
          <w:p w14:paraId="22BBA5C8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0.001</w:t>
            </w:r>
          </w:p>
          <w:p w14:paraId="13D3AD8B" w14:textId="77777777" w:rsidR="00D15BD5" w:rsidRPr="00CA34DC" w:rsidRDefault="00AB1E39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color w:val="000000"/>
                <w:sz w:val="21"/>
                <w:szCs w:val="21"/>
              </w:rPr>
            </w:pPr>
            <w:r w:rsidRPr="00CA34DC">
              <w:rPr>
                <w:rFonts w:ascii="Calibri" w:eastAsia="DengXian" w:hAnsi="Calibri" w:cs="Calibri"/>
                <w:color w:val="000000"/>
                <w:sz w:val="21"/>
                <w:szCs w:val="21"/>
                <w:lang w:bidi="ar"/>
              </w:rPr>
              <w:t>0.584</w:t>
            </w:r>
          </w:p>
        </w:tc>
      </w:tr>
    </w:tbl>
    <w:p w14:paraId="5E979C9F" w14:textId="595C5F92" w:rsidR="00D15BD5" w:rsidRPr="00CA34DC" w:rsidRDefault="00AB1E39">
      <w:pPr>
        <w:spacing w:line="360" w:lineRule="auto"/>
        <w:rPr>
          <w:rFonts w:ascii="Calibri" w:hAnsi="Calibri" w:cs="Calibri"/>
          <w:sz w:val="21"/>
          <w:szCs w:val="21"/>
        </w:rPr>
      </w:pPr>
      <w:r w:rsidRPr="00CA34DC">
        <w:rPr>
          <w:rFonts w:ascii="Calibri" w:hAnsi="Calibri" w:cs="Calibri"/>
          <w:sz w:val="21"/>
          <w:szCs w:val="21"/>
          <w:vertAlign w:val="superscript"/>
        </w:rPr>
        <w:t xml:space="preserve">a </w:t>
      </w:r>
      <w:r w:rsidRPr="00CA34DC">
        <w:rPr>
          <w:rFonts w:ascii="Calibri" w:hAnsi="Calibri" w:cs="Calibri"/>
          <w:sz w:val="21"/>
          <w:szCs w:val="21"/>
        </w:rPr>
        <w:t xml:space="preserve">Multiple linear regression analysis on the association between TSH and lipid profiles after adjusting for age, gender, height, weight, BMI and HbA1c. </w:t>
      </w:r>
    </w:p>
    <w:p w14:paraId="796079AB" w14:textId="77777777" w:rsidR="00D15BD5" w:rsidRPr="00CA34DC" w:rsidRDefault="00AB1E39">
      <w:pPr>
        <w:spacing w:line="360" w:lineRule="auto"/>
        <w:rPr>
          <w:rFonts w:ascii="Calibri" w:hAnsi="Calibri" w:cs="Calibri"/>
          <w:sz w:val="21"/>
          <w:szCs w:val="21"/>
        </w:rPr>
      </w:pPr>
      <w:r w:rsidRPr="00CA34DC">
        <w:rPr>
          <w:rFonts w:ascii="Calibri" w:hAnsi="Calibri" w:cs="Calibri"/>
          <w:sz w:val="21"/>
          <w:szCs w:val="21"/>
          <w:vertAlign w:val="superscript"/>
        </w:rPr>
        <w:t xml:space="preserve">b </w:t>
      </w:r>
      <w:r w:rsidRPr="00CA34DC">
        <w:rPr>
          <w:rFonts w:ascii="Calibri" w:hAnsi="Calibri" w:cs="Calibri"/>
          <w:i/>
          <w:iCs/>
          <w:sz w:val="21"/>
          <w:szCs w:val="21"/>
        </w:rPr>
        <w:t>P-</w:t>
      </w:r>
      <w:r w:rsidRPr="00CA34DC">
        <w:rPr>
          <w:rFonts w:ascii="Calibri" w:hAnsi="Calibri" w:cs="Calibri"/>
          <w:sz w:val="21"/>
          <w:szCs w:val="21"/>
        </w:rPr>
        <w:t>value</w:t>
      </w:r>
      <w:r w:rsidRPr="00CA34DC">
        <w:rPr>
          <w:rFonts w:ascii="Calibri" w:hAnsi="Calibri" w:cs="Calibri"/>
          <w:i/>
          <w:iCs/>
          <w:sz w:val="21"/>
          <w:szCs w:val="21"/>
        </w:rPr>
        <w:t xml:space="preserve"> </w:t>
      </w:r>
      <w:r w:rsidRPr="00CA34DC">
        <w:rPr>
          <w:rFonts w:ascii="Calibri" w:hAnsi="Calibri" w:cs="Calibri"/>
          <w:sz w:val="21"/>
          <w:szCs w:val="21"/>
        </w:rPr>
        <w:t>&lt;0.05 was considered statistically significant.</w:t>
      </w:r>
    </w:p>
    <w:p w14:paraId="05288345" w14:textId="77777777" w:rsidR="00D15BD5" w:rsidRPr="00CA34DC" w:rsidRDefault="00AB1E39">
      <w:pPr>
        <w:spacing w:line="360" w:lineRule="auto"/>
        <w:rPr>
          <w:rFonts w:ascii="Calibri" w:hAnsi="Calibri" w:cs="Calibri"/>
          <w:sz w:val="21"/>
          <w:szCs w:val="21"/>
        </w:rPr>
      </w:pPr>
      <w:r w:rsidRPr="00CA34DC">
        <w:rPr>
          <w:rFonts w:ascii="Calibri" w:hAnsi="Calibri" w:cs="Calibri"/>
          <w:sz w:val="21"/>
          <w:szCs w:val="21"/>
        </w:rPr>
        <w:t>TSH, thyroid stimulating hormone; TC, total cholesterol; TGs, triglycerides; LDL-C, low density lipoprotein cholesterol; HDL-C, high density lipoprotein cholesterol.</w:t>
      </w:r>
    </w:p>
    <w:p w14:paraId="7E40A223" w14:textId="4C4C7AC8" w:rsidR="00D15BD5" w:rsidRDefault="00D15BD5">
      <w:pPr>
        <w:rPr>
          <w:rFonts w:ascii="Calibri" w:hAnsi="Calibri" w:cs="Calibri"/>
          <w:sz w:val="21"/>
          <w:szCs w:val="21"/>
        </w:rPr>
      </w:pPr>
    </w:p>
    <w:p w14:paraId="2D0F2027" w14:textId="3851354F" w:rsidR="002D16F0" w:rsidRDefault="002D16F0">
      <w:pPr>
        <w:rPr>
          <w:rFonts w:ascii="Calibri" w:hAnsi="Calibri" w:cs="Calibri"/>
          <w:sz w:val="21"/>
          <w:szCs w:val="21"/>
        </w:rPr>
      </w:pPr>
    </w:p>
    <w:p w14:paraId="5954DA01" w14:textId="73A7F3AE" w:rsidR="002D16F0" w:rsidRPr="007C41E1" w:rsidRDefault="002D16F0" w:rsidP="002D16F0">
      <w:pPr>
        <w:spacing w:line="360" w:lineRule="auto"/>
        <w:jc w:val="center"/>
        <w:outlineLvl w:val="1"/>
        <w:rPr>
          <w:rFonts w:ascii="Calibri" w:hAnsi="Calibri" w:cs="Calibri"/>
          <w:sz w:val="21"/>
          <w:szCs w:val="21"/>
        </w:rPr>
      </w:pPr>
      <w:r w:rsidRPr="007C41E1">
        <w:rPr>
          <w:rFonts w:ascii="Calibri" w:hAnsi="Calibri" w:cs="Calibri"/>
          <w:b/>
          <w:bCs/>
          <w:sz w:val="21"/>
          <w:szCs w:val="21"/>
        </w:rPr>
        <w:lastRenderedPageBreak/>
        <w:t>Supplementary Table 3.</w:t>
      </w:r>
      <w:r w:rsidRPr="007C41E1">
        <w:rPr>
          <w:rFonts w:ascii="Calibri" w:hAnsi="Calibri" w:cs="Calibri"/>
          <w:sz w:val="21"/>
          <w:szCs w:val="21"/>
        </w:rPr>
        <w:t xml:space="preserve"> The comparison </w:t>
      </w:r>
      <w:bookmarkStart w:id="0" w:name="_GoBack"/>
      <w:bookmarkEnd w:id="0"/>
      <w:r w:rsidRPr="007C41E1">
        <w:rPr>
          <w:rFonts w:ascii="Calibri" w:hAnsi="Calibri" w:cs="Calibri"/>
          <w:sz w:val="21"/>
          <w:szCs w:val="21"/>
        </w:rPr>
        <w:t>between the NACB cohort and the whole population</w:t>
      </w:r>
    </w:p>
    <w:tbl>
      <w:tblPr>
        <w:tblStyle w:val="TableGrid"/>
        <w:tblW w:w="821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408"/>
        <w:gridCol w:w="2124"/>
        <w:gridCol w:w="1701"/>
      </w:tblGrid>
      <w:tr w:rsidR="002D16F0" w:rsidRPr="007C41E1" w14:paraId="2BA406F1" w14:textId="77777777" w:rsidTr="002D16F0">
        <w:trPr>
          <w:trHeight w:val="410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2DACE32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7F254A06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the NACB cohort</w:t>
            </w:r>
          </w:p>
          <w:p w14:paraId="5495BDAB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(n=1074)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14:paraId="0F9A1BC5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/>
                <w:sz w:val="21"/>
                <w:szCs w:val="21"/>
              </w:rPr>
              <w:t>T</w:t>
            </w: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he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 xml:space="preserve"> </w:t>
            </w: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whole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 xml:space="preserve"> </w:t>
            </w: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population</w:t>
            </w:r>
          </w:p>
          <w:p w14:paraId="26281575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(n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=2460)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CBE884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P-value</w:t>
            </w:r>
          </w:p>
        </w:tc>
      </w:tr>
      <w:tr w:rsidR="002D16F0" w:rsidRPr="007C41E1" w14:paraId="1A2A248C" w14:textId="77777777" w:rsidTr="002D16F0">
        <w:trPr>
          <w:jc w:val="center"/>
        </w:trPr>
        <w:tc>
          <w:tcPr>
            <w:tcW w:w="1984" w:type="dxa"/>
            <w:tcBorders>
              <w:top w:val="single" w:sz="4" w:space="0" w:color="auto"/>
            </w:tcBorders>
          </w:tcPr>
          <w:p w14:paraId="4EAB101C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Age (years)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14:paraId="1395E3BB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/>
                <w:sz w:val="21"/>
                <w:szCs w:val="21"/>
              </w:rPr>
              <w:t>72.03</w:t>
            </w:r>
            <w:r w:rsidRPr="007C41E1">
              <w:rPr>
                <w:rFonts w:ascii="Calibri" w:hAnsi="Calibri" w:cs="Calibri"/>
                <w:sz w:val="21"/>
                <w:szCs w:val="21"/>
              </w:rPr>
              <w:t>±5.68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784E4370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72.28±5.85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D7E1CF7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.352</w:t>
            </w:r>
          </w:p>
        </w:tc>
      </w:tr>
      <w:tr w:rsidR="002D16F0" w:rsidRPr="007C41E1" w14:paraId="5EFBD6CD" w14:textId="77777777" w:rsidTr="002D16F0">
        <w:trPr>
          <w:jc w:val="center"/>
        </w:trPr>
        <w:tc>
          <w:tcPr>
            <w:tcW w:w="1984" w:type="dxa"/>
          </w:tcPr>
          <w:p w14:paraId="5DC8C93A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Height (m)</w:t>
            </w:r>
          </w:p>
        </w:tc>
        <w:tc>
          <w:tcPr>
            <w:tcW w:w="2408" w:type="dxa"/>
          </w:tcPr>
          <w:p w14:paraId="7ADCA303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1.58±0.08</w:t>
            </w:r>
          </w:p>
        </w:tc>
        <w:tc>
          <w:tcPr>
            <w:tcW w:w="2124" w:type="dxa"/>
          </w:tcPr>
          <w:p w14:paraId="7D66AE56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1.57±0.09</w:t>
            </w:r>
          </w:p>
        </w:tc>
        <w:tc>
          <w:tcPr>
            <w:tcW w:w="1701" w:type="dxa"/>
          </w:tcPr>
          <w:p w14:paraId="673B0A02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&lt;</w:t>
            </w: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.001</w:t>
            </w:r>
          </w:p>
        </w:tc>
      </w:tr>
      <w:tr w:rsidR="002D16F0" w:rsidRPr="007C41E1" w14:paraId="01793183" w14:textId="77777777" w:rsidTr="002D16F0">
        <w:trPr>
          <w:jc w:val="center"/>
        </w:trPr>
        <w:tc>
          <w:tcPr>
            <w:tcW w:w="1984" w:type="dxa"/>
          </w:tcPr>
          <w:p w14:paraId="7E6C5BC6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Weight (kg)</w:t>
            </w:r>
          </w:p>
        </w:tc>
        <w:tc>
          <w:tcPr>
            <w:tcW w:w="2408" w:type="dxa"/>
          </w:tcPr>
          <w:p w14:paraId="1E09AAF3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61.29±10.90</w:t>
            </w:r>
          </w:p>
        </w:tc>
        <w:tc>
          <w:tcPr>
            <w:tcW w:w="2124" w:type="dxa"/>
            <w:vAlign w:val="center"/>
          </w:tcPr>
          <w:p w14:paraId="73EFF508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61.16±10.65</w:t>
            </w:r>
          </w:p>
        </w:tc>
        <w:tc>
          <w:tcPr>
            <w:tcW w:w="1701" w:type="dxa"/>
          </w:tcPr>
          <w:p w14:paraId="57981C0E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.854</w:t>
            </w:r>
          </w:p>
        </w:tc>
      </w:tr>
      <w:tr w:rsidR="002D16F0" w:rsidRPr="007C41E1" w14:paraId="2194615E" w14:textId="77777777" w:rsidTr="002D16F0">
        <w:trPr>
          <w:jc w:val="center"/>
        </w:trPr>
        <w:tc>
          <w:tcPr>
            <w:tcW w:w="1984" w:type="dxa"/>
          </w:tcPr>
          <w:p w14:paraId="216D1BB3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BMI (kg/m2)</w:t>
            </w:r>
          </w:p>
        </w:tc>
        <w:tc>
          <w:tcPr>
            <w:tcW w:w="2408" w:type="dxa"/>
          </w:tcPr>
          <w:p w14:paraId="71CC62D7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24.52±3.76</w:t>
            </w:r>
          </w:p>
        </w:tc>
        <w:tc>
          <w:tcPr>
            <w:tcW w:w="2124" w:type="dxa"/>
            <w:vAlign w:val="center"/>
          </w:tcPr>
          <w:p w14:paraId="48F8BC04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24.81±3.73</w:t>
            </w:r>
          </w:p>
        </w:tc>
        <w:tc>
          <w:tcPr>
            <w:tcW w:w="1701" w:type="dxa"/>
          </w:tcPr>
          <w:p w14:paraId="0951C8E3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.023</w:t>
            </w:r>
          </w:p>
        </w:tc>
      </w:tr>
      <w:tr w:rsidR="002D16F0" w:rsidRPr="007C41E1" w14:paraId="3092BA57" w14:textId="77777777" w:rsidTr="002D16F0">
        <w:trPr>
          <w:jc w:val="center"/>
        </w:trPr>
        <w:tc>
          <w:tcPr>
            <w:tcW w:w="1984" w:type="dxa"/>
          </w:tcPr>
          <w:p w14:paraId="54680FC4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TSH (mIU/L)</w:t>
            </w:r>
          </w:p>
        </w:tc>
        <w:tc>
          <w:tcPr>
            <w:tcW w:w="2408" w:type="dxa"/>
          </w:tcPr>
          <w:p w14:paraId="3731AA05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2.49±1.37</w:t>
            </w:r>
          </w:p>
        </w:tc>
        <w:tc>
          <w:tcPr>
            <w:tcW w:w="2124" w:type="dxa"/>
            <w:vAlign w:val="center"/>
          </w:tcPr>
          <w:p w14:paraId="0754572A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2.75±4.49</w:t>
            </w:r>
          </w:p>
        </w:tc>
        <w:tc>
          <w:tcPr>
            <w:tcW w:w="1701" w:type="dxa"/>
          </w:tcPr>
          <w:p w14:paraId="49A09576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.468</w:t>
            </w:r>
          </w:p>
        </w:tc>
      </w:tr>
      <w:tr w:rsidR="002D16F0" w:rsidRPr="007C41E1" w14:paraId="207802CE" w14:textId="77777777" w:rsidTr="002D16F0">
        <w:trPr>
          <w:jc w:val="center"/>
        </w:trPr>
        <w:tc>
          <w:tcPr>
            <w:tcW w:w="1984" w:type="dxa"/>
          </w:tcPr>
          <w:p w14:paraId="080379B8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TPOAb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 xml:space="preserve"> </w:t>
            </w:r>
            <w:r w:rsidRPr="007C41E1">
              <w:rPr>
                <w:rFonts w:ascii="Calibri" w:hAnsi="Calibri" w:cs="Calibri"/>
                <w:sz w:val="21"/>
                <w:szCs w:val="21"/>
              </w:rPr>
              <w:t>(IU/mL)</w:t>
            </w:r>
          </w:p>
        </w:tc>
        <w:tc>
          <w:tcPr>
            <w:tcW w:w="2408" w:type="dxa"/>
          </w:tcPr>
          <w:p w14:paraId="086140B8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10.12±5.38</w:t>
            </w:r>
          </w:p>
        </w:tc>
        <w:tc>
          <w:tcPr>
            <w:tcW w:w="2124" w:type="dxa"/>
            <w:vAlign w:val="center"/>
          </w:tcPr>
          <w:p w14:paraId="15FC8127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24.55±65.50</w:t>
            </w:r>
          </w:p>
        </w:tc>
        <w:tc>
          <w:tcPr>
            <w:tcW w:w="1701" w:type="dxa"/>
          </w:tcPr>
          <w:p w14:paraId="12F37263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&lt;</w:t>
            </w: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.001</w:t>
            </w:r>
          </w:p>
        </w:tc>
      </w:tr>
      <w:tr w:rsidR="002D16F0" w:rsidRPr="007C41E1" w14:paraId="24E0E471" w14:textId="77777777" w:rsidTr="002D16F0">
        <w:trPr>
          <w:jc w:val="center"/>
        </w:trPr>
        <w:tc>
          <w:tcPr>
            <w:tcW w:w="1984" w:type="dxa"/>
          </w:tcPr>
          <w:p w14:paraId="37104D36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TgAb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 xml:space="preserve"> </w:t>
            </w:r>
            <w:r w:rsidRPr="007C41E1">
              <w:rPr>
                <w:rFonts w:ascii="Calibri" w:hAnsi="Calibri" w:cs="Calibri"/>
                <w:sz w:val="21"/>
                <w:szCs w:val="21"/>
              </w:rPr>
              <w:t>(IU/mL)</w:t>
            </w:r>
          </w:p>
        </w:tc>
        <w:tc>
          <w:tcPr>
            <w:tcW w:w="2408" w:type="dxa"/>
          </w:tcPr>
          <w:p w14:paraId="076EE930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15.12±11.00</w:t>
            </w:r>
          </w:p>
        </w:tc>
        <w:tc>
          <w:tcPr>
            <w:tcW w:w="2124" w:type="dxa"/>
            <w:vAlign w:val="center"/>
          </w:tcPr>
          <w:p w14:paraId="44F47E60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65.72±294.03</w:t>
            </w:r>
          </w:p>
        </w:tc>
        <w:tc>
          <w:tcPr>
            <w:tcW w:w="1701" w:type="dxa"/>
          </w:tcPr>
          <w:p w14:paraId="72A0FB98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&lt;</w:t>
            </w: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.001</w:t>
            </w:r>
          </w:p>
        </w:tc>
      </w:tr>
      <w:tr w:rsidR="002D16F0" w:rsidRPr="007C41E1" w14:paraId="46C464AF" w14:textId="77777777" w:rsidTr="002D16F0">
        <w:trPr>
          <w:jc w:val="center"/>
        </w:trPr>
        <w:tc>
          <w:tcPr>
            <w:tcW w:w="1984" w:type="dxa"/>
          </w:tcPr>
          <w:p w14:paraId="62A87E04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UIC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 xml:space="preserve"> </w:t>
            </w:r>
            <w:r w:rsidRPr="007C41E1">
              <w:rPr>
                <w:rFonts w:ascii="Calibri" w:hAnsi="Calibri" w:cs="Calibri"/>
                <w:sz w:val="21"/>
                <w:szCs w:val="21"/>
              </w:rPr>
              <w:t>(µg/L)</w:t>
            </w:r>
          </w:p>
        </w:tc>
        <w:tc>
          <w:tcPr>
            <w:tcW w:w="2408" w:type="dxa"/>
          </w:tcPr>
          <w:p w14:paraId="74F75DC8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234.06±69.43</w:t>
            </w:r>
          </w:p>
        </w:tc>
        <w:tc>
          <w:tcPr>
            <w:tcW w:w="2124" w:type="dxa"/>
            <w:vAlign w:val="center"/>
          </w:tcPr>
          <w:p w14:paraId="50D5A4EF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bookmarkStart w:id="1" w:name="_Hlk114004339"/>
            <w:r w:rsidRPr="007C41E1">
              <w:rPr>
                <w:rFonts w:ascii="Calibri" w:hAnsi="Calibri" w:cs="Calibri"/>
                <w:sz w:val="21"/>
                <w:szCs w:val="21"/>
              </w:rPr>
              <w:t>233.54±66.64</w:t>
            </w:r>
            <w:bookmarkEnd w:id="1"/>
          </w:p>
        </w:tc>
        <w:tc>
          <w:tcPr>
            <w:tcW w:w="1701" w:type="dxa"/>
          </w:tcPr>
          <w:p w14:paraId="2F255897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.993</w:t>
            </w:r>
          </w:p>
        </w:tc>
      </w:tr>
      <w:tr w:rsidR="002D16F0" w:rsidRPr="007C41E1" w14:paraId="464DAFF1" w14:textId="77777777" w:rsidTr="002D16F0">
        <w:trPr>
          <w:jc w:val="center"/>
        </w:trPr>
        <w:tc>
          <w:tcPr>
            <w:tcW w:w="1984" w:type="dxa"/>
          </w:tcPr>
          <w:p w14:paraId="77576084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TC (mmol/L)</w:t>
            </w:r>
          </w:p>
        </w:tc>
        <w:tc>
          <w:tcPr>
            <w:tcW w:w="2408" w:type="dxa"/>
          </w:tcPr>
          <w:p w14:paraId="6E1EAB13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4.90±1.06</w:t>
            </w:r>
          </w:p>
        </w:tc>
        <w:tc>
          <w:tcPr>
            <w:tcW w:w="2124" w:type="dxa"/>
            <w:vAlign w:val="center"/>
          </w:tcPr>
          <w:p w14:paraId="2995F350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4.97±1.06</w:t>
            </w:r>
          </w:p>
        </w:tc>
        <w:tc>
          <w:tcPr>
            <w:tcW w:w="1701" w:type="dxa"/>
          </w:tcPr>
          <w:p w14:paraId="78A3FDD4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.041</w:t>
            </w:r>
          </w:p>
        </w:tc>
      </w:tr>
      <w:tr w:rsidR="002D16F0" w:rsidRPr="007C41E1" w14:paraId="2FB91070" w14:textId="77777777" w:rsidTr="002D16F0">
        <w:trPr>
          <w:jc w:val="center"/>
        </w:trPr>
        <w:tc>
          <w:tcPr>
            <w:tcW w:w="1984" w:type="dxa"/>
          </w:tcPr>
          <w:p w14:paraId="2D638931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TG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 xml:space="preserve">s </w:t>
            </w:r>
            <w:r w:rsidRPr="007C41E1">
              <w:rPr>
                <w:rFonts w:ascii="Calibri" w:hAnsi="Calibri" w:cs="Calibri"/>
                <w:sz w:val="21"/>
                <w:szCs w:val="21"/>
              </w:rPr>
              <w:t>(mmol/L)</w:t>
            </w:r>
          </w:p>
        </w:tc>
        <w:tc>
          <w:tcPr>
            <w:tcW w:w="2408" w:type="dxa"/>
          </w:tcPr>
          <w:p w14:paraId="5E92F211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1.37±0.93</w:t>
            </w:r>
          </w:p>
        </w:tc>
        <w:tc>
          <w:tcPr>
            <w:tcW w:w="2124" w:type="dxa"/>
            <w:vAlign w:val="center"/>
          </w:tcPr>
          <w:p w14:paraId="465D6B24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1.42±1.00</w:t>
            </w:r>
          </w:p>
        </w:tc>
        <w:tc>
          <w:tcPr>
            <w:tcW w:w="1701" w:type="dxa"/>
          </w:tcPr>
          <w:p w14:paraId="08E40C50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.090</w:t>
            </w:r>
          </w:p>
        </w:tc>
      </w:tr>
      <w:tr w:rsidR="002D16F0" w:rsidRPr="007C41E1" w14:paraId="35737FE6" w14:textId="77777777" w:rsidTr="002D16F0">
        <w:trPr>
          <w:jc w:val="center"/>
        </w:trPr>
        <w:tc>
          <w:tcPr>
            <w:tcW w:w="1984" w:type="dxa"/>
          </w:tcPr>
          <w:p w14:paraId="69B85514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LDL-C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 xml:space="preserve"> </w:t>
            </w:r>
            <w:r w:rsidRPr="007C41E1">
              <w:rPr>
                <w:rFonts w:ascii="Calibri" w:hAnsi="Calibri" w:cs="Calibri"/>
                <w:sz w:val="21"/>
                <w:szCs w:val="21"/>
              </w:rPr>
              <w:t>(mmol/L)</w:t>
            </w:r>
          </w:p>
        </w:tc>
        <w:tc>
          <w:tcPr>
            <w:tcW w:w="2408" w:type="dxa"/>
          </w:tcPr>
          <w:p w14:paraId="5FA4C98A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2.90±0.85</w:t>
            </w:r>
          </w:p>
        </w:tc>
        <w:tc>
          <w:tcPr>
            <w:tcW w:w="2124" w:type="dxa"/>
          </w:tcPr>
          <w:p w14:paraId="4FD494D7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2.92±0.84</w:t>
            </w:r>
          </w:p>
        </w:tc>
        <w:tc>
          <w:tcPr>
            <w:tcW w:w="1701" w:type="dxa"/>
          </w:tcPr>
          <w:p w14:paraId="295ED08D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.574</w:t>
            </w:r>
          </w:p>
        </w:tc>
      </w:tr>
      <w:tr w:rsidR="002D16F0" w:rsidRPr="007C41E1" w14:paraId="24D161A1" w14:textId="77777777" w:rsidTr="002D16F0">
        <w:trPr>
          <w:jc w:val="center"/>
        </w:trPr>
        <w:tc>
          <w:tcPr>
            <w:tcW w:w="1984" w:type="dxa"/>
          </w:tcPr>
          <w:p w14:paraId="2AFE69C1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HDL-C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 xml:space="preserve"> </w:t>
            </w:r>
            <w:r w:rsidRPr="007C41E1">
              <w:rPr>
                <w:rFonts w:ascii="Calibri" w:hAnsi="Calibri" w:cs="Calibri"/>
                <w:sz w:val="21"/>
                <w:szCs w:val="21"/>
              </w:rPr>
              <w:t>(mmol/L)</w:t>
            </w:r>
          </w:p>
        </w:tc>
        <w:tc>
          <w:tcPr>
            <w:tcW w:w="2408" w:type="dxa"/>
          </w:tcPr>
          <w:p w14:paraId="7D2BEAB9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1.38±0.37</w:t>
            </w:r>
          </w:p>
        </w:tc>
        <w:tc>
          <w:tcPr>
            <w:tcW w:w="2124" w:type="dxa"/>
          </w:tcPr>
          <w:p w14:paraId="18D8C4B4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1.37±0.39</w:t>
            </w:r>
          </w:p>
        </w:tc>
        <w:tc>
          <w:tcPr>
            <w:tcW w:w="1701" w:type="dxa"/>
          </w:tcPr>
          <w:p w14:paraId="4EFEECDB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.275</w:t>
            </w:r>
          </w:p>
        </w:tc>
      </w:tr>
      <w:tr w:rsidR="002D16F0" w:rsidRPr="007C41E1" w14:paraId="21B976A4" w14:textId="77777777" w:rsidTr="002D16F0">
        <w:trPr>
          <w:jc w:val="center"/>
        </w:trPr>
        <w:tc>
          <w:tcPr>
            <w:tcW w:w="1984" w:type="dxa"/>
          </w:tcPr>
          <w:p w14:paraId="0F9B2FB0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HbA1c (%)</w:t>
            </w:r>
          </w:p>
        </w:tc>
        <w:tc>
          <w:tcPr>
            <w:tcW w:w="2408" w:type="dxa"/>
          </w:tcPr>
          <w:p w14:paraId="4F813061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5.93±1.05</w:t>
            </w:r>
          </w:p>
        </w:tc>
        <w:tc>
          <w:tcPr>
            <w:tcW w:w="2124" w:type="dxa"/>
          </w:tcPr>
          <w:p w14:paraId="2A29D0FB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5.98±1.07</w:t>
            </w:r>
          </w:p>
        </w:tc>
        <w:tc>
          <w:tcPr>
            <w:tcW w:w="1701" w:type="dxa"/>
          </w:tcPr>
          <w:p w14:paraId="2142FB90" w14:textId="77777777" w:rsidR="002D16F0" w:rsidRPr="007C41E1" w:rsidRDefault="002D16F0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.811</w:t>
            </w:r>
          </w:p>
        </w:tc>
      </w:tr>
    </w:tbl>
    <w:p w14:paraId="3E9B67A6" w14:textId="2CE3764E" w:rsidR="002D16F0" w:rsidRPr="007C41E1" w:rsidRDefault="002D16F0" w:rsidP="007C41E1">
      <w:pPr>
        <w:spacing w:line="360" w:lineRule="auto"/>
        <w:jc w:val="center"/>
        <w:outlineLvl w:val="1"/>
        <w:rPr>
          <w:rFonts w:ascii="Calibri" w:hAnsi="Calibri" w:cs="Calibri"/>
          <w:sz w:val="21"/>
          <w:szCs w:val="21"/>
        </w:rPr>
      </w:pPr>
      <w:r w:rsidRPr="007C41E1">
        <w:rPr>
          <w:rFonts w:ascii="Calibri" w:hAnsi="Calibri" w:cs="Calibri"/>
          <w:sz w:val="21"/>
          <w:szCs w:val="21"/>
        </w:rPr>
        <w:t xml:space="preserve">NACB, National Academy of Clinical Biochemistry; BMI, body mass index; TSH, thyroid stimulating hormone; TPOAb, thyroid peroxidase; TgAb, thyroglobulin antibody; UIC, urine iodine concentration; TC, total cholesterol; TGs, triglycerides; LDL-C, low density lipoprotein cholesterol; HDL-C, high density lipoprotein cholesterol; HbA1c, glycosylated hemoglobin. </w:t>
      </w:r>
    </w:p>
    <w:p w14:paraId="459472FE" w14:textId="6B0C66C4" w:rsidR="008F1837" w:rsidRPr="007C41E1" w:rsidRDefault="008F1837" w:rsidP="007C41E1">
      <w:pPr>
        <w:spacing w:line="360" w:lineRule="auto"/>
        <w:jc w:val="center"/>
        <w:outlineLvl w:val="1"/>
        <w:rPr>
          <w:rFonts w:ascii="Calibri" w:hAnsi="Calibri" w:cs="Calibri"/>
          <w:sz w:val="21"/>
          <w:szCs w:val="21"/>
        </w:rPr>
      </w:pPr>
    </w:p>
    <w:p w14:paraId="55CF6E01" w14:textId="11BBFF7F" w:rsidR="008F1837" w:rsidRPr="007C41E1" w:rsidRDefault="008F1837" w:rsidP="007C41E1">
      <w:pPr>
        <w:spacing w:line="360" w:lineRule="auto"/>
        <w:jc w:val="center"/>
        <w:outlineLvl w:val="1"/>
        <w:rPr>
          <w:rFonts w:ascii="Calibri" w:hAnsi="Calibri" w:cs="Calibri"/>
          <w:sz w:val="21"/>
          <w:szCs w:val="21"/>
        </w:rPr>
      </w:pPr>
    </w:p>
    <w:p w14:paraId="74456A86" w14:textId="26148A25" w:rsidR="008F1837" w:rsidRPr="007C41E1" w:rsidRDefault="008F1837" w:rsidP="007C41E1">
      <w:pPr>
        <w:spacing w:line="360" w:lineRule="auto"/>
        <w:jc w:val="center"/>
        <w:outlineLvl w:val="1"/>
        <w:rPr>
          <w:rFonts w:ascii="Calibri" w:hAnsi="Calibri" w:cs="Calibri"/>
          <w:sz w:val="21"/>
          <w:szCs w:val="21"/>
        </w:rPr>
      </w:pPr>
    </w:p>
    <w:p w14:paraId="6CE27041" w14:textId="77777777" w:rsidR="00441411" w:rsidRDefault="00441411">
      <w:pPr>
        <w:widowControl/>
        <w:jc w:val="left"/>
        <w:rPr>
          <w:rFonts w:ascii="Calibri" w:hAnsi="Calibri" w:cs="Calibri"/>
          <w:b/>
          <w:bCs/>
          <w:color w:val="0070C0"/>
          <w:sz w:val="21"/>
          <w:szCs w:val="21"/>
        </w:rPr>
      </w:pPr>
      <w:r>
        <w:rPr>
          <w:rFonts w:ascii="Calibri" w:hAnsi="Calibri" w:cs="Calibri"/>
          <w:b/>
          <w:bCs/>
          <w:color w:val="0070C0"/>
          <w:sz w:val="21"/>
          <w:szCs w:val="21"/>
        </w:rPr>
        <w:br w:type="page"/>
      </w:r>
    </w:p>
    <w:p w14:paraId="303D6BDA" w14:textId="25DEBC16" w:rsidR="008F1837" w:rsidRPr="007C41E1" w:rsidRDefault="008F1837" w:rsidP="008F1837">
      <w:pPr>
        <w:spacing w:line="360" w:lineRule="auto"/>
        <w:jc w:val="center"/>
        <w:outlineLvl w:val="1"/>
        <w:rPr>
          <w:rFonts w:ascii="Calibri" w:hAnsi="Calibri" w:cs="Calibri"/>
          <w:sz w:val="21"/>
          <w:szCs w:val="21"/>
        </w:rPr>
      </w:pPr>
      <w:r w:rsidRPr="007C41E1">
        <w:rPr>
          <w:rFonts w:ascii="Calibri" w:hAnsi="Calibri" w:cs="Calibri"/>
          <w:b/>
          <w:bCs/>
          <w:sz w:val="21"/>
          <w:szCs w:val="21"/>
        </w:rPr>
        <w:lastRenderedPageBreak/>
        <w:t>Supplementary Table 4.</w:t>
      </w:r>
      <w:r w:rsidRPr="007C41E1">
        <w:rPr>
          <w:rFonts w:ascii="Calibri" w:hAnsi="Calibri" w:cs="Calibri"/>
          <w:sz w:val="21"/>
          <w:szCs w:val="21"/>
        </w:rPr>
        <w:t xml:space="preserve"> The comparison between the NACB cohort and the unselected cohort</w:t>
      </w:r>
    </w:p>
    <w:tbl>
      <w:tblPr>
        <w:tblStyle w:val="TableGrid"/>
        <w:tblW w:w="821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408"/>
        <w:gridCol w:w="2124"/>
        <w:gridCol w:w="1701"/>
      </w:tblGrid>
      <w:tr w:rsidR="008F1837" w:rsidRPr="007C41E1" w14:paraId="28436FB7" w14:textId="77777777" w:rsidTr="000C2F49">
        <w:trPr>
          <w:trHeight w:val="410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5F4E01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464064F7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the NACB cohort</w:t>
            </w:r>
          </w:p>
          <w:p w14:paraId="2F6E2116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(n=1074)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14:paraId="2EF81C2A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/>
                <w:sz w:val="21"/>
                <w:szCs w:val="21"/>
              </w:rPr>
              <w:t>the unselected cohort</w:t>
            </w:r>
          </w:p>
          <w:p w14:paraId="7F5D428F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(n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=1386)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CF56D8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P-value</w:t>
            </w:r>
          </w:p>
        </w:tc>
      </w:tr>
      <w:tr w:rsidR="008F1837" w:rsidRPr="002D16F0" w14:paraId="443D8060" w14:textId="77777777" w:rsidTr="000C2F49">
        <w:trPr>
          <w:jc w:val="center"/>
        </w:trPr>
        <w:tc>
          <w:tcPr>
            <w:tcW w:w="1984" w:type="dxa"/>
            <w:tcBorders>
              <w:top w:val="single" w:sz="4" w:space="0" w:color="auto"/>
            </w:tcBorders>
          </w:tcPr>
          <w:p w14:paraId="3E2191C1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Age (years)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14:paraId="28E15D86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/>
                <w:sz w:val="21"/>
                <w:szCs w:val="21"/>
              </w:rPr>
              <w:t>72.03</w:t>
            </w:r>
            <w:r w:rsidRPr="007C41E1">
              <w:rPr>
                <w:rFonts w:ascii="Calibri" w:hAnsi="Calibri" w:cs="Calibri"/>
                <w:sz w:val="21"/>
                <w:szCs w:val="21"/>
              </w:rPr>
              <w:t>±5.68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68CDB14C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72.48±5.96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17A5B9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.107</w:t>
            </w:r>
          </w:p>
        </w:tc>
      </w:tr>
      <w:tr w:rsidR="008F1837" w:rsidRPr="002D16F0" w14:paraId="27E015A5" w14:textId="77777777" w:rsidTr="000C2F49">
        <w:trPr>
          <w:jc w:val="center"/>
        </w:trPr>
        <w:tc>
          <w:tcPr>
            <w:tcW w:w="1984" w:type="dxa"/>
          </w:tcPr>
          <w:p w14:paraId="0672B85F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Height (m)</w:t>
            </w:r>
          </w:p>
        </w:tc>
        <w:tc>
          <w:tcPr>
            <w:tcW w:w="2408" w:type="dxa"/>
          </w:tcPr>
          <w:p w14:paraId="7A17D1A6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1.58±0.08</w:t>
            </w:r>
          </w:p>
        </w:tc>
        <w:tc>
          <w:tcPr>
            <w:tcW w:w="2124" w:type="dxa"/>
          </w:tcPr>
          <w:p w14:paraId="7ED2D5E5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1.56±0.09</w:t>
            </w:r>
          </w:p>
        </w:tc>
        <w:tc>
          <w:tcPr>
            <w:tcW w:w="1701" w:type="dxa"/>
          </w:tcPr>
          <w:p w14:paraId="7964B77C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/>
                <w:sz w:val="21"/>
                <w:szCs w:val="21"/>
              </w:rPr>
              <w:t>&lt;</w:t>
            </w: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.001</w:t>
            </w:r>
          </w:p>
        </w:tc>
      </w:tr>
      <w:tr w:rsidR="008F1837" w:rsidRPr="002D16F0" w14:paraId="02A088C3" w14:textId="77777777" w:rsidTr="000C2F49">
        <w:trPr>
          <w:jc w:val="center"/>
        </w:trPr>
        <w:tc>
          <w:tcPr>
            <w:tcW w:w="1984" w:type="dxa"/>
          </w:tcPr>
          <w:p w14:paraId="5AAB2FAF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Weight (kg)</w:t>
            </w:r>
          </w:p>
        </w:tc>
        <w:tc>
          <w:tcPr>
            <w:tcW w:w="2408" w:type="dxa"/>
          </w:tcPr>
          <w:p w14:paraId="7451371F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61.29±10.90</w:t>
            </w:r>
          </w:p>
        </w:tc>
        <w:tc>
          <w:tcPr>
            <w:tcW w:w="2124" w:type="dxa"/>
            <w:vAlign w:val="center"/>
          </w:tcPr>
          <w:p w14:paraId="6ABC8556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61.12±10.79</w:t>
            </w:r>
          </w:p>
        </w:tc>
        <w:tc>
          <w:tcPr>
            <w:tcW w:w="1701" w:type="dxa"/>
          </w:tcPr>
          <w:p w14:paraId="5D5435CB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.793</w:t>
            </w:r>
          </w:p>
        </w:tc>
      </w:tr>
      <w:tr w:rsidR="008F1837" w:rsidRPr="002D16F0" w14:paraId="30C94698" w14:textId="77777777" w:rsidTr="000C2F49">
        <w:trPr>
          <w:jc w:val="center"/>
        </w:trPr>
        <w:tc>
          <w:tcPr>
            <w:tcW w:w="1984" w:type="dxa"/>
          </w:tcPr>
          <w:p w14:paraId="63AB5669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BMI (kg/m2)</w:t>
            </w:r>
          </w:p>
        </w:tc>
        <w:tc>
          <w:tcPr>
            <w:tcW w:w="2408" w:type="dxa"/>
          </w:tcPr>
          <w:p w14:paraId="3F1EF57B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24.52±3.76</w:t>
            </w:r>
          </w:p>
        </w:tc>
        <w:tc>
          <w:tcPr>
            <w:tcW w:w="2124" w:type="dxa"/>
            <w:vAlign w:val="center"/>
          </w:tcPr>
          <w:p w14:paraId="21BC396A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25.06±3.77</w:t>
            </w:r>
          </w:p>
        </w:tc>
        <w:tc>
          <w:tcPr>
            <w:tcW w:w="1701" w:type="dxa"/>
          </w:tcPr>
          <w:p w14:paraId="4CF36728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/>
                <w:sz w:val="21"/>
                <w:szCs w:val="21"/>
              </w:rPr>
              <w:t>&lt;</w:t>
            </w: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.001</w:t>
            </w:r>
          </w:p>
        </w:tc>
      </w:tr>
      <w:tr w:rsidR="008F1837" w:rsidRPr="002D16F0" w14:paraId="67E854EE" w14:textId="77777777" w:rsidTr="000C2F49">
        <w:trPr>
          <w:jc w:val="center"/>
        </w:trPr>
        <w:tc>
          <w:tcPr>
            <w:tcW w:w="1984" w:type="dxa"/>
          </w:tcPr>
          <w:p w14:paraId="34A5FFA0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TSH (mIU/L)</w:t>
            </w:r>
          </w:p>
        </w:tc>
        <w:tc>
          <w:tcPr>
            <w:tcW w:w="2408" w:type="dxa"/>
          </w:tcPr>
          <w:p w14:paraId="5F4C5EC3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2.49±1.37</w:t>
            </w:r>
          </w:p>
        </w:tc>
        <w:tc>
          <w:tcPr>
            <w:tcW w:w="2124" w:type="dxa"/>
            <w:vAlign w:val="center"/>
          </w:tcPr>
          <w:p w14:paraId="0FDC3D2E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2.95±5.86</w:t>
            </w:r>
          </w:p>
        </w:tc>
        <w:tc>
          <w:tcPr>
            <w:tcW w:w="1701" w:type="dxa"/>
          </w:tcPr>
          <w:p w14:paraId="0F23B520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.246</w:t>
            </w:r>
          </w:p>
        </w:tc>
      </w:tr>
      <w:tr w:rsidR="008F1837" w:rsidRPr="002D16F0" w14:paraId="6930CCE1" w14:textId="77777777" w:rsidTr="000C2F49">
        <w:trPr>
          <w:jc w:val="center"/>
        </w:trPr>
        <w:tc>
          <w:tcPr>
            <w:tcW w:w="1984" w:type="dxa"/>
          </w:tcPr>
          <w:p w14:paraId="570F132A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TPOAb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 xml:space="preserve"> </w:t>
            </w:r>
            <w:r w:rsidRPr="007C41E1">
              <w:rPr>
                <w:rFonts w:ascii="Calibri" w:hAnsi="Calibri" w:cs="Calibri"/>
                <w:sz w:val="21"/>
                <w:szCs w:val="21"/>
              </w:rPr>
              <w:t>(IU/mL)</w:t>
            </w:r>
          </w:p>
        </w:tc>
        <w:tc>
          <w:tcPr>
            <w:tcW w:w="2408" w:type="dxa"/>
          </w:tcPr>
          <w:p w14:paraId="785F10E4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10.12±5.38</w:t>
            </w:r>
          </w:p>
        </w:tc>
        <w:tc>
          <w:tcPr>
            <w:tcW w:w="2124" w:type="dxa"/>
            <w:vAlign w:val="center"/>
          </w:tcPr>
          <w:p w14:paraId="7217E479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35.75±85.51</w:t>
            </w:r>
          </w:p>
        </w:tc>
        <w:tc>
          <w:tcPr>
            <w:tcW w:w="1701" w:type="dxa"/>
          </w:tcPr>
          <w:p w14:paraId="19A4FAA8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/>
                <w:sz w:val="21"/>
                <w:szCs w:val="21"/>
              </w:rPr>
              <w:t>&lt;</w:t>
            </w: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.001</w:t>
            </w:r>
          </w:p>
        </w:tc>
      </w:tr>
      <w:tr w:rsidR="008F1837" w:rsidRPr="002D16F0" w14:paraId="6580AE6C" w14:textId="77777777" w:rsidTr="000C2F49">
        <w:trPr>
          <w:jc w:val="center"/>
        </w:trPr>
        <w:tc>
          <w:tcPr>
            <w:tcW w:w="1984" w:type="dxa"/>
          </w:tcPr>
          <w:p w14:paraId="1030C961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TgAb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 xml:space="preserve"> </w:t>
            </w:r>
            <w:r w:rsidRPr="007C41E1">
              <w:rPr>
                <w:rFonts w:ascii="Calibri" w:hAnsi="Calibri" w:cs="Calibri"/>
                <w:sz w:val="21"/>
                <w:szCs w:val="21"/>
              </w:rPr>
              <w:t>(IU/mL)</w:t>
            </w:r>
          </w:p>
        </w:tc>
        <w:tc>
          <w:tcPr>
            <w:tcW w:w="2408" w:type="dxa"/>
          </w:tcPr>
          <w:p w14:paraId="3AAA4875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15.12±11.00</w:t>
            </w:r>
          </w:p>
        </w:tc>
        <w:tc>
          <w:tcPr>
            <w:tcW w:w="2124" w:type="dxa"/>
            <w:vAlign w:val="center"/>
          </w:tcPr>
          <w:p w14:paraId="31AA8F84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104.93±387.13</w:t>
            </w:r>
          </w:p>
        </w:tc>
        <w:tc>
          <w:tcPr>
            <w:tcW w:w="1701" w:type="dxa"/>
          </w:tcPr>
          <w:p w14:paraId="77507AB7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/>
                <w:sz w:val="21"/>
                <w:szCs w:val="21"/>
              </w:rPr>
              <w:t>&lt;</w:t>
            </w: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.001</w:t>
            </w:r>
          </w:p>
        </w:tc>
      </w:tr>
      <w:tr w:rsidR="008F1837" w:rsidRPr="002D16F0" w14:paraId="1A19F90F" w14:textId="77777777" w:rsidTr="000C2F49">
        <w:trPr>
          <w:jc w:val="center"/>
        </w:trPr>
        <w:tc>
          <w:tcPr>
            <w:tcW w:w="1984" w:type="dxa"/>
          </w:tcPr>
          <w:p w14:paraId="14B04D76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UIC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 xml:space="preserve"> </w:t>
            </w:r>
            <w:r w:rsidRPr="007C41E1">
              <w:rPr>
                <w:rFonts w:ascii="Calibri" w:hAnsi="Calibri" w:cs="Calibri"/>
                <w:sz w:val="21"/>
                <w:szCs w:val="21"/>
              </w:rPr>
              <w:t>(µg/L)</w:t>
            </w:r>
          </w:p>
        </w:tc>
        <w:tc>
          <w:tcPr>
            <w:tcW w:w="2408" w:type="dxa"/>
          </w:tcPr>
          <w:p w14:paraId="4A9874BE" w14:textId="77777777" w:rsidR="008F1837" w:rsidRPr="007C41E1" w:rsidRDefault="008F1837" w:rsidP="007C41E1">
            <w:pPr>
              <w:spacing w:line="360" w:lineRule="auto"/>
              <w:ind w:left="60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234.06±69.43</w:t>
            </w:r>
          </w:p>
        </w:tc>
        <w:tc>
          <w:tcPr>
            <w:tcW w:w="2124" w:type="dxa"/>
            <w:vAlign w:val="center"/>
          </w:tcPr>
          <w:p w14:paraId="55C384CC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233.14±64.42</w:t>
            </w:r>
          </w:p>
        </w:tc>
        <w:tc>
          <w:tcPr>
            <w:tcW w:w="1701" w:type="dxa"/>
          </w:tcPr>
          <w:p w14:paraId="48CA75E7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.987</w:t>
            </w:r>
          </w:p>
        </w:tc>
      </w:tr>
      <w:tr w:rsidR="008F1837" w:rsidRPr="002D16F0" w14:paraId="7FD12E1E" w14:textId="77777777" w:rsidTr="000C2F49">
        <w:trPr>
          <w:jc w:val="center"/>
        </w:trPr>
        <w:tc>
          <w:tcPr>
            <w:tcW w:w="1984" w:type="dxa"/>
          </w:tcPr>
          <w:p w14:paraId="71747BA1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TC (mmol/L)</w:t>
            </w:r>
          </w:p>
        </w:tc>
        <w:tc>
          <w:tcPr>
            <w:tcW w:w="2408" w:type="dxa"/>
          </w:tcPr>
          <w:p w14:paraId="1CB7BEC2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4.90±1.06</w:t>
            </w:r>
          </w:p>
        </w:tc>
        <w:tc>
          <w:tcPr>
            <w:tcW w:w="2124" w:type="dxa"/>
            <w:vAlign w:val="center"/>
          </w:tcPr>
          <w:p w14:paraId="501DE846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5.02±1.05</w:t>
            </w:r>
          </w:p>
        </w:tc>
        <w:tc>
          <w:tcPr>
            <w:tcW w:w="1701" w:type="dxa"/>
          </w:tcPr>
          <w:p w14:paraId="2664B06E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.001</w:t>
            </w:r>
          </w:p>
        </w:tc>
      </w:tr>
      <w:tr w:rsidR="008F1837" w:rsidRPr="002D16F0" w14:paraId="081029C4" w14:textId="77777777" w:rsidTr="000C2F49">
        <w:trPr>
          <w:jc w:val="center"/>
        </w:trPr>
        <w:tc>
          <w:tcPr>
            <w:tcW w:w="1984" w:type="dxa"/>
          </w:tcPr>
          <w:p w14:paraId="16E34404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TG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 xml:space="preserve">s </w:t>
            </w:r>
            <w:r w:rsidRPr="007C41E1">
              <w:rPr>
                <w:rFonts w:ascii="Calibri" w:hAnsi="Calibri" w:cs="Calibri"/>
                <w:sz w:val="21"/>
                <w:szCs w:val="21"/>
              </w:rPr>
              <w:t>(mmol/L)</w:t>
            </w:r>
          </w:p>
        </w:tc>
        <w:tc>
          <w:tcPr>
            <w:tcW w:w="2408" w:type="dxa"/>
          </w:tcPr>
          <w:p w14:paraId="27B4FE88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1.37±0.93</w:t>
            </w:r>
          </w:p>
        </w:tc>
        <w:tc>
          <w:tcPr>
            <w:tcW w:w="2124" w:type="dxa"/>
            <w:vAlign w:val="center"/>
          </w:tcPr>
          <w:p w14:paraId="65958045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1.45±1.05</w:t>
            </w:r>
          </w:p>
        </w:tc>
        <w:tc>
          <w:tcPr>
            <w:tcW w:w="1701" w:type="dxa"/>
          </w:tcPr>
          <w:p w14:paraId="3366C13E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.007</w:t>
            </w:r>
          </w:p>
        </w:tc>
      </w:tr>
      <w:tr w:rsidR="008F1837" w:rsidRPr="002D16F0" w14:paraId="1557445C" w14:textId="77777777" w:rsidTr="000C2F49">
        <w:trPr>
          <w:jc w:val="center"/>
        </w:trPr>
        <w:tc>
          <w:tcPr>
            <w:tcW w:w="1984" w:type="dxa"/>
          </w:tcPr>
          <w:p w14:paraId="6F1EE731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LDL-C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 xml:space="preserve"> </w:t>
            </w:r>
            <w:r w:rsidRPr="007C41E1">
              <w:rPr>
                <w:rFonts w:ascii="Calibri" w:hAnsi="Calibri" w:cs="Calibri"/>
                <w:sz w:val="21"/>
                <w:szCs w:val="21"/>
              </w:rPr>
              <w:t>(mmol/L)</w:t>
            </w:r>
          </w:p>
        </w:tc>
        <w:tc>
          <w:tcPr>
            <w:tcW w:w="2408" w:type="dxa"/>
          </w:tcPr>
          <w:p w14:paraId="0F983C56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2.90±0.85</w:t>
            </w:r>
          </w:p>
        </w:tc>
        <w:tc>
          <w:tcPr>
            <w:tcW w:w="2124" w:type="dxa"/>
          </w:tcPr>
          <w:p w14:paraId="5E4F7AB2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2.93±0.84</w:t>
            </w:r>
          </w:p>
        </w:tc>
        <w:tc>
          <w:tcPr>
            <w:tcW w:w="1701" w:type="dxa"/>
          </w:tcPr>
          <w:p w14:paraId="2A22D522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.369</w:t>
            </w:r>
          </w:p>
        </w:tc>
      </w:tr>
      <w:tr w:rsidR="008F1837" w:rsidRPr="002D16F0" w14:paraId="3D8235E5" w14:textId="77777777" w:rsidTr="000C2F49">
        <w:trPr>
          <w:jc w:val="center"/>
        </w:trPr>
        <w:tc>
          <w:tcPr>
            <w:tcW w:w="1984" w:type="dxa"/>
          </w:tcPr>
          <w:p w14:paraId="4FE62A14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HDL-C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 xml:space="preserve"> </w:t>
            </w:r>
            <w:r w:rsidRPr="007C41E1">
              <w:rPr>
                <w:rFonts w:ascii="Calibri" w:hAnsi="Calibri" w:cs="Calibri"/>
                <w:sz w:val="21"/>
                <w:szCs w:val="21"/>
              </w:rPr>
              <w:t>(mmol/L)</w:t>
            </w:r>
          </w:p>
        </w:tc>
        <w:tc>
          <w:tcPr>
            <w:tcW w:w="2408" w:type="dxa"/>
          </w:tcPr>
          <w:p w14:paraId="4BE924FF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1.38±0.37</w:t>
            </w:r>
          </w:p>
        </w:tc>
        <w:tc>
          <w:tcPr>
            <w:tcW w:w="2124" w:type="dxa"/>
          </w:tcPr>
          <w:p w14:paraId="4A3D1B69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1.35±0.40</w:t>
            </w:r>
          </w:p>
        </w:tc>
        <w:tc>
          <w:tcPr>
            <w:tcW w:w="1701" w:type="dxa"/>
          </w:tcPr>
          <w:p w14:paraId="25515DA4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.081</w:t>
            </w:r>
          </w:p>
        </w:tc>
      </w:tr>
      <w:tr w:rsidR="008F1837" w:rsidRPr="002D16F0" w14:paraId="1BCFF597" w14:textId="77777777" w:rsidTr="000C2F49">
        <w:trPr>
          <w:jc w:val="center"/>
        </w:trPr>
        <w:tc>
          <w:tcPr>
            <w:tcW w:w="1984" w:type="dxa"/>
          </w:tcPr>
          <w:p w14:paraId="475A5973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HbA1c (%)</w:t>
            </w:r>
          </w:p>
        </w:tc>
        <w:tc>
          <w:tcPr>
            <w:tcW w:w="2408" w:type="dxa"/>
          </w:tcPr>
          <w:p w14:paraId="702660A6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5.93±1.05</w:t>
            </w:r>
          </w:p>
        </w:tc>
        <w:tc>
          <w:tcPr>
            <w:tcW w:w="2124" w:type="dxa"/>
          </w:tcPr>
          <w:p w14:paraId="0B56B246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hAnsi="Calibri" w:cs="Calibri"/>
                <w:sz w:val="21"/>
                <w:szCs w:val="21"/>
              </w:rPr>
            </w:pPr>
            <w:r w:rsidRPr="007C41E1">
              <w:rPr>
                <w:rFonts w:ascii="Calibri" w:hAnsi="Calibri" w:cs="Calibri"/>
                <w:sz w:val="21"/>
                <w:szCs w:val="21"/>
              </w:rPr>
              <w:t>6.01±1.09</w:t>
            </w:r>
          </w:p>
        </w:tc>
        <w:tc>
          <w:tcPr>
            <w:tcW w:w="1701" w:type="dxa"/>
          </w:tcPr>
          <w:p w14:paraId="1801E58C" w14:textId="77777777" w:rsidR="008F1837" w:rsidRPr="007C41E1" w:rsidRDefault="008F1837" w:rsidP="007C41E1">
            <w:pPr>
              <w:spacing w:line="360" w:lineRule="auto"/>
              <w:jc w:val="center"/>
              <w:outlineLvl w:val="1"/>
              <w:rPr>
                <w:rFonts w:ascii="Calibri" w:eastAsia="SimSun" w:hAnsi="Calibri" w:cs="Calibri"/>
                <w:sz w:val="21"/>
                <w:szCs w:val="21"/>
              </w:rPr>
            </w:pPr>
            <w:r w:rsidRPr="007C41E1">
              <w:rPr>
                <w:rFonts w:ascii="Calibri" w:eastAsia="SimSun" w:hAnsi="Calibri" w:cs="Calibri" w:hint="eastAsia"/>
                <w:sz w:val="21"/>
                <w:szCs w:val="21"/>
              </w:rPr>
              <w:t>0</w:t>
            </w:r>
            <w:r w:rsidRPr="007C41E1">
              <w:rPr>
                <w:rFonts w:ascii="Calibri" w:eastAsia="SimSun" w:hAnsi="Calibri" w:cs="Calibri"/>
                <w:sz w:val="21"/>
                <w:szCs w:val="21"/>
              </w:rPr>
              <w:t>.384</w:t>
            </w:r>
          </w:p>
        </w:tc>
      </w:tr>
    </w:tbl>
    <w:p w14:paraId="5C53E56F" w14:textId="140D7182" w:rsidR="008F1837" w:rsidRPr="008F1837" w:rsidRDefault="008F1837" w:rsidP="007C41E1">
      <w:pPr>
        <w:spacing w:line="360" w:lineRule="auto"/>
        <w:jc w:val="center"/>
        <w:outlineLvl w:val="1"/>
        <w:rPr>
          <w:rFonts w:ascii="Calibri" w:hAnsi="Calibri" w:cs="Calibri"/>
          <w:sz w:val="21"/>
          <w:szCs w:val="21"/>
        </w:rPr>
      </w:pPr>
      <w:r w:rsidRPr="007C41E1">
        <w:rPr>
          <w:rFonts w:ascii="Calibri" w:hAnsi="Calibri" w:cs="Calibri"/>
          <w:sz w:val="21"/>
          <w:szCs w:val="21"/>
        </w:rPr>
        <w:t>NACB, National Academy of Clinical Biochemistry; BMI, body mass index; TSH, thyroid stimulating hormone; TPOAb, thyroid peroxidase; TgAb, thyroglobulin antibody; UIC, urine iodine concentration; TC, total cholesterol; TGs, triglycerides; LDL-C, low density lipoprotein cholesterol; HDL-C, high density lipoprotein cholesterol; HbA1c, glycosylated hemoglobin.</w:t>
      </w:r>
    </w:p>
    <w:p w14:paraId="0D3C44FD" w14:textId="77777777" w:rsidR="002D16F0" w:rsidRPr="002D16F0" w:rsidRDefault="002D16F0" w:rsidP="00951C82">
      <w:pPr>
        <w:spacing w:line="360" w:lineRule="auto"/>
        <w:outlineLvl w:val="1"/>
        <w:rPr>
          <w:rFonts w:ascii="Calibri" w:hAnsi="Calibri" w:cs="Calibri"/>
          <w:sz w:val="21"/>
          <w:szCs w:val="21"/>
        </w:rPr>
      </w:pPr>
    </w:p>
    <w:p w14:paraId="384F67FB" w14:textId="77777777" w:rsidR="002D16F0" w:rsidRPr="002D16F0" w:rsidRDefault="002D16F0">
      <w:pPr>
        <w:rPr>
          <w:rFonts w:ascii="Calibri" w:hAnsi="Calibri" w:cs="Calibri"/>
          <w:sz w:val="21"/>
          <w:szCs w:val="21"/>
        </w:rPr>
      </w:pPr>
    </w:p>
    <w:sectPr w:rsidR="002D16F0" w:rsidRPr="002D1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012B0" w14:textId="77777777" w:rsidR="00D4286A" w:rsidRDefault="00D4286A" w:rsidP="00EE4161">
      <w:r>
        <w:separator/>
      </w:r>
    </w:p>
  </w:endnote>
  <w:endnote w:type="continuationSeparator" w:id="0">
    <w:p w14:paraId="06281FB2" w14:textId="77777777" w:rsidR="00D4286A" w:rsidRDefault="00D4286A" w:rsidP="00EE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6FCB9" w14:textId="77777777" w:rsidR="00D4286A" w:rsidRDefault="00D4286A" w:rsidP="00EE4161">
      <w:r>
        <w:separator/>
      </w:r>
    </w:p>
  </w:footnote>
  <w:footnote w:type="continuationSeparator" w:id="0">
    <w:p w14:paraId="58B7C825" w14:textId="77777777" w:rsidR="00D4286A" w:rsidRDefault="00D4286A" w:rsidP="00EE41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Q2Y2EwMGU5ZjZlMDE2NjU4ZTBiMzQyYTE3YzQ4MTA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hyroi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5zf9f05t79x259epd50pr99ut0r5xtde0a22&quot;&gt;Untitled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2&lt;/item&gt;&lt;item&gt;23&lt;/item&gt;&lt;item&gt;24&lt;/item&gt;&lt;item&gt;25&lt;/item&gt;&lt;item&gt;26&lt;/item&gt;&lt;item&gt;27&lt;/item&gt;&lt;item&gt;28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172A27"/>
    <w:rsid w:val="000008BB"/>
    <w:rsid w:val="000036D2"/>
    <w:rsid w:val="0001570E"/>
    <w:rsid w:val="00017F8B"/>
    <w:rsid w:val="00021F34"/>
    <w:rsid w:val="00025ED1"/>
    <w:rsid w:val="00025EF0"/>
    <w:rsid w:val="00030761"/>
    <w:rsid w:val="00030F70"/>
    <w:rsid w:val="00031424"/>
    <w:rsid w:val="000370E8"/>
    <w:rsid w:val="000428C1"/>
    <w:rsid w:val="000445C3"/>
    <w:rsid w:val="00057390"/>
    <w:rsid w:val="00061DE8"/>
    <w:rsid w:val="00064F6C"/>
    <w:rsid w:val="00070F2E"/>
    <w:rsid w:val="000769D9"/>
    <w:rsid w:val="00080DB5"/>
    <w:rsid w:val="00082890"/>
    <w:rsid w:val="000840BA"/>
    <w:rsid w:val="00084913"/>
    <w:rsid w:val="000A182A"/>
    <w:rsid w:val="000A6F4C"/>
    <w:rsid w:val="000B1145"/>
    <w:rsid w:val="000B24BA"/>
    <w:rsid w:val="000B4C56"/>
    <w:rsid w:val="000B5E97"/>
    <w:rsid w:val="000C1A18"/>
    <w:rsid w:val="000C2939"/>
    <w:rsid w:val="000C3C3A"/>
    <w:rsid w:val="000C679F"/>
    <w:rsid w:val="000D0BC9"/>
    <w:rsid w:val="000D36A8"/>
    <w:rsid w:val="000E259D"/>
    <w:rsid w:val="000F1C29"/>
    <w:rsid w:val="000F3A7A"/>
    <w:rsid w:val="0010024E"/>
    <w:rsid w:val="001114C4"/>
    <w:rsid w:val="00121A6C"/>
    <w:rsid w:val="00122AC5"/>
    <w:rsid w:val="00122BF0"/>
    <w:rsid w:val="00122E15"/>
    <w:rsid w:val="00125D37"/>
    <w:rsid w:val="00133D68"/>
    <w:rsid w:val="00137ACA"/>
    <w:rsid w:val="00140A27"/>
    <w:rsid w:val="00143D74"/>
    <w:rsid w:val="00144196"/>
    <w:rsid w:val="0014497A"/>
    <w:rsid w:val="00156AE3"/>
    <w:rsid w:val="0015719A"/>
    <w:rsid w:val="00157D34"/>
    <w:rsid w:val="00160098"/>
    <w:rsid w:val="00162DC9"/>
    <w:rsid w:val="00164435"/>
    <w:rsid w:val="00164C08"/>
    <w:rsid w:val="00164FD5"/>
    <w:rsid w:val="00172A27"/>
    <w:rsid w:val="00172E0E"/>
    <w:rsid w:val="00173B78"/>
    <w:rsid w:val="0017722C"/>
    <w:rsid w:val="001777B7"/>
    <w:rsid w:val="00187091"/>
    <w:rsid w:val="00194F4A"/>
    <w:rsid w:val="00197F97"/>
    <w:rsid w:val="001A032B"/>
    <w:rsid w:val="001A1E2F"/>
    <w:rsid w:val="001A450B"/>
    <w:rsid w:val="001B4951"/>
    <w:rsid w:val="001C3C2A"/>
    <w:rsid w:val="001C4C17"/>
    <w:rsid w:val="001D76F1"/>
    <w:rsid w:val="001E7D85"/>
    <w:rsid w:val="001F124D"/>
    <w:rsid w:val="001F15F8"/>
    <w:rsid w:val="001F4ABD"/>
    <w:rsid w:val="001F56B9"/>
    <w:rsid w:val="002049B2"/>
    <w:rsid w:val="00205332"/>
    <w:rsid w:val="00206F71"/>
    <w:rsid w:val="00212052"/>
    <w:rsid w:val="0021593E"/>
    <w:rsid w:val="002169E0"/>
    <w:rsid w:val="00224F58"/>
    <w:rsid w:val="00227FE5"/>
    <w:rsid w:val="00240794"/>
    <w:rsid w:val="002511D5"/>
    <w:rsid w:val="00251205"/>
    <w:rsid w:val="00253B4A"/>
    <w:rsid w:val="00254D3F"/>
    <w:rsid w:val="00254FD8"/>
    <w:rsid w:val="002575D1"/>
    <w:rsid w:val="0026440C"/>
    <w:rsid w:val="002669D5"/>
    <w:rsid w:val="00266CBE"/>
    <w:rsid w:val="00267326"/>
    <w:rsid w:val="00267CA7"/>
    <w:rsid w:val="00272933"/>
    <w:rsid w:val="002835BD"/>
    <w:rsid w:val="00283F81"/>
    <w:rsid w:val="00285E6A"/>
    <w:rsid w:val="00287E23"/>
    <w:rsid w:val="00295D24"/>
    <w:rsid w:val="002965E2"/>
    <w:rsid w:val="002B079F"/>
    <w:rsid w:val="002B14DE"/>
    <w:rsid w:val="002B1BE6"/>
    <w:rsid w:val="002B239D"/>
    <w:rsid w:val="002B29E4"/>
    <w:rsid w:val="002B4B40"/>
    <w:rsid w:val="002C1034"/>
    <w:rsid w:val="002C6213"/>
    <w:rsid w:val="002D0E93"/>
    <w:rsid w:val="002D1684"/>
    <w:rsid w:val="002D16F0"/>
    <w:rsid w:val="002D3B34"/>
    <w:rsid w:val="002E203E"/>
    <w:rsid w:val="002E3065"/>
    <w:rsid w:val="002E333A"/>
    <w:rsid w:val="002E6DA4"/>
    <w:rsid w:val="002F0CBC"/>
    <w:rsid w:val="002F1C0B"/>
    <w:rsid w:val="002F39F4"/>
    <w:rsid w:val="002F602A"/>
    <w:rsid w:val="002F693F"/>
    <w:rsid w:val="002F6D49"/>
    <w:rsid w:val="002F7A11"/>
    <w:rsid w:val="003172E5"/>
    <w:rsid w:val="00320FBE"/>
    <w:rsid w:val="003228BF"/>
    <w:rsid w:val="00324E18"/>
    <w:rsid w:val="00335C3A"/>
    <w:rsid w:val="0034095D"/>
    <w:rsid w:val="00344050"/>
    <w:rsid w:val="00346063"/>
    <w:rsid w:val="0034624E"/>
    <w:rsid w:val="00360435"/>
    <w:rsid w:val="00362F27"/>
    <w:rsid w:val="00363569"/>
    <w:rsid w:val="0036443A"/>
    <w:rsid w:val="003745E4"/>
    <w:rsid w:val="00375E8F"/>
    <w:rsid w:val="00377962"/>
    <w:rsid w:val="0038567F"/>
    <w:rsid w:val="00392D32"/>
    <w:rsid w:val="00395FE9"/>
    <w:rsid w:val="00396658"/>
    <w:rsid w:val="003A7564"/>
    <w:rsid w:val="003B2EC5"/>
    <w:rsid w:val="003C388A"/>
    <w:rsid w:val="003D0053"/>
    <w:rsid w:val="003F0353"/>
    <w:rsid w:val="003F50E7"/>
    <w:rsid w:val="003F5131"/>
    <w:rsid w:val="003F564D"/>
    <w:rsid w:val="0040432D"/>
    <w:rsid w:val="00404ACD"/>
    <w:rsid w:val="004113C6"/>
    <w:rsid w:val="004219E8"/>
    <w:rsid w:val="00425B72"/>
    <w:rsid w:val="004303C0"/>
    <w:rsid w:val="004340E0"/>
    <w:rsid w:val="00441411"/>
    <w:rsid w:val="00442E21"/>
    <w:rsid w:val="0044324F"/>
    <w:rsid w:val="0044454A"/>
    <w:rsid w:val="00450572"/>
    <w:rsid w:val="004541ED"/>
    <w:rsid w:val="004570B2"/>
    <w:rsid w:val="00460C5A"/>
    <w:rsid w:val="00461A2E"/>
    <w:rsid w:val="00463D27"/>
    <w:rsid w:val="004724CB"/>
    <w:rsid w:val="00474247"/>
    <w:rsid w:val="004836B5"/>
    <w:rsid w:val="004905F1"/>
    <w:rsid w:val="00496B18"/>
    <w:rsid w:val="004A0CC4"/>
    <w:rsid w:val="004A25BE"/>
    <w:rsid w:val="004A2DFB"/>
    <w:rsid w:val="004A3A12"/>
    <w:rsid w:val="004A60CF"/>
    <w:rsid w:val="004B118A"/>
    <w:rsid w:val="004B363C"/>
    <w:rsid w:val="004B7F00"/>
    <w:rsid w:val="004C0107"/>
    <w:rsid w:val="004E6753"/>
    <w:rsid w:val="004E74BA"/>
    <w:rsid w:val="004F2B7A"/>
    <w:rsid w:val="00506318"/>
    <w:rsid w:val="00514EAF"/>
    <w:rsid w:val="00515B5F"/>
    <w:rsid w:val="005245F1"/>
    <w:rsid w:val="00525D40"/>
    <w:rsid w:val="00526A17"/>
    <w:rsid w:val="0053086D"/>
    <w:rsid w:val="00531A8B"/>
    <w:rsid w:val="005348EB"/>
    <w:rsid w:val="00542554"/>
    <w:rsid w:val="00551C24"/>
    <w:rsid w:val="00552602"/>
    <w:rsid w:val="00557EB3"/>
    <w:rsid w:val="0056456B"/>
    <w:rsid w:val="0056634E"/>
    <w:rsid w:val="00570019"/>
    <w:rsid w:val="005721E3"/>
    <w:rsid w:val="00577B2C"/>
    <w:rsid w:val="005810A0"/>
    <w:rsid w:val="00582B9E"/>
    <w:rsid w:val="00583CAB"/>
    <w:rsid w:val="00585975"/>
    <w:rsid w:val="00591C14"/>
    <w:rsid w:val="00591DD1"/>
    <w:rsid w:val="005938CB"/>
    <w:rsid w:val="00593EFF"/>
    <w:rsid w:val="005B435E"/>
    <w:rsid w:val="005C14DB"/>
    <w:rsid w:val="005C22E2"/>
    <w:rsid w:val="005C2E65"/>
    <w:rsid w:val="005C3A0E"/>
    <w:rsid w:val="005C4432"/>
    <w:rsid w:val="005C7261"/>
    <w:rsid w:val="005D424B"/>
    <w:rsid w:val="005E1299"/>
    <w:rsid w:val="005E2C2A"/>
    <w:rsid w:val="005E5DF8"/>
    <w:rsid w:val="005E600B"/>
    <w:rsid w:val="005F04C0"/>
    <w:rsid w:val="005F23A8"/>
    <w:rsid w:val="005F3CDF"/>
    <w:rsid w:val="0061270E"/>
    <w:rsid w:val="0061389B"/>
    <w:rsid w:val="00616F43"/>
    <w:rsid w:val="0062125E"/>
    <w:rsid w:val="006216EB"/>
    <w:rsid w:val="00630B16"/>
    <w:rsid w:val="00630E87"/>
    <w:rsid w:val="00631871"/>
    <w:rsid w:val="0063375C"/>
    <w:rsid w:val="00640234"/>
    <w:rsid w:val="00642574"/>
    <w:rsid w:val="00650E32"/>
    <w:rsid w:val="00652519"/>
    <w:rsid w:val="00671474"/>
    <w:rsid w:val="00672145"/>
    <w:rsid w:val="00681216"/>
    <w:rsid w:val="006817B6"/>
    <w:rsid w:val="00693EFE"/>
    <w:rsid w:val="00694F15"/>
    <w:rsid w:val="006A22CB"/>
    <w:rsid w:val="006A335B"/>
    <w:rsid w:val="006A46BA"/>
    <w:rsid w:val="006A524E"/>
    <w:rsid w:val="006A5337"/>
    <w:rsid w:val="006B1286"/>
    <w:rsid w:val="006B148D"/>
    <w:rsid w:val="006C18BF"/>
    <w:rsid w:val="006C3F3F"/>
    <w:rsid w:val="006C4F58"/>
    <w:rsid w:val="006D1063"/>
    <w:rsid w:val="006D19BA"/>
    <w:rsid w:val="006D3775"/>
    <w:rsid w:val="006D6A82"/>
    <w:rsid w:val="006E1AE0"/>
    <w:rsid w:val="006E54B9"/>
    <w:rsid w:val="006F651B"/>
    <w:rsid w:val="007070A6"/>
    <w:rsid w:val="00707751"/>
    <w:rsid w:val="00713233"/>
    <w:rsid w:val="00715F5F"/>
    <w:rsid w:val="00716D55"/>
    <w:rsid w:val="00721BA3"/>
    <w:rsid w:val="0072507E"/>
    <w:rsid w:val="00726FE0"/>
    <w:rsid w:val="00733355"/>
    <w:rsid w:val="00735CD2"/>
    <w:rsid w:val="00736164"/>
    <w:rsid w:val="00737B9D"/>
    <w:rsid w:val="00744F7B"/>
    <w:rsid w:val="007471D2"/>
    <w:rsid w:val="00747AAF"/>
    <w:rsid w:val="00752F78"/>
    <w:rsid w:val="00757C00"/>
    <w:rsid w:val="00760372"/>
    <w:rsid w:val="00761B8F"/>
    <w:rsid w:val="00763193"/>
    <w:rsid w:val="00766784"/>
    <w:rsid w:val="00766F72"/>
    <w:rsid w:val="007716FA"/>
    <w:rsid w:val="007745B6"/>
    <w:rsid w:val="00775817"/>
    <w:rsid w:val="00777E42"/>
    <w:rsid w:val="00781853"/>
    <w:rsid w:val="0078560B"/>
    <w:rsid w:val="00785939"/>
    <w:rsid w:val="007859E8"/>
    <w:rsid w:val="00785BBB"/>
    <w:rsid w:val="007865C8"/>
    <w:rsid w:val="007946F1"/>
    <w:rsid w:val="00796341"/>
    <w:rsid w:val="00797A67"/>
    <w:rsid w:val="007B0EDC"/>
    <w:rsid w:val="007B16AD"/>
    <w:rsid w:val="007B728E"/>
    <w:rsid w:val="007C41E1"/>
    <w:rsid w:val="007C4B1B"/>
    <w:rsid w:val="007D0952"/>
    <w:rsid w:val="007D484A"/>
    <w:rsid w:val="007E2FB6"/>
    <w:rsid w:val="007E4AEB"/>
    <w:rsid w:val="007F01E0"/>
    <w:rsid w:val="007F1B3D"/>
    <w:rsid w:val="007F4A11"/>
    <w:rsid w:val="007F7E0D"/>
    <w:rsid w:val="00803130"/>
    <w:rsid w:val="008046CE"/>
    <w:rsid w:val="00810470"/>
    <w:rsid w:val="00812064"/>
    <w:rsid w:val="0082071F"/>
    <w:rsid w:val="0082655B"/>
    <w:rsid w:val="008267B6"/>
    <w:rsid w:val="00830BB8"/>
    <w:rsid w:val="008409D7"/>
    <w:rsid w:val="00842CE7"/>
    <w:rsid w:val="00846663"/>
    <w:rsid w:val="00854F1B"/>
    <w:rsid w:val="008560B6"/>
    <w:rsid w:val="00857CF7"/>
    <w:rsid w:val="00860ED9"/>
    <w:rsid w:val="00861239"/>
    <w:rsid w:val="008618AC"/>
    <w:rsid w:val="00861961"/>
    <w:rsid w:val="00873CE0"/>
    <w:rsid w:val="00886DAF"/>
    <w:rsid w:val="0089564B"/>
    <w:rsid w:val="008A2525"/>
    <w:rsid w:val="008A7873"/>
    <w:rsid w:val="008B13CE"/>
    <w:rsid w:val="008B15EE"/>
    <w:rsid w:val="008C2529"/>
    <w:rsid w:val="008C30E5"/>
    <w:rsid w:val="008D1260"/>
    <w:rsid w:val="008D17C6"/>
    <w:rsid w:val="008D40B2"/>
    <w:rsid w:val="008E083C"/>
    <w:rsid w:val="008E12E6"/>
    <w:rsid w:val="008F1837"/>
    <w:rsid w:val="008F3151"/>
    <w:rsid w:val="00900610"/>
    <w:rsid w:val="009017BB"/>
    <w:rsid w:val="009041D8"/>
    <w:rsid w:val="009047EF"/>
    <w:rsid w:val="00912132"/>
    <w:rsid w:val="00917C4B"/>
    <w:rsid w:val="0092656A"/>
    <w:rsid w:val="00926A19"/>
    <w:rsid w:val="009270D4"/>
    <w:rsid w:val="00934BB8"/>
    <w:rsid w:val="009363F9"/>
    <w:rsid w:val="009365D5"/>
    <w:rsid w:val="00941246"/>
    <w:rsid w:val="00942721"/>
    <w:rsid w:val="00943F42"/>
    <w:rsid w:val="00951C82"/>
    <w:rsid w:val="009542AB"/>
    <w:rsid w:val="0096029C"/>
    <w:rsid w:val="00965792"/>
    <w:rsid w:val="0097020A"/>
    <w:rsid w:val="00981182"/>
    <w:rsid w:val="00984DA7"/>
    <w:rsid w:val="009915C0"/>
    <w:rsid w:val="00993801"/>
    <w:rsid w:val="009A0E6D"/>
    <w:rsid w:val="009A206E"/>
    <w:rsid w:val="009A612E"/>
    <w:rsid w:val="009A6D81"/>
    <w:rsid w:val="009A79D2"/>
    <w:rsid w:val="009B3CAE"/>
    <w:rsid w:val="009B5CF5"/>
    <w:rsid w:val="009C0266"/>
    <w:rsid w:val="009C0BAE"/>
    <w:rsid w:val="009C0FDA"/>
    <w:rsid w:val="009C4581"/>
    <w:rsid w:val="009D252C"/>
    <w:rsid w:val="009D4B95"/>
    <w:rsid w:val="009E38E0"/>
    <w:rsid w:val="009E7FBA"/>
    <w:rsid w:val="009F2AD2"/>
    <w:rsid w:val="009F447D"/>
    <w:rsid w:val="00A0005E"/>
    <w:rsid w:val="00A01530"/>
    <w:rsid w:val="00A0508C"/>
    <w:rsid w:val="00A112DD"/>
    <w:rsid w:val="00A227CC"/>
    <w:rsid w:val="00A30313"/>
    <w:rsid w:val="00A32FE7"/>
    <w:rsid w:val="00A34C4E"/>
    <w:rsid w:val="00A41DE9"/>
    <w:rsid w:val="00A5395F"/>
    <w:rsid w:val="00A65122"/>
    <w:rsid w:val="00A704F3"/>
    <w:rsid w:val="00A82466"/>
    <w:rsid w:val="00A85151"/>
    <w:rsid w:val="00AA521D"/>
    <w:rsid w:val="00AB1E39"/>
    <w:rsid w:val="00AB1FD5"/>
    <w:rsid w:val="00AB47EE"/>
    <w:rsid w:val="00AB709B"/>
    <w:rsid w:val="00AB7522"/>
    <w:rsid w:val="00AD01D0"/>
    <w:rsid w:val="00AD5869"/>
    <w:rsid w:val="00AD77BF"/>
    <w:rsid w:val="00AF46EB"/>
    <w:rsid w:val="00AF7A5D"/>
    <w:rsid w:val="00B00178"/>
    <w:rsid w:val="00B03D14"/>
    <w:rsid w:val="00B05E42"/>
    <w:rsid w:val="00B10798"/>
    <w:rsid w:val="00B134A8"/>
    <w:rsid w:val="00B14ED4"/>
    <w:rsid w:val="00B1765D"/>
    <w:rsid w:val="00B22C86"/>
    <w:rsid w:val="00B2387C"/>
    <w:rsid w:val="00B24B5B"/>
    <w:rsid w:val="00B269FC"/>
    <w:rsid w:val="00B32BFE"/>
    <w:rsid w:val="00B408ED"/>
    <w:rsid w:val="00B43C94"/>
    <w:rsid w:val="00B45A9D"/>
    <w:rsid w:val="00B46963"/>
    <w:rsid w:val="00B50A0D"/>
    <w:rsid w:val="00B5443F"/>
    <w:rsid w:val="00B60DCB"/>
    <w:rsid w:val="00B65C48"/>
    <w:rsid w:val="00B713C8"/>
    <w:rsid w:val="00B74AD4"/>
    <w:rsid w:val="00B831BA"/>
    <w:rsid w:val="00B853EF"/>
    <w:rsid w:val="00B90301"/>
    <w:rsid w:val="00B90F66"/>
    <w:rsid w:val="00B94DB2"/>
    <w:rsid w:val="00B96C36"/>
    <w:rsid w:val="00B9724A"/>
    <w:rsid w:val="00BB5C7E"/>
    <w:rsid w:val="00BC4B2B"/>
    <w:rsid w:val="00BD092D"/>
    <w:rsid w:val="00BD19DA"/>
    <w:rsid w:val="00BD7ABF"/>
    <w:rsid w:val="00BE29F4"/>
    <w:rsid w:val="00BE54CA"/>
    <w:rsid w:val="00BE6EE0"/>
    <w:rsid w:val="00BE77A5"/>
    <w:rsid w:val="00BF061A"/>
    <w:rsid w:val="00C03AE9"/>
    <w:rsid w:val="00C065BA"/>
    <w:rsid w:val="00C11FAF"/>
    <w:rsid w:val="00C12052"/>
    <w:rsid w:val="00C17814"/>
    <w:rsid w:val="00C1799D"/>
    <w:rsid w:val="00C2003D"/>
    <w:rsid w:val="00C2220A"/>
    <w:rsid w:val="00C230D0"/>
    <w:rsid w:val="00C27A73"/>
    <w:rsid w:val="00C31EC5"/>
    <w:rsid w:val="00C33ABB"/>
    <w:rsid w:val="00C40F33"/>
    <w:rsid w:val="00C4249A"/>
    <w:rsid w:val="00C465CE"/>
    <w:rsid w:val="00C47D27"/>
    <w:rsid w:val="00C519BC"/>
    <w:rsid w:val="00C5754E"/>
    <w:rsid w:val="00C6322C"/>
    <w:rsid w:val="00C65279"/>
    <w:rsid w:val="00C65E3F"/>
    <w:rsid w:val="00C71C16"/>
    <w:rsid w:val="00C72254"/>
    <w:rsid w:val="00C817A3"/>
    <w:rsid w:val="00C82DC4"/>
    <w:rsid w:val="00C850CE"/>
    <w:rsid w:val="00C93565"/>
    <w:rsid w:val="00C94095"/>
    <w:rsid w:val="00CA3055"/>
    <w:rsid w:val="00CA34DC"/>
    <w:rsid w:val="00CA58BA"/>
    <w:rsid w:val="00CA734E"/>
    <w:rsid w:val="00CB6B5C"/>
    <w:rsid w:val="00CC4894"/>
    <w:rsid w:val="00CD0F60"/>
    <w:rsid w:val="00CD16E7"/>
    <w:rsid w:val="00CD3D51"/>
    <w:rsid w:val="00CD723E"/>
    <w:rsid w:val="00CE1A15"/>
    <w:rsid w:val="00CE1B30"/>
    <w:rsid w:val="00CE26FE"/>
    <w:rsid w:val="00CE4248"/>
    <w:rsid w:val="00CF2554"/>
    <w:rsid w:val="00CF2EFE"/>
    <w:rsid w:val="00D0020C"/>
    <w:rsid w:val="00D00D23"/>
    <w:rsid w:val="00D00E7C"/>
    <w:rsid w:val="00D03925"/>
    <w:rsid w:val="00D07E3B"/>
    <w:rsid w:val="00D13E1B"/>
    <w:rsid w:val="00D15BC6"/>
    <w:rsid w:val="00D15BD5"/>
    <w:rsid w:val="00D264AB"/>
    <w:rsid w:val="00D30C62"/>
    <w:rsid w:val="00D32A1E"/>
    <w:rsid w:val="00D4286A"/>
    <w:rsid w:val="00D42A89"/>
    <w:rsid w:val="00D5335F"/>
    <w:rsid w:val="00D5525A"/>
    <w:rsid w:val="00D609A7"/>
    <w:rsid w:val="00D6796A"/>
    <w:rsid w:val="00D70EF2"/>
    <w:rsid w:val="00D72DED"/>
    <w:rsid w:val="00D81980"/>
    <w:rsid w:val="00D916E4"/>
    <w:rsid w:val="00D960CE"/>
    <w:rsid w:val="00D97817"/>
    <w:rsid w:val="00DA14F0"/>
    <w:rsid w:val="00DA26B8"/>
    <w:rsid w:val="00DB3BD2"/>
    <w:rsid w:val="00DB50FA"/>
    <w:rsid w:val="00DC28B0"/>
    <w:rsid w:val="00DC34DF"/>
    <w:rsid w:val="00DC5C59"/>
    <w:rsid w:val="00DC6ABC"/>
    <w:rsid w:val="00DD4D8F"/>
    <w:rsid w:val="00DD52C2"/>
    <w:rsid w:val="00DD5FCE"/>
    <w:rsid w:val="00DE672A"/>
    <w:rsid w:val="00DE702C"/>
    <w:rsid w:val="00E045E2"/>
    <w:rsid w:val="00E06E62"/>
    <w:rsid w:val="00E13169"/>
    <w:rsid w:val="00E154B3"/>
    <w:rsid w:val="00E17735"/>
    <w:rsid w:val="00E22378"/>
    <w:rsid w:val="00E23F5D"/>
    <w:rsid w:val="00E245D4"/>
    <w:rsid w:val="00E24F67"/>
    <w:rsid w:val="00E268FA"/>
    <w:rsid w:val="00E34015"/>
    <w:rsid w:val="00E40137"/>
    <w:rsid w:val="00E430C6"/>
    <w:rsid w:val="00E45890"/>
    <w:rsid w:val="00E621CF"/>
    <w:rsid w:val="00E65ACB"/>
    <w:rsid w:val="00E668D4"/>
    <w:rsid w:val="00E7407B"/>
    <w:rsid w:val="00E76D15"/>
    <w:rsid w:val="00E77CF2"/>
    <w:rsid w:val="00E80319"/>
    <w:rsid w:val="00E83A4A"/>
    <w:rsid w:val="00E9249B"/>
    <w:rsid w:val="00E96277"/>
    <w:rsid w:val="00EA10C1"/>
    <w:rsid w:val="00EA7ACB"/>
    <w:rsid w:val="00EB3874"/>
    <w:rsid w:val="00EB4EE9"/>
    <w:rsid w:val="00EC3114"/>
    <w:rsid w:val="00ED26AF"/>
    <w:rsid w:val="00ED3168"/>
    <w:rsid w:val="00ED46DD"/>
    <w:rsid w:val="00ED51B9"/>
    <w:rsid w:val="00EE4161"/>
    <w:rsid w:val="00F11202"/>
    <w:rsid w:val="00F130C7"/>
    <w:rsid w:val="00F14CCA"/>
    <w:rsid w:val="00F20F1F"/>
    <w:rsid w:val="00F227E1"/>
    <w:rsid w:val="00F257F4"/>
    <w:rsid w:val="00F2628A"/>
    <w:rsid w:val="00F30B6D"/>
    <w:rsid w:val="00F32E05"/>
    <w:rsid w:val="00F37D4C"/>
    <w:rsid w:val="00F51AAE"/>
    <w:rsid w:val="00F550F4"/>
    <w:rsid w:val="00F60041"/>
    <w:rsid w:val="00F62A9A"/>
    <w:rsid w:val="00F6300D"/>
    <w:rsid w:val="00F67241"/>
    <w:rsid w:val="00F70C54"/>
    <w:rsid w:val="00F718FF"/>
    <w:rsid w:val="00F75397"/>
    <w:rsid w:val="00F754A8"/>
    <w:rsid w:val="00F77AA4"/>
    <w:rsid w:val="00F843D9"/>
    <w:rsid w:val="00F84D6C"/>
    <w:rsid w:val="00F908DC"/>
    <w:rsid w:val="00F933A1"/>
    <w:rsid w:val="00FA15FE"/>
    <w:rsid w:val="00FA3925"/>
    <w:rsid w:val="00FA5930"/>
    <w:rsid w:val="00FA7102"/>
    <w:rsid w:val="00FB7B67"/>
    <w:rsid w:val="00FC2DC3"/>
    <w:rsid w:val="00FC6918"/>
    <w:rsid w:val="00FC6A94"/>
    <w:rsid w:val="00FD2B3E"/>
    <w:rsid w:val="00FD50E7"/>
    <w:rsid w:val="00FD6DC8"/>
    <w:rsid w:val="00FE1572"/>
    <w:rsid w:val="00FF3EC6"/>
    <w:rsid w:val="00FF6BFE"/>
    <w:rsid w:val="01B81C8E"/>
    <w:rsid w:val="01B82438"/>
    <w:rsid w:val="02022436"/>
    <w:rsid w:val="02746103"/>
    <w:rsid w:val="0385634A"/>
    <w:rsid w:val="04082AD7"/>
    <w:rsid w:val="05E77FEF"/>
    <w:rsid w:val="06473E58"/>
    <w:rsid w:val="06824DC3"/>
    <w:rsid w:val="07117EF5"/>
    <w:rsid w:val="094C4ED2"/>
    <w:rsid w:val="0B2E382C"/>
    <w:rsid w:val="10F24FDE"/>
    <w:rsid w:val="10F75C20"/>
    <w:rsid w:val="12C25722"/>
    <w:rsid w:val="16BF34C9"/>
    <w:rsid w:val="174C7AA3"/>
    <w:rsid w:val="1C6E7A50"/>
    <w:rsid w:val="1DC01C50"/>
    <w:rsid w:val="1DC15D79"/>
    <w:rsid w:val="1E3C67A3"/>
    <w:rsid w:val="1FBE4171"/>
    <w:rsid w:val="2138309A"/>
    <w:rsid w:val="213F1DD6"/>
    <w:rsid w:val="22B23DB2"/>
    <w:rsid w:val="23E629DD"/>
    <w:rsid w:val="26020D81"/>
    <w:rsid w:val="28793E20"/>
    <w:rsid w:val="2C117AC3"/>
    <w:rsid w:val="2C1F2377"/>
    <w:rsid w:val="30CE6CD3"/>
    <w:rsid w:val="31B328CD"/>
    <w:rsid w:val="3C7124CA"/>
    <w:rsid w:val="3CCB40C7"/>
    <w:rsid w:val="3D3C0824"/>
    <w:rsid w:val="3DBB238D"/>
    <w:rsid w:val="3F321E64"/>
    <w:rsid w:val="41B94F84"/>
    <w:rsid w:val="43136F71"/>
    <w:rsid w:val="444E5D34"/>
    <w:rsid w:val="45B3362E"/>
    <w:rsid w:val="484A4A39"/>
    <w:rsid w:val="4AAF6DF5"/>
    <w:rsid w:val="4BFA2C19"/>
    <w:rsid w:val="4F3B2BE6"/>
    <w:rsid w:val="547C238D"/>
    <w:rsid w:val="54A04353"/>
    <w:rsid w:val="584477E4"/>
    <w:rsid w:val="590C6B3F"/>
    <w:rsid w:val="598F091D"/>
    <w:rsid w:val="5BC168EB"/>
    <w:rsid w:val="5D9E14C7"/>
    <w:rsid w:val="5F926F9A"/>
    <w:rsid w:val="66DB5A2F"/>
    <w:rsid w:val="6A3C1FDC"/>
    <w:rsid w:val="6C1B48EE"/>
    <w:rsid w:val="6D747CDF"/>
    <w:rsid w:val="6F103C6F"/>
    <w:rsid w:val="72655E48"/>
    <w:rsid w:val="73130B38"/>
    <w:rsid w:val="767E3FC4"/>
    <w:rsid w:val="76CD454E"/>
    <w:rsid w:val="78023100"/>
    <w:rsid w:val="790A7749"/>
    <w:rsid w:val="7914148C"/>
    <w:rsid w:val="79196775"/>
    <w:rsid w:val="79D651F8"/>
    <w:rsid w:val="7EB32256"/>
    <w:rsid w:val="7F70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E98B8"/>
  <w15:docId w15:val="{D5F214A1-48DF-C944-BA24-BC80C07E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SimSu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6F0"/>
    <w:pPr>
      <w:widowControl w:val="0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uiPriority w:val="99"/>
    <w:unhideWhenUsed/>
    <w:qFormat/>
    <w:pPr>
      <w:spacing w:line="360" w:lineRule="auto"/>
      <w:outlineLvl w:val="0"/>
    </w:pPr>
    <w:rPr>
      <w:rFonts w:ascii="Calibri" w:hAnsi="Calibri" w:cs="Times New Roman"/>
      <w:b/>
      <w:bCs/>
      <w:color w:val="000000" w:themeColor="text1"/>
      <w:sz w:val="28"/>
      <w:szCs w:val="28"/>
    </w:rPr>
  </w:style>
  <w:style w:type="paragraph" w:styleId="Heading2">
    <w:name w:val="heading 2"/>
    <w:next w:val="Normal"/>
    <w:uiPriority w:val="99"/>
    <w:unhideWhenUsed/>
    <w:qFormat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/>
      <w:b/>
      <w:i/>
      <w:color w:val="000000"/>
      <w:sz w:val="28"/>
      <w:szCs w:val="24"/>
    </w:rPr>
  </w:style>
  <w:style w:type="paragraph" w:styleId="Heading3">
    <w:name w:val="heading 3"/>
    <w:next w:val="Normal"/>
    <w:uiPriority w:val="99"/>
    <w:unhideWhenUsed/>
    <w:qFormat/>
    <w:pPr>
      <w:widowControl w:val="0"/>
      <w:autoSpaceDE w:val="0"/>
      <w:autoSpaceDN w:val="0"/>
      <w:adjustRightInd w:val="0"/>
      <w:outlineLvl w:val="2"/>
    </w:pPr>
    <w:rPr>
      <w:rFonts w:ascii="MingLiU" w:eastAsia="MingLiU" w:hAnsi="MingLiU"/>
      <w:b/>
      <w:color w:val="000000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qFormat/>
    <w:pPr>
      <w:jc w:val="left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SimSun" w:hAnsi="SimSun"/>
    </w:rPr>
  </w:style>
  <w:style w:type="table" w:styleId="TableGrid">
    <w:name w:val="Table Grid"/>
    <w:basedOn w:val="TableNormal"/>
    <w:uiPriority w:val="99"/>
    <w:qFormat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Calibri" w:hAnsi="Calibri" w:cs="Calibri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Calibri" w:hAnsi="Calibri" w:cs="Calibri"/>
      <w:sz w:val="24"/>
      <w:szCs w:val="24"/>
    </w:rPr>
  </w:style>
  <w:style w:type="paragraph" w:customStyle="1" w:styleId="EndNoteBibliography">
    <w:name w:val="EndNote Bibliography"/>
    <w:basedOn w:val="Normal"/>
    <w:link w:val="EndNoteBibliography0"/>
    <w:qFormat/>
    <w:pPr>
      <w:spacing w:line="480" w:lineRule="auto"/>
    </w:pPr>
    <w:rPr>
      <w:rFonts w:ascii="Calibri" w:hAnsi="Calibri" w:cs="Calibri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Calibri" w:hAnsi="Calibri" w:cs="Calibr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22">
    <w:name w:val="样式 首行缩进:  2 字符2"/>
    <w:basedOn w:val="Normal"/>
    <w:link w:val="220"/>
    <w:uiPriority w:val="99"/>
    <w:qFormat/>
    <w:pPr>
      <w:tabs>
        <w:tab w:val="left" w:pos="956"/>
      </w:tabs>
      <w:spacing w:line="240" w:lineRule="atLeast"/>
    </w:pPr>
    <w:rPr>
      <w:rFonts w:ascii="Calibri" w:hAnsi="Calibri" w:cs="Times New Roman"/>
      <w:kern w:val="2"/>
      <w:sz w:val="21"/>
      <w:szCs w:val="20"/>
    </w:rPr>
  </w:style>
  <w:style w:type="character" w:customStyle="1" w:styleId="220">
    <w:name w:val="样式 首行缩进:  2 字符2 字符"/>
    <w:link w:val="22"/>
    <w:uiPriority w:val="99"/>
    <w:qFormat/>
    <w:rPr>
      <w:rFonts w:ascii="Calibri" w:hAnsi="Calibri" w:cs="Times New Roman"/>
      <w:kern w:val="2"/>
      <w:sz w:val="21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semiHidden/>
    <w:qFormat/>
    <w:rPr>
      <w:sz w:val="24"/>
      <w:szCs w:val="24"/>
    </w:rPr>
  </w:style>
  <w:style w:type="paragraph" w:customStyle="1" w:styleId="2">
    <w:name w:val="修订2"/>
    <w:hidden/>
    <w:uiPriority w:val="99"/>
    <w:semiHidden/>
    <w:qFormat/>
    <w:rPr>
      <w:sz w:val="24"/>
      <w:szCs w:val="24"/>
    </w:rPr>
  </w:style>
  <w:style w:type="paragraph" w:styleId="Revision">
    <w:name w:val="Revision"/>
    <w:hidden/>
    <w:uiPriority w:val="99"/>
    <w:semiHidden/>
    <w:rsid w:val="00AB1E39"/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81980"/>
    <w:rPr>
      <w:color w:val="605E5C"/>
      <w:shd w:val="clear" w:color="auto" w:fill="E1DFDD"/>
    </w:rPr>
  </w:style>
  <w:style w:type="paragraph" w:customStyle="1" w:styleId="EndNoteCategoryHeading">
    <w:name w:val="EndNote Category Heading"/>
    <w:basedOn w:val="Normal"/>
    <w:link w:val="EndNoteCategoryHeading0"/>
    <w:rsid w:val="007B0EDC"/>
    <w:pPr>
      <w:spacing w:before="120" w:after="120"/>
      <w:jc w:val="left"/>
    </w:pPr>
    <w:rPr>
      <w:b/>
    </w:rPr>
  </w:style>
  <w:style w:type="character" w:customStyle="1" w:styleId="EndNoteCategoryHeading0">
    <w:name w:val="EndNote Category Heading 字符"/>
    <w:basedOn w:val="DefaultParagraphFont"/>
    <w:link w:val="EndNoteCategoryHeading"/>
    <w:rsid w:val="007B0EDC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02164-7DFB-4FA4-9B74-1FB38B5F6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 Wenjing</dc:creator>
  <cp:lastModifiedBy>Yuvaraj K.</cp:lastModifiedBy>
  <cp:revision>27</cp:revision>
  <cp:lastPrinted>2022-04-13T13:09:00Z</cp:lastPrinted>
  <dcterms:created xsi:type="dcterms:W3CDTF">2022-05-07T06:42:00Z</dcterms:created>
  <dcterms:modified xsi:type="dcterms:W3CDTF">2022-11-11T09:34:00Z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6CC0FE5CF8404B8195042F284442E16A</vt:lpwstr>
  </property>
</Properties>
</file>