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836DEC" w14:textId="237FDDB3" w:rsidR="001B364F" w:rsidRPr="00DD0A6A" w:rsidRDefault="00073FD2" w:rsidP="00ED4D09">
      <w:pPr>
        <w:pStyle w:val="Style1"/>
        <w:spacing w:before="240" w:line="360" w:lineRule="auto"/>
        <w:contextualSpacing/>
        <w:rPr>
          <w:b/>
          <w:color w:val="000000" w:themeColor="text1"/>
          <w:sz w:val="24"/>
        </w:rPr>
      </w:pPr>
      <w:r w:rsidRPr="00F867D5">
        <w:rPr>
          <w:b/>
          <w:color w:val="000000" w:themeColor="text1"/>
          <w:sz w:val="24"/>
        </w:rPr>
        <w:t>Supplementary Information</w:t>
      </w:r>
    </w:p>
    <w:p w14:paraId="351B4C7A" w14:textId="6B1662C2" w:rsidR="00ED4D09" w:rsidRPr="00DD0A6A" w:rsidRDefault="00AB4064" w:rsidP="00ED4D09">
      <w:pPr>
        <w:pStyle w:val="Style1"/>
        <w:spacing w:before="240" w:line="360" w:lineRule="auto"/>
        <w:contextualSpacing/>
        <w:rPr>
          <w:b/>
          <w:color w:val="000000" w:themeColor="text1"/>
          <w:sz w:val="24"/>
        </w:rPr>
      </w:pPr>
      <w:r w:rsidRPr="00F867D5">
        <w:rPr>
          <w:b/>
          <w:color w:val="000000" w:themeColor="text1"/>
          <w:sz w:val="24"/>
        </w:rPr>
        <w:t>Title</w:t>
      </w:r>
      <w:r w:rsidRPr="00DD0A6A">
        <w:rPr>
          <w:b/>
          <w:color w:val="000000" w:themeColor="text1"/>
          <w:sz w:val="24"/>
        </w:rPr>
        <w:t>:</w:t>
      </w:r>
      <w:r w:rsidRPr="00F867D5">
        <w:rPr>
          <w:b/>
          <w:color w:val="000000" w:themeColor="text1"/>
          <w:sz w:val="24"/>
        </w:rPr>
        <w:t xml:space="preserve"> The development of airflow limitation, dyspnoea, and both in the general population: </w:t>
      </w:r>
      <w:r w:rsidR="00D87C55" w:rsidRPr="00F867D5">
        <w:rPr>
          <w:b/>
          <w:color w:val="000000" w:themeColor="text1"/>
          <w:sz w:val="24"/>
        </w:rPr>
        <w:t>T</w:t>
      </w:r>
      <w:r w:rsidRPr="00F867D5">
        <w:rPr>
          <w:b/>
          <w:color w:val="000000" w:themeColor="text1"/>
          <w:sz w:val="24"/>
        </w:rPr>
        <w:t>he</w:t>
      </w:r>
      <w:r w:rsidRPr="00F867D5">
        <w:rPr>
          <w:b/>
          <w:color w:val="000000" w:themeColor="text1"/>
          <w:sz w:val="24"/>
        </w:rPr>
        <w:t xml:space="preserve"> Nagahama study.</w:t>
      </w:r>
    </w:p>
    <w:p w14:paraId="7351AB93" w14:textId="70034990" w:rsidR="00ED4D09" w:rsidRPr="00DD0A6A" w:rsidRDefault="00AB4064" w:rsidP="00ED4D09">
      <w:pPr>
        <w:pStyle w:val="Style1"/>
        <w:spacing w:before="240" w:line="360" w:lineRule="auto"/>
        <w:contextualSpacing/>
        <w:rPr>
          <w:b/>
          <w:color w:val="000000" w:themeColor="text1"/>
          <w:sz w:val="24"/>
        </w:rPr>
      </w:pPr>
      <w:r w:rsidRPr="00F867D5">
        <w:rPr>
          <w:b/>
          <w:color w:val="000000" w:themeColor="text1"/>
          <w:sz w:val="24"/>
        </w:rPr>
        <w:t>Authors</w:t>
      </w:r>
      <w:r w:rsidRPr="00F867D5">
        <w:rPr>
          <w:b/>
          <w:color w:val="000000" w:themeColor="text1"/>
          <w:sz w:val="24"/>
        </w:rPr>
        <w:t>:</w:t>
      </w:r>
    </w:p>
    <w:p w14:paraId="1F301CA4" w14:textId="363EB498" w:rsidR="00ED4D09" w:rsidRPr="00DD0A6A" w:rsidRDefault="00AB4064" w:rsidP="00ED4D09">
      <w:pPr>
        <w:pStyle w:val="Style1"/>
        <w:spacing w:before="240" w:line="360" w:lineRule="auto"/>
        <w:contextualSpacing/>
        <w:outlineLvl w:val="0"/>
        <w:rPr>
          <w:color w:val="000000" w:themeColor="text1"/>
          <w:sz w:val="24"/>
        </w:rPr>
      </w:pPr>
      <w:r w:rsidRPr="00F867D5">
        <w:rPr>
          <w:noProof/>
          <w:color w:val="000000" w:themeColor="text1"/>
          <w:sz w:val="24"/>
        </w:rPr>
        <w:t xml:space="preserve">Mariko Kogo MD; Susumu Sato MD, PhD; Shigeo Muro MD, PhD; Hisako Matsumoto MD, PhD; Natsuko Nomura MD; </w:t>
      </w:r>
      <w:r w:rsidRPr="00F867D5">
        <w:rPr>
          <w:noProof/>
          <w:color w:val="000000" w:themeColor="text1"/>
          <w:sz w:val="24"/>
        </w:rPr>
        <w:t>Noriyuki Tashima MD; Tsuyoshi Oguma MD, PhD; Hironobu Sunadome MD, PhD, Tadao Nagasaki MD, PhD, Kimihiko Murase MD, PhD; Takahisa Kawaguchi PhD; Yasuharu Tabara PhD;</w:t>
      </w:r>
      <w:r w:rsidRPr="00F867D5">
        <w:rPr>
          <w:noProof/>
          <w:color w:val="000000" w:themeColor="text1"/>
          <w:sz w:val="24"/>
          <w:lang w:eastAsia="ja-JP"/>
        </w:rPr>
        <w:t xml:space="preserve"> </w:t>
      </w:r>
      <w:r w:rsidRPr="00F867D5">
        <w:rPr>
          <w:noProof/>
          <w:color w:val="000000" w:themeColor="text1"/>
          <w:sz w:val="24"/>
        </w:rPr>
        <w:t>Fumihiko Matsuda PhD; Kazuo Chin MD, PhD</w:t>
      </w:r>
      <w:r w:rsidRPr="00F867D5">
        <w:rPr>
          <w:noProof/>
          <w:color w:val="000000" w:themeColor="text1"/>
          <w:sz w:val="24"/>
          <w:lang w:eastAsia="ja-JP"/>
        </w:rPr>
        <w:t>;</w:t>
      </w:r>
      <w:r w:rsidRPr="00F867D5">
        <w:rPr>
          <w:noProof/>
          <w:color w:val="000000" w:themeColor="text1"/>
          <w:sz w:val="24"/>
        </w:rPr>
        <w:t xml:space="preserve"> Toyohiro Hirai MD, PhD</w:t>
      </w:r>
    </w:p>
    <w:p w14:paraId="6B479B3C" w14:textId="77777777" w:rsidR="00ED4D09" w:rsidRPr="00DD0A6A" w:rsidRDefault="00ED4D09">
      <w:pPr>
        <w:rPr>
          <w:rFonts w:ascii="Times New Roman" w:hAnsi="Times New Roman"/>
          <w:color w:val="000000" w:themeColor="text1"/>
          <w:sz w:val="24"/>
        </w:rPr>
      </w:pPr>
    </w:p>
    <w:p w14:paraId="236DFBCF" w14:textId="32698389" w:rsidR="001B364F" w:rsidRPr="00DD0A6A" w:rsidRDefault="00AB4064">
      <w:pPr>
        <w:rPr>
          <w:rFonts w:ascii="Times New Roman" w:hAnsi="Times New Roman"/>
          <w:b/>
          <w:color w:val="000000" w:themeColor="text1"/>
          <w:sz w:val="24"/>
        </w:rPr>
      </w:pPr>
      <w:r w:rsidRPr="00DD0A6A">
        <w:rPr>
          <w:rFonts w:ascii="Times New Roman" w:hAnsi="Times New Roman"/>
          <w:b/>
          <w:color w:val="000000" w:themeColor="text1"/>
          <w:sz w:val="24"/>
        </w:rPr>
        <w:t>Supplementary Note</w:t>
      </w:r>
    </w:p>
    <w:p w14:paraId="2BD424B0" w14:textId="6E5FBE8B" w:rsidR="001B364F" w:rsidRPr="00DD0A6A" w:rsidRDefault="00AB4064" w:rsidP="001B364F">
      <w:pPr>
        <w:spacing w:line="480" w:lineRule="auto"/>
        <w:rPr>
          <w:rFonts w:ascii="Times New Roman" w:hAnsi="Times New Roman"/>
          <w:color w:val="000000" w:themeColor="text1"/>
          <w:sz w:val="24"/>
        </w:rPr>
      </w:pPr>
      <w:r w:rsidRPr="00DD0A6A">
        <w:rPr>
          <w:rFonts w:ascii="Times New Roman" w:hAnsi="Times New Roman"/>
          <w:color w:val="000000" w:themeColor="text1"/>
          <w:sz w:val="24"/>
        </w:rPr>
        <w:t xml:space="preserve">Among 5,086 subjects who underwent follow-up </w:t>
      </w:r>
      <w:r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>assessment</w:t>
      </w:r>
      <w:r w:rsidR="00D87C55"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87C55"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>information on</w:t>
      </w:r>
      <w:r w:rsidR="00D87C55" w:rsidRPr="00DD0A6A">
        <w:rPr>
          <w:rFonts w:ascii="Times New Roman" w:hAnsi="Times New Roman"/>
          <w:color w:val="000000" w:themeColor="text1"/>
          <w:sz w:val="24"/>
        </w:rPr>
        <w:t xml:space="preserve"> </w:t>
      </w:r>
      <w:r w:rsidRPr="00DD0A6A">
        <w:rPr>
          <w:rFonts w:ascii="Times New Roman" w:hAnsi="Times New Roman"/>
          <w:color w:val="000000" w:themeColor="text1"/>
          <w:sz w:val="24"/>
        </w:rPr>
        <w:t xml:space="preserve">serum BNP at baseline was available </w:t>
      </w:r>
      <w:r w:rsidR="00D87C55"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>for</w:t>
      </w:r>
      <w:r w:rsidR="00D87C55" w:rsidRPr="00DD0A6A">
        <w:rPr>
          <w:rFonts w:ascii="Times New Roman" w:hAnsi="Times New Roman"/>
          <w:color w:val="000000" w:themeColor="text1"/>
          <w:sz w:val="24"/>
        </w:rPr>
        <w:t xml:space="preserve"> </w:t>
      </w:r>
      <w:r w:rsidRPr="00DD0A6A">
        <w:rPr>
          <w:rFonts w:ascii="Times New Roman" w:hAnsi="Times New Roman"/>
          <w:color w:val="000000" w:themeColor="text1"/>
          <w:sz w:val="24"/>
        </w:rPr>
        <w:t xml:space="preserve">5,085 subjects. The mean (±SD) BNP </w:t>
      </w:r>
      <w:r w:rsidR="00D87C55"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concentration </w:t>
      </w:r>
      <w:r w:rsidRPr="00DD0A6A">
        <w:rPr>
          <w:rFonts w:ascii="Times New Roman" w:hAnsi="Times New Roman"/>
          <w:color w:val="000000" w:themeColor="text1"/>
          <w:sz w:val="24"/>
        </w:rPr>
        <w:t xml:space="preserve">was 17.9 (±17.0). </w:t>
      </w:r>
      <w:r w:rsidR="00B24FE5" w:rsidRPr="00F867D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r w:rsidR="00D87C55" w:rsidRPr="00DD0A6A">
        <w:rPr>
          <w:rFonts w:ascii="Times New Roman" w:hAnsi="Times New Roman"/>
          <w:color w:val="000000" w:themeColor="text1"/>
          <w:sz w:val="24"/>
        </w:rPr>
        <w:t xml:space="preserve"> </w:t>
      </w:r>
      <w:r w:rsidRPr="00DD0A6A">
        <w:rPr>
          <w:rFonts w:ascii="Times New Roman" w:hAnsi="Times New Roman"/>
          <w:color w:val="000000" w:themeColor="text1"/>
          <w:sz w:val="24"/>
        </w:rPr>
        <w:t xml:space="preserve">high BNP </w:t>
      </w:r>
      <w:r w:rsidR="00D87C55"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concentration </w:t>
      </w:r>
      <w:r w:rsidRPr="00DD0A6A">
        <w:rPr>
          <w:rFonts w:ascii="Times New Roman" w:hAnsi="Times New Roman"/>
          <w:color w:val="000000" w:themeColor="text1"/>
          <w:sz w:val="24"/>
        </w:rPr>
        <w:t xml:space="preserve">(cut-off </w:t>
      </w:r>
      <w:r w:rsidR="00D87C55"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>value</w:t>
      </w:r>
      <w:r w:rsidR="00D87C55" w:rsidRPr="00DD0A6A">
        <w:rPr>
          <w:rFonts w:ascii="Times New Roman" w:hAnsi="Times New Roman"/>
          <w:color w:val="000000" w:themeColor="text1"/>
          <w:sz w:val="24"/>
        </w:rPr>
        <w:t xml:space="preserve"> </w:t>
      </w:r>
      <w:r w:rsidRPr="00DD0A6A">
        <w:rPr>
          <w:rFonts w:ascii="Times New Roman" w:hAnsi="Times New Roman"/>
          <w:color w:val="000000" w:themeColor="text1"/>
          <w:sz w:val="24"/>
        </w:rPr>
        <w:t xml:space="preserve">of 40 </w:t>
      </w:r>
      <w:proofErr w:type="spellStart"/>
      <w:r w:rsidRPr="00DD0A6A">
        <w:rPr>
          <w:rFonts w:ascii="Times New Roman" w:hAnsi="Times New Roman"/>
          <w:color w:val="000000" w:themeColor="text1"/>
          <w:sz w:val="24"/>
        </w:rPr>
        <w:t>pg</w:t>
      </w:r>
      <w:proofErr w:type="spellEnd"/>
      <w:r w:rsidRPr="00DD0A6A">
        <w:rPr>
          <w:rFonts w:ascii="Times New Roman" w:hAnsi="Times New Roman"/>
          <w:color w:val="000000" w:themeColor="text1"/>
          <w:sz w:val="24"/>
        </w:rPr>
        <w:t>/</w:t>
      </w:r>
      <w:proofErr w:type="spellStart"/>
      <w:r w:rsidRPr="00DD0A6A">
        <w:rPr>
          <w:rFonts w:ascii="Times New Roman" w:hAnsi="Times New Roman"/>
          <w:color w:val="000000" w:themeColor="text1"/>
          <w:sz w:val="24"/>
        </w:rPr>
        <w:t>mL</w:t>
      </w:r>
      <w:r w:rsidRPr="00DD0A6A">
        <w:rPr>
          <w:rFonts w:ascii="Times New Roman" w:hAnsi="Times New Roman"/>
          <w:color w:val="000000" w:themeColor="text1"/>
          <w:sz w:val="24"/>
          <w:vertAlign w:val="superscript"/>
        </w:rPr>
        <w:t>1</w:t>
      </w:r>
      <w:proofErr w:type="spellEnd"/>
      <w:r w:rsidRPr="00DD0A6A">
        <w:rPr>
          <w:rFonts w:ascii="Times New Roman" w:hAnsi="Times New Roman"/>
          <w:color w:val="000000" w:themeColor="text1"/>
          <w:sz w:val="24"/>
        </w:rPr>
        <w:t>) was associated with th</w:t>
      </w:r>
      <w:r w:rsidRPr="00DD0A6A">
        <w:rPr>
          <w:rFonts w:ascii="Times New Roman" w:hAnsi="Times New Roman"/>
          <w:color w:val="000000" w:themeColor="text1"/>
          <w:sz w:val="24"/>
        </w:rPr>
        <w:t>e development of all AFL</w:t>
      </w:r>
      <w:r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C13A99"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B24FE5" w:rsidRPr="00F867D5">
        <w:rPr>
          <w:rFonts w:ascii="Times New Roman" w:eastAsia="Yu Mincho" w:hAnsi="Times New Roman" w:cs="Times New Roman"/>
          <w:color w:val="000000" w:themeColor="text1"/>
          <w:sz w:val="24"/>
          <w:szCs w:val="24"/>
        </w:rPr>
        <w:t>isk ratio</w:t>
      </w:r>
      <w:r w:rsidR="00B24FE5"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[9</w:t>
      </w:r>
      <w:r w:rsidR="00C13A99"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B24FE5" w:rsidRPr="00DD0A6A">
        <w:rPr>
          <w:rFonts w:ascii="Times New Roman" w:hAnsi="Times New Roman"/>
          <w:color w:val="000000" w:themeColor="text1"/>
          <w:sz w:val="24"/>
        </w:rPr>
        <w:t>% confidence interval]; 1.</w:t>
      </w:r>
      <w:r w:rsidR="00B24FE5"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71 </w:t>
      </w:r>
      <w:r w:rsidR="00B24FE5" w:rsidRPr="00DD0A6A">
        <w:rPr>
          <w:rFonts w:ascii="Times New Roman" w:hAnsi="Times New Roman"/>
          <w:color w:val="000000" w:themeColor="text1"/>
          <w:sz w:val="24"/>
        </w:rPr>
        <w:t>[1.</w:t>
      </w:r>
      <w:r w:rsidR="00B24FE5"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 – </w:t>
      </w:r>
      <w:r w:rsidR="00B24FE5" w:rsidRPr="00DD0A6A">
        <w:rPr>
          <w:rFonts w:ascii="Times New Roman" w:hAnsi="Times New Roman"/>
          <w:color w:val="000000" w:themeColor="text1"/>
          <w:sz w:val="24"/>
        </w:rPr>
        <w:t>2.</w:t>
      </w:r>
      <w:r w:rsidR="00B24FE5"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>26]</w:t>
      </w:r>
      <w:r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>),</w:t>
      </w:r>
      <w:r w:rsidRPr="00DD0A6A">
        <w:rPr>
          <w:rFonts w:ascii="Times New Roman" w:hAnsi="Times New Roman"/>
          <w:color w:val="000000" w:themeColor="text1"/>
          <w:sz w:val="24"/>
        </w:rPr>
        <w:t xml:space="preserve"> dyspnoea (</w:t>
      </w:r>
      <w:r w:rsidR="00C13A99" w:rsidRPr="00DD0A6A">
        <w:rPr>
          <w:rFonts w:ascii="Times New Roman" w:hAnsi="Times New Roman"/>
          <w:color w:val="000000" w:themeColor="text1"/>
          <w:sz w:val="24"/>
        </w:rPr>
        <w:t>1.</w:t>
      </w:r>
      <w:r w:rsidR="00C13A99"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36 </w:t>
      </w:r>
      <w:r w:rsidR="00C13A99" w:rsidRPr="00DD0A6A">
        <w:rPr>
          <w:rFonts w:ascii="Times New Roman" w:hAnsi="Times New Roman"/>
          <w:color w:val="000000" w:themeColor="text1"/>
          <w:sz w:val="24"/>
        </w:rPr>
        <w:t>[1.</w:t>
      </w:r>
      <w:r w:rsidR="00C13A99"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 – </w:t>
      </w:r>
      <w:r w:rsidR="00C13A99" w:rsidRPr="00DD0A6A">
        <w:rPr>
          <w:rFonts w:ascii="Times New Roman" w:hAnsi="Times New Roman"/>
          <w:color w:val="000000" w:themeColor="text1"/>
          <w:sz w:val="24"/>
        </w:rPr>
        <w:t>1.</w:t>
      </w:r>
      <w:r w:rsidR="00C13A99"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>64]</w:t>
      </w:r>
      <w:r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DD0A6A">
        <w:rPr>
          <w:rFonts w:ascii="Times New Roman" w:hAnsi="Times New Roman"/>
          <w:color w:val="000000" w:themeColor="text1"/>
          <w:sz w:val="24"/>
        </w:rPr>
        <w:t xml:space="preserve"> and AFL with dyspnoea </w:t>
      </w:r>
      <w:r w:rsidR="00C13A99" w:rsidRPr="00DD0A6A">
        <w:rPr>
          <w:rFonts w:ascii="Times New Roman" w:hAnsi="Times New Roman"/>
          <w:color w:val="000000" w:themeColor="text1"/>
          <w:sz w:val="24"/>
        </w:rPr>
        <w:t>(2.</w:t>
      </w:r>
      <w:r w:rsidR="00C13A99"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 </w:t>
      </w:r>
      <w:r w:rsidR="00C13A99" w:rsidRPr="00DD0A6A">
        <w:rPr>
          <w:rFonts w:ascii="Times New Roman" w:hAnsi="Times New Roman"/>
          <w:color w:val="000000" w:themeColor="text1"/>
          <w:sz w:val="24"/>
        </w:rPr>
        <w:t>[1.19–3.</w:t>
      </w:r>
      <w:r w:rsidR="00C13A99"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>73])</w:t>
      </w:r>
      <w:r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D0A6A">
        <w:rPr>
          <w:rFonts w:ascii="Times New Roman" w:hAnsi="Times New Roman"/>
          <w:color w:val="000000" w:themeColor="text1"/>
          <w:sz w:val="24"/>
        </w:rPr>
        <w:t xml:space="preserve"> Additionally, </w:t>
      </w:r>
      <w:r w:rsidR="00322107" w:rsidRPr="00DD0A6A">
        <w:rPr>
          <w:rFonts w:ascii="Times New Roman" w:hAnsi="Times New Roman"/>
          <w:color w:val="000000" w:themeColor="text1"/>
          <w:sz w:val="24"/>
        </w:rPr>
        <w:t xml:space="preserve">multivariate </w:t>
      </w:r>
      <w:r w:rsidR="00322107"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>general linear models</w:t>
      </w:r>
      <w:r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2107"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adjusted by </w:t>
      </w:r>
      <w:r w:rsidRPr="00DD0A6A">
        <w:rPr>
          <w:rFonts w:ascii="Times New Roman" w:hAnsi="Times New Roman"/>
          <w:color w:val="000000" w:themeColor="text1"/>
          <w:sz w:val="24"/>
        </w:rPr>
        <w:t xml:space="preserve">age, sex, </w:t>
      </w:r>
      <w:r w:rsidR="00D87C55"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>BMI</w:t>
      </w:r>
      <w:r w:rsidRPr="00DD0A6A">
        <w:rPr>
          <w:rFonts w:ascii="Times New Roman" w:hAnsi="Times New Roman"/>
          <w:color w:val="000000" w:themeColor="text1"/>
          <w:sz w:val="24"/>
        </w:rPr>
        <w:t xml:space="preserve">, smoking </w:t>
      </w:r>
      <w:r w:rsidR="00D87C55"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>status</w:t>
      </w:r>
      <w:r w:rsidRPr="00DD0A6A">
        <w:rPr>
          <w:rFonts w:ascii="Times New Roman" w:hAnsi="Times New Roman"/>
          <w:color w:val="000000" w:themeColor="text1"/>
          <w:sz w:val="24"/>
        </w:rPr>
        <w:t xml:space="preserve">, and major comorbidities as well as subclinical respiratory </w:t>
      </w:r>
      <w:r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>dysfunction</w:t>
      </w:r>
      <w:r w:rsidRPr="00DD0A6A">
        <w:rPr>
          <w:rFonts w:ascii="Times New Roman" w:hAnsi="Times New Roman"/>
          <w:color w:val="000000" w:themeColor="text1"/>
          <w:sz w:val="24"/>
        </w:rPr>
        <w:t xml:space="preserve"> and </w:t>
      </w:r>
      <w:r w:rsidR="00C13A99" w:rsidRPr="00DD0A6A">
        <w:rPr>
          <w:rFonts w:ascii="Times New Roman" w:hAnsi="Times New Roman"/>
          <w:color w:val="000000" w:themeColor="text1"/>
          <w:sz w:val="24"/>
        </w:rPr>
        <w:t xml:space="preserve">spirometer </w:t>
      </w:r>
      <w:r w:rsidRPr="00DD0A6A">
        <w:rPr>
          <w:rFonts w:ascii="Times New Roman" w:hAnsi="Times New Roman"/>
          <w:color w:val="000000" w:themeColor="text1"/>
          <w:sz w:val="24"/>
        </w:rPr>
        <w:t xml:space="preserve">at follow-up </w:t>
      </w:r>
      <w:r w:rsidR="00322107"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was used </w:t>
      </w:r>
      <w:r w:rsidR="00322107" w:rsidRPr="00DD0A6A">
        <w:rPr>
          <w:rFonts w:ascii="Times New Roman" w:hAnsi="Times New Roman"/>
          <w:color w:val="000000" w:themeColor="text1"/>
          <w:sz w:val="24"/>
        </w:rPr>
        <w:t xml:space="preserve">to </w:t>
      </w:r>
      <w:r w:rsidRPr="00DD0A6A">
        <w:rPr>
          <w:rFonts w:ascii="Times New Roman" w:hAnsi="Times New Roman"/>
          <w:color w:val="000000" w:themeColor="text1"/>
          <w:sz w:val="24"/>
        </w:rPr>
        <w:t xml:space="preserve">calculate the adjusted </w:t>
      </w:r>
      <w:r w:rsidR="00C13A99" w:rsidRPr="00F867D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risk </w:t>
      </w:r>
      <w:r w:rsidRPr="00F867D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r</w:t>
      </w:r>
      <w:r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>atio</w:t>
      </w:r>
      <w:r w:rsidR="00D87C55"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DD0A6A">
        <w:rPr>
          <w:rFonts w:ascii="Times New Roman" w:hAnsi="Times New Roman"/>
          <w:color w:val="000000" w:themeColor="text1"/>
          <w:sz w:val="24"/>
        </w:rPr>
        <w:t xml:space="preserve"> for the development of AFL, dyspnoea and AFL with dyspnoea. </w:t>
      </w:r>
      <w:r w:rsidR="00322107" w:rsidRPr="00DD0A6A">
        <w:rPr>
          <w:rFonts w:ascii="Times New Roman" w:hAnsi="Times New Roman"/>
          <w:color w:val="000000" w:themeColor="text1"/>
          <w:sz w:val="24"/>
        </w:rPr>
        <w:t xml:space="preserve">There </w:t>
      </w:r>
      <w:r w:rsidR="00322107" w:rsidRPr="00F867D5">
        <w:rPr>
          <w:rFonts w:ascii="Times New Roman" w:eastAsia="Yu Mincho" w:hAnsi="Times New Roman" w:cs="Times New Roman"/>
          <w:color w:val="000000" w:themeColor="text1"/>
          <w:sz w:val="24"/>
          <w:szCs w:val="24"/>
        </w:rPr>
        <w:t>w</w:t>
      </w:r>
      <w:r w:rsidR="00322107"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>ere</w:t>
      </w:r>
      <w:r w:rsidR="00322107" w:rsidRPr="00DD0A6A">
        <w:rPr>
          <w:rFonts w:ascii="Times New Roman" w:hAnsi="Times New Roman"/>
          <w:color w:val="000000" w:themeColor="text1"/>
          <w:sz w:val="24"/>
        </w:rPr>
        <w:t xml:space="preserve"> independent </w:t>
      </w:r>
      <w:r w:rsidR="00322107"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>associations of</w:t>
      </w:r>
      <w:r w:rsidR="00322107" w:rsidRPr="00DD0A6A">
        <w:rPr>
          <w:rFonts w:ascii="Times New Roman" w:hAnsi="Times New Roman"/>
          <w:color w:val="000000" w:themeColor="text1"/>
          <w:sz w:val="24"/>
        </w:rPr>
        <w:t xml:space="preserve"> high BNP </w:t>
      </w:r>
      <w:r w:rsidR="00322107"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 AFL. High BNP still had the positive risks for dyspnoea </w:t>
      </w:r>
      <w:r w:rsidR="00322107" w:rsidRPr="00DD0A6A">
        <w:rPr>
          <w:rFonts w:ascii="Times New Roman" w:hAnsi="Times New Roman"/>
          <w:color w:val="000000" w:themeColor="text1"/>
          <w:sz w:val="24"/>
        </w:rPr>
        <w:t xml:space="preserve">and AFL </w:t>
      </w:r>
      <w:r w:rsidR="00322107"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>with</w:t>
      </w:r>
      <w:r w:rsidR="00322107" w:rsidRPr="00DD0A6A">
        <w:rPr>
          <w:rFonts w:ascii="Times New Roman" w:hAnsi="Times New Roman"/>
          <w:color w:val="000000" w:themeColor="text1"/>
          <w:sz w:val="24"/>
        </w:rPr>
        <w:t xml:space="preserve"> dyspnoea although it</w:t>
      </w:r>
      <w:r w:rsidR="00D87C55" w:rsidRPr="00DD0A6A">
        <w:rPr>
          <w:rFonts w:ascii="Times New Roman" w:hAnsi="Times New Roman"/>
          <w:color w:val="000000" w:themeColor="text1"/>
          <w:sz w:val="24"/>
        </w:rPr>
        <w:t xml:space="preserve"> </w:t>
      </w:r>
      <w:r w:rsidRPr="00DD0A6A">
        <w:rPr>
          <w:rFonts w:ascii="Times New Roman" w:hAnsi="Times New Roman"/>
          <w:color w:val="000000" w:themeColor="text1"/>
          <w:sz w:val="24"/>
        </w:rPr>
        <w:t>did not reach statistical significance (Table S4).</w:t>
      </w:r>
    </w:p>
    <w:p w14:paraId="6CB661D5" w14:textId="76F2218D" w:rsidR="001B364F" w:rsidRPr="00DD0A6A" w:rsidRDefault="001B364F">
      <w:pPr>
        <w:rPr>
          <w:rFonts w:ascii="Times New Roman" w:hAnsi="Times New Roman"/>
          <w:b/>
          <w:color w:val="000000" w:themeColor="text1"/>
          <w:sz w:val="24"/>
        </w:rPr>
      </w:pPr>
    </w:p>
    <w:p w14:paraId="41FE0314" w14:textId="77777777" w:rsidR="001B364F" w:rsidRPr="00DD0A6A" w:rsidRDefault="001B364F">
      <w:pPr>
        <w:rPr>
          <w:rFonts w:ascii="Times New Roman" w:hAnsi="Times New Roman"/>
          <w:b/>
          <w:color w:val="000000" w:themeColor="text1"/>
          <w:sz w:val="24"/>
        </w:rPr>
      </w:pPr>
    </w:p>
    <w:p w14:paraId="0E6E8F69" w14:textId="77777777" w:rsidR="001B364F" w:rsidRPr="00DD0A6A" w:rsidRDefault="00AB4064">
      <w:pPr>
        <w:rPr>
          <w:rFonts w:ascii="Times New Roman" w:hAnsi="Times New Roman"/>
          <w:b/>
          <w:color w:val="000000" w:themeColor="text1"/>
          <w:sz w:val="24"/>
        </w:rPr>
      </w:pPr>
      <w:r w:rsidRPr="00DD0A6A">
        <w:rPr>
          <w:rFonts w:ascii="Times New Roman" w:hAnsi="Times New Roman"/>
          <w:b/>
          <w:color w:val="000000" w:themeColor="text1"/>
          <w:sz w:val="24"/>
        </w:rPr>
        <w:br w:type="page"/>
      </w:r>
    </w:p>
    <w:p w14:paraId="656D4D23" w14:textId="446D6D0B" w:rsidR="000F489A" w:rsidRPr="00F867D5" w:rsidRDefault="00AB4064" w:rsidP="004743A7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867D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>S</w:t>
      </w:r>
      <w:r w:rsidRPr="00F867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upplementary Tables</w:t>
      </w:r>
    </w:p>
    <w:p w14:paraId="67E96E7A" w14:textId="45659761" w:rsidR="00B52F29" w:rsidRPr="00DD0A6A" w:rsidRDefault="00AB4064" w:rsidP="004743A7">
      <w:pPr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  <w:r w:rsidRPr="00F867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S1 Characteristics of the subjects who were lost to follow-up.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F867D5" w:rsidRPr="00F867D5" w14:paraId="5D920A83" w14:textId="77777777" w:rsidTr="00BA4B2C">
        <w:tc>
          <w:tcPr>
            <w:tcW w:w="2831" w:type="dxa"/>
            <w:tcBorders>
              <w:top w:val="single" w:sz="4" w:space="0" w:color="auto"/>
              <w:bottom w:val="single" w:sz="4" w:space="0" w:color="auto"/>
            </w:tcBorders>
          </w:tcPr>
          <w:p w14:paraId="377051CE" w14:textId="74229868" w:rsidR="00C044FF" w:rsidRPr="00DD0A6A" w:rsidRDefault="00C044FF" w:rsidP="004743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</w:tcBorders>
          </w:tcPr>
          <w:p w14:paraId="6AFF1F01" w14:textId="1CEF05CC" w:rsidR="00C044FF" w:rsidRPr="00DD0A6A" w:rsidRDefault="00D87C55" w:rsidP="004743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Followed</w:t>
            </w:r>
          </w:p>
        </w:tc>
        <w:tc>
          <w:tcPr>
            <w:tcW w:w="2832" w:type="dxa"/>
            <w:tcBorders>
              <w:top w:val="single" w:sz="4" w:space="0" w:color="auto"/>
              <w:bottom w:val="single" w:sz="4" w:space="0" w:color="auto"/>
            </w:tcBorders>
          </w:tcPr>
          <w:p w14:paraId="58555B07" w14:textId="38F040E3" w:rsidR="00C044FF" w:rsidRPr="00DD0A6A" w:rsidRDefault="00D87C55" w:rsidP="004743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67D5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Lost</w:t>
            </w:r>
          </w:p>
        </w:tc>
      </w:tr>
      <w:tr w:rsidR="00F867D5" w:rsidRPr="00F867D5" w14:paraId="18A54FC4" w14:textId="77777777" w:rsidTr="00BA4B2C">
        <w:tc>
          <w:tcPr>
            <w:tcW w:w="2831" w:type="dxa"/>
            <w:tcBorders>
              <w:top w:val="single" w:sz="4" w:space="0" w:color="auto"/>
            </w:tcBorders>
          </w:tcPr>
          <w:p w14:paraId="46AA1DCE" w14:textId="42E9C14C" w:rsidR="00B63B11" w:rsidRPr="00DD0A6A" w:rsidRDefault="00AB4064" w:rsidP="004743A7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N</w:t>
            </w:r>
          </w:p>
        </w:tc>
        <w:tc>
          <w:tcPr>
            <w:tcW w:w="2831" w:type="dxa"/>
            <w:tcBorders>
              <w:top w:val="single" w:sz="4" w:space="0" w:color="auto"/>
            </w:tcBorders>
          </w:tcPr>
          <w:p w14:paraId="074635FD" w14:textId="45E9F9E0" w:rsidR="00B63B11" w:rsidRPr="00DD0A6A" w:rsidRDefault="00AB4064" w:rsidP="004743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5,086</w:t>
            </w:r>
          </w:p>
        </w:tc>
        <w:tc>
          <w:tcPr>
            <w:tcW w:w="2832" w:type="dxa"/>
            <w:tcBorders>
              <w:top w:val="single" w:sz="4" w:space="0" w:color="auto"/>
            </w:tcBorders>
          </w:tcPr>
          <w:p w14:paraId="2B91EFB2" w14:textId="09DAD713" w:rsidR="00B63B11" w:rsidRPr="00DD0A6A" w:rsidRDefault="00AB4064" w:rsidP="004743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779</w:t>
            </w:r>
          </w:p>
        </w:tc>
      </w:tr>
      <w:tr w:rsidR="00F867D5" w:rsidRPr="00F867D5" w14:paraId="7147EA0B" w14:textId="77777777" w:rsidTr="00BA4B2C">
        <w:tc>
          <w:tcPr>
            <w:tcW w:w="2831" w:type="dxa"/>
          </w:tcPr>
          <w:p w14:paraId="18F1CC5A" w14:textId="75FCBBFA" w:rsidR="00B63B11" w:rsidRPr="00DD0A6A" w:rsidRDefault="00AB4064" w:rsidP="004743A7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Age, y</w:t>
            </w:r>
          </w:p>
        </w:tc>
        <w:tc>
          <w:tcPr>
            <w:tcW w:w="2831" w:type="dxa"/>
          </w:tcPr>
          <w:p w14:paraId="0F394A60" w14:textId="4146951B" w:rsidR="00B63B11" w:rsidRPr="00DD0A6A" w:rsidRDefault="00AB4064" w:rsidP="004743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59 (± 9)</w:t>
            </w:r>
          </w:p>
        </w:tc>
        <w:tc>
          <w:tcPr>
            <w:tcW w:w="2832" w:type="dxa"/>
          </w:tcPr>
          <w:p w14:paraId="23E708C3" w14:textId="71F95F00" w:rsidR="00B63B11" w:rsidRPr="00DD0A6A" w:rsidRDefault="00AB4064" w:rsidP="004743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 xml:space="preserve">60 (±11) </w:t>
            </w:r>
            <w:r w:rsidR="007A0791" w:rsidRPr="00DD0A6A">
              <w:rPr>
                <w:rFonts w:ascii="Times New Roman" w:hAnsi="Times New Roman"/>
                <w:color w:val="000000" w:themeColor="text1"/>
                <w:sz w:val="24"/>
                <w:vertAlign w:val="superscript"/>
              </w:rPr>
              <w:t>*</w:t>
            </w:r>
          </w:p>
        </w:tc>
      </w:tr>
      <w:tr w:rsidR="00F867D5" w:rsidRPr="00F867D5" w14:paraId="4F3C14B5" w14:textId="77777777" w:rsidTr="00BA4B2C">
        <w:tc>
          <w:tcPr>
            <w:tcW w:w="2831" w:type="dxa"/>
          </w:tcPr>
          <w:p w14:paraId="6EEA9397" w14:textId="754ADA93" w:rsidR="00B63B11" w:rsidRPr="00DD0A6A" w:rsidRDefault="00AB4064" w:rsidP="004743A7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Female, N (%)</w:t>
            </w:r>
          </w:p>
        </w:tc>
        <w:tc>
          <w:tcPr>
            <w:tcW w:w="2831" w:type="dxa"/>
          </w:tcPr>
          <w:p w14:paraId="382D01C4" w14:textId="20B3F9B2" w:rsidR="00B63B11" w:rsidRPr="00DD0A6A" w:rsidRDefault="00AB4064" w:rsidP="004743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3,417 (67)</w:t>
            </w:r>
          </w:p>
        </w:tc>
        <w:tc>
          <w:tcPr>
            <w:tcW w:w="2832" w:type="dxa"/>
          </w:tcPr>
          <w:p w14:paraId="31A98410" w14:textId="250CF5AF" w:rsidR="00B63B11" w:rsidRPr="00DD0A6A" w:rsidRDefault="00AB4064" w:rsidP="004743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 xml:space="preserve">469 (60) </w:t>
            </w:r>
            <w:r w:rsidR="007A0791" w:rsidRPr="00DD0A6A">
              <w:rPr>
                <w:rFonts w:ascii="Times New Roman" w:hAnsi="Times New Roman"/>
                <w:color w:val="000000" w:themeColor="text1"/>
                <w:sz w:val="24"/>
                <w:vertAlign w:val="superscript"/>
              </w:rPr>
              <w:t>*</w:t>
            </w:r>
          </w:p>
        </w:tc>
      </w:tr>
      <w:tr w:rsidR="00F867D5" w:rsidRPr="00F867D5" w14:paraId="482737A4" w14:textId="77777777" w:rsidTr="00BA4B2C">
        <w:tc>
          <w:tcPr>
            <w:tcW w:w="2831" w:type="dxa"/>
          </w:tcPr>
          <w:p w14:paraId="4EF334C0" w14:textId="38B0242C" w:rsidR="00B63B11" w:rsidRPr="00DD0A6A" w:rsidRDefault="00AB4064" w:rsidP="004743A7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Height, cm</w:t>
            </w:r>
          </w:p>
        </w:tc>
        <w:tc>
          <w:tcPr>
            <w:tcW w:w="2831" w:type="dxa"/>
          </w:tcPr>
          <w:p w14:paraId="633B9126" w14:textId="065A5DF4" w:rsidR="00B63B11" w:rsidRPr="00DD0A6A" w:rsidRDefault="00AB4064" w:rsidP="004743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159 (± 8)</w:t>
            </w:r>
          </w:p>
        </w:tc>
        <w:tc>
          <w:tcPr>
            <w:tcW w:w="2832" w:type="dxa"/>
          </w:tcPr>
          <w:p w14:paraId="7F3C521E" w14:textId="7B217155" w:rsidR="00B63B11" w:rsidRPr="00DD0A6A" w:rsidRDefault="00AB4064" w:rsidP="004743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159 (± 9)</w:t>
            </w:r>
          </w:p>
        </w:tc>
      </w:tr>
      <w:tr w:rsidR="00F867D5" w:rsidRPr="00F867D5" w14:paraId="75450E5A" w14:textId="77777777" w:rsidTr="00BA4B2C">
        <w:tc>
          <w:tcPr>
            <w:tcW w:w="2831" w:type="dxa"/>
          </w:tcPr>
          <w:p w14:paraId="238E7A67" w14:textId="5868763D" w:rsidR="00B63B11" w:rsidRPr="00DD0A6A" w:rsidRDefault="00AB4064" w:rsidP="004743A7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Weight, kg</w:t>
            </w:r>
          </w:p>
        </w:tc>
        <w:tc>
          <w:tcPr>
            <w:tcW w:w="2831" w:type="dxa"/>
          </w:tcPr>
          <w:p w14:paraId="2BFA8382" w14:textId="634362B7" w:rsidR="00B63B11" w:rsidRPr="00DD0A6A" w:rsidRDefault="00AB4064" w:rsidP="004743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57 (± 10)</w:t>
            </w:r>
          </w:p>
        </w:tc>
        <w:tc>
          <w:tcPr>
            <w:tcW w:w="2832" w:type="dxa"/>
          </w:tcPr>
          <w:p w14:paraId="4493CDA5" w14:textId="2D204D78" w:rsidR="00B63B11" w:rsidRPr="00DD0A6A" w:rsidRDefault="00AB4064" w:rsidP="004743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 xml:space="preserve">58 (± 11) </w:t>
            </w:r>
            <w:r w:rsidR="007A0791" w:rsidRPr="00DD0A6A">
              <w:rPr>
                <w:rFonts w:ascii="Times New Roman" w:hAnsi="Times New Roman"/>
                <w:color w:val="000000" w:themeColor="text1"/>
                <w:sz w:val="24"/>
                <w:vertAlign w:val="superscript"/>
              </w:rPr>
              <w:t>*</w:t>
            </w:r>
          </w:p>
        </w:tc>
      </w:tr>
      <w:tr w:rsidR="00F867D5" w:rsidRPr="00F867D5" w14:paraId="5C532A7D" w14:textId="77777777" w:rsidTr="00BA4B2C">
        <w:tc>
          <w:tcPr>
            <w:tcW w:w="2831" w:type="dxa"/>
          </w:tcPr>
          <w:p w14:paraId="7544839C" w14:textId="3A8CDC3A" w:rsidR="00B63B11" w:rsidRPr="00DD0A6A" w:rsidRDefault="00AB4064" w:rsidP="004743A7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BMI, kg/m</w:t>
            </w:r>
            <w:r w:rsidRPr="00DD0A6A">
              <w:rPr>
                <w:rFonts w:ascii="Times New Roman" w:hAnsi="Times New Roman"/>
                <w:color w:val="000000" w:themeColor="text1"/>
                <w:position w:val="8"/>
                <w:sz w:val="24"/>
                <w:vertAlign w:val="superscript"/>
              </w:rPr>
              <w:t>2</w:t>
            </w:r>
          </w:p>
        </w:tc>
        <w:tc>
          <w:tcPr>
            <w:tcW w:w="2831" w:type="dxa"/>
          </w:tcPr>
          <w:p w14:paraId="6079EDAF" w14:textId="421287EF" w:rsidR="00B63B11" w:rsidRPr="00DD0A6A" w:rsidRDefault="00AB4064" w:rsidP="004743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22.5 (± 3.0)</w:t>
            </w:r>
          </w:p>
        </w:tc>
        <w:tc>
          <w:tcPr>
            <w:tcW w:w="2832" w:type="dxa"/>
          </w:tcPr>
          <w:p w14:paraId="40A02FB6" w14:textId="265051BB" w:rsidR="00B63B11" w:rsidRPr="00DD0A6A" w:rsidRDefault="00AB4064" w:rsidP="004743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 xml:space="preserve">22.8 (± 3.6) </w:t>
            </w:r>
            <w:r w:rsidR="007A0791" w:rsidRPr="00DD0A6A">
              <w:rPr>
                <w:rFonts w:ascii="Times New Roman" w:hAnsi="Times New Roman"/>
                <w:color w:val="000000" w:themeColor="text1"/>
                <w:sz w:val="24"/>
                <w:vertAlign w:val="superscript"/>
              </w:rPr>
              <w:t>*</w:t>
            </w:r>
          </w:p>
        </w:tc>
      </w:tr>
      <w:tr w:rsidR="00F867D5" w:rsidRPr="00F867D5" w14:paraId="5DE26B05" w14:textId="77777777" w:rsidTr="00080B07">
        <w:tc>
          <w:tcPr>
            <w:tcW w:w="2831" w:type="dxa"/>
          </w:tcPr>
          <w:p w14:paraId="1E1A95C6" w14:textId="208380BA" w:rsidR="00B63B11" w:rsidRPr="00DD0A6A" w:rsidRDefault="00AB4064" w:rsidP="004743A7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 xml:space="preserve">Smoking </w:t>
            </w:r>
            <w:r w:rsidR="00D87C55"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status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, N (%)</w:t>
            </w:r>
          </w:p>
          <w:p w14:paraId="5519A144" w14:textId="66E22BB9" w:rsidR="00687F51" w:rsidRPr="00DD0A6A" w:rsidRDefault="00AB4064" w:rsidP="004743A7">
            <w:pPr>
              <w:spacing w:line="360" w:lineRule="auto"/>
              <w:ind w:firstLineChars="50" w:firstLine="120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Current</w:t>
            </w:r>
          </w:p>
          <w:p w14:paraId="7D91E149" w14:textId="62911F04" w:rsidR="00687F51" w:rsidRPr="00DD0A6A" w:rsidRDefault="00AB4064" w:rsidP="004743A7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 xml:space="preserve"> Former</w:t>
            </w:r>
          </w:p>
        </w:tc>
        <w:tc>
          <w:tcPr>
            <w:tcW w:w="2831" w:type="dxa"/>
          </w:tcPr>
          <w:p w14:paraId="6A24E62D" w14:textId="337ED84A" w:rsidR="00B63B11" w:rsidRPr="00DD0A6A" w:rsidRDefault="00AB4064" w:rsidP="004743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1,530 (30)</w:t>
            </w:r>
          </w:p>
          <w:p w14:paraId="0D93770C" w14:textId="7F00CA2B" w:rsidR="00687F51" w:rsidRPr="00DD0A6A" w:rsidRDefault="00AB4064" w:rsidP="004743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530 (10)</w:t>
            </w:r>
          </w:p>
          <w:p w14:paraId="607CB297" w14:textId="0A3F2D62" w:rsidR="00687F51" w:rsidRPr="00DD0A6A" w:rsidRDefault="00AB4064" w:rsidP="004743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1000 (20)</w:t>
            </w:r>
          </w:p>
        </w:tc>
        <w:tc>
          <w:tcPr>
            <w:tcW w:w="2832" w:type="dxa"/>
          </w:tcPr>
          <w:p w14:paraId="464ECB09" w14:textId="5D4408A0" w:rsidR="00B63B11" w:rsidRPr="00DD0A6A" w:rsidRDefault="00AB4064" w:rsidP="004743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vertAlign w:val="superscript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 xml:space="preserve">301 (39) </w:t>
            </w:r>
            <w:r w:rsidR="007A0791" w:rsidRPr="00DD0A6A">
              <w:rPr>
                <w:rFonts w:ascii="Times New Roman" w:hAnsi="Times New Roman"/>
                <w:color w:val="000000" w:themeColor="text1"/>
                <w:sz w:val="24"/>
                <w:vertAlign w:val="superscript"/>
              </w:rPr>
              <w:t>*</w:t>
            </w:r>
          </w:p>
          <w:p w14:paraId="5DCA61E3" w14:textId="7C56F39E" w:rsidR="00687F51" w:rsidRPr="00DD0A6A" w:rsidRDefault="00AB4064" w:rsidP="004743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vertAlign w:val="superscript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 xml:space="preserve">138 (18) </w:t>
            </w:r>
            <w:r w:rsidR="007A0791" w:rsidRPr="00DD0A6A">
              <w:rPr>
                <w:rFonts w:ascii="Times New Roman" w:hAnsi="Times New Roman"/>
                <w:color w:val="000000" w:themeColor="text1"/>
                <w:sz w:val="24"/>
                <w:vertAlign w:val="superscript"/>
              </w:rPr>
              <w:t>*</w:t>
            </w:r>
          </w:p>
          <w:p w14:paraId="2ADC3B79" w14:textId="1FA8407A" w:rsidR="00687F51" w:rsidRPr="00DD0A6A" w:rsidRDefault="00AB4064" w:rsidP="004743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123 (21)</w:t>
            </w:r>
          </w:p>
        </w:tc>
      </w:tr>
      <w:tr w:rsidR="00F867D5" w:rsidRPr="00F867D5" w14:paraId="75985A71" w14:textId="77777777" w:rsidTr="007440D7">
        <w:tc>
          <w:tcPr>
            <w:tcW w:w="2831" w:type="dxa"/>
            <w:shd w:val="clear" w:color="auto" w:fill="auto"/>
          </w:tcPr>
          <w:p w14:paraId="4124821E" w14:textId="77777777" w:rsidR="00B63B11" w:rsidRPr="00DD0A6A" w:rsidRDefault="00AB4064" w:rsidP="004743A7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DD0A6A">
              <w:rPr>
                <w:rFonts w:ascii="Times New Roman" w:hAnsi="Times New Roman"/>
                <w:color w:val="000000" w:themeColor="text1"/>
                <w:kern w:val="2"/>
              </w:rPr>
              <w:t>Pulmonary function test</w:t>
            </w:r>
          </w:p>
          <w:p w14:paraId="30A09908" w14:textId="430146D1" w:rsidR="00B63B11" w:rsidRPr="00DD0A6A" w:rsidRDefault="00AB4064" w:rsidP="004743A7">
            <w:pPr>
              <w:pStyle w:val="NormalWeb"/>
              <w:spacing w:before="0" w:beforeAutospacing="0" w:after="0" w:afterAutospacing="0" w:line="360" w:lineRule="auto"/>
              <w:ind w:firstLine="86"/>
              <w:jc w:val="both"/>
              <w:rPr>
                <w:rFonts w:ascii="Times New Roman" w:hAnsi="Times New Roman"/>
                <w:color w:val="000000" w:themeColor="text1"/>
              </w:rPr>
            </w:pPr>
            <w:r w:rsidRPr="00DD0A6A">
              <w:rPr>
                <w:rFonts w:ascii="Times New Roman" w:hAnsi="Times New Roman"/>
                <w:color w:val="000000" w:themeColor="text1"/>
                <w:kern w:val="2"/>
              </w:rPr>
              <w:t>FEV</w:t>
            </w:r>
            <w:r w:rsidRPr="00DD0A6A">
              <w:rPr>
                <w:rFonts w:ascii="Times New Roman" w:hAnsi="Times New Roman"/>
                <w:color w:val="000000" w:themeColor="text1"/>
                <w:kern w:val="2"/>
                <w:position w:val="-7"/>
                <w:vertAlign w:val="subscript"/>
              </w:rPr>
              <w:t>1</w:t>
            </w:r>
            <w:r w:rsidR="00216AA1" w:rsidRPr="00DD0A6A">
              <w:rPr>
                <w:rFonts w:ascii="Times New Roman" w:hAnsi="Times New Roman"/>
                <w:color w:val="000000" w:themeColor="text1"/>
                <w:kern w:val="2"/>
              </w:rPr>
              <w:t>, % pred</w:t>
            </w:r>
          </w:p>
          <w:p w14:paraId="112C2963" w14:textId="300971A1" w:rsidR="00513925" w:rsidRPr="00DD0A6A" w:rsidRDefault="00AB4064" w:rsidP="004743A7">
            <w:pPr>
              <w:pStyle w:val="NormalWeb"/>
              <w:spacing w:before="0" w:beforeAutospacing="0" w:after="0" w:afterAutospacing="0" w:line="360" w:lineRule="auto"/>
              <w:ind w:firstLine="86"/>
              <w:jc w:val="both"/>
              <w:rPr>
                <w:rFonts w:ascii="Times New Roman" w:hAnsi="Times New Roman"/>
                <w:color w:val="000000" w:themeColor="text1"/>
                <w:kern w:val="2"/>
              </w:rPr>
            </w:pPr>
            <w:r w:rsidRPr="00DD0A6A">
              <w:rPr>
                <w:rFonts w:ascii="Times New Roman" w:hAnsi="Times New Roman"/>
                <w:color w:val="000000" w:themeColor="text1"/>
                <w:kern w:val="2"/>
              </w:rPr>
              <w:t>FVC, % pred</w:t>
            </w:r>
          </w:p>
          <w:p w14:paraId="3485FD59" w14:textId="35080ECA" w:rsidR="00B63B11" w:rsidRPr="00DD0A6A" w:rsidRDefault="00AB4064" w:rsidP="004743A7">
            <w:pPr>
              <w:pStyle w:val="NormalWeb"/>
              <w:spacing w:before="0" w:beforeAutospacing="0" w:after="0" w:afterAutospacing="0" w:line="360" w:lineRule="auto"/>
              <w:ind w:firstLine="86"/>
              <w:jc w:val="both"/>
              <w:rPr>
                <w:rFonts w:ascii="Times New Roman" w:hAnsi="Times New Roman"/>
                <w:color w:val="000000" w:themeColor="text1"/>
              </w:rPr>
            </w:pPr>
            <w:r w:rsidRPr="00DD0A6A">
              <w:rPr>
                <w:rFonts w:ascii="Times New Roman" w:hAnsi="Times New Roman"/>
                <w:color w:val="000000" w:themeColor="text1"/>
              </w:rPr>
              <w:t>FEV</w:t>
            </w:r>
            <w:r w:rsidRPr="00DD0A6A">
              <w:rPr>
                <w:rFonts w:ascii="Times New Roman" w:hAnsi="Times New Roman"/>
                <w:color w:val="000000" w:themeColor="text1"/>
                <w:position w:val="-7"/>
                <w:vertAlign w:val="subscript"/>
              </w:rPr>
              <w:t>1</w:t>
            </w:r>
            <w:r w:rsidRPr="00DD0A6A">
              <w:rPr>
                <w:rFonts w:ascii="Times New Roman" w:hAnsi="Times New Roman"/>
                <w:color w:val="000000" w:themeColor="text1"/>
              </w:rPr>
              <w:t>/FVC</w:t>
            </w:r>
          </w:p>
        </w:tc>
        <w:tc>
          <w:tcPr>
            <w:tcW w:w="2831" w:type="dxa"/>
            <w:shd w:val="clear" w:color="auto" w:fill="auto"/>
          </w:tcPr>
          <w:p w14:paraId="428B4FF1" w14:textId="70E6AC39" w:rsidR="00B63B11" w:rsidRPr="00DD0A6A" w:rsidRDefault="00B63B11" w:rsidP="004743A7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7586A751" w14:textId="22437425" w:rsidR="00B63B11" w:rsidRPr="00DD0A6A" w:rsidRDefault="00AB4064" w:rsidP="004743A7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D0A6A">
              <w:rPr>
                <w:rFonts w:ascii="Times New Roman" w:hAnsi="Times New Roman"/>
                <w:color w:val="000000" w:themeColor="text1"/>
                <w:kern w:val="2"/>
              </w:rPr>
              <w:t>104 (± 14)</w:t>
            </w:r>
          </w:p>
          <w:p w14:paraId="49CDB54D" w14:textId="26F8E1D2" w:rsidR="00B63B11" w:rsidRPr="00DD0A6A" w:rsidRDefault="00AB4064" w:rsidP="004743A7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D0A6A">
              <w:rPr>
                <w:rFonts w:ascii="Times New Roman" w:hAnsi="Times New Roman"/>
                <w:color w:val="000000" w:themeColor="text1"/>
                <w:kern w:val="2"/>
              </w:rPr>
              <w:t>101 (± 14)</w:t>
            </w:r>
          </w:p>
          <w:p w14:paraId="13550757" w14:textId="73B133F2" w:rsidR="00B63B11" w:rsidRPr="00DD0A6A" w:rsidRDefault="00AB4064" w:rsidP="004743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0. 82 (± 0.05)</w:t>
            </w:r>
          </w:p>
        </w:tc>
        <w:tc>
          <w:tcPr>
            <w:tcW w:w="2832" w:type="dxa"/>
            <w:shd w:val="clear" w:color="auto" w:fill="auto"/>
          </w:tcPr>
          <w:p w14:paraId="7EF2275A" w14:textId="5C377619" w:rsidR="00B63B11" w:rsidRPr="00DD0A6A" w:rsidRDefault="00B63B11" w:rsidP="004743A7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2ADCA6ED" w14:textId="33709365" w:rsidR="00B63B11" w:rsidRPr="00DD0A6A" w:rsidRDefault="00AB4064" w:rsidP="004743A7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D0A6A">
              <w:rPr>
                <w:rFonts w:ascii="Times New Roman" w:hAnsi="Times New Roman"/>
                <w:color w:val="000000" w:themeColor="text1"/>
                <w:kern w:val="2"/>
              </w:rPr>
              <w:t xml:space="preserve">102 (± 15) </w:t>
            </w:r>
            <w:r w:rsidR="007A0791" w:rsidRPr="00DD0A6A">
              <w:rPr>
                <w:rFonts w:ascii="Times New Roman" w:hAnsi="Times New Roman"/>
                <w:color w:val="000000" w:themeColor="text1"/>
                <w:vertAlign w:val="superscript"/>
              </w:rPr>
              <w:t>*</w:t>
            </w:r>
          </w:p>
          <w:p w14:paraId="6DFC960E" w14:textId="5589D02B" w:rsidR="00B63B11" w:rsidRPr="00DD0A6A" w:rsidRDefault="00AB4064" w:rsidP="004743A7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D0A6A">
              <w:rPr>
                <w:rFonts w:ascii="Times New Roman" w:hAnsi="Times New Roman"/>
                <w:color w:val="000000" w:themeColor="text1"/>
                <w:kern w:val="2"/>
              </w:rPr>
              <w:t>99 (± 15)</w:t>
            </w:r>
            <w:r w:rsidR="00CD2428" w:rsidRPr="00DD0A6A">
              <w:rPr>
                <w:rFonts w:ascii="Times New Roman" w:hAnsi="Times New Roman"/>
                <w:color w:val="000000" w:themeColor="text1"/>
                <w:kern w:val="2"/>
                <w:vertAlign w:val="superscript"/>
              </w:rPr>
              <w:t xml:space="preserve"> </w:t>
            </w:r>
            <w:r w:rsidR="007A0791" w:rsidRPr="00DD0A6A">
              <w:rPr>
                <w:rFonts w:ascii="Times New Roman" w:hAnsi="Times New Roman"/>
                <w:color w:val="000000" w:themeColor="text1"/>
                <w:vertAlign w:val="superscript"/>
              </w:rPr>
              <w:t>*</w:t>
            </w:r>
          </w:p>
          <w:p w14:paraId="40075D70" w14:textId="0E158DA0" w:rsidR="00B63B11" w:rsidRPr="00DD0A6A" w:rsidRDefault="00AB4064" w:rsidP="004743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0.82 (± 0.05)</w:t>
            </w:r>
          </w:p>
        </w:tc>
      </w:tr>
      <w:tr w:rsidR="00F867D5" w:rsidRPr="00F867D5" w14:paraId="6256ED7D" w14:textId="77777777" w:rsidTr="00D00BB7">
        <w:tc>
          <w:tcPr>
            <w:tcW w:w="2831" w:type="dxa"/>
            <w:shd w:val="clear" w:color="auto" w:fill="auto"/>
          </w:tcPr>
          <w:p w14:paraId="6C925E47" w14:textId="01F64F30" w:rsidR="008D3BA7" w:rsidRPr="00DD0A6A" w:rsidRDefault="00AB4064" w:rsidP="004743A7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Times New Roman" w:hAnsi="Times New Roman"/>
                <w:color w:val="000000" w:themeColor="text1"/>
                <w:kern w:val="2"/>
              </w:rPr>
            </w:pPr>
            <w:r w:rsidRPr="00DD0A6A">
              <w:rPr>
                <w:rFonts w:ascii="Times New Roman" w:hAnsi="Times New Roman"/>
                <w:color w:val="000000" w:themeColor="text1"/>
                <w:kern w:val="2"/>
              </w:rPr>
              <w:t>%FEV</w:t>
            </w:r>
            <w:r w:rsidRPr="00DD0A6A">
              <w:rPr>
                <w:rFonts w:ascii="Times New Roman" w:hAnsi="Times New Roman"/>
                <w:color w:val="000000" w:themeColor="text1"/>
                <w:kern w:val="2"/>
                <w:vertAlign w:val="subscript"/>
              </w:rPr>
              <w:t>1</w:t>
            </w:r>
            <w:r w:rsidRPr="00DD0A6A">
              <w:rPr>
                <w:rFonts w:ascii="Times New Roman" w:hAnsi="Times New Roman"/>
                <w:color w:val="000000" w:themeColor="text1"/>
                <w:kern w:val="2"/>
              </w:rPr>
              <w:t xml:space="preserve"> &lt; 80%, N (%)</w:t>
            </w:r>
          </w:p>
          <w:p w14:paraId="2D47BC09" w14:textId="73ACC2BD" w:rsidR="008D3BA7" w:rsidRPr="00DD0A6A" w:rsidRDefault="00AB4064" w:rsidP="004743A7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FEV</w:t>
            </w:r>
            <w:r w:rsidRPr="00DD0A6A">
              <w:rPr>
                <w:rFonts w:ascii="Times New Roman" w:hAnsi="Times New Roman"/>
                <w:color w:val="000000" w:themeColor="text1"/>
                <w:sz w:val="24"/>
                <w:vertAlign w:val="subscript"/>
              </w:rPr>
              <w:t>1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/FVC &lt; LLN, N (%)</w:t>
            </w:r>
          </w:p>
        </w:tc>
        <w:tc>
          <w:tcPr>
            <w:tcW w:w="2831" w:type="dxa"/>
            <w:shd w:val="clear" w:color="auto" w:fill="auto"/>
          </w:tcPr>
          <w:p w14:paraId="2D30D006" w14:textId="77777777" w:rsidR="008D3BA7" w:rsidRPr="00DD0A6A" w:rsidRDefault="00AB4064" w:rsidP="004743A7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D0A6A">
              <w:rPr>
                <w:rFonts w:ascii="Times New Roman" w:hAnsi="Times New Roman"/>
                <w:color w:val="000000" w:themeColor="text1"/>
              </w:rPr>
              <w:t>200 (4)</w:t>
            </w:r>
          </w:p>
          <w:p w14:paraId="34056ACE" w14:textId="54EC5909" w:rsidR="00C81FD9" w:rsidRPr="00DD0A6A" w:rsidRDefault="00AB4064" w:rsidP="004743A7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D0A6A">
              <w:rPr>
                <w:rFonts w:ascii="Times New Roman" w:hAnsi="Times New Roman"/>
                <w:color w:val="000000" w:themeColor="text1"/>
              </w:rPr>
              <w:t>45 (1)</w:t>
            </w:r>
          </w:p>
        </w:tc>
        <w:tc>
          <w:tcPr>
            <w:tcW w:w="2832" w:type="dxa"/>
            <w:shd w:val="clear" w:color="auto" w:fill="auto"/>
          </w:tcPr>
          <w:p w14:paraId="1D0F8BFA" w14:textId="04DFEE67" w:rsidR="008D3BA7" w:rsidRPr="00DD0A6A" w:rsidRDefault="00AB4064" w:rsidP="004743A7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color w:val="000000" w:themeColor="text1"/>
                <w:vertAlign w:val="superscript"/>
              </w:rPr>
            </w:pPr>
            <w:r w:rsidRPr="00DD0A6A">
              <w:rPr>
                <w:rFonts w:ascii="Times New Roman" w:hAnsi="Times New Roman"/>
                <w:color w:val="000000" w:themeColor="text1"/>
              </w:rPr>
              <w:t xml:space="preserve">56 (7) </w:t>
            </w:r>
            <w:r w:rsidR="007A0791" w:rsidRPr="00DD0A6A">
              <w:rPr>
                <w:rFonts w:ascii="Times New Roman" w:hAnsi="Times New Roman"/>
                <w:color w:val="000000" w:themeColor="text1"/>
                <w:vertAlign w:val="superscript"/>
              </w:rPr>
              <w:t>*</w:t>
            </w:r>
          </w:p>
          <w:p w14:paraId="4EDF29E4" w14:textId="1CE29D19" w:rsidR="005759AE" w:rsidRPr="00DD0A6A" w:rsidRDefault="00AB4064" w:rsidP="004743A7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D0A6A">
              <w:rPr>
                <w:rFonts w:ascii="Times New Roman" w:hAnsi="Times New Roman"/>
                <w:color w:val="000000" w:themeColor="text1"/>
              </w:rPr>
              <w:t>12 (2)</w:t>
            </w:r>
          </w:p>
        </w:tc>
      </w:tr>
      <w:tr w:rsidR="00F867D5" w:rsidRPr="00F867D5" w14:paraId="649B9A35" w14:textId="77777777" w:rsidTr="00D00BB7">
        <w:tc>
          <w:tcPr>
            <w:tcW w:w="2831" w:type="dxa"/>
            <w:tcBorders>
              <w:bottom w:val="single" w:sz="4" w:space="0" w:color="auto"/>
            </w:tcBorders>
            <w:shd w:val="clear" w:color="auto" w:fill="auto"/>
          </w:tcPr>
          <w:p w14:paraId="1EC51254" w14:textId="3438AEB1" w:rsidR="00B63B11" w:rsidRPr="00DD0A6A" w:rsidRDefault="00AB4064" w:rsidP="004743A7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Comorbidities,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 xml:space="preserve"> N (%)</w:t>
            </w:r>
          </w:p>
          <w:p w14:paraId="095CD0FF" w14:textId="77777777" w:rsidR="00B63B11" w:rsidRPr="00DD0A6A" w:rsidRDefault="00AB4064" w:rsidP="004743A7">
            <w:pPr>
              <w:spacing w:line="360" w:lineRule="auto"/>
              <w:ind w:firstLine="86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Hypertension</w:t>
            </w:r>
          </w:p>
          <w:p w14:paraId="48CA8E1E" w14:textId="77777777" w:rsidR="00B63B11" w:rsidRPr="00DD0A6A" w:rsidRDefault="00AB4064" w:rsidP="004743A7">
            <w:pPr>
              <w:spacing w:line="360" w:lineRule="auto"/>
              <w:ind w:firstLine="86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Diabetes</w:t>
            </w:r>
          </w:p>
          <w:p w14:paraId="1DBAF9AE" w14:textId="77777777" w:rsidR="00B63B11" w:rsidRPr="00DD0A6A" w:rsidRDefault="00AB4064" w:rsidP="004743A7">
            <w:pPr>
              <w:pStyle w:val="NormalWeb"/>
              <w:spacing w:before="0" w:beforeAutospacing="0" w:after="0" w:afterAutospacing="0" w:line="360" w:lineRule="auto"/>
              <w:ind w:firstLine="86"/>
              <w:jc w:val="both"/>
              <w:rPr>
                <w:rFonts w:ascii="Times New Roman" w:hAnsi="Times New Roman"/>
                <w:color w:val="000000" w:themeColor="text1"/>
              </w:rPr>
            </w:pPr>
            <w:r w:rsidRPr="00DD0A6A">
              <w:rPr>
                <w:rFonts w:ascii="Times New Roman" w:hAnsi="Times New Roman"/>
                <w:color w:val="000000" w:themeColor="text1"/>
                <w:kern w:val="2"/>
              </w:rPr>
              <w:t>Cardiovascular disease</w:t>
            </w:r>
          </w:p>
          <w:p w14:paraId="76ADCE65" w14:textId="0064CAC0" w:rsidR="00F574ED" w:rsidRPr="00DD0A6A" w:rsidRDefault="00AB4064" w:rsidP="004743A7">
            <w:pPr>
              <w:pStyle w:val="NormalWeb"/>
              <w:spacing w:before="0" w:beforeAutospacing="0" w:after="0" w:afterAutospacing="0" w:line="360" w:lineRule="auto"/>
              <w:ind w:firstLine="86"/>
              <w:jc w:val="both"/>
              <w:rPr>
                <w:rFonts w:ascii="Times New Roman" w:hAnsi="Times New Roman"/>
                <w:color w:val="000000" w:themeColor="text1"/>
                <w:kern w:val="2"/>
              </w:rPr>
            </w:pPr>
            <w:r w:rsidRPr="00DD0A6A">
              <w:rPr>
                <w:rFonts w:ascii="Times New Roman" w:hAnsi="Times New Roman"/>
                <w:color w:val="000000" w:themeColor="text1"/>
                <w:kern w:val="2"/>
              </w:rPr>
              <w:t>No. of comorbidities</w:t>
            </w:r>
          </w:p>
          <w:p w14:paraId="66D0C714" w14:textId="77777777" w:rsidR="00F574ED" w:rsidRPr="00DD0A6A" w:rsidRDefault="00AB4064" w:rsidP="004743A7">
            <w:pPr>
              <w:spacing w:line="360" w:lineRule="auto"/>
              <w:ind w:firstLineChars="50" w:firstLine="120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  <w:p w14:paraId="68D93A3D" w14:textId="77777777" w:rsidR="00F574ED" w:rsidRPr="00DD0A6A" w:rsidRDefault="00AB4064" w:rsidP="004743A7">
            <w:pPr>
              <w:spacing w:line="360" w:lineRule="auto"/>
              <w:ind w:firstLineChars="50" w:firstLine="120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  <w:p w14:paraId="32EA4CBB" w14:textId="71446B67" w:rsidR="00B63B11" w:rsidRPr="00DD0A6A" w:rsidRDefault="00AB4064" w:rsidP="004743A7">
            <w:pPr>
              <w:spacing w:line="360" w:lineRule="auto"/>
              <w:ind w:firstLineChars="50" w:firstLine="120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3</w:t>
            </w:r>
          </w:p>
        </w:tc>
        <w:tc>
          <w:tcPr>
            <w:tcW w:w="2831" w:type="dxa"/>
            <w:tcBorders>
              <w:bottom w:val="single" w:sz="4" w:space="0" w:color="auto"/>
            </w:tcBorders>
            <w:shd w:val="clear" w:color="auto" w:fill="auto"/>
          </w:tcPr>
          <w:p w14:paraId="7ED79219" w14:textId="5C69F36D" w:rsidR="00B63B11" w:rsidRPr="00DD0A6A" w:rsidRDefault="00B63B11" w:rsidP="004743A7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2F0CBCB3" w14:textId="243C5252" w:rsidR="00B63B11" w:rsidRPr="00DD0A6A" w:rsidRDefault="00AB4064" w:rsidP="004743A7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D0A6A">
              <w:rPr>
                <w:rFonts w:ascii="Times New Roman" w:hAnsi="Times New Roman"/>
                <w:color w:val="000000" w:themeColor="text1"/>
                <w:kern w:val="2"/>
              </w:rPr>
              <w:t>1,193 (23)</w:t>
            </w:r>
          </w:p>
          <w:p w14:paraId="16AFDCFF" w14:textId="77777777" w:rsidR="00B63B11" w:rsidRPr="00DD0A6A" w:rsidRDefault="00AB4064" w:rsidP="004743A7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D0A6A">
              <w:rPr>
                <w:rFonts w:ascii="Times New Roman" w:hAnsi="Times New Roman"/>
                <w:color w:val="000000" w:themeColor="text1"/>
                <w:kern w:val="2"/>
              </w:rPr>
              <w:t>326 (6)</w:t>
            </w:r>
          </w:p>
          <w:p w14:paraId="73BDDE6D" w14:textId="77777777" w:rsidR="00B63B11" w:rsidRPr="00DD0A6A" w:rsidRDefault="00AB4064" w:rsidP="004743A7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D0A6A">
              <w:rPr>
                <w:rFonts w:ascii="Times New Roman" w:hAnsi="Times New Roman"/>
                <w:color w:val="000000" w:themeColor="text1"/>
                <w:kern w:val="2"/>
              </w:rPr>
              <w:t>222 (4)</w:t>
            </w:r>
          </w:p>
          <w:p w14:paraId="560AF9DA" w14:textId="67AC8C04" w:rsidR="00B63B11" w:rsidRPr="00DD0A6A" w:rsidRDefault="00B63B11" w:rsidP="004743A7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/>
                <w:color w:val="000000" w:themeColor="text1"/>
              </w:rPr>
            </w:pPr>
          </w:p>
          <w:p w14:paraId="49DF16CD" w14:textId="392ED98C" w:rsidR="00F574ED" w:rsidRPr="00DD0A6A" w:rsidRDefault="00AB4064" w:rsidP="004743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1,207 (24)</w:t>
            </w:r>
          </w:p>
          <w:p w14:paraId="0E3A0BB5" w14:textId="77777777" w:rsidR="00F574ED" w:rsidRPr="00DD0A6A" w:rsidRDefault="00AB4064" w:rsidP="004743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229 (5)</w:t>
            </w:r>
          </w:p>
          <w:p w14:paraId="618E7B2C" w14:textId="1AFA451C" w:rsidR="00B63B11" w:rsidRPr="00DD0A6A" w:rsidRDefault="00AB4064" w:rsidP="004743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24 (0.4)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</w:tcPr>
          <w:p w14:paraId="163A5BD3" w14:textId="56BA7E6A" w:rsidR="00B63B11" w:rsidRPr="00DD0A6A" w:rsidRDefault="00B63B11" w:rsidP="004743A7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57E169D2" w14:textId="77777777" w:rsidR="00B63B11" w:rsidRPr="00DD0A6A" w:rsidRDefault="00AB4064" w:rsidP="004743A7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D0A6A">
              <w:rPr>
                <w:rFonts w:ascii="Times New Roman" w:hAnsi="Times New Roman"/>
                <w:color w:val="000000" w:themeColor="text1"/>
                <w:kern w:val="2"/>
              </w:rPr>
              <w:t>202 (26)</w:t>
            </w:r>
          </w:p>
          <w:p w14:paraId="7DA571A8" w14:textId="097E6D0D" w:rsidR="00B63B11" w:rsidRPr="00DD0A6A" w:rsidRDefault="00AB4064" w:rsidP="004743A7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D0A6A">
              <w:rPr>
                <w:rFonts w:ascii="Times New Roman" w:hAnsi="Times New Roman"/>
                <w:color w:val="000000" w:themeColor="text1"/>
                <w:kern w:val="2"/>
              </w:rPr>
              <w:t>67 (9)</w:t>
            </w:r>
            <w:r w:rsidR="00173C69" w:rsidRPr="00DD0A6A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A0791" w:rsidRPr="00DD0A6A">
              <w:rPr>
                <w:rFonts w:ascii="Times New Roman" w:hAnsi="Times New Roman"/>
                <w:color w:val="000000" w:themeColor="text1"/>
                <w:vertAlign w:val="superscript"/>
              </w:rPr>
              <w:t>*</w:t>
            </w:r>
          </w:p>
          <w:p w14:paraId="4F06281A" w14:textId="77777777" w:rsidR="00B63B11" w:rsidRPr="00DD0A6A" w:rsidRDefault="00AB4064" w:rsidP="004743A7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D0A6A">
              <w:rPr>
                <w:rFonts w:ascii="Times New Roman" w:hAnsi="Times New Roman"/>
                <w:color w:val="000000" w:themeColor="text1"/>
                <w:kern w:val="2"/>
              </w:rPr>
              <w:t>42 (5)</w:t>
            </w:r>
          </w:p>
          <w:p w14:paraId="3A3D40D7" w14:textId="4B908079" w:rsidR="00B63B11" w:rsidRPr="00DD0A6A" w:rsidRDefault="00B63B11" w:rsidP="004743A7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5D3AA565" w14:textId="701567E3" w:rsidR="00F574ED" w:rsidRPr="00DD0A6A" w:rsidRDefault="00AB4064" w:rsidP="004743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 xml:space="preserve">190 (25) </w:t>
            </w:r>
            <w:r w:rsidR="007A0791" w:rsidRPr="00DD0A6A">
              <w:rPr>
                <w:rFonts w:ascii="Times New Roman" w:hAnsi="Times New Roman"/>
                <w:color w:val="000000" w:themeColor="text1"/>
                <w:sz w:val="24"/>
                <w:vertAlign w:val="superscript"/>
              </w:rPr>
              <w:t>*</w:t>
            </w:r>
          </w:p>
          <w:p w14:paraId="5B75B9A6" w14:textId="2F5AE6CA" w:rsidR="00F574ED" w:rsidRPr="00DD0A6A" w:rsidRDefault="00AB4064" w:rsidP="004743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vertAlign w:val="superscript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50 (6)</w:t>
            </w:r>
            <w:r w:rsidR="005759AE" w:rsidRPr="00DD0A6A">
              <w:rPr>
                <w:rFonts w:ascii="Times New Roman" w:hAnsi="Times New Roman"/>
                <w:color w:val="000000" w:themeColor="text1"/>
                <w:sz w:val="24"/>
                <w:vertAlign w:val="superscript"/>
              </w:rPr>
              <w:t xml:space="preserve"> </w:t>
            </w:r>
            <w:r w:rsidR="007A0791" w:rsidRPr="00DD0A6A">
              <w:rPr>
                <w:rFonts w:ascii="Times New Roman" w:hAnsi="Times New Roman"/>
                <w:color w:val="000000" w:themeColor="text1"/>
                <w:sz w:val="24"/>
                <w:vertAlign w:val="superscript"/>
              </w:rPr>
              <w:t>*</w:t>
            </w:r>
          </w:p>
          <w:p w14:paraId="32182DA3" w14:textId="4C9C43AB" w:rsidR="00B63B11" w:rsidRPr="00DD0A6A" w:rsidRDefault="00AB4064" w:rsidP="004743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6 (1)</w:t>
            </w:r>
            <w:r w:rsidR="005759AE" w:rsidRPr="00DD0A6A">
              <w:rPr>
                <w:rFonts w:ascii="Times New Roman" w:hAnsi="Times New Roman"/>
                <w:color w:val="000000" w:themeColor="text1"/>
                <w:sz w:val="24"/>
                <w:vertAlign w:val="superscript"/>
              </w:rPr>
              <w:t xml:space="preserve"> </w:t>
            </w:r>
            <w:r w:rsidR="007A0791" w:rsidRPr="00DD0A6A">
              <w:rPr>
                <w:rFonts w:ascii="Times New Roman" w:hAnsi="Times New Roman"/>
                <w:color w:val="000000" w:themeColor="text1"/>
                <w:sz w:val="24"/>
                <w:vertAlign w:val="superscript"/>
              </w:rPr>
              <w:t>*</w:t>
            </w:r>
          </w:p>
        </w:tc>
      </w:tr>
      <w:tr w:rsidR="00F867D5" w:rsidRPr="00F867D5" w14:paraId="51119B14" w14:textId="77777777" w:rsidTr="00D00BB7">
        <w:tc>
          <w:tcPr>
            <w:tcW w:w="849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2809CD55" w14:textId="007D7F3E" w:rsidR="00D00BB7" w:rsidRPr="00DD0A6A" w:rsidRDefault="00AB4064" w:rsidP="00D00BB7">
            <w:pPr>
              <w:pStyle w:val="NormalWeb"/>
              <w:rPr>
                <w:rFonts w:ascii="Times New Roman" w:hAnsi="Times New Roman"/>
                <w:color w:val="000000" w:themeColor="text1"/>
              </w:rPr>
            </w:pPr>
            <w:r w:rsidRPr="00DD0A6A">
              <w:rPr>
                <w:rFonts w:ascii="Times New Roman" w:hAnsi="Times New Roman"/>
                <w:color w:val="000000" w:themeColor="text1"/>
              </w:rPr>
              <w:lastRenderedPageBreak/>
              <w:t>All values are expressed as the mean (± SD</w:t>
            </w:r>
            <w:r w:rsidRPr="00F867D5"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="00D87C55" w:rsidRPr="00F867D5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DD0A6A">
              <w:rPr>
                <w:rFonts w:ascii="Times New Roman" w:hAnsi="Times New Roman"/>
                <w:color w:val="000000" w:themeColor="text1"/>
              </w:rPr>
              <w:t xml:space="preserve"> except categorical variables, which are expressed as N (%). AFL; airflow limitation, BMI; body mass index, FEV</w:t>
            </w:r>
            <w:r w:rsidRPr="00DD0A6A">
              <w:rPr>
                <w:rFonts w:ascii="Times New Roman" w:hAnsi="Times New Roman"/>
                <w:color w:val="000000" w:themeColor="text1"/>
                <w:vertAlign w:val="subscript"/>
              </w:rPr>
              <w:t>1</w:t>
            </w:r>
            <w:r w:rsidRPr="00DD0A6A">
              <w:rPr>
                <w:rFonts w:ascii="Times New Roman" w:hAnsi="Times New Roman"/>
                <w:color w:val="000000" w:themeColor="text1"/>
              </w:rPr>
              <w:t>; forced expiratory volume in 1 second, FVC; forced vital capacity.</w:t>
            </w:r>
          </w:p>
          <w:p w14:paraId="706796D0" w14:textId="4452656D" w:rsidR="00D00BB7" w:rsidRPr="00DD0A6A" w:rsidRDefault="00AB4064" w:rsidP="00D00BB7">
            <w:pPr>
              <w:pStyle w:val="NormalWeb"/>
              <w:rPr>
                <w:rFonts w:ascii="Times New Roman" w:hAnsi="Times New Roman"/>
                <w:color w:val="000000" w:themeColor="text1"/>
              </w:rPr>
            </w:pPr>
            <w:r w:rsidRPr="00DD0A6A">
              <w:rPr>
                <w:rFonts w:ascii="Times New Roman" w:hAnsi="Times New Roman"/>
                <w:color w:val="000000" w:themeColor="text1"/>
                <w:vertAlign w:val="superscript"/>
              </w:rPr>
              <w:t>*</w:t>
            </w:r>
            <w:r w:rsidRPr="00DD0A6A">
              <w:rPr>
                <w:rFonts w:ascii="Times New Roman" w:hAnsi="Times New Roman"/>
                <w:color w:val="000000" w:themeColor="text1"/>
              </w:rPr>
              <w:t xml:space="preserve">; </w:t>
            </w:r>
            <w:r w:rsidRPr="00DD0A6A">
              <w:rPr>
                <w:rFonts w:ascii="Times New Roman" w:hAnsi="Times New Roman"/>
                <w:i/>
                <w:color w:val="000000" w:themeColor="text1"/>
              </w:rPr>
              <w:t xml:space="preserve">P </w:t>
            </w:r>
            <w:r w:rsidRPr="00DD0A6A">
              <w:rPr>
                <w:rFonts w:ascii="Times New Roman" w:hAnsi="Times New Roman"/>
                <w:color w:val="000000" w:themeColor="text1"/>
              </w:rPr>
              <w:t>&lt; 0.05, comparing subjects who were lost to follow-up and those who und</w:t>
            </w:r>
            <w:r w:rsidRPr="00DD0A6A">
              <w:rPr>
                <w:rFonts w:ascii="Times New Roman" w:hAnsi="Times New Roman"/>
                <w:color w:val="000000" w:themeColor="text1"/>
              </w:rPr>
              <w:t>erwent follow-up.</w:t>
            </w:r>
          </w:p>
        </w:tc>
      </w:tr>
    </w:tbl>
    <w:p w14:paraId="25CFECC4" w14:textId="77777777" w:rsidR="004743A7" w:rsidRPr="00DD0A6A" w:rsidRDefault="00AB4064">
      <w:pPr>
        <w:widowControl/>
        <w:jc w:val="left"/>
        <w:rPr>
          <w:rFonts w:ascii="Times New Roman" w:hAnsi="Times New Roman"/>
          <w:color w:val="000000" w:themeColor="text1"/>
          <w:sz w:val="24"/>
          <w:vertAlign w:val="superscript"/>
        </w:rPr>
        <w:sectPr w:rsidR="004743A7" w:rsidRPr="00DD0A6A" w:rsidSect="00B822DD">
          <w:headerReference w:type="default" r:id="rId8"/>
          <w:footerReference w:type="default" r:id="rId9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  <w:r w:rsidRPr="00DD0A6A">
        <w:rPr>
          <w:rFonts w:ascii="Times New Roman" w:hAnsi="Times New Roman"/>
          <w:color w:val="000000" w:themeColor="text1"/>
          <w:sz w:val="24"/>
          <w:vertAlign w:val="superscript"/>
        </w:rPr>
        <w:br w:type="page"/>
      </w:r>
    </w:p>
    <w:p w14:paraId="37376A1B" w14:textId="572272AD" w:rsidR="008C6244" w:rsidRPr="00DD0A6A" w:rsidRDefault="008C6244">
      <w:pPr>
        <w:widowControl/>
        <w:jc w:val="left"/>
        <w:rPr>
          <w:rFonts w:ascii="Times New Roman" w:hAnsi="Times New Roman"/>
          <w:b/>
          <w:color w:val="000000" w:themeColor="text1"/>
          <w:sz w:val="24"/>
        </w:rPr>
      </w:pPr>
    </w:p>
    <w:p w14:paraId="7122425B" w14:textId="533BF58A" w:rsidR="00143EA5" w:rsidRPr="00DD0A6A" w:rsidRDefault="00AB4064" w:rsidP="00143EA5">
      <w:pPr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  <w:r w:rsidRPr="00DD0A6A">
        <w:rPr>
          <w:rFonts w:ascii="Times New Roman" w:hAnsi="Times New Roman"/>
          <w:b/>
          <w:color w:val="000000" w:themeColor="text1"/>
          <w:sz w:val="24"/>
        </w:rPr>
        <w:t xml:space="preserve">Table </w:t>
      </w:r>
      <w:r w:rsidR="00B47ED7" w:rsidRPr="00DD0A6A">
        <w:rPr>
          <w:rFonts w:ascii="Times New Roman" w:hAnsi="Times New Roman"/>
          <w:b/>
          <w:color w:val="000000" w:themeColor="text1"/>
          <w:sz w:val="24"/>
        </w:rPr>
        <w:t xml:space="preserve">S2 </w:t>
      </w:r>
      <w:r w:rsidRPr="00DD0A6A">
        <w:rPr>
          <w:rFonts w:ascii="Times New Roman" w:hAnsi="Times New Roman"/>
          <w:b/>
          <w:color w:val="000000" w:themeColor="text1"/>
          <w:sz w:val="24"/>
        </w:rPr>
        <w:t xml:space="preserve">Risk factors </w:t>
      </w:r>
      <w:r w:rsidR="00D87C55" w:rsidRPr="00DD0A6A">
        <w:rPr>
          <w:rFonts w:ascii="Times New Roman" w:hAnsi="Times New Roman"/>
          <w:b/>
          <w:color w:val="000000" w:themeColor="text1"/>
          <w:sz w:val="24"/>
        </w:rPr>
        <w:t>for</w:t>
      </w:r>
      <w:r w:rsidRPr="00DD0A6A">
        <w:rPr>
          <w:rFonts w:ascii="Times New Roman" w:hAnsi="Times New Roman"/>
          <w:b/>
          <w:color w:val="000000" w:themeColor="text1"/>
          <w:sz w:val="24"/>
        </w:rPr>
        <w:t xml:space="preserve"> the development of </w:t>
      </w:r>
      <w:r w:rsidRPr="00F867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GOLD</w:t>
      </w:r>
      <w:r w:rsidR="00D87C55" w:rsidRPr="00F867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stage </w:t>
      </w:r>
      <w:r w:rsidRPr="00F867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D87C55" w:rsidRPr="00F867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or higher</w:t>
      </w:r>
      <w:r w:rsidR="00D87C55" w:rsidRPr="00DD0A6A">
        <w:rPr>
          <w:rFonts w:ascii="Times New Roman" w:hAnsi="Times New Roman"/>
          <w:b/>
          <w:color w:val="000000" w:themeColor="text1"/>
          <w:sz w:val="24"/>
        </w:rPr>
        <w:t xml:space="preserve"> </w:t>
      </w:r>
      <w:r w:rsidRPr="00DD0A6A">
        <w:rPr>
          <w:rFonts w:ascii="Times New Roman" w:hAnsi="Times New Roman"/>
          <w:b/>
          <w:color w:val="000000" w:themeColor="text1"/>
          <w:sz w:val="24"/>
        </w:rPr>
        <w:t xml:space="preserve">dyspnoea </w:t>
      </w:r>
      <w:r w:rsidRPr="00F867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at 5 years</w:t>
      </w:r>
      <w:r w:rsidRPr="00DD0A6A">
        <w:rPr>
          <w:rFonts w:ascii="Times New Roman" w:hAnsi="Times New Roman"/>
          <w:b/>
          <w:color w:val="000000" w:themeColor="text1"/>
          <w:sz w:val="24"/>
        </w:rPr>
        <w:t>.</w:t>
      </w:r>
    </w:p>
    <w:tbl>
      <w:tblPr>
        <w:tblStyle w:val="TableGrid"/>
        <w:tblW w:w="97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827"/>
        <w:gridCol w:w="3367"/>
      </w:tblGrid>
      <w:tr w:rsidR="00DD0A6A" w:rsidRPr="00F867D5" w14:paraId="0B1817D4" w14:textId="77777777" w:rsidTr="00015212">
        <w:trPr>
          <w:trHeight w:val="56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7401C6C" w14:textId="77777777" w:rsidR="00DD0A6A" w:rsidRPr="00DD0A6A" w:rsidRDefault="00DD0A6A" w:rsidP="007143D1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0074EEBD" w14:textId="77777777" w:rsidR="00DD0A6A" w:rsidRPr="00F867D5" w:rsidRDefault="00DD0A6A" w:rsidP="007143D1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</w:rPr>
              <w:t>RR</w:t>
            </w:r>
          </w:p>
          <w:p w14:paraId="20F77D69" w14:textId="77777777" w:rsidR="00DD0A6A" w:rsidRPr="00DD0A6A" w:rsidRDefault="00DD0A6A" w:rsidP="007143D1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(95% CI)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</w:tcBorders>
          </w:tcPr>
          <w:p w14:paraId="0E94EF00" w14:textId="77777777" w:rsidR="00DD0A6A" w:rsidRPr="00F867D5" w:rsidRDefault="00DD0A6A" w:rsidP="007143D1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</w:rPr>
              <w:t>Adjusted RR</w:t>
            </w:r>
          </w:p>
          <w:p w14:paraId="02A18FD9" w14:textId="77777777" w:rsidR="00DD0A6A" w:rsidRPr="00DD0A6A" w:rsidRDefault="00DD0A6A" w:rsidP="007143D1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(95% CI)</w:t>
            </w:r>
          </w:p>
        </w:tc>
      </w:tr>
      <w:tr w:rsidR="00DD0A6A" w:rsidRPr="00F867D5" w14:paraId="3FC0BD58" w14:textId="77777777" w:rsidTr="007E7339">
        <w:tc>
          <w:tcPr>
            <w:tcW w:w="2552" w:type="dxa"/>
            <w:tcBorders>
              <w:top w:val="single" w:sz="4" w:space="0" w:color="auto"/>
            </w:tcBorders>
          </w:tcPr>
          <w:p w14:paraId="26F31949" w14:textId="77777777" w:rsidR="00DD0A6A" w:rsidRPr="00DD0A6A" w:rsidRDefault="00DD0A6A" w:rsidP="00322107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Age ≥ 60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571DDFE2" w14:textId="77777777" w:rsidR="00DD0A6A" w:rsidRPr="00DD0A6A" w:rsidRDefault="00DD0A6A" w:rsidP="0032210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5.53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 xml:space="preserve"> (1.</w:t>
            </w: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93–15.8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)</w:t>
            </w:r>
          </w:p>
        </w:tc>
        <w:tc>
          <w:tcPr>
            <w:tcW w:w="3367" w:type="dxa"/>
            <w:tcBorders>
              <w:top w:val="single" w:sz="4" w:space="0" w:color="auto"/>
            </w:tcBorders>
            <w:vAlign w:val="center"/>
          </w:tcPr>
          <w:p w14:paraId="3022BD31" w14:textId="77777777" w:rsidR="00DD0A6A" w:rsidRPr="00DD0A6A" w:rsidRDefault="00DD0A6A" w:rsidP="0032210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27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 xml:space="preserve"> (1.</w:t>
            </w: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31–3.93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)</w:t>
            </w:r>
          </w:p>
        </w:tc>
      </w:tr>
      <w:tr w:rsidR="00DD0A6A" w:rsidRPr="00F867D5" w14:paraId="713CCAD9" w14:textId="77777777" w:rsidTr="00893220">
        <w:tc>
          <w:tcPr>
            <w:tcW w:w="2552" w:type="dxa"/>
          </w:tcPr>
          <w:p w14:paraId="5E8D347F" w14:textId="77777777" w:rsidR="00DD0A6A" w:rsidRPr="00F867D5" w:rsidRDefault="00DD0A6A" w:rsidP="00322107">
            <w:pPr>
              <w:spacing w:line="360" w:lineRule="auto"/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Smoking status</w:t>
            </w:r>
          </w:p>
          <w:p w14:paraId="6A23C992" w14:textId="77777777" w:rsidR="00DD0A6A" w:rsidRPr="00DD0A6A" w:rsidRDefault="00DD0A6A" w:rsidP="00322107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 xml:space="preserve">Current vs. </w:t>
            </w: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former</w:t>
            </w:r>
          </w:p>
        </w:tc>
        <w:tc>
          <w:tcPr>
            <w:tcW w:w="3827" w:type="dxa"/>
          </w:tcPr>
          <w:p w14:paraId="79F8D348" w14:textId="77777777" w:rsidR="00DD0A6A" w:rsidRPr="00F867D5" w:rsidRDefault="00DD0A6A" w:rsidP="003221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9CE6AEA" w14:textId="77777777" w:rsidR="00DD0A6A" w:rsidRPr="00DD0A6A" w:rsidRDefault="00DD0A6A" w:rsidP="0032210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1.41 (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0.</w:t>
            </w: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49–4.05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)</w:t>
            </w:r>
          </w:p>
        </w:tc>
        <w:tc>
          <w:tcPr>
            <w:tcW w:w="3367" w:type="dxa"/>
            <w:vAlign w:val="center"/>
          </w:tcPr>
          <w:p w14:paraId="5EE8734A" w14:textId="77777777" w:rsidR="00DD0A6A" w:rsidRPr="00F867D5" w:rsidRDefault="00DD0A6A" w:rsidP="00322107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</w:pPr>
          </w:p>
          <w:p w14:paraId="169BC762" w14:textId="77777777" w:rsidR="00DD0A6A" w:rsidRPr="00DD0A6A" w:rsidRDefault="00DD0A6A" w:rsidP="0032210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1.54 (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0.</w:t>
            </w: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53-4.53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)</w:t>
            </w:r>
          </w:p>
        </w:tc>
      </w:tr>
      <w:tr w:rsidR="00DD0A6A" w:rsidRPr="00F867D5" w14:paraId="33927D57" w14:textId="77777777" w:rsidTr="0020478B">
        <w:tc>
          <w:tcPr>
            <w:tcW w:w="2552" w:type="dxa"/>
          </w:tcPr>
          <w:p w14:paraId="1986B81D" w14:textId="77777777" w:rsidR="00DD0A6A" w:rsidRPr="00DD0A6A" w:rsidRDefault="00DD0A6A" w:rsidP="00322107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 xml:space="preserve">Former vs. </w:t>
            </w: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never</w:t>
            </w:r>
          </w:p>
        </w:tc>
        <w:tc>
          <w:tcPr>
            <w:tcW w:w="3827" w:type="dxa"/>
          </w:tcPr>
          <w:p w14:paraId="60520008" w14:textId="77777777" w:rsidR="00DD0A6A" w:rsidRPr="00DD0A6A" w:rsidRDefault="00DD0A6A" w:rsidP="0032210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1.</w:t>
            </w: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 (0.76–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4.</w:t>
            </w: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)</w:t>
            </w:r>
          </w:p>
        </w:tc>
        <w:tc>
          <w:tcPr>
            <w:tcW w:w="3367" w:type="dxa"/>
            <w:vAlign w:val="center"/>
          </w:tcPr>
          <w:p w14:paraId="44D82865" w14:textId="77777777" w:rsidR="00DD0A6A" w:rsidRPr="00DD0A6A" w:rsidRDefault="00DD0A6A" w:rsidP="0032210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1.</w:t>
            </w: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34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 xml:space="preserve"> (0.</w:t>
            </w: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57–3.14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)</w:t>
            </w:r>
          </w:p>
        </w:tc>
      </w:tr>
      <w:tr w:rsidR="00DD0A6A" w:rsidRPr="00F867D5" w14:paraId="348F002D" w14:textId="77777777" w:rsidTr="007A0C59">
        <w:tc>
          <w:tcPr>
            <w:tcW w:w="2552" w:type="dxa"/>
          </w:tcPr>
          <w:p w14:paraId="0C15C77A" w14:textId="77777777" w:rsidR="00DD0A6A" w:rsidRPr="00DD0A6A" w:rsidRDefault="00DD0A6A" w:rsidP="00322107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Cardiovascular disease</w:t>
            </w:r>
          </w:p>
        </w:tc>
        <w:tc>
          <w:tcPr>
            <w:tcW w:w="3827" w:type="dxa"/>
          </w:tcPr>
          <w:p w14:paraId="3A9250FD" w14:textId="63C0DB37" w:rsidR="00DD0A6A" w:rsidRPr="00DD0A6A" w:rsidRDefault="00DD0A6A" w:rsidP="0032210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1.</w:t>
            </w: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 xml:space="preserve"> (0.</w:t>
            </w: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38–6.53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)</w:t>
            </w:r>
          </w:p>
        </w:tc>
        <w:tc>
          <w:tcPr>
            <w:tcW w:w="3367" w:type="dxa"/>
            <w:vAlign w:val="center"/>
          </w:tcPr>
          <w:p w14:paraId="1A39C032" w14:textId="78A6A70B" w:rsidR="00DD0A6A" w:rsidRPr="00DD0A6A" w:rsidRDefault="00DD0A6A" w:rsidP="0032210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1.04 (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0.</w:t>
            </w: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50–2.13)</w:t>
            </w:r>
          </w:p>
        </w:tc>
      </w:tr>
      <w:tr w:rsidR="00DD0A6A" w:rsidRPr="00F867D5" w14:paraId="7DBE8260" w14:textId="77777777" w:rsidTr="005671D8">
        <w:tc>
          <w:tcPr>
            <w:tcW w:w="2552" w:type="dxa"/>
          </w:tcPr>
          <w:p w14:paraId="13EA3F12" w14:textId="77777777" w:rsidR="00DD0A6A" w:rsidRPr="00DD0A6A" w:rsidRDefault="00DD0A6A" w:rsidP="00322107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%FEV</w:t>
            </w:r>
            <w:r w:rsidRPr="00DD0A6A">
              <w:rPr>
                <w:rFonts w:ascii="Times New Roman" w:hAnsi="Times New Roman"/>
                <w:color w:val="000000" w:themeColor="text1"/>
                <w:position w:val="-8"/>
                <w:sz w:val="24"/>
                <w:vertAlign w:val="subscript"/>
              </w:rPr>
              <w:t>1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 xml:space="preserve"> &lt; 80%</w:t>
            </w:r>
          </w:p>
        </w:tc>
        <w:tc>
          <w:tcPr>
            <w:tcW w:w="3827" w:type="dxa"/>
          </w:tcPr>
          <w:p w14:paraId="1C824EF0" w14:textId="77777777" w:rsidR="00DD0A6A" w:rsidRPr="00F867D5" w:rsidRDefault="00DD0A6A" w:rsidP="003221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18.7 (9.20–37.9)</w:t>
            </w:r>
          </w:p>
        </w:tc>
        <w:tc>
          <w:tcPr>
            <w:tcW w:w="3367" w:type="dxa"/>
            <w:vAlign w:val="center"/>
          </w:tcPr>
          <w:p w14:paraId="4E1B05E8" w14:textId="77777777" w:rsidR="00DD0A6A" w:rsidRPr="00DD0A6A" w:rsidRDefault="00DD0A6A" w:rsidP="0032210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3.95 (2.73–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5.</w:t>
            </w: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71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)</w:t>
            </w:r>
          </w:p>
        </w:tc>
      </w:tr>
      <w:tr w:rsidR="00DD0A6A" w:rsidRPr="00F867D5" w14:paraId="202C4484" w14:textId="77777777" w:rsidTr="00C51BA0">
        <w:tc>
          <w:tcPr>
            <w:tcW w:w="2552" w:type="dxa"/>
            <w:tcBorders>
              <w:bottom w:val="single" w:sz="4" w:space="0" w:color="auto"/>
            </w:tcBorders>
          </w:tcPr>
          <w:p w14:paraId="3678A5A5" w14:textId="77777777" w:rsidR="00DD0A6A" w:rsidRPr="00DD0A6A" w:rsidRDefault="00DD0A6A" w:rsidP="00322107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FEV</w:t>
            </w:r>
            <w:r w:rsidRPr="00DD0A6A">
              <w:rPr>
                <w:rFonts w:ascii="Times New Roman" w:hAnsi="Times New Roman"/>
                <w:color w:val="000000" w:themeColor="text1"/>
                <w:position w:val="-8"/>
                <w:sz w:val="24"/>
                <w:vertAlign w:val="subscript"/>
              </w:rPr>
              <w:t>1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/FVC &lt; LLN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D776FF3" w14:textId="77777777" w:rsidR="00DD0A6A" w:rsidRPr="00DD0A6A" w:rsidRDefault="00DD0A6A" w:rsidP="0032210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3.86 (0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.54</w:t>
            </w: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27.</w:t>
            </w: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)</w:t>
            </w:r>
          </w:p>
        </w:tc>
        <w:tc>
          <w:tcPr>
            <w:tcW w:w="3367" w:type="dxa"/>
            <w:tcBorders>
              <w:bottom w:val="single" w:sz="4" w:space="0" w:color="auto"/>
            </w:tcBorders>
            <w:vAlign w:val="center"/>
          </w:tcPr>
          <w:p w14:paraId="7A0EADBE" w14:textId="77777777" w:rsidR="00DD0A6A" w:rsidRPr="00DD0A6A" w:rsidRDefault="00DD0A6A" w:rsidP="0032210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.61 (1.23–10.6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)</w:t>
            </w:r>
          </w:p>
        </w:tc>
      </w:tr>
    </w:tbl>
    <w:p w14:paraId="3BF3D63A" w14:textId="58D462B8" w:rsidR="00143EA5" w:rsidRPr="00DD0A6A" w:rsidRDefault="00322107" w:rsidP="00143EA5">
      <w:pPr>
        <w:spacing w:line="360" w:lineRule="auto"/>
        <w:jc w:val="left"/>
        <w:rPr>
          <w:rFonts w:ascii="Times New Roman" w:hAnsi="Times New Roman"/>
          <w:color w:val="000000" w:themeColor="text1"/>
          <w:sz w:val="24"/>
        </w:rPr>
      </w:pPr>
      <w:r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RR; </w:t>
      </w:r>
      <w:r w:rsidRPr="00F867D5">
        <w:rPr>
          <w:rFonts w:ascii="Times New Roman" w:eastAsia="Yu Mincho" w:hAnsi="Times New Roman" w:cs="Times New Roman"/>
          <w:color w:val="000000" w:themeColor="text1"/>
          <w:sz w:val="24"/>
          <w:szCs w:val="24"/>
        </w:rPr>
        <w:t>risk</w:t>
      </w:r>
      <w:r w:rsidRPr="00DD0A6A">
        <w:rPr>
          <w:rFonts w:ascii="Times New Roman" w:hAnsi="Times New Roman"/>
          <w:color w:val="000000" w:themeColor="text1"/>
          <w:sz w:val="24"/>
        </w:rPr>
        <w:t xml:space="preserve"> ratio, CI; confidence interval, GOLD≥2; subjects who developed airflow limitation with %FEV1&lt;80% at follow-up; FEV</w:t>
      </w:r>
      <w:r w:rsidRPr="00DD0A6A">
        <w:rPr>
          <w:rFonts w:ascii="Times New Roman" w:hAnsi="Times New Roman"/>
          <w:color w:val="000000" w:themeColor="text1"/>
          <w:sz w:val="24"/>
          <w:vertAlign w:val="subscript"/>
        </w:rPr>
        <w:t>1</w:t>
      </w:r>
      <w:r w:rsidRPr="00DD0A6A">
        <w:rPr>
          <w:rFonts w:ascii="Times New Roman" w:hAnsi="Times New Roman"/>
          <w:color w:val="000000" w:themeColor="text1"/>
          <w:sz w:val="24"/>
        </w:rPr>
        <w:t xml:space="preserve">; forced expiratory volume in 1 second, FVC; forced vital capacity, LLN; lower </w:t>
      </w:r>
      <w:r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>limit</w:t>
      </w:r>
      <w:r w:rsidRPr="00DD0A6A">
        <w:rPr>
          <w:rFonts w:ascii="Times New Roman" w:hAnsi="Times New Roman"/>
          <w:color w:val="000000" w:themeColor="text1"/>
          <w:sz w:val="24"/>
        </w:rPr>
        <w:t xml:space="preserve"> of normal.</w:t>
      </w:r>
    </w:p>
    <w:p w14:paraId="43025D89" w14:textId="77777777" w:rsidR="00143EA5" w:rsidRPr="00F867D5" w:rsidRDefault="00AB4064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2400F45C" w14:textId="482DF2FF" w:rsidR="00687F51" w:rsidRPr="00F867D5" w:rsidRDefault="00687F51">
      <w:pPr>
        <w:widowControl/>
        <w:jc w:val="left"/>
        <w:rPr>
          <w:rFonts w:ascii="Times New Roman" w:eastAsia="Yu Gothic" w:hAnsi="Times New Roman" w:cs="Times New Roman"/>
          <w:color w:val="000000" w:themeColor="text1"/>
          <w:sz w:val="24"/>
          <w:szCs w:val="24"/>
          <w:vertAlign w:val="superscript"/>
        </w:rPr>
      </w:pPr>
    </w:p>
    <w:p w14:paraId="3407F4C7" w14:textId="6801567C" w:rsidR="009E2695" w:rsidRPr="00DD0A6A" w:rsidRDefault="00AB4064" w:rsidP="00DD0A6A">
      <w:pPr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  <w:r w:rsidRPr="00DD0A6A">
        <w:rPr>
          <w:rFonts w:ascii="Times New Roman" w:hAnsi="Times New Roman"/>
          <w:b/>
          <w:color w:val="000000" w:themeColor="text1"/>
          <w:sz w:val="24"/>
        </w:rPr>
        <w:t xml:space="preserve">Table </w:t>
      </w:r>
      <w:r w:rsidR="00B47ED7" w:rsidRPr="00F867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S3</w:t>
      </w:r>
      <w:r w:rsidRPr="00F867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Risk factors</w:t>
      </w:r>
      <w:r w:rsidRPr="00DD0A6A">
        <w:rPr>
          <w:rFonts w:ascii="Times New Roman" w:hAnsi="Times New Roman"/>
          <w:b/>
          <w:color w:val="000000" w:themeColor="text1"/>
          <w:sz w:val="24"/>
        </w:rPr>
        <w:t xml:space="preserve"> for the development of AFL</w:t>
      </w:r>
      <w:r w:rsidRPr="00F867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(A),</w:t>
      </w:r>
      <w:r w:rsidRPr="00DD0A6A">
        <w:rPr>
          <w:rFonts w:ascii="Times New Roman" w:hAnsi="Times New Roman"/>
          <w:b/>
          <w:color w:val="000000" w:themeColor="text1"/>
          <w:sz w:val="24"/>
        </w:rPr>
        <w:t xml:space="preserve"> </w:t>
      </w:r>
      <w:r w:rsidR="00F63756" w:rsidRPr="00DD0A6A">
        <w:rPr>
          <w:rFonts w:ascii="Times New Roman" w:hAnsi="Times New Roman"/>
          <w:b/>
          <w:color w:val="000000" w:themeColor="text1"/>
          <w:sz w:val="24"/>
        </w:rPr>
        <w:t>dyspnoea</w:t>
      </w:r>
      <w:r w:rsidRPr="00DD0A6A">
        <w:rPr>
          <w:rFonts w:ascii="Times New Roman" w:hAnsi="Times New Roman"/>
          <w:b/>
          <w:color w:val="000000" w:themeColor="text1"/>
          <w:sz w:val="24"/>
        </w:rPr>
        <w:t xml:space="preserve"> </w:t>
      </w:r>
      <w:r w:rsidRPr="00F867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(B) </w:t>
      </w:r>
      <w:r w:rsidRPr="00DD0A6A">
        <w:rPr>
          <w:rFonts w:ascii="Times New Roman" w:hAnsi="Times New Roman"/>
          <w:b/>
          <w:color w:val="000000" w:themeColor="text1"/>
          <w:sz w:val="24"/>
        </w:rPr>
        <w:t xml:space="preserve">and AFL with </w:t>
      </w:r>
      <w:r w:rsidR="007030AA" w:rsidRPr="00DD0A6A">
        <w:rPr>
          <w:rFonts w:ascii="Times New Roman" w:hAnsi="Times New Roman"/>
          <w:b/>
          <w:color w:val="000000" w:themeColor="text1"/>
          <w:sz w:val="24"/>
        </w:rPr>
        <w:t xml:space="preserve">dyspnoea </w:t>
      </w:r>
      <w:r w:rsidRPr="00F867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(C). </w:t>
      </w:r>
      <w:r w:rsidR="007030AA" w:rsidRPr="00F867D5">
        <w:rPr>
          <w:rFonts w:ascii="Times New Roman" w:eastAsia="Yu Mincho" w:hAnsi="Times New Roman" w:cs="Times New Roman"/>
          <w:b/>
          <w:bCs/>
          <w:color w:val="000000" w:themeColor="text1"/>
          <w:sz w:val="24"/>
          <w:szCs w:val="24"/>
        </w:rPr>
        <w:t>FEV1/FVC</w:t>
      </w:r>
      <w:r w:rsidR="0055148B" w:rsidRPr="00F867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was classified by</w:t>
      </w:r>
      <w:bookmarkStart w:id="0" w:name="_Hlk62411167"/>
      <w:r w:rsidR="0055148B" w:rsidRPr="00F867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the LLN</w:t>
      </w:r>
      <w:bookmarkEnd w:id="0"/>
      <w:r w:rsidR="006208FB" w:rsidRPr="00F867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87C55" w:rsidRPr="00F867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defined by </w:t>
      </w:r>
      <w:r w:rsidR="006208FB" w:rsidRPr="00F867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the GLI</w:t>
      </w:r>
      <w:r w:rsidR="006208FB" w:rsidRPr="00DD0A6A">
        <w:rPr>
          <w:rFonts w:ascii="Times New Roman" w:hAnsi="Times New Roman"/>
          <w:b/>
          <w:color w:val="000000" w:themeColor="text1"/>
          <w:sz w:val="24"/>
        </w:rPr>
        <w:t>.</w:t>
      </w:r>
    </w:p>
    <w:p w14:paraId="23846E1F" w14:textId="583E8F9B" w:rsidR="00BA4B2C" w:rsidRPr="00F867D5" w:rsidRDefault="00AB4064" w:rsidP="004743A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bookmarkStart w:id="1" w:name="_Hlk65863323"/>
    </w:p>
    <w:bookmarkEnd w:id="1"/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3"/>
        <w:gridCol w:w="2948"/>
        <w:gridCol w:w="3465"/>
        <w:gridCol w:w="35"/>
      </w:tblGrid>
      <w:tr w:rsidR="00DD0A6A" w:rsidRPr="00F867D5" w14:paraId="624086D0" w14:textId="77777777" w:rsidTr="00256C3E">
        <w:trPr>
          <w:gridAfter w:val="1"/>
          <w:wAfter w:w="35" w:type="dxa"/>
        </w:trPr>
        <w:tc>
          <w:tcPr>
            <w:tcW w:w="3333" w:type="dxa"/>
            <w:tcBorders>
              <w:top w:val="single" w:sz="4" w:space="0" w:color="auto"/>
              <w:bottom w:val="single" w:sz="4" w:space="0" w:color="auto"/>
            </w:tcBorders>
          </w:tcPr>
          <w:p w14:paraId="50958C84" w14:textId="50976BA7" w:rsidR="00DD0A6A" w:rsidRPr="00DD0A6A" w:rsidRDefault="00DD0A6A" w:rsidP="004743A7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143C8A15" w14:textId="45EC4D8F" w:rsidR="00DD0A6A" w:rsidRPr="00F867D5" w:rsidRDefault="00DD0A6A" w:rsidP="004743A7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kern w:val="2"/>
              </w:rPr>
              <w:t>RR</w:t>
            </w:r>
          </w:p>
          <w:p w14:paraId="718A1135" w14:textId="77777777" w:rsidR="00DD0A6A" w:rsidRPr="00DD0A6A" w:rsidRDefault="00DD0A6A" w:rsidP="004743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67D5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(95% CI)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</w:tcBorders>
          </w:tcPr>
          <w:p w14:paraId="58C30654" w14:textId="3B51971F" w:rsidR="00DD0A6A" w:rsidRPr="00F867D5" w:rsidRDefault="00DD0A6A" w:rsidP="004743A7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kern w:val="2"/>
              </w:rPr>
              <w:t>Adjusted RR</w:t>
            </w:r>
          </w:p>
          <w:p w14:paraId="4CD6A9E5" w14:textId="77777777" w:rsidR="00DD0A6A" w:rsidRPr="00DD0A6A" w:rsidRDefault="00DD0A6A" w:rsidP="00DD0A6A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67D5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(95% CI)</w:t>
            </w:r>
          </w:p>
        </w:tc>
      </w:tr>
      <w:tr w:rsidR="00DD0A6A" w:rsidRPr="00F867D5" w14:paraId="41754FF9" w14:textId="77777777" w:rsidTr="00260851">
        <w:trPr>
          <w:gridAfter w:val="1"/>
          <w:wAfter w:w="35" w:type="dxa"/>
        </w:trPr>
        <w:tc>
          <w:tcPr>
            <w:tcW w:w="3333" w:type="dxa"/>
            <w:tcBorders>
              <w:top w:val="single" w:sz="4" w:space="0" w:color="auto"/>
            </w:tcBorders>
          </w:tcPr>
          <w:p w14:paraId="790AC50F" w14:textId="77777777" w:rsidR="00DD0A6A" w:rsidRPr="00DD0A6A" w:rsidRDefault="00DD0A6A" w:rsidP="00322107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Age ≥ 60 years</w:t>
            </w:r>
          </w:p>
        </w:tc>
        <w:tc>
          <w:tcPr>
            <w:tcW w:w="2948" w:type="dxa"/>
            <w:tcBorders>
              <w:top w:val="single" w:sz="4" w:space="0" w:color="auto"/>
            </w:tcBorders>
          </w:tcPr>
          <w:p w14:paraId="2D36D12D" w14:textId="55CF9C91" w:rsidR="00DD0A6A" w:rsidRPr="00DD0A6A" w:rsidRDefault="00DD0A6A" w:rsidP="0032210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 xml:space="preserve"> (1.</w:t>
            </w: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84–2.74)</w:t>
            </w:r>
          </w:p>
        </w:tc>
        <w:tc>
          <w:tcPr>
            <w:tcW w:w="3465" w:type="dxa"/>
            <w:tcBorders>
              <w:top w:val="single" w:sz="4" w:space="0" w:color="auto"/>
            </w:tcBorders>
            <w:vAlign w:val="center"/>
          </w:tcPr>
          <w:p w14:paraId="2B038796" w14:textId="1FE488CE" w:rsidR="00DD0A6A" w:rsidRPr="00DD0A6A" w:rsidRDefault="00DD0A6A" w:rsidP="0032210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1.</w:t>
            </w: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54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 xml:space="preserve"> (1.</w:t>
            </w: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36–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1.</w:t>
            </w: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73)</w:t>
            </w:r>
          </w:p>
        </w:tc>
      </w:tr>
      <w:tr w:rsidR="00DD0A6A" w:rsidRPr="00F867D5" w14:paraId="2B06758A" w14:textId="77777777" w:rsidTr="00244002">
        <w:trPr>
          <w:gridAfter w:val="1"/>
          <w:wAfter w:w="35" w:type="dxa"/>
        </w:trPr>
        <w:tc>
          <w:tcPr>
            <w:tcW w:w="3333" w:type="dxa"/>
          </w:tcPr>
          <w:p w14:paraId="3C62E36B" w14:textId="77777777" w:rsidR="00DD0A6A" w:rsidRPr="00DD0A6A" w:rsidRDefault="00DD0A6A" w:rsidP="00322107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Female</w:t>
            </w:r>
          </w:p>
        </w:tc>
        <w:tc>
          <w:tcPr>
            <w:tcW w:w="2948" w:type="dxa"/>
          </w:tcPr>
          <w:p w14:paraId="38BB5930" w14:textId="63EABF9C" w:rsidR="00DD0A6A" w:rsidRPr="00DD0A6A" w:rsidRDefault="00DD0A6A" w:rsidP="0032210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0.</w:t>
            </w: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 xml:space="preserve"> (0.33</w:t>
            </w: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0.</w:t>
            </w: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47)</w:t>
            </w:r>
          </w:p>
        </w:tc>
        <w:tc>
          <w:tcPr>
            <w:tcW w:w="3465" w:type="dxa"/>
            <w:vAlign w:val="center"/>
          </w:tcPr>
          <w:p w14:paraId="06594DB3" w14:textId="4F56B647" w:rsidR="00DD0A6A" w:rsidRPr="00DD0A6A" w:rsidRDefault="00DD0A6A" w:rsidP="0032210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0.</w:t>
            </w: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67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 xml:space="preserve"> (0.</w:t>
            </w: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57–0.78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)</w:t>
            </w:r>
          </w:p>
        </w:tc>
      </w:tr>
      <w:tr w:rsidR="00DD0A6A" w:rsidRPr="00F867D5" w14:paraId="11E65D71" w14:textId="77777777" w:rsidTr="005308E7">
        <w:trPr>
          <w:gridAfter w:val="1"/>
          <w:wAfter w:w="35" w:type="dxa"/>
        </w:trPr>
        <w:tc>
          <w:tcPr>
            <w:tcW w:w="3333" w:type="dxa"/>
          </w:tcPr>
          <w:p w14:paraId="3BBAD93F" w14:textId="5ADF3FDF" w:rsidR="00DD0A6A" w:rsidRPr="00DD0A6A" w:rsidRDefault="00DD0A6A" w:rsidP="00322107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 xml:space="preserve">Smoking </w:t>
            </w: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status</w:t>
            </w:r>
          </w:p>
          <w:p w14:paraId="1E89858F" w14:textId="7A153E15" w:rsidR="00DD0A6A" w:rsidRPr="00DD0A6A" w:rsidRDefault="00DD0A6A" w:rsidP="00322107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Current vs. former</w:t>
            </w:r>
          </w:p>
        </w:tc>
        <w:tc>
          <w:tcPr>
            <w:tcW w:w="2948" w:type="dxa"/>
          </w:tcPr>
          <w:p w14:paraId="1CD59126" w14:textId="77777777" w:rsidR="00DD0A6A" w:rsidRPr="00DD0A6A" w:rsidRDefault="00DD0A6A" w:rsidP="0032210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14:paraId="7B05911D" w14:textId="3C1CC6D7" w:rsidR="00DD0A6A" w:rsidRPr="00DD0A6A" w:rsidRDefault="00DD0A6A" w:rsidP="0032210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1.</w:t>
            </w: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 xml:space="preserve"> (1.</w:t>
            </w: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20–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1.</w:t>
            </w: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)</w:t>
            </w:r>
          </w:p>
        </w:tc>
        <w:tc>
          <w:tcPr>
            <w:tcW w:w="3465" w:type="dxa"/>
            <w:vAlign w:val="center"/>
          </w:tcPr>
          <w:p w14:paraId="1F9D0909" w14:textId="77777777" w:rsidR="00DD0A6A" w:rsidRPr="00DD0A6A" w:rsidRDefault="00DD0A6A" w:rsidP="0032210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14:paraId="36E5331B" w14:textId="5E2DB099" w:rsidR="00DD0A6A" w:rsidRPr="00DD0A6A" w:rsidRDefault="00DD0A6A" w:rsidP="00DD0A6A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2.03 (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1.</w:t>
            </w: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45–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84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)</w:t>
            </w:r>
          </w:p>
        </w:tc>
      </w:tr>
      <w:tr w:rsidR="00DD0A6A" w:rsidRPr="00F867D5" w14:paraId="3AE12E81" w14:textId="77777777" w:rsidTr="009379FD">
        <w:trPr>
          <w:gridAfter w:val="1"/>
          <w:wAfter w:w="35" w:type="dxa"/>
        </w:trPr>
        <w:tc>
          <w:tcPr>
            <w:tcW w:w="3333" w:type="dxa"/>
          </w:tcPr>
          <w:p w14:paraId="52B58F34" w14:textId="4085DF65" w:rsidR="00DD0A6A" w:rsidRPr="00DD0A6A" w:rsidRDefault="00DD0A6A" w:rsidP="00322107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Former vs. never</w:t>
            </w:r>
          </w:p>
        </w:tc>
        <w:tc>
          <w:tcPr>
            <w:tcW w:w="2948" w:type="dxa"/>
          </w:tcPr>
          <w:p w14:paraId="1A43ABBD" w14:textId="77777777" w:rsidR="00DD0A6A" w:rsidRPr="00F867D5" w:rsidRDefault="00DD0A6A" w:rsidP="003221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1.86 (1.51–2.29)</w:t>
            </w:r>
          </w:p>
        </w:tc>
        <w:tc>
          <w:tcPr>
            <w:tcW w:w="3465" w:type="dxa"/>
            <w:vAlign w:val="center"/>
          </w:tcPr>
          <w:p w14:paraId="31203014" w14:textId="5591FB51" w:rsidR="00DD0A6A" w:rsidRPr="00DD0A6A" w:rsidRDefault="00DD0A6A" w:rsidP="0032210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1.07 (0.77–1.49)</w:t>
            </w:r>
          </w:p>
        </w:tc>
      </w:tr>
      <w:tr w:rsidR="00DD0A6A" w:rsidRPr="00F867D5" w14:paraId="09E81F76" w14:textId="77777777" w:rsidTr="007F39B2">
        <w:trPr>
          <w:gridAfter w:val="1"/>
          <w:wAfter w:w="35" w:type="dxa"/>
        </w:trPr>
        <w:tc>
          <w:tcPr>
            <w:tcW w:w="3333" w:type="dxa"/>
          </w:tcPr>
          <w:p w14:paraId="3396CEAA" w14:textId="181753E8" w:rsidR="00DD0A6A" w:rsidRPr="00DD0A6A" w:rsidRDefault="00DD0A6A" w:rsidP="00322107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BMI ≥ 25 kg/m</w:t>
            </w: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948" w:type="dxa"/>
          </w:tcPr>
          <w:p w14:paraId="3B830DE0" w14:textId="48F66C6A" w:rsidR="00DD0A6A" w:rsidRPr="00DD0A6A" w:rsidRDefault="00DD0A6A" w:rsidP="0032210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 (0.61–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1.</w:t>
            </w: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)</w:t>
            </w:r>
          </w:p>
        </w:tc>
        <w:tc>
          <w:tcPr>
            <w:tcW w:w="3465" w:type="dxa"/>
            <w:vAlign w:val="center"/>
          </w:tcPr>
          <w:p w14:paraId="2DB8141B" w14:textId="0C711FE8" w:rsidR="00DD0A6A" w:rsidRPr="00DD0A6A" w:rsidRDefault="00DD0A6A" w:rsidP="0032210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0.</w:t>
            </w: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76 (0.66–0.88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)</w:t>
            </w:r>
          </w:p>
        </w:tc>
      </w:tr>
      <w:tr w:rsidR="00DD0A6A" w:rsidRPr="00F867D5" w14:paraId="2849A861" w14:textId="77777777" w:rsidTr="00A37F8F">
        <w:trPr>
          <w:gridAfter w:val="1"/>
          <w:wAfter w:w="35" w:type="dxa"/>
        </w:trPr>
        <w:tc>
          <w:tcPr>
            <w:tcW w:w="3333" w:type="dxa"/>
          </w:tcPr>
          <w:p w14:paraId="5BC044AD" w14:textId="38D1E6FE" w:rsidR="00DD0A6A" w:rsidRPr="00DD0A6A" w:rsidRDefault="00DD0A6A" w:rsidP="00322107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Hypertension</w:t>
            </w:r>
          </w:p>
        </w:tc>
        <w:tc>
          <w:tcPr>
            <w:tcW w:w="2948" w:type="dxa"/>
          </w:tcPr>
          <w:p w14:paraId="7A1784CC" w14:textId="77777777" w:rsidR="00DD0A6A" w:rsidRPr="00F867D5" w:rsidRDefault="00DD0A6A" w:rsidP="00322107">
            <w:pPr>
              <w:spacing w:line="360" w:lineRule="auto"/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1.31 (1.07–1.59)</w:t>
            </w:r>
          </w:p>
        </w:tc>
        <w:tc>
          <w:tcPr>
            <w:tcW w:w="3465" w:type="dxa"/>
            <w:vAlign w:val="center"/>
          </w:tcPr>
          <w:p w14:paraId="734E9226" w14:textId="01721F11" w:rsidR="00DD0A6A" w:rsidRPr="00DD0A6A" w:rsidRDefault="00DD0A6A" w:rsidP="0032210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1.08 (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0.</w:t>
            </w: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95–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1.</w:t>
            </w: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22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)</w:t>
            </w:r>
          </w:p>
        </w:tc>
      </w:tr>
      <w:tr w:rsidR="00DD0A6A" w:rsidRPr="00F867D5" w14:paraId="51388A04" w14:textId="77777777" w:rsidTr="00015F11">
        <w:trPr>
          <w:gridAfter w:val="1"/>
          <w:wAfter w:w="35" w:type="dxa"/>
        </w:trPr>
        <w:tc>
          <w:tcPr>
            <w:tcW w:w="3333" w:type="dxa"/>
          </w:tcPr>
          <w:p w14:paraId="5DE20D16" w14:textId="4A1EFF24" w:rsidR="00DD0A6A" w:rsidRPr="00DD0A6A" w:rsidRDefault="00DD0A6A" w:rsidP="00322107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Diabetes</w:t>
            </w:r>
          </w:p>
        </w:tc>
        <w:tc>
          <w:tcPr>
            <w:tcW w:w="2948" w:type="dxa"/>
          </w:tcPr>
          <w:p w14:paraId="441CF6E2" w14:textId="3C79F326" w:rsidR="00DD0A6A" w:rsidRPr="00DD0A6A" w:rsidRDefault="00DD0A6A" w:rsidP="0032210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1.08 (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0.</w:t>
            </w: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76–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1.</w:t>
            </w: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)</w:t>
            </w:r>
          </w:p>
        </w:tc>
        <w:tc>
          <w:tcPr>
            <w:tcW w:w="3465" w:type="dxa"/>
            <w:vAlign w:val="center"/>
          </w:tcPr>
          <w:p w14:paraId="2638198A" w14:textId="345FDDF6" w:rsidR="00DD0A6A" w:rsidRPr="00DD0A6A" w:rsidRDefault="00DD0A6A" w:rsidP="0032210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0.82 (0.66–1.02)</w:t>
            </w:r>
          </w:p>
        </w:tc>
      </w:tr>
      <w:tr w:rsidR="00DD0A6A" w:rsidRPr="00F867D5" w14:paraId="52B98563" w14:textId="77777777" w:rsidTr="00747E63">
        <w:trPr>
          <w:gridAfter w:val="1"/>
          <w:wAfter w:w="35" w:type="dxa"/>
        </w:trPr>
        <w:tc>
          <w:tcPr>
            <w:tcW w:w="3333" w:type="dxa"/>
          </w:tcPr>
          <w:p w14:paraId="4EF89601" w14:textId="77777777" w:rsidR="00DD0A6A" w:rsidRPr="00F867D5" w:rsidRDefault="00DD0A6A" w:rsidP="0032210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Cardiovascular disease</w:t>
            </w:r>
          </w:p>
        </w:tc>
        <w:tc>
          <w:tcPr>
            <w:tcW w:w="2948" w:type="dxa"/>
          </w:tcPr>
          <w:p w14:paraId="319F7A4F" w14:textId="765D8392" w:rsidR="00DD0A6A" w:rsidRPr="00DD0A6A" w:rsidRDefault="00DD0A6A" w:rsidP="00DD0A6A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1.19 (0.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80</w:t>
            </w: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–1.76)</w:t>
            </w:r>
          </w:p>
        </w:tc>
        <w:tc>
          <w:tcPr>
            <w:tcW w:w="3465" w:type="dxa"/>
            <w:vAlign w:val="center"/>
          </w:tcPr>
          <w:p w14:paraId="4E23E949" w14:textId="54AA921F" w:rsidR="00DD0A6A" w:rsidRPr="00DD0A6A" w:rsidRDefault="00DD0A6A" w:rsidP="0032210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0.94 (0.74–1.20)</w:t>
            </w:r>
          </w:p>
        </w:tc>
      </w:tr>
      <w:tr w:rsidR="00DD0A6A" w:rsidRPr="00F867D5" w14:paraId="5CDB6425" w14:textId="77777777" w:rsidTr="00482BDE">
        <w:trPr>
          <w:gridAfter w:val="1"/>
          <w:wAfter w:w="35" w:type="dxa"/>
        </w:trPr>
        <w:tc>
          <w:tcPr>
            <w:tcW w:w="3333" w:type="dxa"/>
          </w:tcPr>
          <w:p w14:paraId="0DA17979" w14:textId="67A31888" w:rsidR="00DD0A6A" w:rsidRPr="00DD0A6A" w:rsidRDefault="00DD0A6A" w:rsidP="00322107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FEV</w:t>
            </w:r>
            <w:r w:rsidRPr="00DD0A6A">
              <w:rPr>
                <w:rFonts w:ascii="Times New Roman" w:hAnsi="Times New Roman"/>
                <w:color w:val="000000" w:themeColor="text1"/>
                <w:position w:val="-8"/>
                <w:sz w:val="24"/>
                <w:vertAlign w:val="subscript"/>
              </w:rPr>
              <w:t>1</w:t>
            </w: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 xml:space="preserve"> &lt; 80%</w:t>
            </w:r>
          </w:p>
        </w:tc>
        <w:tc>
          <w:tcPr>
            <w:tcW w:w="2948" w:type="dxa"/>
          </w:tcPr>
          <w:p w14:paraId="06BDE257" w14:textId="7395C4B5" w:rsidR="00DD0A6A" w:rsidRPr="00DD0A6A" w:rsidRDefault="00DD0A6A" w:rsidP="0032210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3.74 (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96–4.73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)</w:t>
            </w:r>
          </w:p>
        </w:tc>
        <w:tc>
          <w:tcPr>
            <w:tcW w:w="3465" w:type="dxa"/>
            <w:vAlign w:val="center"/>
          </w:tcPr>
          <w:p w14:paraId="3DA0CCBE" w14:textId="7EB04117" w:rsidR="00DD0A6A" w:rsidRPr="00DD0A6A" w:rsidRDefault="00DD0A6A" w:rsidP="0032210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2.18 (1.78–2.68)</w:t>
            </w:r>
          </w:p>
        </w:tc>
      </w:tr>
      <w:tr w:rsidR="00DD0A6A" w:rsidRPr="00F867D5" w14:paraId="3F1013FD" w14:textId="77777777" w:rsidTr="00B26EBF">
        <w:trPr>
          <w:gridAfter w:val="1"/>
          <w:wAfter w:w="35" w:type="dxa"/>
        </w:trPr>
        <w:tc>
          <w:tcPr>
            <w:tcW w:w="3333" w:type="dxa"/>
          </w:tcPr>
          <w:p w14:paraId="1BDD043A" w14:textId="039DA59F" w:rsidR="00DD0A6A" w:rsidRPr="00DD0A6A" w:rsidRDefault="00DD0A6A" w:rsidP="00322107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FEV</w:t>
            </w:r>
            <w:r w:rsidRPr="00F867D5">
              <w:rPr>
                <w:rFonts w:ascii="Times New Roman" w:eastAsia="Yu Gothic" w:hAnsi="Times New Roman" w:cs="Times New Roman"/>
                <w:color w:val="000000" w:themeColor="text1"/>
                <w:position w:val="-8"/>
                <w:sz w:val="24"/>
                <w:szCs w:val="24"/>
                <w:vertAlign w:val="subscript"/>
              </w:rPr>
              <w:t>1</w:t>
            </w: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/FVC &lt; LLN (GLI)</w:t>
            </w:r>
          </w:p>
        </w:tc>
        <w:tc>
          <w:tcPr>
            <w:tcW w:w="2948" w:type="dxa"/>
          </w:tcPr>
          <w:p w14:paraId="08F7E570" w14:textId="60445D6A" w:rsidR="00DD0A6A" w:rsidRPr="00DD0A6A" w:rsidRDefault="00DD0A6A" w:rsidP="0032210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6.39 (4.26–9.59)</w:t>
            </w:r>
          </w:p>
        </w:tc>
        <w:tc>
          <w:tcPr>
            <w:tcW w:w="3465" w:type="dxa"/>
            <w:vAlign w:val="center"/>
          </w:tcPr>
          <w:p w14:paraId="2929AE4A" w14:textId="1C20689E" w:rsidR="00DD0A6A" w:rsidRPr="00DD0A6A" w:rsidRDefault="00DD0A6A" w:rsidP="0032210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6.10 (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3.</w:t>
            </w: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07–12.15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)</w:t>
            </w:r>
          </w:p>
        </w:tc>
      </w:tr>
      <w:tr w:rsidR="00DD0A6A" w:rsidRPr="00F867D5" w14:paraId="5255F75F" w14:textId="77777777" w:rsidTr="00884531">
        <w:tc>
          <w:tcPr>
            <w:tcW w:w="3333" w:type="dxa"/>
            <w:tcBorders>
              <w:bottom w:val="single" w:sz="4" w:space="0" w:color="auto"/>
            </w:tcBorders>
          </w:tcPr>
          <w:p w14:paraId="7534982A" w14:textId="07835667" w:rsidR="00DD0A6A" w:rsidRPr="00DD0A6A" w:rsidRDefault="00DD0A6A" w:rsidP="00322107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SP-370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 xml:space="preserve"> at follow-up</w:t>
            </w:r>
            <w:r w:rsidRPr="00DD0A6A">
              <w:rPr>
                <w:rFonts w:ascii="Times New Roman" w:hAnsi="Times New Roman"/>
                <w:color w:val="000000" w:themeColor="text1"/>
                <w:sz w:val="24"/>
                <w:vertAlign w:val="superscript"/>
              </w:rPr>
              <w:t xml:space="preserve"> </w:t>
            </w: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7DBE68B5" w14:textId="4EB70E34" w:rsidR="00DD0A6A" w:rsidRPr="00DD0A6A" w:rsidRDefault="00DD0A6A" w:rsidP="0032210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 xml:space="preserve"> (1.</w:t>
            </w: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61–3.22)</w:t>
            </w:r>
          </w:p>
        </w:tc>
        <w:tc>
          <w:tcPr>
            <w:tcW w:w="3500" w:type="dxa"/>
            <w:gridSpan w:val="2"/>
            <w:tcBorders>
              <w:bottom w:val="single" w:sz="4" w:space="0" w:color="auto"/>
            </w:tcBorders>
            <w:vAlign w:val="center"/>
          </w:tcPr>
          <w:p w14:paraId="0CC3E5DD" w14:textId="267E806D" w:rsidR="00DD0A6A" w:rsidRPr="00DD0A6A" w:rsidRDefault="00DD0A6A" w:rsidP="0032210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bookmarkStart w:id="2" w:name="_Hlk62371854"/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1.</w:t>
            </w: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59 (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1.</w:t>
            </w: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32–1.92</w:t>
            </w:r>
            <w:r w:rsidRPr="00DD0A6A">
              <w:rPr>
                <w:rFonts w:ascii="Times New Roman" w:hAnsi="Times New Roman"/>
                <w:color w:val="000000" w:themeColor="text1"/>
                <w:sz w:val="24"/>
              </w:rPr>
              <w:t>)</w:t>
            </w:r>
            <w:bookmarkEnd w:id="2"/>
          </w:p>
        </w:tc>
      </w:tr>
    </w:tbl>
    <w:p w14:paraId="7CAEA920" w14:textId="5879EB23" w:rsidR="0055148B" w:rsidRPr="00F867D5" w:rsidRDefault="00AB4064" w:rsidP="004743A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bookmarkStart w:id="3" w:name="_Hlk65863332"/>
    </w:p>
    <w:bookmarkEnd w:id="3"/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6"/>
        <w:gridCol w:w="3055"/>
        <w:gridCol w:w="3260"/>
      </w:tblGrid>
      <w:tr w:rsidR="00F867D5" w:rsidRPr="00F867D5" w14:paraId="2A841042" w14:textId="77777777" w:rsidTr="00BE1FEA">
        <w:tc>
          <w:tcPr>
            <w:tcW w:w="3466" w:type="dxa"/>
            <w:tcBorders>
              <w:top w:val="single" w:sz="4" w:space="0" w:color="auto"/>
              <w:bottom w:val="single" w:sz="4" w:space="0" w:color="auto"/>
            </w:tcBorders>
          </w:tcPr>
          <w:p w14:paraId="3FB402B0" w14:textId="77777777" w:rsidR="00535ABB" w:rsidRPr="00F867D5" w:rsidRDefault="00535ABB" w:rsidP="00535AB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single" w:sz="4" w:space="0" w:color="auto"/>
              <w:bottom w:val="single" w:sz="4" w:space="0" w:color="auto"/>
            </w:tcBorders>
          </w:tcPr>
          <w:p w14:paraId="29475C5B" w14:textId="77777777" w:rsidR="00535ABB" w:rsidRPr="00F867D5" w:rsidRDefault="00535ABB" w:rsidP="00535ABB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kern w:val="2"/>
              </w:rPr>
              <w:t>RR</w:t>
            </w:r>
          </w:p>
          <w:p w14:paraId="34E6317D" w14:textId="31AEE155" w:rsidR="00535ABB" w:rsidRPr="00F867D5" w:rsidRDefault="00535ABB" w:rsidP="00535AB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(95% CI)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39ED7081" w14:textId="77777777" w:rsidR="00535ABB" w:rsidRPr="00F867D5" w:rsidRDefault="00535ABB" w:rsidP="00535ABB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kern w:val="2"/>
              </w:rPr>
              <w:t>Adjusted RR</w:t>
            </w:r>
          </w:p>
          <w:p w14:paraId="67238AE5" w14:textId="6501D39C" w:rsidR="00535ABB" w:rsidRPr="00F867D5" w:rsidRDefault="00535ABB" w:rsidP="00535AB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(95% CI)</w:t>
            </w:r>
          </w:p>
        </w:tc>
      </w:tr>
      <w:tr w:rsidR="00F867D5" w:rsidRPr="00F867D5" w14:paraId="76316A02" w14:textId="77777777" w:rsidTr="00322107">
        <w:tc>
          <w:tcPr>
            <w:tcW w:w="3466" w:type="dxa"/>
            <w:tcBorders>
              <w:top w:val="single" w:sz="4" w:space="0" w:color="auto"/>
            </w:tcBorders>
          </w:tcPr>
          <w:p w14:paraId="27708AE5" w14:textId="34F02A4E" w:rsidR="00322107" w:rsidRPr="00F867D5" w:rsidRDefault="00322107" w:rsidP="0032210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Age ≥ 60</w:t>
            </w:r>
          </w:p>
        </w:tc>
        <w:tc>
          <w:tcPr>
            <w:tcW w:w="3055" w:type="dxa"/>
            <w:tcBorders>
              <w:top w:val="single" w:sz="4" w:space="0" w:color="auto"/>
            </w:tcBorders>
          </w:tcPr>
          <w:p w14:paraId="238D41A5" w14:textId="6F8B7FE8" w:rsidR="00322107" w:rsidRPr="00F867D5" w:rsidRDefault="00322107" w:rsidP="003221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1.41 (1.26–1.58)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38CE10C6" w14:textId="0EE6C5C1" w:rsidR="00322107" w:rsidRPr="00F867D5" w:rsidRDefault="00322107" w:rsidP="003221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1.22 (1.13–1.31)</w:t>
            </w:r>
          </w:p>
        </w:tc>
      </w:tr>
      <w:tr w:rsidR="00F867D5" w:rsidRPr="00F867D5" w14:paraId="11AA267B" w14:textId="77777777" w:rsidTr="00322107">
        <w:tc>
          <w:tcPr>
            <w:tcW w:w="3466" w:type="dxa"/>
          </w:tcPr>
          <w:p w14:paraId="60BCD585" w14:textId="463D3E13" w:rsidR="00322107" w:rsidRPr="00F867D5" w:rsidRDefault="00322107" w:rsidP="0032210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055" w:type="dxa"/>
          </w:tcPr>
          <w:p w14:paraId="475846D4" w14:textId="36834B40" w:rsidR="00322107" w:rsidRPr="00F867D5" w:rsidRDefault="00322107" w:rsidP="003221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1.07 (0.95–1.21)</w:t>
            </w:r>
          </w:p>
        </w:tc>
        <w:tc>
          <w:tcPr>
            <w:tcW w:w="3260" w:type="dxa"/>
            <w:vAlign w:val="center"/>
          </w:tcPr>
          <w:p w14:paraId="023331FD" w14:textId="1939E009" w:rsidR="00322107" w:rsidRPr="00F867D5" w:rsidRDefault="00322107" w:rsidP="003221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1.19 (1.06–1.32)</w:t>
            </w:r>
          </w:p>
        </w:tc>
      </w:tr>
      <w:tr w:rsidR="00F867D5" w:rsidRPr="00F867D5" w14:paraId="65689D1D" w14:textId="77777777" w:rsidTr="00322107">
        <w:tc>
          <w:tcPr>
            <w:tcW w:w="3466" w:type="dxa"/>
          </w:tcPr>
          <w:p w14:paraId="1F050A83" w14:textId="77777777" w:rsidR="00322107" w:rsidRPr="00F867D5" w:rsidRDefault="00322107" w:rsidP="00322107">
            <w:pPr>
              <w:spacing w:line="360" w:lineRule="auto"/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Smoking status</w:t>
            </w:r>
          </w:p>
          <w:p w14:paraId="192A39D6" w14:textId="1F7114F7" w:rsidR="00322107" w:rsidRPr="00F867D5" w:rsidRDefault="00322107" w:rsidP="00322107">
            <w:pPr>
              <w:spacing w:line="360" w:lineRule="auto"/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Current vs. former</w:t>
            </w:r>
          </w:p>
        </w:tc>
        <w:tc>
          <w:tcPr>
            <w:tcW w:w="3055" w:type="dxa"/>
          </w:tcPr>
          <w:p w14:paraId="503E053F" w14:textId="77777777" w:rsidR="00322107" w:rsidRPr="00F867D5" w:rsidRDefault="00322107" w:rsidP="003221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3F98A7B" w14:textId="765C2098" w:rsidR="00322107" w:rsidRPr="00F867D5" w:rsidRDefault="00322107" w:rsidP="00322107">
            <w:pPr>
              <w:spacing w:line="360" w:lineRule="auto"/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1.41 (1.15–1.72)</w:t>
            </w:r>
          </w:p>
        </w:tc>
        <w:tc>
          <w:tcPr>
            <w:tcW w:w="3260" w:type="dxa"/>
            <w:vAlign w:val="center"/>
          </w:tcPr>
          <w:p w14:paraId="475B57D6" w14:textId="77777777" w:rsidR="00322107" w:rsidRPr="00F867D5" w:rsidRDefault="00322107" w:rsidP="00322107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</w:pPr>
          </w:p>
          <w:p w14:paraId="17424BF4" w14:textId="164586E2" w:rsidR="00322107" w:rsidRPr="00F867D5" w:rsidRDefault="00322107" w:rsidP="00322107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1.79 (1.37–2.34)</w:t>
            </w:r>
          </w:p>
        </w:tc>
      </w:tr>
      <w:tr w:rsidR="00F867D5" w:rsidRPr="00F867D5" w14:paraId="227BDAE8" w14:textId="77777777" w:rsidTr="00322107">
        <w:tc>
          <w:tcPr>
            <w:tcW w:w="3466" w:type="dxa"/>
          </w:tcPr>
          <w:p w14:paraId="38286C0B" w14:textId="0454534A" w:rsidR="00322107" w:rsidRPr="00F867D5" w:rsidRDefault="00322107" w:rsidP="00322107">
            <w:pPr>
              <w:spacing w:line="360" w:lineRule="auto"/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Former vs. never</w:t>
            </w:r>
          </w:p>
        </w:tc>
        <w:tc>
          <w:tcPr>
            <w:tcW w:w="3055" w:type="dxa"/>
          </w:tcPr>
          <w:p w14:paraId="01C5A955" w14:textId="320BE06D" w:rsidR="00322107" w:rsidRPr="00F867D5" w:rsidRDefault="00322107" w:rsidP="00322107">
            <w:pPr>
              <w:spacing w:line="360" w:lineRule="auto"/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0.82 (0.75–1.01)</w:t>
            </w:r>
          </w:p>
        </w:tc>
        <w:tc>
          <w:tcPr>
            <w:tcW w:w="3260" w:type="dxa"/>
            <w:vAlign w:val="center"/>
          </w:tcPr>
          <w:p w14:paraId="16FDD25C" w14:textId="0CAD8553" w:rsidR="00322107" w:rsidRPr="00F867D5" w:rsidRDefault="00322107" w:rsidP="00322107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0.94 (0.73–1.19)</w:t>
            </w:r>
          </w:p>
        </w:tc>
      </w:tr>
      <w:tr w:rsidR="00F867D5" w:rsidRPr="00F867D5" w14:paraId="48BB6C56" w14:textId="77777777" w:rsidTr="00322107">
        <w:tc>
          <w:tcPr>
            <w:tcW w:w="3466" w:type="dxa"/>
          </w:tcPr>
          <w:p w14:paraId="2E9BF758" w14:textId="2EBFC2D8" w:rsidR="00322107" w:rsidRPr="00F867D5" w:rsidRDefault="00322107" w:rsidP="0032210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lastRenderedPageBreak/>
              <w:t>Hypertension</w:t>
            </w:r>
          </w:p>
        </w:tc>
        <w:tc>
          <w:tcPr>
            <w:tcW w:w="3055" w:type="dxa"/>
          </w:tcPr>
          <w:p w14:paraId="306CB1DA" w14:textId="1CD39CF9" w:rsidR="00322107" w:rsidRPr="00F867D5" w:rsidRDefault="00322107" w:rsidP="003221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1.38 (1.23–1.55)</w:t>
            </w:r>
          </w:p>
        </w:tc>
        <w:tc>
          <w:tcPr>
            <w:tcW w:w="3260" w:type="dxa"/>
            <w:vAlign w:val="center"/>
          </w:tcPr>
          <w:p w14:paraId="0E624011" w14:textId="682F6093" w:rsidR="00322107" w:rsidRPr="00F867D5" w:rsidRDefault="00322107" w:rsidP="003221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1.14 (1.05–1.24)</w:t>
            </w:r>
          </w:p>
        </w:tc>
      </w:tr>
      <w:tr w:rsidR="00F867D5" w:rsidRPr="00F867D5" w14:paraId="60C47F0C" w14:textId="77777777" w:rsidTr="00322107">
        <w:tc>
          <w:tcPr>
            <w:tcW w:w="3466" w:type="dxa"/>
          </w:tcPr>
          <w:p w14:paraId="1DC19585" w14:textId="7C98D52C" w:rsidR="00322107" w:rsidRPr="00F867D5" w:rsidRDefault="00322107" w:rsidP="00322107">
            <w:pPr>
              <w:spacing w:line="360" w:lineRule="auto"/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Diabetes</w:t>
            </w:r>
          </w:p>
        </w:tc>
        <w:tc>
          <w:tcPr>
            <w:tcW w:w="3055" w:type="dxa"/>
          </w:tcPr>
          <w:p w14:paraId="2691E39D" w14:textId="2B7464C2" w:rsidR="00322107" w:rsidRPr="00F867D5" w:rsidRDefault="00322107" w:rsidP="00322107">
            <w:pPr>
              <w:spacing w:line="360" w:lineRule="auto"/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1.13 (0.92–1.39)</w:t>
            </w:r>
          </w:p>
        </w:tc>
        <w:tc>
          <w:tcPr>
            <w:tcW w:w="3260" w:type="dxa"/>
            <w:vAlign w:val="center"/>
          </w:tcPr>
          <w:p w14:paraId="3404895F" w14:textId="3DAC8121" w:rsidR="00322107" w:rsidRPr="00F867D5" w:rsidRDefault="00322107" w:rsidP="00322107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0.99 (0.85–1.14)</w:t>
            </w:r>
          </w:p>
        </w:tc>
      </w:tr>
      <w:tr w:rsidR="00F867D5" w:rsidRPr="00F867D5" w14:paraId="70475EBD" w14:textId="77777777" w:rsidTr="00322107">
        <w:trPr>
          <w:trHeight w:val="291"/>
        </w:trPr>
        <w:tc>
          <w:tcPr>
            <w:tcW w:w="3466" w:type="dxa"/>
          </w:tcPr>
          <w:p w14:paraId="3E66C28C" w14:textId="1DE29473" w:rsidR="00322107" w:rsidRPr="00F867D5" w:rsidRDefault="00322107" w:rsidP="00322107">
            <w:pPr>
              <w:spacing w:line="360" w:lineRule="auto"/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Cardiovascular disease</w:t>
            </w:r>
          </w:p>
        </w:tc>
        <w:tc>
          <w:tcPr>
            <w:tcW w:w="3055" w:type="dxa"/>
          </w:tcPr>
          <w:p w14:paraId="0742499B" w14:textId="11E89B6A" w:rsidR="00322107" w:rsidRPr="00F867D5" w:rsidRDefault="00322107" w:rsidP="00322107">
            <w:pPr>
              <w:spacing w:line="360" w:lineRule="auto"/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1.79 (1.48–2.16)</w:t>
            </w:r>
          </w:p>
        </w:tc>
        <w:tc>
          <w:tcPr>
            <w:tcW w:w="3260" w:type="dxa"/>
            <w:vAlign w:val="center"/>
          </w:tcPr>
          <w:p w14:paraId="68D75DD9" w14:textId="549B62E1" w:rsidR="00322107" w:rsidRPr="00F867D5" w:rsidRDefault="00322107" w:rsidP="00322107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1.43 (1.22–1.69)</w:t>
            </w:r>
          </w:p>
        </w:tc>
      </w:tr>
      <w:tr w:rsidR="00F867D5" w:rsidRPr="00F867D5" w14:paraId="0E398A30" w14:textId="77777777" w:rsidTr="00322107">
        <w:tc>
          <w:tcPr>
            <w:tcW w:w="3466" w:type="dxa"/>
          </w:tcPr>
          <w:p w14:paraId="59380D50" w14:textId="682D3444" w:rsidR="00322107" w:rsidRPr="00F867D5" w:rsidRDefault="00322107" w:rsidP="0032210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%FEV</w:t>
            </w:r>
            <w:r w:rsidRPr="00F867D5">
              <w:rPr>
                <w:rFonts w:ascii="Times New Roman" w:eastAsia="Yu Gothic" w:hAnsi="Times New Roman" w:cs="Times New Roman"/>
                <w:color w:val="000000" w:themeColor="text1"/>
                <w:position w:val="-8"/>
                <w:sz w:val="24"/>
                <w:szCs w:val="24"/>
                <w:vertAlign w:val="subscript"/>
              </w:rPr>
              <w:t>1</w:t>
            </w: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 xml:space="preserve"> &lt; 80%</w:t>
            </w:r>
          </w:p>
        </w:tc>
        <w:tc>
          <w:tcPr>
            <w:tcW w:w="3055" w:type="dxa"/>
          </w:tcPr>
          <w:p w14:paraId="56638962" w14:textId="771F0554" w:rsidR="00322107" w:rsidRPr="00F867D5" w:rsidRDefault="00322107" w:rsidP="003221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1.27 (0.99–1.63)</w:t>
            </w:r>
          </w:p>
        </w:tc>
        <w:tc>
          <w:tcPr>
            <w:tcW w:w="3260" w:type="dxa"/>
            <w:vAlign w:val="center"/>
          </w:tcPr>
          <w:p w14:paraId="11A917C3" w14:textId="587E733F" w:rsidR="00322107" w:rsidRPr="00F867D5" w:rsidRDefault="00322107" w:rsidP="003221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1.15 (0.96–1.37)</w:t>
            </w:r>
          </w:p>
        </w:tc>
      </w:tr>
      <w:tr w:rsidR="00F867D5" w:rsidRPr="00F867D5" w14:paraId="3E4308F9" w14:textId="77777777" w:rsidTr="00322107">
        <w:tc>
          <w:tcPr>
            <w:tcW w:w="3466" w:type="dxa"/>
            <w:tcBorders>
              <w:bottom w:val="single" w:sz="4" w:space="0" w:color="auto"/>
            </w:tcBorders>
          </w:tcPr>
          <w:p w14:paraId="2FE2D202" w14:textId="107C0B1A" w:rsidR="00322107" w:rsidRPr="00F867D5" w:rsidRDefault="00322107" w:rsidP="0032210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 xml:space="preserve">SP-370 at follow-up </w:t>
            </w: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055" w:type="dxa"/>
            <w:tcBorders>
              <w:bottom w:val="single" w:sz="4" w:space="0" w:color="auto"/>
            </w:tcBorders>
          </w:tcPr>
          <w:p w14:paraId="2B9F5C09" w14:textId="5D66ED70" w:rsidR="00322107" w:rsidRPr="00F867D5" w:rsidRDefault="00322107" w:rsidP="003221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1.08 (0.92–1.27)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15F0A5AF" w14:textId="7A19B614" w:rsidR="00322107" w:rsidRPr="00F867D5" w:rsidRDefault="00322107" w:rsidP="003221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1.03 (0.94–1.14)</w:t>
            </w:r>
          </w:p>
        </w:tc>
      </w:tr>
    </w:tbl>
    <w:p w14:paraId="6105B605" w14:textId="598EDB24" w:rsidR="0055148B" w:rsidRPr="00F867D5" w:rsidRDefault="00AB4064" w:rsidP="004743A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bookmarkStart w:id="4" w:name="_Hlk65863342"/>
    </w:p>
    <w:bookmarkEnd w:id="4"/>
    <w:tbl>
      <w:tblPr>
        <w:tblStyle w:val="TableGrid"/>
        <w:tblW w:w="9781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977"/>
        <w:gridCol w:w="3260"/>
      </w:tblGrid>
      <w:tr w:rsidR="00F867D5" w:rsidRPr="00F867D5" w14:paraId="56AD30AB" w14:textId="77777777" w:rsidTr="00BE1FEA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2D9FAEE0" w14:textId="77777777" w:rsidR="00BE1FEA" w:rsidRPr="00F867D5" w:rsidRDefault="00BE1FEA" w:rsidP="004743A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A7CF799" w14:textId="65715F36" w:rsidR="00BE1FEA" w:rsidRPr="00F867D5" w:rsidRDefault="00B47ED7" w:rsidP="004743A7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kern w:val="2"/>
              </w:rPr>
              <w:t>RR</w:t>
            </w:r>
          </w:p>
          <w:p w14:paraId="663971B2" w14:textId="673381F8" w:rsidR="00BE1FEA" w:rsidRPr="00F867D5" w:rsidRDefault="00AB4064" w:rsidP="004743A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(95% CI)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7D16409F" w14:textId="211583FD" w:rsidR="00BE1FEA" w:rsidRPr="00F867D5" w:rsidRDefault="00B47ED7" w:rsidP="004743A7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kern w:val="2"/>
              </w:rPr>
              <w:t>Adjusted RR</w:t>
            </w:r>
          </w:p>
          <w:p w14:paraId="6AD83E35" w14:textId="59BA2126" w:rsidR="00BE1FEA" w:rsidRPr="00F867D5" w:rsidRDefault="00AB4064" w:rsidP="004743A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(95% CI)</w:t>
            </w:r>
          </w:p>
        </w:tc>
      </w:tr>
      <w:tr w:rsidR="00F867D5" w:rsidRPr="00F867D5" w14:paraId="07168156" w14:textId="77777777" w:rsidTr="00535ABB">
        <w:tc>
          <w:tcPr>
            <w:tcW w:w="3544" w:type="dxa"/>
            <w:tcBorders>
              <w:top w:val="single" w:sz="4" w:space="0" w:color="auto"/>
            </w:tcBorders>
          </w:tcPr>
          <w:p w14:paraId="4D30E7C9" w14:textId="738DFC11" w:rsidR="00535ABB" w:rsidRPr="00F867D5" w:rsidRDefault="00535ABB" w:rsidP="00535AB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Age ≥ 60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6838F7CA" w14:textId="0540F344" w:rsidR="00535ABB" w:rsidRPr="00F867D5" w:rsidRDefault="00535ABB" w:rsidP="00535AB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2.98 (1.86–4.77))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0D06E787" w14:textId="00CB6E7D" w:rsidR="00535ABB" w:rsidRPr="00F867D5" w:rsidRDefault="00535ABB" w:rsidP="00535AB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1.72 (1.34–2.20)</w:t>
            </w:r>
          </w:p>
        </w:tc>
      </w:tr>
      <w:tr w:rsidR="00F867D5" w:rsidRPr="00F867D5" w14:paraId="314CBCB4" w14:textId="77777777" w:rsidTr="00535ABB">
        <w:tc>
          <w:tcPr>
            <w:tcW w:w="3544" w:type="dxa"/>
          </w:tcPr>
          <w:p w14:paraId="056C66AF" w14:textId="175A6B7B" w:rsidR="00535ABB" w:rsidRPr="00F867D5" w:rsidRDefault="00535ABB" w:rsidP="00535AB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2977" w:type="dxa"/>
          </w:tcPr>
          <w:p w14:paraId="2AAC0205" w14:textId="02DA1EC3" w:rsidR="00535ABB" w:rsidRPr="00F867D5" w:rsidRDefault="00535ABB" w:rsidP="00535AB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 (0.32–0.71)</w:t>
            </w:r>
          </w:p>
        </w:tc>
        <w:tc>
          <w:tcPr>
            <w:tcW w:w="3260" w:type="dxa"/>
            <w:vAlign w:val="center"/>
          </w:tcPr>
          <w:p w14:paraId="6E7CBAE9" w14:textId="3447425F" w:rsidR="00535ABB" w:rsidRPr="00F867D5" w:rsidRDefault="00535ABB" w:rsidP="00535AB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0.84 (0.63–1.11)</w:t>
            </w:r>
          </w:p>
        </w:tc>
      </w:tr>
      <w:tr w:rsidR="00F867D5" w:rsidRPr="00F867D5" w14:paraId="31A67C1C" w14:textId="77777777" w:rsidTr="00535ABB">
        <w:tc>
          <w:tcPr>
            <w:tcW w:w="3544" w:type="dxa"/>
          </w:tcPr>
          <w:p w14:paraId="05321A06" w14:textId="77777777" w:rsidR="00535ABB" w:rsidRPr="00F867D5" w:rsidRDefault="00535ABB" w:rsidP="00535ABB">
            <w:pPr>
              <w:spacing w:line="360" w:lineRule="auto"/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Smoking status</w:t>
            </w:r>
          </w:p>
          <w:p w14:paraId="67F01A35" w14:textId="17438655" w:rsidR="00535ABB" w:rsidRPr="00F867D5" w:rsidRDefault="00535ABB" w:rsidP="00535AB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Current vs. former</w:t>
            </w:r>
          </w:p>
        </w:tc>
        <w:tc>
          <w:tcPr>
            <w:tcW w:w="2977" w:type="dxa"/>
          </w:tcPr>
          <w:p w14:paraId="32C7F3CE" w14:textId="77777777" w:rsidR="00535ABB" w:rsidRPr="00F867D5" w:rsidRDefault="00535ABB" w:rsidP="00535AB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12A54C6" w14:textId="2A06BF26" w:rsidR="00535ABB" w:rsidRPr="00F867D5" w:rsidRDefault="00535ABB" w:rsidP="00535AB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2.54 (1.44–4.49)</w:t>
            </w:r>
          </w:p>
        </w:tc>
        <w:tc>
          <w:tcPr>
            <w:tcW w:w="3260" w:type="dxa"/>
            <w:vAlign w:val="center"/>
          </w:tcPr>
          <w:p w14:paraId="60D4EEAD" w14:textId="77777777" w:rsidR="00535ABB" w:rsidRPr="00F867D5" w:rsidRDefault="00535ABB" w:rsidP="00535ABB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</w:pPr>
          </w:p>
          <w:p w14:paraId="1AEBF22C" w14:textId="062BDBD7" w:rsidR="00535ABB" w:rsidRPr="00F867D5" w:rsidRDefault="00535ABB" w:rsidP="00535AB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3.32 (1.81–6.08)</w:t>
            </w:r>
          </w:p>
        </w:tc>
      </w:tr>
      <w:tr w:rsidR="00F867D5" w:rsidRPr="00F867D5" w14:paraId="1CF458DC" w14:textId="77777777" w:rsidTr="00535ABB">
        <w:tc>
          <w:tcPr>
            <w:tcW w:w="3544" w:type="dxa"/>
          </w:tcPr>
          <w:p w14:paraId="5AF403EE" w14:textId="462938A2" w:rsidR="00535ABB" w:rsidRPr="00F867D5" w:rsidRDefault="00535ABB" w:rsidP="00535AB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Former vs. never</w:t>
            </w:r>
          </w:p>
        </w:tc>
        <w:tc>
          <w:tcPr>
            <w:tcW w:w="2977" w:type="dxa"/>
          </w:tcPr>
          <w:p w14:paraId="5E479F6B" w14:textId="22B6D966" w:rsidR="00535ABB" w:rsidRPr="00F867D5" w:rsidRDefault="00535ABB" w:rsidP="00535AB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1.37 (0.82–2.28)</w:t>
            </w:r>
          </w:p>
        </w:tc>
        <w:tc>
          <w:tcPr>
            <w:tcW w:w="3260" w:type="dxa"/>
            <w:vAlign w:val="center"/>
          </w:tcPr>
          <w:p w14:paraId="4A491551" w14:textId="0DDE2602" w:rsidR="00535ABB" w:rsidRPr="00F867D5" w:rsidRDefault="00535ABB" w:rsidP="00535AB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0.91 (0.47–1.75)</w:t>
            </w:r>
          </w:p>
        </w:tc>
      </w:tr>
      <w:tr w:rsidR="00F867D5" w:rsidRPr="00F867D5" w14:paraId="0EAEDF45" w14:textId="77777777" w:rsidTr="00535ABB">
        <w:tc>
          <w:tcPr>
            <w:tcW w:w="3544" w:type="dxa"/>
          </w:tcPr>
          <w:p w14:paraId="4A7E6D53" w14:textId="1E64CB6F" w:rsidR="00535ABB" w:rsidRPr="00F867D5" w:rsidRDefault="00535ABB" w:rsidP="00535ABB">
            <w:pPr>
              <w:spacing w:line="360" w:lineRule="auto"/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BMI ≥ 25 kg/m</w:t>
            </w: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977" w:type="dxa"/>
          </w:tcPr>
          <w:p w14:paraId="6F34F652" w14:textId="4AD8727F" w:rsidR="00535ABB" w:rsidRPr="00F867D5" w:rsidRDefault="00535ABB" w:rsidP="00535ABB">
            <w:pPr>
              <w:spacing w:line="360" w:lineRule="auto"/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1.10 (0.68–1.79)</w:t>
            </w:r>
          </w:p>
        </w:tc>
        <w:tc>
          <w:tcPr>
            <w:tcW w:w="3260" w:type="dxa"/>
            <w:vAlign w:val="center"/>
          </w:tcPr>
          <w:p w14:paraId="26690419" w14:textId="166FEEFC" w:rsidR="00535ABB" w:rsidRPr="00F867D5" w:rsidRDefault="00535ABB" w:rsidP="00535ABB">
            <w:pPr>
              <w:spacing w:line="360" w:lineRule="auto"/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0.97 (0.75–1.25)</w:t>
            </w:r>
          </w:p>
        </w:tc>
      </w:tr>
      <w:tr w:rsidR="00F867D5" w:rsidRPr="00F867D5" w14:paraId="19963C45" w14:textId="77777777" w:rsidTr="00535ABB">
        <w:tc>
          <w:tcPr>
            <w:tcW w:w="3544" w:type="dxa"/>
          </w:tcPr>
          <w:p w14:paraId="47586DE3" w14:textId="18C99930" w:rsidR="00535ABB" w:rsidRPr="00F867D5" w:rsidRDefault="00535ABB" w:rsidP="00535ABB">
            <w:pPr>
              <w:spacing w:line="360" w:lineRule="auto"/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Hypertension</w:t>
            </w:r>
          </w:p>
        </w:tc>
        <w:tc>
          <w:tcPr>
            <w:tcW w:w="2977" w:type="dxa"/>
          </w:tcPr>
          <w:p w14:paraId="267C7D60" w14:textId="1257F309" w:rsidR="00535ABB" w:rsidRPr="00F867D5" w:rsidRDefault="00535ABB" w:rsidP="00535ABB">
            <w:pPr>
              <w:spacing w:line="360" w:lineRule="auto"/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1.42 (0.93–2.17)</w:t>
            </w:r>
          </w:p>
        </w:tc>
        <w:tc>
          <w:tcPr>
            <w:tcW w:w="3260" w:type="dxa"/>
            <w:vAlign w:val="center"/>
          </w:tcPr>
          <w:p w14:paraId="5F1C5042" w14:textId="2B2EA8EE" w:rsidR="00535ABB" w:rsidRPr="00F867D5" w:rsidRDefault="00535ABB" w:rsidP="00535ABB">
            <w:pPr>
              <w:spacing w:line="360" w:lineRule="auto"/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1.07 (0.86–1.34)</w:t>
            </w:r>
          </w:p>
        </w:tc>
      </w:tr>
      <w:tr w:rsidR="00F867D5" w:rsidRPr="00F867D5" w14:paraId="3DF8B992" w14:textId="77777777" w:rsidTr="00535ABB">
        <w:trPr>
          <w:trHeight w:val="263"/>
        </w:trPr>
        <w:tc>
          <w:tcPr>
            <w:tcW w:w="3544" w:type="dxa"/>
          </w:tcPr>
          <w:p w14:paraId="6501A74B" w14:textId="38138A21" w:rsidR="00535ABB" w:rsidRPr="00F867D5" w:rsidRDefault="00535ABB" w:rsidP="00535AB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Diabetes</w:t>
            </w:r>
          </w:p>
        </w:tc>
        <w:tc>
          <w:tcPr>
            <w:tcW w:w="2977" w:type="dxa"/>
          </w:tcPr>
          <w:p w14:paraId="0B7BCB01" w14:textId="04FC2B26" w:rsidR="00535ABB" w:rsidRPr="00F867D5" w:rsidRDefault="00535ABB" w:rsidP="00535AB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0.94 (0.42–2.14)</w:t>
            </w:r>
          </w:p>
        </w:tc>
        <w:tc>
          <w:tcPr>
            <w:tcW w:w="3260" w:type="dxa"/>
            <w:vAlign w:val="center"/>
          </w:tcPr>
          <w:p w14:paraId="376F6723" w14:textId="2D25646B" w:rsidR="00535ABB" w:rsidRPr="00F867D5" w:rsidRDefault="00535ABB" w:rsidP="00535AB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0.75 (0.50–1.15)</w:t>
            </w:r>
          </w:p>
        </w:tc>
      </w:tr>
      <w:tr w:rsidR="00F867D5" w:rsidRPr="00F867D5" w14:paraId="29D8715B" w14:textId="77777777" w:rsidTr="00535ABB">
        <w:tc>
          <w:tcPr>
            <w:tcW w:w="3544" w:type="dxa"/>
            <w:tcBorders>
              <w:bottom w:val="nil"/>
            </w:tcBorders>
          </w:tcPr>
          <w:p w14:paraId="09F3E53E" w14:textId="1F1E8764" w:rsidR="00535ABB" w:rsidRPr="00F867D5" w:rsidRDefault="00535ABB" w:rsidP="00535AB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Cardiovascular disease</w:t>
            </w:r>
          </w:p>
        </w:tc>
        <w:tc>
          <w:tcPr>
            <w:tcW w:w="2977" w:type="dxa"/>
            <w:tcBorders>
              <w:bottom w:val="nil"/>
            </w:tcBorders>
          </w:tcPr>
          <w:p w14:paraId="6CAE2EC6" w14:textId="7ED4FE86" w:rsidR="00535ABB" w:rsidRPr="00F867D5" w:rsidRDefault="00535ABB" w:rsidP="00535AB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2.74 (1.48–5.05)</w:t>
            </w:r>
          </w:p>
        </w:tc>
        <w:tc>
          <w:tcPr>
            <w:tcW w:w="3260" w:type="dxa"/>
            <w:tcBorders>
              <w:bottom w:val="nil"/>
            </w:tcBorders>
            <w:vAlign w:val="center"/>
          </w:tcPr>
          <w:p w14:paraId="09773648" w14:textId="65607C23" w:rsidR="00535ABB" w:rsidRPr="00F867D5" w:rsidRDefault="00535ABB" w:rsidP="00535AB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1.53 (1.10–2.14)</w:t>
            </w:r>
          </w:p>
        </w:tc>
      </w:tr>
      <w:tr w:rsidR="00F867D5" w:rsidRPr="00F867D5" w14:paraId="1C89D948" w14:textId="77777777" w:rsidTr="00535ABB">
        <w:tc>
          <w:tcPr>
            <w:tcW w:w="3544" w:type="dxa"/>
            <w:tcBorders>
              <w:top w:val="nil"/>
              <w:bottom w:val="nil"/>
            </w:tcBorders>
          </w:tcPr>
          <w:p w14:paraId="6F816960" w14:textId="499C7DDC" w:rsidR="00535ABB" w:rsidRPr="00F867D5" w:rsidRDefault="00535ABB" w:rsidP="00535AB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%FEV</w:t>
            </w:r>
            <w:r w:rsidRPr="00F867D5">
              <w:rPr>
                <w:rFonts w:ascii="Times New Roman" w:eastAsia="Yu Gothic" w:hAnsi="Times New Roman" w:cs="Times New Roman"/>
                <w:color w:val="000000" w:themeColor="text1"/>
                <w:position w:val="-8"/>
                <w:sz w:val="24"/>
                <w:szCs w:val="24"/>
                <w:vertAlign w:val="subscript"/>
              </w:rPr>
              <w:t>1</w:t>
            </w: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 xml:space="preserve"> &lt; 80%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2B4865A" w14:textId="6A8BA0F4" w:rsidR="00535ABB" w:rsidRPr="00F867D5" w:rsidRDefault="00535ABB" w:rsidP="00535AB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3.73 (2.12–6.57)</w:t>
            </w: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10A2A518" w14:textId="21CAD1E1" w:rsidR="00535ABB" w:rsidRPr="00F867D5" w:rsidRDefault="00535ABB" w:rsidP="00535AB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1.99 (1.48–2.66)</w:t>
            </w:r>
          </w:p>
        </w:tc>
      </w:tr>
      <w:tr w:rsidR="00F867D5" w:rsidRPr="00F867D5" w14:paraId="3F22430D" w14:textId="77777777" w:rsidTr="00535ABB">
        <w:tc>
          <w:tcPr>
            <w:tcW w:w="3544" w:type="dxa"/>
            <w:tcBorders>
              <w:top w:val="nil"/>
              <w:bottom w:val="nil"/>
            </w:tcBorders>
          </w:tcPr>
          <w:p w14:paraId="075B329B" w14:textId="1C59A76C" w:rsidR="00535ABB" w:rsidRPr="00F867D5" w:rsidRDefault="00535ABB" w:rsidP="00535ABB">
            <w:pPr>
              <w:spacing w:line="360" w:lineRule="auto"/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FEV</w:t>
            </w:r>
            <w:r w:rsidRPr="00F867D5">
              <w:rPr>
                <w:rFonts w:ascii="Times New Roman" w:eastAsia="Yu Gothic" w:hAnsi="Times New Roman" w:cs="Times New Roman"/>
                <w:color w:val="000000" w:themeColor="text1"/>
                <w:position w:val="-8"/>
                <w:sz w:val="24"/>
                <w:szCs w:val="24"/>
                <w:vertAlign w:val="subscript"/>
              </w:rPr>
              <w:t>1</w:t>
            </w: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/FVC &lt; LLN (GLI)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0B10FEB" w14:textId="73DF84C2" w:rsidR="00535ABB" w:rsidRPr="00F867D5" w:rsidRDefault="00535ABB" w:rsidP="00535ABB">
            <w:pPr>
              <w:spacing w:line="360" w:lineRule="auto"/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5.22 (1.38–19.7)</w:t>
            </w: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6085302B" w14:textId="772C722E" w:rsidR="00535ABB" w:rsidRPr="00F867D5" w:rsidRDefault="00535ABB" w:rsidP="00535ABB">
            <w:pPr>
              <w:spacing w:line="360" w:lineRule="auto"/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3.85 (1.72–8.64)</w:t>
            </w:r>
          </w:p>
        </w:tc>
      </w:tr>
      <w:tr w:rsidR="00535ABB" w:rsidRPr="00F867D5" w14:paraId="3D932DD2" w14:textId="77777777" w:rsidTr="00AA2505">
        <w:tc>
          <w:tcPr>
            <w:tcW w:w="3544" w:type="dxa"/>
            <w:tcBorders>
              <w:top w:val="nil"/>
              <w:bottom w:val="single" w:sz="4" w:space="0" w:color="auto"/>
            </w:tcBorders>
          </w:tcPr>
          <w:p w14:paraId="35AC0ADC" w14:textId="478D3487" w:rsidR="00535ABB" w:rsidRPr="00F867D5" w:rsidRDefault="00535ABB" w:rsidP="00535ABB">
            <w:pPr>
              <w:spacing w:line="360" w:lineRule="auto"/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SP-370 at follow-up</w:t>
            </w: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14:paraId="24296D05" w14:textId="0F2500C1" w:rsidR="00535ABB" w:rsidRPr="00F867D5" w:rsidRDefault="00535ABB" w:rsidP="00535AB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2.38 (1.11–5.11)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  <w:vAlign w:val="center"/>
          </w:tcPr>
          <w:p w14:paraId="64481D26" w14:textId="199A9A32" w:rsidR="00535ABB" w:rsidRPr="00F867D5" w:rsidRDefault="00535ABB" w:rsidP="00535ABB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1.48 (1.02–2.16)</w:t>
            </w:r>
          </w:p>
        </w:tc>
      </w:tr>
    </w:tbl>
    <w:p w14:paraId="5AC8E745" w14:textId="77777777" w:rsidR="004743A7" w:rsidRPr="00F867D5" w:rsidRDefault="004743A7" w:rsidP="004743A7">
      <w:pPr>
        <w:widowControl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4743A7" w:rsidRPr="00F867D5" w:rsidSect="00A52B0A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59DC5E85" w14:textId="2C4DD838" w:rsidR="001B364F" w:rsidRPr="00F867D5" w:rsidRDefault="001B364F" w:rsidP="001B364F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1D8CE5" w14:textId="44C24B6B" w:rsidR="001B364F" w:rsidRPr="00F867D5" w:rsidRDefault="00AB4064" w:rsidP="004743A7">
      <w:pPr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867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 w:rsidR="00B47ED7" w:rsidRPr="00F867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S3</w:t>
      </w:r>
      <w:r w:rsidRPr="00F867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Adjusted </w:t>
      </w:r>
      <w:r w:rsidR="00B47ED7" w:rsidRPr="00F867D5">
        <w:rPr>
          <w:rFonts w:ascii="Times New Roman" w:eastAsia="Yu Mincho" w:hAnsi="Times New Roman" w:cs="Times New Roman"/>
          <w:b/>
          <w:bCs/>
          <w:color w:val="000000" w:themeColor="text1"/>
          <w:sz w:val="24"/>
          <w:szCs w:val="24"/>
        </w:rPr>
        <w:t>risk</w:t>
      </w:r>
      <w:r w:rsidR="00B47ED7" w:rsidRPr="00F867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867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ratio</w:t>
      </w:r>
      <w:r w:rsidR="00D87C55" w:rsidRPr="00F867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F867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for the development of AFL, </w:t>
      </w:r>
      <w:r w:rsidRPr="00F867D5">
        <w:rPr>
          <w:rFonts w:ascii="Times New Roman" w:eastAsia="Yu Mincho" w:hAnsi="Times New Roman" w:cs="Times New Roman"/>
          <w:b/>
          <w:bCs/>
          <w:color w:val="000000" w:themeColor="text1"/>
          <w:sz w:val="24"/>
          <w:szCs w:val="24"/>
        </w:rPr>
        <w:t>dyspnoea</w:t>
      </w:r>
      <w:r w:rsidRPr="00F867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and AFL with </w:t>
      </w:r>
      <w:r w:rsidRPr="00F867D5">
        <w:rPr>
          <w:rFonts w:ascii="Times New Roman" w:eastAsia="Yu Mincho" w:hAnsi="Times New Roman" w:cs="Times New Roman"/>
          <w:b/>
          <w:bCs/>
          <w:color w:val="000000" w:themeColor="text1"/>
          <w:sz w:val="24"/>
          <w:szCs w:val="24"/>
        </w:rPr>
        <w:t>dyspnoea</w:t>
      </w:r>
      <w:r w:rsidRPr="00F867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at 5 years.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8"/>
        <w:gridCol w:w="2020"/>
        <w:gridCol w:w="2020"/>
        <w:gridCol w:w="2132"/>
        <w:gridCol w:w="15"/>
      </w:tblGrid>
      <w:tr w:rsidR="00DD0A6A" w:rsidRPr="00F867D5" w14:paraId="42BEEDAE" w14:textId="77777777" w:rsidTr="00535ABB">
        <w:trPr>
          <w:gridAfter w:val="1"/>
          <w:wAfter w:w="15" w:type="dxa"/>
        </w:trPr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</w:tcPr>
          <w:p w14:paraId="2820437C" w14:textId="23769156" w:rsidR="001B364F" w:rsidRPr="00F867D5" w:rsidRDefault="001B364F" w:rsidP="004743A7">
            <w:pPr>
              <w:spacing w:line="360" w:lineRule="auto"/>
              <w:rPr>
                <w:rFonts w:ascii="Times New Roman" w:hAnsi="Times New Roman"/>
                <w:color w:val="000000" w:themeColor="text1"/>
                <w:sz w:val="22"/>
              </w:rPr>
            </w:pPr>
            <w:bookmarkStart w:id="5" w:name="_Hlk77897462"/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78C9A12B" w14:textId="77777777" w:rsidR="001B364F" w:rsidRPr="00F867D5" w:rsidRDefault="00AB4064" w:rsidP="004743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F867D5">
              <w:rPr>
                <w:rFonts w:ascii="Times New Roman" w:hAnsi="Times New Roman"/>
                <w:color w:val="000000" w:themeColor="text1"/>
                <w:sz w:val="22"/>
              </w:rPr>
              <w:t>AFL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6A38E681" w14:textId="77777777" w:rsidR="001B364F" w:rsidRPr="00F867D5" w:rsidRDefault="00AB4064" w:rsidP="004743A7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2"/>
                <w:szCs w:val="22"/>
              </w:rPr>
              <w:t>Dyspnoea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</w:tcPr>
          <w:p w14:paraId="23EFD4AE" w14:textId="77777777" w:rsidR="001B364F" w:rsidRPr="00F867D5" w:rsidRDefault="00AB4064" w:rsidP="004743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F867D5">
              <w:rPr>
                <w:rFonts w:ascii="Times New Roman" w:hAnsi="Times New Roman"/>
                <w:color w:val="000000" w:themeColor="text1"/>
                <w:szCs w:val="21"/>
              </w:rPr>
              <w:t>AFL with dyspnoea</w:t>
            </w:r>
          </w:p>
        </w:tc>
      </w:tr>
      <w:tr w:rsidR="00DD0A6A" w:rsidRPr="00F867D5" w14:paraId="4B05C71F" w14:textId="77777777" w:rsidTr="00535ABB">
        <w:trPr>
          <w:gridAfter w:val="1"/>
          <w:wAfter w:w="15" w:type="dxa"/>
        </w:trPr>
        <w:tc>
          <w:tcPr>
            <w:tcW w:w="2318" w:type="dxa"/>
            <w:tcBorders>
              <w:top w:val="single" w:sz="4" w:space="0" w:color="auto"/>
            </w:tcBorders>
          </w:tcPr>
          <w:p w14:paraId="31B0F737" w14:textId="4886D395" w:rsidR="00535ABB" w:rsidRPr="00F867D5" w:rsidRDefault="00535ABB" w:rsidP="00535ABB">
            <w:pPr>
              <w:spacing w:line="360" w:lineRule="auto"/>
              <w:rPr>
                <w:rFonts w:ascii="Times New Roman" w:hAnsi="Times New Roman"/>
                <w:color w:val="000000" w:themeColor="text1"/>
                <w:sz w:val="22"/>
              </w:rPr>
            </w:pPr>
            <w:r w:rsidRPr="00F867D5">
              <w:rPr>
                <w:rFonts w:ascii="Times New Roman" w:eastAsia="Yu Gothic" w:hAnsi="Times New Roman"/>
                <w:color w:val="000000" w:themeColor="text1"/>
                <w:sz w:val="22"/>
              </w:rPr>
              <w:t>Age ≥ 60 years</w:t>
            </w:r>
          </w:p>
        </w:tc>
        <w:tc>
          <w:tcPr>
            <w:tcW w:w="2020" w:type="dxa"/>
            <w:tcBorders>
              <w:top w:val="single" w:sz="4" w:space="0" w:color="auto"/>
            </w:tcBorders>
            <w:vAlign w:val="center"/>
          </w:tcPr>
          <w:p w14:paraId="6D08CC00" w14:textId="457DE649" w:rsidR="00535ABB" w:rsidRPr="00F867D5" w:rsidRDefault="00535ABB" w:rsidP="00535AB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  <w:t>1.51 (1.34–1.71)</w:t>
            </w:r>
          </w:p>
        </w:tc>
        <w:tc>
          <w:tcPr>
            <w:tcW w:w="2020" w:type="dxa"/>
            <w:tcBorders>
              <w:top w:val="single" w:sz="4" w:space="0" w:color="auto"/>
            </w:tcBorders>
            <w:vAlign w:val="center"/>
          </w:tcPr>
          <w:p w14:paraId="0586FFBC" w14:textId="16551B1D" w:rsidR="00535ABB" w:rsidRPr="00F867D5" w:rsidRDefault="00535ABB" w:rsidP="00535AB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  <w:t>1.21 (1.12–1.30)</w:t>
            </w:r>
          </w:p>
        </w:tc>
        <w:tc>
          <w:tcPr>
            <w:tcW w:w="2132" w:type="dxa"/>
            <w:tcBorders>
              <w:top w:val="single" w:sz="4" w:space="0" w:color="auto"/>
            </w:tcBorders>
            <w:vAlign w:val="center"/>
          </w:tcPr>
          <w:p w14:paraId="270D79C8" w14:textId="41F774BA" w:rsidR="00535ABB" w:rsidRPr="00F867D5" w:rsidRDefault="00535ABB" w:rsidP="00535AB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  <w:t>1.69 (1.31–2.17)</w:t>
            </w:r>
          </w:p>
        </w:tc>
      </w:tr>
      <w:tr w:rsidR="00DD0A6A" w:rsidRPr="00F867D5" w14:paraId="7D899B0B" w14:textId="77777777" w:rsidTr="00535ABB">
        <w:trPr>
          <w:gridAfter w:val="1"/>
          <w:wAfter w:w="15" w:type="dxa"/>
        </w:trPr>
        <w:tc>
          <w:tcPr>
            <w:tcW w:w="2318" w:type="dxa"/>
          </w:tcPr>
          <w:p w14:paraId="37B4C575" w14:textId="4D45CC8D" w:rsidR="00535ABB" w:rsidRPr="00F867D5" w:rsidRDefault="00535ABB" w:rsidP="00535ABB">
            <w:pPr>
              <w:spacing w:line="360" w:lineRule="auto"/>
              <w:rPr>
                <w:rFonts w:ascii="Times New Roman" w:hAnsi="Times New Roman"/>
                <w:color w:val="000000" w:themeColor="text1"/>
                <w:sz w:val="22"/>
              </w:rPr>
            </w:pPr>
            <w:r w:rsidRPr="00F867D5">
              <w:rPr>
                <w:rFonts w:ascii="Times New Roman" w:eastAsia="Yu Gothic" w:hAnsi="Times New Roman"/>
                <w:color w:val="000000" w:themeColor="text1"/>
                <w:sz w:val="22"/>
              </w:rPr>
              <w:t>Female</w:t>
            </w:r>
          </w:p>
        </w:tc>
        <w:tc>
          <w:tcPr>
            <w:tcW w:w="2020" w:type="dxa"/>
            <w:vAlign w:val="center"/>
          </w:tcPr>
          <w:p w14:paraId="2D07E123" w14:textId="38B60666" w:rsidR="00535ABB" w:rsidRPr="00F867D5" w:rsidRDefault="00535ABB" w:rsidP="00535AB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  <w:t>0.67 (0.57–0.78)</w:t>
            </w:r>
          </w:p>
        </w:tc>
        <w:tc>
          <w:tcPr>
            <w:tcW w:w="2020" w:type="dxa"/>
            <w:vAlign w:val="center"/>
          </w:tcPr>
          <w:p w14:paraId="2254C812" w14:textId="473F435B" w:rsidR="00535ABB" w:rsidRPr="00F867D5" w:rsidRDefault="00535ABB" w:rsidP="00535AB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  <w:t>1.19 (1.07–1.32)</w:t>
            </w:r>
          </w:p>
        </w:tc>
        <w:tc>
          <w:tcPr>
            <w:tcW w:w="2132" w:type="dxa"/>
            <w:vAlign w:val="center"/>
          </w:tcPr>
          <w:p w14:paraId="298C118A" w14:textId="6FA6096E" w:rsidR="00535ABB" w:rsidRPr="00F867D5" w:rsidRDefault="00535ABB" w:rsidP="00535AB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  <w:t>0.84 (0.63–1.12)</w:t>
            </w:r>
          </w:p>
        </w:tc>
      </w:tr>
      <w:tr w:rsidR="00DD0A6A" w:rsidRPr="00F867D5" w14:paraId="303DCF14" w14:textId="77777777" w:rsidTr="00535ABB">
        <w:trPr>
          <w:gridAfter w:val="1"/>
          <w:wAfter w:w="15" w:type="dxa"/>
        </w:trPr>
        <w:tc>
          <w:tcPr>
            <w:tcW w:w="2318" w:type="dxa"/>
          </w:tcPr>
          <w:p w14:paraId="560A60BD" w14:textId="77777777" w:rsidR="00535ABB" w:rsidRPr="00F867D5" w:rsidRDefault="00535ABB" w:rsidP="00535ABB">
            <w:pPr>
              <w:spacing w:line="360" w:lineRule="auto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F867D5">
              <w:rPr>
                <w:rFonts w:ascii="Times New Roman" w:eastAsia="Yu Gothic" w:hAnsi="Times New Roman"/>
                <w:color w:val="000000" w:themeColor="text1"/>
                <w:sz w:val="22"/>
              </w:rPr>
              <w:t>Smoking status</w:t>
            </w:r>
          </w:p>
          <w:p w14:paraId="03CE2751" w14:textId="7CB102A0" w:rsidR="00535ABB" w:rsidRPr="00F867D5" w:rsidRDefault="00535ABB" w:rsidP="00535ABB">
            <w:pPr>
              <w:spacing w:line="360" w:lineRule="auto"/>
              <w:rPr>
                <w:rFonts w:ascii="Times New Roman" w:hAnsi="Times New Roman"/>
                <w:color w:val="000000" w:themeColor="text1"/>
                <w:sz w:val="22"/>
              </w:rPr>
            </w:pPr>
            <w:r w:rsidRPr="00F867D5">
              <w:rPr>
                <w:rFonts w:ascii="Times New Roman" w:eastAsia="Yu Gothic" w:hAnsi="Times New Roman"/>
                <w:color w:val="000000" w:themeColor="text1"/>
                <w:sz w:val="22"/>
              </w:rPr>
              <w:t>Current vs. former</w:t>
            </w:r>
          </w:p>
        </w:tc>
        <w:tc>
          <w:tcPr>
            <w:tcW w:w="2020" w:type="dxa"/>
            <w:vAlign w:val="center"/>
          </w:tcPr>
          <w:p w14:paraId="21B3958D" w14:textId="77777777" w:rsidR="00535ABB" w:rsidRPr="00F867D5" w:rsidRDefault="00535ABB" w:rsidP="00535ABB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</w:pPr>
          </w:p>
          <w:p w14:paraId="365A16F9" w14:textId="276B80F1" w:rsidR="00535ABB" w:rsidRPr="00F867D5" w:rsidRDefault="00535ABB" w:rsidP="00535AB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  <w:t>2.05 (1.47–2.88)</w:t>
            </w:r>
          </w:p>
        </w:tc>
        <w:tc>
          <w:tcPr>
            <w:tcW w:w="2020" w:type="dxa"/>
            <w:vAlign w:val="center"/>
          </w:tcPr>
          <w:p w14:paraId="18A48569" w14:textId="77777777" w:rsidR="00535ABB" w:rsidRPr="00F867D5" w:rsidRDefault="00535ABB" w:rsidP="00535ABB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</w:pPr>
          </w:p>
          <w:p w14:paraId="4B0043E3" w14:textId="28BF4F39" w:rsidR="00535ABB" w:rsidRPr="00F867D5" w:rsidRDefault="00535ABB" w:rsidP="00535ABB">
            <w:pPr>
              <w:spacing w:line="360" w:lineRule="auto"/>
              <w:rPr>
                <w:rFonts w:ascii="Times New Roman" w:hAnsi="Times New Roman"/>
                <w:color w:val="000000" w:themeColor="text1"/>
                <w:sz w:val="22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  <w:t>1.80 (1.38–2.36)</w:t>
            </w:r>
          </w:p>
        </w:tc>
        <w:tc>
          <w:tcPr>
            <w:tcW w:w="2132" w:type="dxa"/>
            <w:vAlign w:val="center"/>
          </w:tcPr>
          <w:p w14:paraId="4E80250A" w14:textId="77777777" w:rsidR="00535ABB" w:rsidRPr="00F867D5" w:rsidRDefault="00535ABB" w:rsidP="00535ABB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</w:pPr>
          </w:p>
          <w:p w14:paraId="20CB3F08" w14:textId="0891276B" w:rsidR="00535ABB" w:rsidRPr="00F867D5" w:rsidRDefault="00535ABB" w:rsidP="00535AB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  <w:t>3.36 (1.82–6.20)</w:t>
            </w:r>
          </w:p>
        </w:tc>
      </w:tr>
      <w:tr w:rsidR="00DD0A6A" w:rsidRPr="00F867D5" w14:paraId="276B399F" w14:textId="77777777" w:rsidTr="00535ABB">
        <w:trPr>
          <w:gridAfter w:val="1"/>
          <w:wAfter w:w="15" w:type="dxa"/>
        </w:trPr>
        <w:tc>
          <w:tcPr>
            <w:tcW w:w="2318" w:type="dxa"/>
          </w:tcPr>
          <w:p w14:paraId="4E3DFC72" w14:textId="34074096" w:rsidR="00535ABB" w:rsidRPr="00F867D5" w:rsidRDefault="00535ABB" w:rsidP="00535ABB">
            <w:pPr>
              <w:spacing w:line="360" w:lineRule="auto"/>
              <w:rPr>
                <w:rFonts w:ascii="Times New Roman" w:hAnsi="Times New Roman"/>
                <w:color w:val="000000" w:themeColor="text1"/>
                <w:sz w:val="22"/>
              </w:rPr>
            </w:pPr>
            <w:r w:rsidRPr="00F867D5">
              <w:rPr>
                <w:rFonts w:ascii="Times New Roman" w:hAnsi="Times New Roman"/>
                <w:color w:val="000000" w:themeColor="text1"/>
                <w:sz w:val="22"/>
              </w:rPr>
              <w:t>Former vs. never</w:t>
            </w:r>
          </w:p>
        </w:tc>
        <w:tc>
          <w:tcPr>
            <w:tcW w:w="2020" w:type="dxa"/>
            <w:vAlign w:val="center"/>
          </w:tcPr>
          <w:p w14:paraId="3B0A7483" w14:textId="05B10D3A" w:rsidR="00535ABB" w:rsidRPr="00F867D5" w:rsidRDefault="00535ABB" w:rsidP="00535AB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  <w:t>1.09 (0.78–1.52)</w:t>
            </w:r>
          </w:p>
        </w:tc>
        <w:tc>
          <w:tcPr>
            <w:tcW w:w="2020" w:type="dxa"/>
            <w:vAlign w:val="center"/>
          </w:tcPr>
          <w:p w14:paraId="1B2489ED" w14:textId="64F82516" w:rsidR="00535ABB" w:rsidRPr="00F867D5" w:rsidRDefault="00535ABB" w:rsidP="00535AB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  <w:t>0.94 (0.74–1.19)</w:t>
            </w:r>
          </w:p>
        </w:tc>
        <w:tc>
          <w:tcPr>
            <w:tcW w:w="2132" w:type="dxa"/>
            <w:vAlign w:val="center"/>
          </w:tcPr>
          <w:p w14:paraId="63CC15BF" w14:textId="1CD29698" w:rsidR="00535ABB" w:rsidRPr="00F867D5" w:rsidRDefault="00535ABB" w:rsidP="00535AB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  <w:t>0.91 (0.47–1.77)</w:t>
            </w:r>
          </w:p>
        </w:tc>
      </w:tr>
      <w:tr w:rsidR="00DD0A6A" w:rsidRPr="00F867D5" w14:paraId="0F915680" w14:textId="77777777" w:rsidTr="00535ABB">
        <w:trPr>
          <w:gridAfter w:val="1"/>
          <w:wAfter w:w="15" w:type="dxa"/>
        </w:trPr>
        <w:tc>
          <w:tcPr>
            <w:tcW w:w="2318" w:type="dxa"/>
          </w:tcPr>
          <w:p w14:paraId="578E5E8E" w14:textId="55E7F94B" w:rsidR="00535ABB" w:rsidRPr="00F867D5" w:rsidRDefault="00535ABB" w:rsidP="00535ABB">
            <w:pPr>
              <w:spacing w:line="360" w:lineRule="auto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F867D5">
              <w:rPr>
                <w:rFonts w:ascii="Times New Roman" w:eastAsia="Yu Gothic" w:hAnsi="Times New Roman"/>
                <w:color w:val="000000" w:themeColor="text1"/>
                <w:sz w:val="22"/>
              </w:rPr>
              <w:t>BMI ≥ 25 kg/m</w:t>
            </w:r>
            <w:r w:rsidRPr="00F867D5">
              <w:rPr>
                <w:rFonts w:ascii="Times New Roman" w:eastAsia="Yu Gothic" w:hAnsi="Times New Roman"/>
                <w:color w:val="000000" w:themeColor="text1"/>
                <w:sz w:val="22"/>
                <w:vertAlign w:val="superscript"/>
              </w:rPr>
              <w:t>2</w:t>
            </w:r>
          </w:p>
        </w:tc>
        <w:tc>
          <w:tcPr>
            <w:tcW w:w="2020" w:type="dxa"/>
            <w:vAlign w:val="center"/>
          </w:tcPr>
          <w:p w14:paraId="0BCE469B" w14:textId="6C0CB0F8" w:rsidR="00535ABB" w:rsidRPr="00F867D5" w:rsidRDefault="00535ABB" w:rsidP="00535ABB">
            <w:pPr>
              <w:spacing w:line="360" w:lineRule="auto"/>
              <w:jc w:val="center"/>
              <w:rPr>
                <w:rFonts w:ascii="Times New Roman" w:eastAsia="Yu Mincho" w:hAnsi="Times New Roman"/>
                <w:color w:val="000000" w:themeColor="text1"/>
                <w:sz w:val="22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  <w:t>0.76 (0.66–0.88)</w:t>
            </w:r>
          </w:p>
        </w:tc>
        <w:tc>
          <w:tcPr>
            <w:tcW w:w="2020" w:type="dxa"/>
            <w:vAlign w:val="center"/>
          </w:tcPr>
          <w:p w14:paraId="037753B2" w14:textId="521A5EAF" w:rsidR="00535ABB" w:rsidRPr="00F867D5" w:rsidRDefault="00535ABB" w:rsidP="00535ABB">
            <w:pPr>
              <w:spacing w:line="360" w:lineRule="auto"/>
              <w:jc w:val="center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  <w:t>1.21 (1.11–1.33)</w:t>
            </w:r>
          </w:p>
        </w:tc>
        <w:tc>
          <w:tcPr>
            <w:tcW w:w="2132" w:type="dxa"/>
            <w:vAlign w:val="center"/>
          </w:tcPr>
          <w:p w14:paraId="13D28DA9" w14:textId="6E5E5599" w:rsidR="00535ABB" w:rsidRPr="00F867D5" w:rsidRDefault="00535ABB" w:rsidP="00535ABB">
            <w:pPr>
              <w:spacing w:line="360" w:lineRule="auto"/>
              <w:jc w:val="center"/>
              <w:rPr>
                <w:rFonts w:ascii="Times New Roman" w:eastAsia="Yu Gothic" w:hAnsi="Times New Roman"/>
                <w:color w:val="000000" w:themeColor="text1"/>
                <w:szCs w:val="21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  <w:t>0.97 (0.75–1.25)</w:t>
            </w:r>
          </w:p>
        </w:tc>
      </w:tr>
      <w:tr w:rsidR="00DD0A6A" w:rsidRPr="00F867D5" w14:paraId="62F0C832" w14:textId="77777777" w:rsidTr="00535ABB">
        <w:trPr>
          <w:gridAfter w:val="1"/>
          <w:wAfter w:w="15" w:type="dxa"/>
        </w:trPr>
        <w:tc>
          <w:tcPr>
            <w:tcW w:w="2318" w:type="dxa"/>
          </w:tcPr>
          <w:p w14:paraId="55B038A0" w14:textId="3406CC17" w:rsidR="00535ABB" w:rsidRPr="00F867D5" w:rsidRDefault="00535ABB" w:rsidP="00535ABB">
            <w:pPr>
              <w:spacing w:line="360" w:lineRule="auto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F867D5">
              <w:rPr>
                <w:rFonts w:ascii="Times New Roman" w:eastAsia="Yu Gothic" w:hAnsi="Times New Roman"/>
                <w:color w:val="000000" w:themeColor="text1"/>
                <w:sz w:val="22"/>
              </w:rPr>
              <w:t>Hypertension</w:t>
            </w:r>
          </w:p>
        </w:tc>
        <w:tc>
          <w:tcPr>
            <w:tcW w:w="2020" w:type="dxa"/>
            <w:vAlign w:val="center"/>
          </w:tcPr>
          <w:p w14:paraId="647940F1" w14:textId="6B371C1E" w:rsidR="00535ABB" w:rsidRPr="00F867D5" w:rsidRDefault="00535ABB" w:rsidP="00535ABB">
            <w:pPr>
              <w:spacing w:line="360" w:lineRule="auto"/>
              <w:jc w:val="center"/>
              <w:rPr>
                <w:rFonts w:ascii="Times New Roman" w:eastAsia="Yu Mincho" w:hAnsi="Times New Roman"/>
                <w:color w:val="000000" w:themeColor="text1"/>
                <w:sz w:val="22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  <w:t>1.07 (0.95–1.22)</w:t>
            </w:r>
          </w:p>
        </w:tc>
        <w:tc>
          <w:tcPr>
            <w:tcW w:w="2020" w:type="dxa"/>
            <w:vAlign w:val="center"/>
          </w:tcPr>
          <w:p w14:paraId="1ABD5032" w14:textId="7A4B6D2C" w:rsidR="00535ABB" w:rsidRPr="00F867D5" w:rsidRDefault="00535ABB" w:rsidP="00535ABB">
            <w:pPr>
              <w:spacing w:line="360" w:lineRule="auto"/>
              <w:jc w:val="center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  <w:t>1.13 (1.04–1.23)</w:t>
            </w:r>
          </w:p>
        </w:tc>
        <w:tc>
          <w:tcPr>
            <w:tcW w:w="2132" w:type="dxa"/>
            <w:vAlign w:val="center"/>
          </w:tcPr>
          <w:p w14:paraId="6BBA3E31" w14:textId="5783678E" w:rsidR="00535ABB" w:rsidRPr="00F867D5" w:rsidRDefault="00535ABB" w:rsidP="00535ABB">
            <w:pPr>
              <w:spacing w:line="360" w:lineRule="auto"/>
              <w:jc w:val="center"/>
              <w:rPr>
                <w:rFonts w:ascii="Times New Roman" w:eastAsia="Yu Gothic" w:hAnsi="Times New Roman"/>
                <w:color w:val="000000" w:themeColor="text1"/>
                <w:szCs w:val="21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  <w:t>1.06 (0.85–1.33)</w:t>
            </w:r>
          </w:p>
        </w:tc>
      </w:tr>
      <w:tr w:rsidR="00DD0A6A" w:rsidRPr="00F867D5" w14:paraId="32D22A28" w14:textId="77777777" w:rsidTr="00535ABB">
        <w:trPr>
          <w:gridAfter w:val="1"/>
          <w:wAfter w:w="15" w:type="dxa"/>
        </w:trPr>
        <w:tc>
          <w:tcPr>
            <w:tcW w:w="2318" w:type="dxa"/>
          </w:tcPr>
          <w:p w14:paraId="4A3D23AB" w14:textId="6728A500" w:rsidR="00535ABB" w:rsidRPr="00F867D5" w:rsidRDefault="00535ABB" w:rsidP="00535ABB">
            <w:pPr>
              <w:spacing w:line="360" w:lineRule="auto"/>
              <w:rPr>
                <w:rFonts w:ascii="Times New Roman" w:hAnsi="Times New Roman"/>
                <w:color w:val="000000" w:themeColor="text1"/>
                <w:sz w:val="22"/>
              </w:rPr>
            </w:pPr>
            <w:r w:rsidRPr="00F867D5">
              <w:rPr>
                <w:rFonts w:ascii="Times New Roman" w:eastAsia="Yu Gothic" w:hAnsi="Times New Roman"/>
                <w:color w:val="000000" w:themeColor="text1"/>
                <w:sz w:val="22"/>
              </w:rPr>
              <w:t>Diabetes</w:t>
            </w:r>
          </w:p>
        </w:tc>
        <w:tc>
          <w:tcPr>
            <w:tcW w:w="2020" w:type="dxa"/>
            <w:vAlign w:val="center"/>
          </w:tcPr>
          <w:p w14:paraId="268E3A7A" w14:textId="2322BFB8" w:rsidR="00535ABB" w:rsidRPr="00F867D5" w:rsidRDefault="00535ABB" w:rsidP="00535AB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  <w:t>0.82 (0.67–1.02)</w:t>
            </w:r>
          </w:p>
        </w:tc>
        <w:tc>
          <w:tcPr>
            <w:tcW w:w="2020" w:type="dxa"/>
            <w:vAlign w:val="center"/>
          </w:tcPr>
          <w:p w14:paraId="39662E9E" w14:textId="40F27AAA" w:rsidR="00535ABB" w:rsidRPr="00F867D5" w:rsidRDefault="00535ABB" w:rsidP="00535AB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  <w:t>0.99 (0.85–1.14)</w:t>
            </w:r>
          </w:p>
        </w:tc>
        <w:tc>
          <w:tcPr>
            <w:tcW w:w="2132" w:type="dxa"/>
            <w:vAlign w:val="center"/>
          </w:tcPr>
          <w:p w14:paraId="20172424" w14:textId="3195CFC1" w:rsidR="00535ABB" w:rsidRPr="00F867D5" w:rsidRDefault="00535ABB" w:rsidP="00535AB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  <w:t>0.76 (0.50–1.16)</w:t>
            </w:r>
          </w:p>
        </w:tc>
      </w:tr>
      <w:tr w:rsidR="00DD0A6A" w:rsidRPr="00F867D5" w14:paraId="0C631F8A" w14:textId="77777777" w:rsidTr="00535ABB">
        <w:trPr>
          <w:gridAfter w:val="1"/>
          <w:wAfter w:w="15" w:type="dxa"/>
        </w:trPr>
        <w:tc>
          <w:tcPr>
            <w:tcW w:w="2318" w:type="dxa"/>
          </w:tcPr>
          <w:p w14:paraId="43A81965" w14:textId="6B1115D3" w:rsidR="00535ABB" w:rsidRPr="00F867D5" w:rsidRDefault="00535ABB" w:rsidP="00535ABB">
            <w:pPr>
              <w:spacing w:line="360" w:lineRule="auto"/>
              <w:rPr>
                <w:rFonts w:ascii="Times New Roman" w:hAnsi="Times New Roman"/>
                <w:color w:val="000000" w:themeColor="text1"/>
                <w:sz w:val="22"/>
              </w:rPr>
            </w:pPr>
            <w:r w:rsidRPr="00F867D5">
              <w:rPr>
                <w:rFonts w:ascii="Times New Roman" w:eastAsia="Yu Gothic" w:hAnsi="Times New Roman"/>
                <w:color w:val="000000" w:themeColor="text1"/>
                <w:sz w:val="22"/>
              </w:rPr>
              <w:t>Cardiovascular disease</w:t>
            </w:r>
          </w:p>
        </w:tc>
        <w:tc>
          <w:tcPr>
            <w:tcW w:w="2020" w:type="dxa"/>
            <w:vAlign w:val="center"/>
          </w:tcPr>
          <w:p w14:paraId="22E321DE" w14:textId="619E9BEE" w:rsidR="00535ABB" w:rsidRPr="00F867D5" w:rsidRDefault="00535ABB" w:rsidP="00535AB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  <w:t>0.93 (0.73–1.19)</w:t>
            </w:r>
          </w:p>
        </w:tc>
        <w:tc>
          <w:tcPr>
            <w:tcW w:w="2020" w:type="dxa"/>
            <w:vAlign w:val="center"/>
          </w:tcPr>
          <w:p w14:paraId="7E9703E2" w14:textId="30B209CD" w:rsidR="00535ABB" w:rsidRPr="00F867D5" w:rsidRDefault="00535ABB" w:rsidP="00535AB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  <w:t>1.42 (1.21–1.68)</w:t>
            </w:r>
          </w:p>
        </w:tc>
        <w:tc>
          <w:tcPr>
            <w:tcW w:w="2132" w:type="dxa"/>
            <w:vAlign w:val="center"/>
          </w:tcPr>
          <w:p w14:paraId="027CE4D3" w14:textId="03538C80" w:rsidR="00535ABB" w:rsidRPr="00F867D5" w:rsidRDefault="00535ABB" w:rsidP="00535AB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  <w:t>1.53 (1.09–2.14)</w:t>
            </w:r>
          </w:p>
        </w:tc>
      </w:tr>
      <w:tr w:rsidR="00DD0A6A" w:rsidRPr="00F867D5" w14:paraId="08309A2E" w14:textId="77777777" w:rsidTr="00535ABB">
        <w:trPr>
          <w:gridAfter w:val="1"/>
          <w:wAfter w:w="15" w:type="dxa"/>
        </w:trPr>
        <w:tc>
          <w:tcPr>
            <w:tcW w:w="2318" w:type="dxa"/>
          </w:tcPr>
          <w:p w14:paraId="51BD9D0B" w14:textId="4A0A5714" w:rsidR="00535ABB" w:rsidRPr="00F867D5" w:rsidRDefault="00535ABB" w:rsidP="00535ABB">
            <w:pPr>
              <w:spacing w:line="360" w:lineRule="auto"/>
              <w:rPr>
                <w:rFonts w:ascii="Times New Roman" w:hAnsi="Times New Roman"/>
                <w:color w:val="000000" w:themeColor="text1"/>
                <w:sz w:val="22"/>
              </w:rPr>
            </w:pPr>
            <w:r w:rsidRPr="00F867D5">
              <w:rPr>
                <w:rFonts w:ascii="Times New Roman" w:eastAsia="Yu Gothic" w:hAnsi="Times New Roman"/>
                <w:color w:val="000000" w:themeColor="text1"/>
                <w:sz w:val="22"/>
              </w:rPr>
              <w:t>%FEV</w:t>
            </w:r>
            <w:r w:rsidRPr="00F867D5">
              <w:rPr>
                <w:rFonts w:ascii="Times New Roman" w:eastAsia="Yu Gothic" w:hAnsi="Times New Roman"/>
                <w:color w:val="000000" w:themeColor="text1"/>
                <w:position w:val="-8"/>
                <w:sz w:val="22"/>
                <w:vertAlign w:val="subscript"/>
              </w:rPr>
              <w:t>1</w:t>
            </w:r>
            <w:r w:rsidRPr="00F867D5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&lt; 80%</w:t>
            </w:r>
          </w:p>
        </w:tc>
        <w:tc>
          <w:tcPr>
            <w:tcW w:w="2020" w:type="dxa"/>
            <w:vAlign w:val="center"/>
          </w:tcPr>
          <w:p w14:paraId="723E8A66" w14:textId="6A74679C" w:rsidR="00535ABB" w:rsidRPr="00F867D5" w:rsidRDefault="00535ABB" w:rsidP="00535AB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  <w:t>2.17 (1.77–2.67)</w:t>
            </w:r>
          </w:p>
        </w:tc>
        <w:tc>
          <w:tcPr>
            <w:tcW w:w="2020" w:type="dxa"/>
            <w:vAlign w:val="center"/>
          </w:tcPr>
          <w:p w14:paraId="64504CAF" w14:textId="2EED3626" w:rsidR="00535ABB" w:rsidRPr="00F867D5" w:rsidRDefault="00535ABB" w:rsidP="00535AB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bookmarkStart w:id="6" w:name="_Hlk62371880"/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  <w:t>1.14 (0.96–1.36)</w:t>
            </w:r>
            <w:bookmarkEnd w:id="6"/>
          </w:p>
        </w:tc>
        <w:tc>
          <w:tcPr>
            <w:tcW w:w="2132" w:type="dxa"/>
            <w:vAlign w:val="center"/>
          </w:tcPr>
          <w:p w14:paraId="779AC97C" w14:textId="40D8F650" w:rsidR="00535ABB" w:rsidRPr="00F867D5" w:rsidRDefault="00535ABB" w:rsidP="00535AB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  <w:t>1.97 (1.47–2.65)</w:t>
            </w:r>
          </w:p>
        </w:tc>
      </w:tr>
      <w:tr w:rsidR="00DD0A6A" w:rsidRPr="00F867D5" w14:paraId="7FFD2E15" w14:textId="77777777" w:rsidTr="00535ABB">
        <w:trPr>
          <w:gridAfter w:val="1"/>
          <w:wAfter w:w="15" w:type="dxa"/>
        </w:trPr>
        <w:tc>
          <w:tcPr>
            <w:tcW w:w="2318" w:type="dxa"/>
          </w:tcPr>
          <w:p w14:paraId="4B977B33" w14:textId="5E6E3AE5" w:rsidR="00535ABB" w:rsidRPr="00F867D5" w:rsidRDefault="00535ABB" w:rsidP="00535ABB">
            <w:pPr>
              <w:spacing w:line="360" w:lineRule="auto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F867D5">
              <w:rPr>
                <w:rFonts w:ascii="Times New Roman" w:eastAsia="Yu Gothic" w:hAnsi="Times New Roman"/>
                <w:color w:val="000000" w:themeColor="text1"/>
                <w:sz w:val="22"/>
              </w:rPr>
              <w:t>FEV</w:t>
            </w:r>
            <w:r w:rsidRPr="00F867D5">
              <w:rPr>
                <w:rFonts w:ascii="Times New Roman" w:eastAsia="Yu Gothic" w:hAnsi="Times New Roman"/>
                <w:color w:val="000000" w:themeColor="text1"/>
                <w:position w:val="-8"/>
                <w:sz w:val="22"/>
                <w:vertAlign w:val="subscript"/>
              </w:rPr>
              <w:t>1</w:t>
            </w:r>
            <w:r w:rsidRPr="00F867D5">
              <w:rPr>
                <w:rFonts w:ascii="Times New Roman" w:eastAsia="Yu Gothic" w:hAnsi="Times New Roman"/>
                <w:color w:val="000000" w:themeColor="text1"/>
                <w:sz w:val="22"/>
              </w:rPr>
              <w:t>/FVC &lt; LLN</w:t>
            </w:r>
          </w:p>
        </w:tc>
        <w:tc>
          <w:tcPr>
            <w:tcW w:w="2020" w:type="dxa"/>
            <w:vAlign w:val="center"/>
          </w:tcPr>
          <w:p w14:paraId="0D5E3EFA" w14:textId="5A39BDCE" w:rsidR="00535ABB" w:rsidRPr="00F867D5" w:rsidRDefault="00535ABB" w:rsidP="00535ABB">
            <w:pPr>
              <w:spacing w:line="360" w:lineRule="auto"/>
              <w:jc w:val="center"/>
              <w:rPr>
                <w:rFonts w:ascii="Times New Roman" w:eastAsia="Yu Mincho" w:hAnsi="Times New Roman"/>
                <w:color w:val="000000" w:themeColor="text1"/>
                <w:sz w:val="22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  <w:t>6.15 (3.09–12.22)</w:t>
            </w:r>
          </w:p>
        </w:tc>
        <w:tc>
          <w:tcPr>
            <w:tcW w:w="2020" w:type="dxa"/>
            <w:vAlign w:val="center"/>
          </w:tcPr>
          <w:p w14:paraId="73A2C26D" w14:textId="4856A179" w:rsidR="00535ABB" w:rsidRPr="00F867D5" w:rsidRDefault="00535ABB" w:rsidP="00535ABB">
            <w:pPr>
              <w:spacing w:line="360" w:lineRule="auto"/>
              <w:jc w:val="center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  <w:t>0.96 (0.64–1.43)</w:t>
            </w:r>
          </w:p>
        </w:tc>
        <w:tc>
          <w:tcPr>
            <w:tcW w:w="2132" w:type="dxa"/>
            <w:vAlign w:val="center"/>
          </w:tcPr>
          <w:p w14:paraId="4609C5FC" w14:textId="68445B01" w:rsidR="00535ABB" w:rsidRPr="00F867D5" w:rsidRDefault="00535ABB" w:rsidP="00535ABB">
            <w:pPr>
              <w:spacing w:line="360" w:lineRule="auto"/>
              <w:jc w:val="center"/>
              <w:rPr>
                <w:rFonts w:ascii="Times New Roman" w:eastAsia="Yu Gothic" w:hAnsi="Times New Roman"/>
                <w:color w:val="000000" w:themeColor="text1"/>
                <w:szCs w:val="21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  <w:t>2.72 (1.44–5.12)</w:t>
            </w:r>
          </w:p>
        </w:tc>
      </w:tr>
      <w:tr w:rsidR="00DD0A6A" w:rsidRPr="00F867D5" w14:paraId="581A2F83" w14:textId="77777777" w:rsidTr="00535ABB">
        <w:trPr>
          <w:gridAfter w:val="1"/>
          <w:wAfter w:w="15" w:type="dxa"/>
        </w:trPr>
        <w:tc>
          <w:tcPr>
            <w:tcW w:w="2318" w:type="dxa"/>
          </w:tcPr>
          <w:p w14:paraId="2EDDDE28" w14:textId="6D610618" w:rsidR="00535ABB" w:rsidRPr="00F867D5" w:rsidRDefault="00535ABB" w:rsidP="00535ABB">
            <w:pPr>
              <w:spacing w:line="360" w:lineRule="auto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proofErr w:type="spellStart"/>
            <w:r w:rsidRPr="00F867D5">
              <w:rPr>
                <w:rFonts w:ascii="Times New Roman" w:eastAsia="Yu Gothic" w:hAnsi="Times New Roman"/>
                <w:color w:val="000000" w:themeColor="text1"/>
                <w:sz w:val="22"/>
              </w:rPr>
              <w:t>BNP</w:t>
            </w:r>
            <w:proofErr w:type="spellEnd"/>
            <w:r w:rsidRPr="00F867D5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&gt; 40 </w:t>
            </w:r>
            <w:proofErr w:type="spellStart"/>
            <w:r w:rsidRPr="00F867D5">
              <w:rPr>
                <w:rFonts w:ascii="Times New Roman" w:eastAsia="Yu Gothic" w:hAnsi="Times New Roman"/>
                <w:color w:val="000000" w:themeColor="text1"/>
                <w:sz w:val="22"/>
              </w:rPr>
              <w:t>pg</w:t>
            </w:r>
            <w:proofErr w:type="spellEnd"/>
            <w:r w:rsidRPr="00F867D5">
              <w:rPr>
                <w:rFonts w:ascii="Times New Roman" w:eastAsia="Yu Gothic" w:hAnsi="Times New Roman"/>
                <w:color w:val="000000" w:themeColor="text1"/>
                <w:sz w:val="22"/>
              </w:rPr>
              <w:t>/mL</w:t>
            </w:r>
          </w:p>
        </w:tc>
        <w:tc>
          <w:tcPr>
            <w:tcW w:w="2020" w:type="dxa"/>
            <w:vAlign w:val="center"/>
          </w:tcPr>
          <w:p w14:paraId="10A06832" w14:textId="7200B924" w:rsidR="00535ABB" w:rsidRPr="00F867D5" w:rsidRDefault="00535ABB" w:rsidP="00535ABB">
            <w:pPr>
              <w:spacing w:line="360" w:lineRule="auto"/>
              <w:jc w:val="center"/>
              <w:rPr>
                <w:rFonts w:ascii="Times New Roman" w:eastAsia="Yu Mincho" w:hAnsi="Times New Roman"/>
                <w:color w:val="000000" w:themeColor="text1"/>
                <w:sz w:val="22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  <w:t>1.25 (1.04–1.50)</w:t>
            </w:r>
          </w:p>
        </w:tc>
        <w:tc>
          <w:tcPr>
            <w:tcW w:w="2020" w:type="dxa"/>
            <w:vAlign w:val="center"/>
          </w:tcPr>
          <w:p w14:paraId="74C9FA76" w14:textId="19F86E74" w:rsidR="00535ABB" w:rsidRPr="00F867D5" w:rsidRDefault="00535ABB" w:rsidP="00535ABB">
            <w:pPr>
              <w:spacing w:line="360" w:lineRule="auto"/>
              <w:jc w:val="center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  <w:t>1.14 (0.99–1.31)</w:t>
            </w:r>
          </w:p>
        </w:tc>
        <w:tc>
          <w:tcPr>
            <w:tcW w:w="2132" w:type="dxa"/>
            <w:vAlign w:val="center"/>
          </w:tcPr>
          <w:p w14:paraId="039A78D5" w14:textId="2D94224E" w:rsidR="00535ABB" w:rsidRPr="00F867D5" w:rsidRDefault="00535ABB" w:rsidP="00535ABB">
            <w:pPr>
              <w:spacing w:line="360" w:lineRule="auto"/>
              <w:jc w:val="center"/>
              <w:rPr>
                <w:rFonts w:ascii="Times New Roman" w:eastAsia="Yu Gothic" w:hAnsi="Times New Roman"/>
                <w:color w:val="000000" w:themeColor="text1"/>
                <w:szCs w:val="21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  <w:t>1.29 (0.95–1.76)</w:t>
            </w:r>
          </w:p>
        </w:tc>
      </w:tr>
      <w:tr w:rsidR="00DD0A6A" w:rsidRPr="00F867D5" w14:paraId="40B4CAFE" w14:textId="77777777" w:rsidTr="00535ABB">
        <w:tc>
          <w:tcPr>
            <w:tcW w:w="2318" w:type="dxa"/>
          </w:tcPr>
          <w:p w14:paraId="28613F90" w14:textId="4697F439" w:rsidR="00535ABB" w:rsidRPr="00F867D5" w:rsidRDefault="00535ABB" w:rsidP="00535ABB">
            <w:pPr>
              <w:spacing w:line="360" w:lineRule="auto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F867D5">
              <w:rPr>
                <w:rFonts w:ascii="Times New Roman" w:eastAsia="Yu Gothic" w:hAnsi="Times New Roman"/>
                <w:color w:val="000000" w:themeColor="text1"/>
                <w:sz w:val="22"/>
              </w:rPr>
              <w:t>SP-370 at follow-up</w:t>
            </w:r>
            <w:r w:rsidRPr="00F867D5">
              <w:rPr>
                <w:rFonts w:ascii="Times New Roman" w:hAnsi="Times New Roman"/>
                <w:color w:val="000000" w:themeColor="text1"/>
                <w:sz w:val="22"/>
                <w:vertAlign w:val="superscript"/>
              </w:rPr>
              <w:t xml:space="preserve"> </w:t>
            </w:r>
            <w:r w:rsidRPr="00F867D5">
              <w:rPr>
                <w:rFonts w:ascii="Times New Roman" w:hAnsi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2020" w:type="dxa"/>
            <w:vAlign w:val="center"/>
          </w:tcPr>
          <w:p w14:paraId="35D04D1B" w14:textId="4E810C11" w:rsidR="00535ABB" w:rsidRPr="00F867D5" w:rsidRDefault="00535ABB" w:rsidP="00535ABB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  <w:t>1.58 (1.31–1.91)</w:t>
            </w:r>
          </w:p>
        </w:tc>
        <w:tc>
          <w:tcPr>
            <w:tcW w:w="2020" w:type="dxa"/>
            <w:vAlign w:val="center"/>
          </w:tcPr>
          <w:p w14:paraId="132ADDD4" w14:textId="47B8CE74" w:rsidR="00535ABB" w:rsidRPr="00F867D5" w:rsidRDefault="00535ABB" w:rsidP="00535ABB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  <w:t>1.03 (0.93–1.14)</w:t>
            </w:r>
          </w:p>
        </w:tc>
        <w:tc>
          <w:tcPr>
            <w:tcW w:w="2147" w:type="dxa"/>
            <w:gridSpan w:val="2"/>
            <w:vAlign w:val="center"/>
          </w:tcPr>
          <w:p w14:paraId="6E8CB966" w14:textId="17D50FA9" w:rsidR="00535ABB" w:rsidRPr="00F867D5" w:rsidRDefault="00535ABB" w:rsidP="00535ABB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</w:pPr>
            <w:r w:rsidRPr="00F867D5">
              <w:rPr>
                <w:rFonts w:ascii="Times New Roman" w:eastAsia="Yu Gothic" w:hAnsi="Times New Roman" w:cs="Times New Roman"/>
                <w:color w:val="000000" w:themeColor="text1"/>
                <w:sz w:val="22"/>
              </w:rPr>
              <w:t>1.46 (1.00–2.13)</w:t>
            </w:r>
          </w:p>
        </w:tc>
      </w:tr>
    </w:tbl>
    <w:bookmarkEnd w:id="5"/>
    <w:p w14:paraId="2D242E85" w14:textId="6A1DDBF8" w:rsidR="001B364F" w:rsidRPr="00DD0A6A" w:rsidRDefault="00AB4064" w:rsidP="004743A7">
      <w:pPr>
        <w:suppressLineNumbers/>
        <w:spacing w:line="360" w:lineRule="auto"/>
        <w:rPr>
          <w:rFonts w:ascii="Times New Roman" w:hAnsi="Times New Roman"/>
          <w:color w:val="000000" w:themeColor="text1"/>
          <w:sz w:val="24"/>
        </w:rPr>
      </w:pPr>
      <w:r w:rsidRPr="00DD0A6A">
        <w:rPr>
          <w:rFonts w:ascii="Times New Roman" w:hAnsi="Times New Roman"/>
          <w:color w:val="000000" w:themeColor="text1"/>
          <w:sz w:val="24"/>
        </w:rPr>
        <w:t>Data are presented as</w:t>
      </w:r>
      <w:r w:rsidR="00B47ED7" w:rsidRPr="00DD0A6A">
        <w:rPr>
          <w:rFonts w:ascii="Times New Roman" w:hAnsi="Times New Roman"/>
          <w:color w:val="000000" w:themeColor="text1"/>
          <w:sz w:val="24"/>
        </w:rPr>
        <w:t xml:space="preserve"> </w:t>
      </w:r>
      <w:r w:rsidR="00B47ED7"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>adjusted</w:t>
      </w:r>
      <w:r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7ED7" w:rsidRPr="00F867D5">
        <w:rPr>
          <w:rFonts w:ascii="Times New Roman" w:hAnsi="Times New Roman" w:cs="Times New Roman"/>
          <w:color w:val="000000" w:themeColor="text1"/>
          <w:sz w:val="24"/>
          <w:szCs w:val="24"/>
        </w:rPr>
        <w:t>risk</w:t>
      </w:r>
      <w:r w:rsidR="00B47ED7" w:rsidRPr="00DD0A6A">
        <w:rPr>
          <w:rFonts w:ascii="Times New Roman" w:hAnsi="Times New Roman"/>
          <w:color w:val="000000" w:themeColor="text1"/>
          <w:sz w:val="24"/>
        </w:rPr>
        <w:t xml:space="preserve"> </w:t>
      </w:r>
      <w:r w:rsidRPr="00DD0A6A">
        <w:rPr>
          <w:rFonts w:ascii="Times New Roman" w:hAnsi="Times New Roman"/>
          <w:color w:val="000000" w:themeColor="text1"/>
          <w:sz w:val="24"/>
        </w:rPr>
        <w:t>ratios (95% confidence intervals).</w:t>
      </w:r>
    </w:p>
    <w:p w14:paraId="29741546" w14:textId="456AD6EF" w:rsidR="001B364F" w:rsidRPr="00DD0A6A" w:rsidRDefault="00AB4064" w:rsidP="004743A7">
      <w:pPr>
        <w:suppressLineNumbers/>
        <w:spacing w:line="360" w:lineRule="auto"/>
        <w:rPr>
          <w:rFonts w:ascii="Times New Roman" w:hAnsi="Times New Roman"/>
          <w:color w:val="000000" w:themeColor="text1"/>
          <w:sz w:val="24"/>
        </w:rPr>
      </w:pPr>
      <w:r w:rsidRPr="00DD0A6A">
        <w:rPr>
          <w:rFonts w:ascii="Times New Roman" w:hAnsi="Times New Roman"/>
          <w:color w:val="000000" w:themeColor="text1"/>
          <w:sz w:val="24"/>
        </w:rPr>
        <w:t>AFL: airflow limitation; BMI: body mass index; FEV</w:t>
      </w:r>
      <w:r w:rsidRPr="00DD0A6A">
        <w:rPr>
          <w:rFonts w:ascii="Times New Roman" w:hAnsi="Times New Roman"/>
          <w:color w:val="000000" w:themeColor="text1"/>
          <w:sz w:val="24"/>
          <w:vertAlign w:val="subscript"/>
        </w:rPr>
        <w:t>1</w:t>
      </w:r>
      <w:r w:rsidRPr="00DD0A6A">
        <w:rPr>
          <w:rFonts w:ascii="Times New Roman" w:hAnsi="Times New Roman"/>
          <w:color w:val="000000" w:themeColor="text1"/>
          <w:sz w:val="24"/>
        </w:rPr>
        <w:t xml:space="preserve">: forced expiratory volume in 1 second; FVC: forced vital capacity; LLN: lower </w:t>
      </w:r>
      <w:r w:rsidRPr="00F867D5">
        <w:rPr>
          <w:rFonts w:ascii="Times New Roman" w:eastAsia="Yu Mincho" w:hAnsi="Times New Roman" w:cs="Times New Roman"/>
          <w:color w:val="000000" w:themeColor="text1"/>
          <w:sz w:val="24"/>
          <w:szCs w:val="24"/>
        </w:rPr>
        <w:t>li</w:t>
      </w:r>
      <w:bookmarkStart w:id="7" w:name="_GoBack"/>
      <w:bookmarkEnd w:id="7"/>
      <w:r w:rsidRPr="00F867D5">
        <w:rPr>
          <w:rFonts w:ascii="Times New Roman" w:eastAsia="Yu Mincho" w:hAnsi="Times New Roman" w:cs="Times New Roman"/>
          <w:color w:val="000000" w:themeColor="text1"/>
          <w:sz w:val="24"/>
          <w:szCs w:val="24"/>
        </w:rPr>
        <w:t>mit</w:t>
      </w:r>
      <w:r w:rsidRPr="00DD0A6A">
        <w:rPr>
          <w:rFonts w:ascii="Times New Roman" w:hAnsi="Times New Roman"/>
          <w:color w:val="000000" w:themeColor="text1"/>
          <w:sz w:val="24"/>
        </w:rPr>
        <w:t xml:space="preserve"> of normal.</w:t>
      </w:r>
    </w:p>
    <w:p w14:paraId="4960F83E" w14:textId="415D504E" w:rsidR="001B364F" w:rsidRPr="00DD0A6A" w:rsidRDefault="00AB4064" w:rsidP="00DD0A6A">
      <w:pPr>
        <w:suppressLineNumbers/>
        <w:spacing w:line="360" w:lineRule="auto"/>
        <w:rPr>
          <w:rFonts w:ascii="Times New Roman" w:hAnsi="Times New Roman"/>
          <w:color w:val="000000" w:themeColor="text1"/>
          <w:sz w:val="24"/>
        </w:rPr>
      </w:pPr>
      <w:r w:rsidRPr="00DD0A6A">
        <w:rPr>
          <w:rFonts w:ascii="Times New Roman" w:hAnsi="Times New Roman"/>
          <w:color w:val="000000" w:themeColor="text1"/>
          <w:sz w:val="24"/>
        </w:rPr>
        <w:t>*; spirometer used at follow-up.</w:t>
      </w:r>
    </w:p>
    <w:sectPr w:rsidR="001B364F" w:rsidRPr="00DD0A6A" w:rsidSect="004743A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90195E" w14:textId="77777777" w:rsidR="00802493" w:rsidRDefault="00802493" w:rsidP="00DD0A6A">
      <w:r>
        <w:separator/>
      </w:r>
    </w:p>
  </w:endnote>
  <w:endnote w:type="continuationSeparator" w:id="0">
    <w:p w14:paraId="09599A43" w14:textId="77777777" w:rsidR="00802493" w:rsidRDefault="00802493" w:rsidP="00DD0A6A">
      <w:r>
        <w:continuationSeparator/>
      </w:r>
    </w:p>
  </w:endnote>
  <w:endnote w:type="continuationNotice" w:id="1">
    <w:p w14:paraId="390C99A1" w14:textId="77777777" w:rsidR="00802493" w:rsidRDefault="008024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8A3579" w14:textId="77777777" w:rsidR="00DD0A6A" w:rsidRDefault="00DD0A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3F5510" w14:textId="77777777" w:rsidR="00802493" w:rsidRDefault="00802493" w:rsidP="00DD0A6A">
      <w:r>
        <w:separator/>
      </w:r>
    </w:p>
  </w:footnote>
  <w:footnote w:type="continuationSeparator" w:id="0">
    <w:p w14:paraId="63C9753C" w14:textId="77777777" w:rsidR="00802493" w:rsidRDefault="00802493" w:rsidP="00DD0A6A">
      <w:r>
        <w:continuationSeparator/>
      </w:r>
    </w:p>
  </w:footnote>
  <w:footnote w:type="continuationNotice" w:id="1">
    <w:p w14:paraId="11E7DBBB" w14:textId="77777777" w:rsidR="00802493" w:rsidRDefault="0080249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8BF64F" w14:textId="77777777" w:rsidR="00DD0A6A" w:rsidRDefault="00DD0A6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AF6D6D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A7C51A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13E9ED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4CA2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1F86E9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1689E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8D831A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6289A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729B6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4CE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A4203F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44630C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7D64493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F29"/>
    <w:rsid w:val="000078D7"/>
    <w:rsid w:val="000174B2"/>
    <w:rsid w:val="0004060F"/>
    <w:rsid w:val="00046267"/>
    <w:rsid w:val="000611A8"/>
    <w:rsid w:val="00063C52"/>
    <w:rsid w:val="00073FD2"/>
    <w:rsid w:val="00076853"/>
    <w:rsid w:val="00080B07"/>
    <w:rsid w:val="00081DE7"/>
    <w:rsid w:val="00094B09"/>
    <w:rsid w:val="000B1BE5"/>
    <w:rsid w:val="000D5ECD"/>
    <w:rsid w:val="000D7098"/>
    <w:rsid w:val="000E561B"/>
    <w:rsid w:val="000F489A"/>
    <w:rsid w:val="000F7F26"/>
    <w:rsid w:val="00112D38"/>
    <w:rsid w:val="0013106F"/>
    <w:rsid w:val="001418C9"/>
    <w:rsid w:val="00143EA5"/>
    <w:rsid w:val="001468A9"/>
    <w:rsid w:val="00160364"/>
    <w:rsid w:val="001732C9"/>
    <w:rsid w:val="00173C69"/>
    <w:rsid w:val="001926D7"/>
    <w:rsid w:val="00194B85"/>
    <w:rsid w:val="001B364F"/>
    <w:rsid w:val="001C4148"/>
    <w:rsid w:val="001D2FE5"/>
    <w:rsid w:val="001E0A2B"/>
    <w:rsid w:val="00207A79"/>
    <w:rsid w:val="00216AA1"/>
    <w:rsid w:val="00221826"/>
    <w:rsid w:val="00223FD9"/>
    <w:rsid w:val="00252956"/>
    <w:rsid w:val="00265A2D"/>
    <w:rsid w:val="00276FA9"/>
    <w:rsid w:val="002813E1"/>
    <w:rsid w:val="0029724F"/>
    <w:rsid w:val="002D2BE5"/>
    <w:rsid w:val="002D73C6"/>
    <w:rsid w:val="00322107"/>
    <w:rsid w:val="0034422C"/>
    <w:rsid w:val="00364CF9"/>
    <w:rsid w:val="003725A7"/>
    <w:rsid w:val="00392508"/>
    <w:rsid w:val="003D2E2E"/>
    <w:rsid w:val="003E174B"/>
    <w:rsid w:val="004031EC"/>
    <w:rsid w:val="004265F2"/>
    <w:rsid w:val="00440B6A"/>
    <w:rsid w:val="00444931"/>
    <w:rsid w:val="00450272"/>
    <w:rsid w:val="0046456D"/>
    <w:rsid w:val="004743A7"/>
    <w:rsid w:val="00490BA8"/>
    <w:rsid w:val="004935CA"/>
    <w:rsid w:val="004C631F"/>
    <w:rsid w:val="004C6DF5"/>
    <w:rsid w:val="004D5DA5"/>
    <w:rsid w:val="004E4C0B"/>
    <w:rsid w:val="004E79FE"/>
    <w:rsid w:val="004E7B79"/>
    <w:rsid w:val="004F46C4"/>
    <w:rsid w:val="00500AFE"/>
    <w:rsid w:val="0050229A"/>
    <w:rsid w:val="0050786D"/>
    <w:rsid w:val="00513925"/>
    <w:rsid w:val="00513C33"/>
    <w:rsid w:val="00515850"/>
    <w:rsid w:val="0052475A"/>
    <w:rsid w:val="00535ABB"/>
    <w:rsid w:val="0055148B"/>
    <w:rsid w:val="005607C6"/>
    <w:rsid w:val="00572CC2"/>
    <w:rsid w:val="005759AE"/>
    <w:rsid w:val="00581D05"/>
    <w:rsid w:val="005820EC"/>
    <w:rsid w:val="00595DAB"/>
    <w:rsid w:val="005A4DD2"/>
    <w:rsid w:val="005C2B30"/>
    <w:rsid w:val="005C2B6B"/>
    <w:rsid w:val="005D47E2"/>
    <w:rsid w:val="006208FB"/>
    <w:rsid w:val="00642142"/>
    <w:rsid w:val="00647403"/>
    <w:rsid w:val="00652BA3"/>
    <w:rsid w:val="00655A04"/>
    <w:rsid w:val="00661467"/>
    <w:rsid w:val="00687F51"/>
    <w:rsid w:val="006B54B9"/>
    <w:rsid w:val="006D7623"/>
    <w:rsid w:val="006F1830"/>
    <w:rsid w:val="006F2E87"/>
    <w:rsid w:val="006F5CA3"/>
    <w:rsid w:val="007030AA"/>
    <w:rsid w:val="007143D1"/>
    <w:rsid w:val="00733FA4"/>
    <w:rsid w:val="007440D7"/>
    <w:rsid w:val="007540D9"/>
    <w:rsid w:val="00760BDF"/>
    <w:rsid w:val="00793246"/>
    <w:rsid w:val="007A0791"/>
    <w:rsid w:val="007B50D7"/>
    <w:rsid w:val="007B612B"/>
    <w:rsid w:val="007C2627"/>
    <w:rsid w:val="007D2318"/>
    <w:rsid w:val="007E1A6C"/>
    <w:rsid w:val="00801BC1"/>
    <w:rsid w:val="00802493"/>
    <w:rsid w:val="00804E5B"/>
    <w:rsid w:val="008232D7"/>
    <w:rsid w:val="008233A1"/>
    <w:rsid w:val="008476D0"/>
    <w:rsid w:val="00855EDB"/>
    <w:rsid w:val="00861A21"/>
    <w:rsid w:val="008842C4"/>
    <w:rsid w:val="00886C30"/>
    <w:rsid w:val="00892FCF"/>
    <w:rsid w:val="008B097E"/>
    <w:rsid w:val="008B5E95"/>
    <w:rsid w:val="008C6244"/>
    <w:rsid w:val="008D3BA7"/>
    <w:rsid w:val="008D3C03"/>
    <w:rsid w:val="008E7C4A"/>
    <w:rsid w:val="008F59F4"/>
    <w:rsid w:val="009243FF"/>
    <w:rsid w:val="009329F2"/>
    <w:rsid w:val="00965E13"/>
    <w:rsid w:val="00993DF8"/>
    <w:rsid w:val="009E0AEF"/>
    <w:rsid w:val="009E2695"/>
    <w:rsid w:val="009E4D3E"/>
    <w:rsid w:val="009F745F"/>
    <w:rsid w:val="00A30502"/>
    <w:rsid w:val="00A52B0A"/>
    <w:rsid w:val="00AB4064"/>
    <w:rsid w:val="00AD777D"/>
    <w:rsid w:val="00AE3FB7"/>
    <w:rsid w:val="00B24FE5"/>
    <w:rsid w:val="00B47ED7"/>
    <w:rsid w:val="00B52F29"/>
    <w:rsid w:val="00B63B11"/>
    <w:rsid w:val="00B64ABD"/>
    <w:rsid w:val="00B6633F"/>
    <w:rsid w:val="00B822DD"/>
    <w:rsid w:val="00B84432"/>
    <w:rsid w:val="00B90389"/>
    <w:rsid w:val="00BA4B2C"/>
    <w:rsid w:val="00BE1489"/>
    <w:rsid w:val="00BE1FEA"/>
    <w:rsid w:val="00BE54AC"/>
    <w:rsid w:val="00BE6BE6"/>
    <w:rsid w:val="00BF0826"/>
    <w:rsid w:val="00C044FF"/>
    <w:rsid w:val="00C05940"/>
    <w:rsid w:val="00C11796"/>
    <w:rsid w:val="00C12A1D"/>
    <w:rsid w:val="00C13A99"/>
    <w:rsid w:val="00C16619"/>
    <w:rsid w:val="00C57207"/>
    <w:rsid w:val="00C62D4A"/>
    <w:rsid w:val="00C65BD4"/>
    <w:rsid w:val="00C70C54"/>
    <w:rsid w:val="00C7790B"/>
    <w:rsid w:val="00C81FD9"/>
    <w:rsid w:val="00CA6480"/>
    <w:rsid w:val="00CD2428"/>
    <w:rsid w:val="00CD54E3"/>
    <w:rsid w:val="00D00BB7"/>
    <w:rsid w:val="00D252C6"/>
    <w:rsid w:val="00D313A1"/>
    <w:rsid w:val="00D403F5"/>
    <w:rsid w:val="00D57D15"/>
    <w:rsid w:val="00D87C55"/>
    <w:rsid w:val="00D95BE6"/>
    <w:rsid w:val="00DA6904"/>
    <w:rsid w:val="00DB6D86"/>
    <w:rsid w:val="00DC0DD1"/>
    <w:rsid w:val="00DD0A6A"/>
    <w:rsid w:val="00DD71A9"/>
    <w:rsid w:val="00DD7EF3"/>
    <w:rsid w:val="00E07EA8"/>
    <w:rsid w:val="00E14B2E"/>
    <w:rsid w:val="00E15DA7"/>
    <w:rsid w:val="00E7325C"/>
    <w:rsid w:val="00E84F66"/>
    <w:rsid w:val="00E853A2"/>
    <w:rsid w:val="00EA0863"/>
    <w:rsid w:val="00EB09D6"/>
    <w:rsid w:val="00ED4D09"/>
    <w:rsid w:val="00EF55B4"/>
    <w:rsid w:val="00F00B4D"/>
    <w:rsid w:val="00F14D8D"/>
    <w:rsid w:val="00F1631B"/>
    <w:rsid w:val="00F501FC"/>
    <w:rsid w:val="00F51EC7"/>
    <w:rsid w:val="00F5236B"/>
    <w:rsid w:val="00F574ED"/>
    <w:rsid w:val="00F5752A"/>
    <w:rsid w:val="00F63756"/>
    <w:rsid w:val="00F867D5"/>
    <w:rsid w:val="00F90B38"/>
    <w:rsid w:val="00FB62F3"/>
    <w:rsid w:val="00FB7440"/>
    <w:rsid w:val="00FE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ED83F4"/>
  <w15:chartTrackingRefBased/>
  <w15:docId w15:val="{0AFB09C5-3E88-49E5-9B97-970DCEC7F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7C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7C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7C5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7C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7C5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7C5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7C5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7C5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7C5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2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52F29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93DF8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93DF8"/>
  </w:style>
  <w:style w:type="paragraph" w:styleId="Footer">
    <w:name w:val="footer"/>
    <w:basedOn w:val="Normal"/>
    <w:link w:val="FooterChar"/>
    <w:uiPriority w:val="99"/>
    <w:unhideWhenUsed/>
    <w:rsid w:val="00993DF8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93DF8"/>
  </w:style>
  <w:style w:type="character" w:styleId="CommentReference">
    <w:name w:val="annotation reference"/>
    <w:basedOn w:val="DefaultParagraphFont"/>
    <w:uiPriority w:val="99"/>
    <w:rsid w:val="000F3DF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jc w:val="left"/>
    </w:pPr>
    <w:rPr>
      <w:rFonts w:ascii="Tahoma" w:hAnsi="Tahoma" w:cs="Tahoma"/>
      <w:sz w:val="16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ahoma" w:hAnsi="Tahoma" w:cs="Tahoma"/>
      <w:sz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0A6A"/>
    <w:pPr>
      <w:jc w:val="both"/>
    </w:pPr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97E"/>
    <w:rPr>
      <w:rFonts w:ascii="Tahoma" w:hAnsi="Tahoma" w:cs="Tahoma"/>
      <w:b/>
      <w:bCs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A6A"/>
    <w:rPr>
      <w:rFonts w:ascii="Tahoma" w:hAnsi="Tahoma" w:cs="Tahoma"/>
      <w:sz w:val="16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97E"/>
    <w:rPr>
      <w:rFonts w:ascii="Tahoma" w:hAnsi="Tahoma" w:cs="Tahoma"/>
      <w:sz w:val="16"/>
      <w:szCs w:val="18"/>
    </w:rPr>
  </w:style>
  <w:style w:type="paragraph" w:customStyle="1" w:styleId="Style1">
    <w:name w:val="Style1"/>
    <w:basedOn w:val="Normal"/>
    <w:link w:val="Style1Char"/>
    <w:qFormat/>
    <w:rsid w:val="00ED4D09"/>
    <w:pPr>
      <w:widowControl/>
      <w:suppressLineNumbers/>
      <w:spacing w:line="480" w:lineRule="auto"/>
      <w:jc w:val="left"/>
    </w:pPr>
    <w:rPr>
      <w:rFonts w:ascii="Times New Roman" w:eastAsia="MS Mincho" w:hAnsi="Times New Roman" w:cs="Times New Roman"/>
      <w:snapToGrid w:val="0"/>
      <w:color w:val="000000"/>
      <w:kern w:val="0"/>
      <w:sz w:val="22"/>
      <w:szCs w:val="24"/>
      <w:lang w:eastAsia="en-US"/>
    </w:rPr>
  </w:style>
  <w:style w:type="character" w:customStyle="1" w:styleId="Style1Char">
    <w:name w:val="Style1 Char"/>
    <w:link w:val="Style1"/>
    <w:rsid w:val="00ED4D09"/>
    <w:rPr>
      <w:rFonts w:ascii="Times New Roman" w:eastAsia="MS Mincho" w:hAnsi="Times New Roman" w:cs="Times New Roman"/>
      <w:snapToGrid w:val="0"/>
      <w:color w:val="000000"/>
      <w:kern w:val="0"/>
      <w:sz w:val="22"/>
      <w:szCs w:val="24"/>
      <w:lang w:val="en-GB" w:eastAsia="en-US"/>
    </w:rPr>
  </w:style>
  <w:style w:type="paragraph" w:styleId="Revision">
    <w:name w:val="Revision"/>
    <w:hidden/>
    <w:uiPriority w:val="99"/>
    <w:semiHidden/>
    <w:rsid w:val="001E0A2B"/>
    <w:rPr>
      <w:lang w:val="en-GB"/>
    </w:rPr>
  </w:style>
  <w:style w:type="numbering" w:styleId="111111">
    <w:name w:val="Outline List 2"/>
    <w:basedOn w:val="NoList"/>
    <w:uiPriority w:val="99"/>
    <w:semiHidden/>
    <w:unhideWhenUsed/>
    <w:rsid w:val="00D87C55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D87C55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D87C5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7C5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7C5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7C55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7C55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7C55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7C55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7C55"/>
    <w:rPr>
      <w:rFonts w:asciiTheme="majorHAnsi" w:eastAsiaTheme="majorEastAsia" w:hAnsiTheme="majorHAnsi" w:cstheme="majorBidi"/>
      <w:color w:val="272727" w:themeColor="text1" w:themeTint="D8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7C55"/>
    <w:rPr>
      <w:rFonts w:asciiTheme="majorHAnsi" w:eastAsiaTheme="majorEastAsia" w:hAnsiTheme="majorHAnsi" w:cstheme="majorBidi"/>
      <w:i/>
      <w:iCs/>
      <w:color w:val="272727" w:themeColor="text1" w:themeTint="D8"/>
      <w:szCs w:val="21"/>
      <w:lang w:val="en-GB"/>
    </w:rPr>
  </w:style>
  <w:style w:type="numbering" w:styleId="ArticleSection">
    <w:name w:val="Outline List 3"/>
    <w:basedOn w:val="NoList"/>
    <w:uiPriority w:val="99"/>
    <w:semiHidden/>
    <w:unhideWhenUsed/>
    <w:rsid w:val="00D87C55"/>
    <w:pPr>
      <w:numPr>
        <w:numId w:val="3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D87C55"/>
  </w:style>
  <w:style w:type="paragraph" w:styleId="BlockText">
    <w:name w:val="Block Text"/>
    <w:basedOn w:val="Normal"/>
    <w:uiPriority w:val="99"/>
    <w:semiHidden/>
    <w:unhideWhenUsed/>
    <w:rsid w:val="00D87C55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D87C5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87C55"/>
    <w:rPr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87C5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87C55"/>
    <w:rPr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87C5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87C55"/>
    <w:rPr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87C55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87C55"/>
    <w:rPr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87C5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87C55"/>
    <w:rPr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87C5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87C55"/>
    <w:rPr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87C5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87C55"/>
    <w:rPr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87C5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87C55"/>
    <w:rPr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qFormat/>
    <w:rsid w:val="00D87C55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87C55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D87C5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D87C55"/>
    <w:rPr>
      <w:lang w:val="en-GB"/>
    </w:rPr>
  </w:style>
  <w:style w:type="table" w:styleId="ColorfulGrid">
    <w:name w:val="Colorful Grid"/>
    <w:basedOn w:val="TableNormal"/>
    <w:uiPriority w:val="73"/>
    <w:semiHidden/>
    <w:unhideWhenUsed/>
    <w:rsid w:val="00D87C5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D87C5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D87C5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D87C5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D87C5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D87C5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D87C5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D87C5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D87C55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D87C55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D87C55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D87C55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D87C55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D87C55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87C5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D87C5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D87C5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D87C55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D87C55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D87C55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D87C55"/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D87C5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D87C55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D87C55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D87C55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D87C55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D87C55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D87C55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87C55"/>
  </w:style>
  <w:style w:type="character" w:customStyle="1" w:styleId="DateChar">
    <w:name w:val="Date Char"/>
    <w:basedOn w:val="DefaultParagraphFont"/>
    <w:link w:val="Date"/>
    <w:uiPriority w:val="99"/>
    <w:semiHidden/>
    <w:rsid w:val="00D87C55"/>
    <w:rPr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87C55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87C55"/>
    <w:rPr>
      <w:rFonts w:ascii="Segoe UI" w:hAnsi="Segoe UI" w:cs="Segoe UI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87C5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D87C55"/>
    <w:rPr>
      <w:lang w:val="en-GB"/>
    </w:rPr>
  </w:style>
  <w:style w:type="character" w:styleId="Emphasis">
    <w:name w:val="Emphasis"/>
    <w:basedOn w:val="DefaultParagraphFont"/>
    <w:uiPriority w:val="20"/>
    <w:qFormat/>
    <w:rsid w:val="00D87C55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D87C5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7C5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7C55"/>
    <w:rPr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D87C5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87C5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87C55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D87C5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87C5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7C55"/>
    <w:rPr>
      <w:sz w:val="20"/>
      <w:szCs w:val="20"/>
      <w:lang w:val="en-GB"/>
    </w:rPr>
  </w:style>
  <w:style w:type="table" w:styleId="GridTable1Light">
    <w:name w:val="Grid Table 1 Light"/>
    <w:basedOn w:val="TableNormal"/>
    <w:uiPriority w:val="46"/>
    <w:rsid w:val="00D87C5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D87C55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D87C55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87C5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D87C55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87C55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87C5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87C5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D87C55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D87C55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D87C55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D87C55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D87C55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D87C55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D87C5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D87C5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D87C5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D87C5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D87C5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D87C55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D87C5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D87C5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D87C5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D87C5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D87C5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D87C5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D87C55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D87C5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D87C5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D87C5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D87C5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D87C5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D87C5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D87C5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D87C5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D87C5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87C55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D87C5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D87C5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D87C5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D87C55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87C5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D87C5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87C55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D87C5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D87C5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D87C5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D87C55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D87C5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ashtag">
    <w:name w:val="Hashtag"/>
    <w:basedOn w:val="DefaultParagraphFont"/>
    <w:uiPriority w:val="99"/>
    <w:rsid w:val="00D87C55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D87C55"/>
  </w:style>
  <w:style w:type="paragraph" w:styleId="HTMLAddress">
    <w:name w:val="HTML Address"/>
    <w:basedOn w:val="Normal"/>
    <w:link w:val="HTMLAddressChar"/>
    <w:uiPriority w:val="99"/>
    <w:semiHidden/>
    <w:unhideWhenUsed/>
    <w:rsid w:val="00D87C5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87C55"/>
    <w:rPr>
      <w:i/>
      <w:iCs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D87C55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D87C55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D87C55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D87C55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7C55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7C55"/>
    <w:rPr>
      <w:rFonts w:ascii="Consolas" w:hAnsi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D87C5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D87C55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87C5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87C55"/>
    <w:rPr>
      <w:color w:val="0563C1" w:themeColor="hyperlink"/>
      <w:u w:val="single"/>
    </w:rPr>
  </w:style>
  <w:style w:type="paragraph" w:styleId="Index1">
    <w:name w:val="index 1"/>
    <w:basedOn w:val="Normal"/>
    <w:next w:val="Normal"/>
    <w:uiPriority w:val="99"/>
    <w:semiHidden/>
    <w:unhideWhenUsed/>
    <w:rsid w:val="00D87C55"/>
    <w:pPr>
      <w:ind w:left="210" w:hanging="210"/>
    </w:pPr>
  </w:style>
  <w:style w:type="paragraph" w:styleId="Index2">
    <w:name w:val="index 2"/>
    <w:basedOn w:val="Normal"/>
    <w:next w:val="Normal"/>
    <w:uiPriority w:val="99"/>
    <w:semiHidden/>
    <w:unhideWhenUsed/>
    <w:rsid w:val="00D87C55"/>
    <w:pPr>
      <w:ind w:left="420" w:hanging="210"/>
    </w:pPr>
  </w:style>
  <w:style w:type="paragraph" w:styleId="Index3">
    <w:name w:val="index 3"/>
    <w:basedOn w:val="Normal"/>
    <w:next w:val="Normal"/>
    <w:uiPriority w:val="99"/>
    <w:semiHidden/>
    <w:unhideWhenUsed/>
    <w:rsid w:val="00D87C55"/>
    <w:pPr>
      <w:ind w:left="630" w:hanging="210"/>
    </w:pPr>
  </w:style>
  <w:style w:type="paragraph" w:styleId="Index4">
    <w:name w:val="index 4"/>
    <w:basedOn w:val="Normal"/>
    <w:next w:val="Normal"/>
    <w:uiPriority w:val="99"/>
    <w:semiHidden/>
    <w:unhideWhenUsed/>
    <w:rsid w:val="00D87C55"/>
    <w:pPr>
      <w:ind w:left="840" w:hanging="210"/>
    </w:pPr>
  </w:style>
  <w:style w:type="paragraph" w:styleId="Index5">
    <w:name w:val="index 5"/>
    <w:basedOn w:val="Normal"/>
    <w:next w:val="Normal"/>
    <w:uiPriority w:val="99"/>
    <w:semiHidden/>
    <w:unhideWhenUsed/>
    <w:rsid w:val="00D87C55"/>
    <w:pPr>
      <w:ind w:left="1050" w:hanging="210"/>
    </w:pPr>
  </w:style>
  <w:style w:type="paragraph" w:styleId="Index6">
    <w:name w:val="index 6"/>
    <w:basedOn w:val="Normal"/>
    <w:next w:val="Normal"/>
    <w:uiPriority w:val="99"/>
    <w:semiHidden/>
    <w:unhideWhenUsed/>
    <w:rsid w:val="00D87C55"/>
    <w:pPr>
      <w:ind w:left="1260" w:hanging="210"/>
    </w:pPr>
  </w:style>
  <w:style w:type="paragraph" w:styleId="Index7">
    <w:name w:val="index 7"/>
    <w:basedOn w:val="Normal"/>
    <w:next w:val="Normal"/>
    <w:uiPriority w:val="99"/>
    <w:semiHidden/>
    <w:unhideWhenUsed/>
    <w:rsid w:val="00D87C55"/>
    <w:pPr>
      <w:ind w:left="1470" w:hanging="210"/>
    </w:pPr>
  </w:style>
  <w:style w:type="paragraph" w:styleId="Index8">
    <w:name w:val="index 8"/>
    <w:basedOn w:val="Normal"/>
    <w:next w:val="Normal"/>
    <w:uiPriority w:val="99"/>
    <w:semiHidden/>
    <w:unhideWhenUsed/>
    <w:rsid w:val="00D87C55"/>
    <w:pPr>
      <w:ind w:left="1680" w:hanging="210"/>
    </w:pPr>
  </w:style>
  <w:style w:type="paragraph" w:styleId="Index9">
    <w:name w:val="index 9"/>
    <w:basedOn w:val="Normal"/>
    <w:next w:val="Normal"/>
    <w:uiPriority w:val="99"/>
    <w:semiHidden/>
    <w:unhideWhenUsed/>
    <w:rsid w:val="00D87C55"/>
    <w:pPr>
      <w:ind w:left="1890" w:hanging="21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87C5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D87C55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7C5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7C55"/>
    <w:rPr>
      <w:i/>
      <w:iCs/>
      <w:color w:val="4472C4" w:themeColor="accent1"/>
      <w:lang w:val="en-GB"/>
    </w:rPr>
  </w:style>
  <w:style w:type="character" w:styleId="IntenseReference">
    <w:name w:val="Intense Reference"/>
    <w:basedOn w:val="DefaultParagraphFont"/>
    <w:uiPriority w:val="32"/>
    <w:qFormat/>
    <w:rsid w:val="00D87C55"/>
    <w:rPr>
      <w:b/>
      <w:bCs/>
      <w:smallCaps/>
      <w:color w:val="4472C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D87C5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D87C55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D87C5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D87C5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D87C5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D87C55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D87C5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D87C5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D87C55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D87C5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D87C5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D87C5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D87C55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D87C5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87C5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D87C55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D87C55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D87C55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D87C55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D87C55"/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D87C55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87C55"/>
  </w:style>
  <w:style w:type="paragraph" w:styleId="List">
    <w:name w:val="List"/>
    <w:basedOn w:val="Normal"/>
    <w:uiPriority w:val="99"/>
    <w:semiHidden/>
    <w:unhideWhenUsed/>
    <w:rsid w:val="00D87C55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D87C55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D87C55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D87C55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D87C55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D87C55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D87C55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87C55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87C55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87C55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D87C55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87C55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87C55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87C55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87C55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D87C55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D87C55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87C55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87C55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87C55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D87C55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D87C5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D87C5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D87C5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D87C5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D87C5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D87C5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D87C5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D87C5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D87C55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D87C55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D87C55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D87C55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D87C55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D87C55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D87C5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D87C55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D87C55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D87C55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D87C55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D87C55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D87C5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D87C5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D87C5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D87C5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D87C5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D87C5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D87C55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D87C5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D87C5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D87C55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D87C55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D87C55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D87C55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D87C55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D87C55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D87C5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D87C55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D87C5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D87C5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D87C5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87C55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87C5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D87C5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D87C55"/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D87C55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D87C55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D87C55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D87C55"/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D87C55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D87C55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87C55"/>
    <w:rPr>
      <w:rFonts w:ascii="Consolas" w:hAnsi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semiHidden/>
    <w:unhideWhenUsed/>
    <w:rsid w:val="00D87C5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D87C55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D87C5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D87C5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D87C5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D87C55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D87C5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87C5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D87C5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D87C5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D87C5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D87C5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D87C5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D87C5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87C5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D87C5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D87C5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D87C5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D87C5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D87C5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D87C5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D87C5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D87C55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D87C55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D87C55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D87C55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D87C55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D87C55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87C5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D87C5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D87C5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D87C5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D87C5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D87C5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D87C5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87C5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D87C55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D87C5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D87C5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D87C5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D87C55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D87C5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87C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D87C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D87C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D87C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D87C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D87C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D87C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DefaultParagraphFont"/>
    <w:uiPriority w:val="99"/>
    <w:rsid w:val="00D87C55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87C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87C55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qFormat/>
    <w:rsid w:val="00D87C55"/>
    <w:pPr>
      <w:widowControl w:val="0"/>
      <w:jc w:val="both"/>
    </w:pPr>
    <w:rPr>
      <w:lang w:val="en-GB"/>
    </w:rPr>
  </w:style>
  <w:style w:type="paragraph" w:styleId="NormalIndent">
    <w:name w:val="Normal Indent"/>
    <w:basedOn w:val="Normal"/>
    <w:uiPriority w:val="99"/>
    <w:semiHidden/>
    <w:unhideWhenUsed/>
    <w:rsid w:val="00D87C5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87C5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87C55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D87C55"/>
  </w:style>
  <w:style w:type="character" w:styleId="PlaceholderText">
    <w:name w:val="Placeholder Text"/>
    <w:basedOn w:val="DefaultParagraphFont"/>
    <w:uiPriority w:val="99"/>
    <w:semiHidden/>
    <w:rsid w:val="00D87C55"/>
    <w:rPr>
      <w:color w:val="808080"/>
    </w:rPr>
  </w:style>
  <w:style w:type="table" w:styleId="PlainTable1">
    <w:name w:val="Plain Table 1"/>
    <w:basedOn w:val="TableNormal"/>
    <w:uiPriority w:val="41"/>
    <w:rsid w:val="00D87C5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87C5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87C5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87C5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87C5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D87C55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87C55"/>
    <w:rPr>
      <w:rFonts w:ascii="Consolas" w:hAnsi="Consolas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D87C5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7C55"/>
    <w:rPr>
      <w:i/>
      <w:iCs/>
      <w:color w:val="404040" w:themeColor="text1" w:themeTint="BF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87C5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87C55"/>
    <w:rPr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87C5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87C55"/>
    <w:rPr>
      <w:lang w:val="en-GB"/>
    </w:rPr>
  </w:style>
  <w:style w:type="character" w:customStyle="1" w:styleId="SmartHyperlink">
    <w:name w:val="Smart Hyperlink"/>
    <w:basedOn w:val="DefaultParagraphFont"/>
    <w:uiPriority w:val="99"/>
    <w:rsid w:val="00D87C55"/>
    <w:rPr>
      <w:u w:val="dotted"/>
    </w:rPr>
  </w:style>
  <w:style w:type="character" w:customStyle="1" w:styleId="SmartLink">
    <w:name w:val="Smart Link"/>
    <w:basedOn w:val="DefaultParagraphFont"/>
    <w:uiPriority w:val="99"/>
    <w:rsid w:val="00D87C55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qFormat/>
    <w:rsid w:val="00D87C55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D87C55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87C55"/>
    <w:rPr>
      <w:color w:val="5A5A5A" w:themeColor="text1" w:themeTint="A5"/>
      <w:spacing w:val="15"/>
      <w:sz w:val="22"/>
      <w:lang w:val="en-GB"/>
    </w:rPr>
  </w:style>
  <w:style w:type="character" w:styleId="SubtleEmphasis">
    <w:name w:val="Subtle Emphasis"/>
    <w:basedOn w:val="DefaultParagraphFont"/>
    <w:uiPriority w:val="19"/>
    <w:qFormat/>
    <w:rsid w:val="00D87C5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D87C55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D87C55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87C55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87C55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87C55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87C55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87C55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87C55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87C55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87C55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87C55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87C55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87C55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87C55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87C55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87C55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87C55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87C55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87C55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87C55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87C55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87C55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87C55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87C55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87C55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87C55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D87C5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D87C55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87C55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87C55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87C55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87C55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87C55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87C55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87C55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87C55"/>
    <w:pPr>
      <w:ind w:left="210" w:hanging="21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87C55"/>
  </w:style>
  <w:style w:type="table" w:styleId="TableProfessional">
    <w:name w:val="Table Professional"/>
    <w:basedOn w:val="TableNormal"/>
    <w:uiPriority w:val="99"/>
    <w:semiHidden/>
    <w:unhideWhenUsed/>
    <w:rsid w:val="00D87C55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87C55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87C55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87C55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87C55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87C55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87C5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87C55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87C55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87C55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D87C5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7C5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TOAHeading">
    <w:name w:val="toa heading"/>
    <w:basedOn w:val="Normal"/>
    <w:next w:val="Normal"/>
    <w:uiPriority w:val="99"/>
    <w:semiHidden/>
    <w:unhideWhenUsed/>
    <w:rsid w:val="00D87C5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semiHidden/>
    <w:unhideWhenUsed/>
    <w:rsid w:val="00D87C55"/>
    <w:pPr>
      <w:spacing w:after="100"/>
    </w:pPr>
  </w:style>
  <w:style w:type="paragraph" w:styleId="TOC2">
    <w:name w:val="toc 2"/>
    <w:basedOn w:val="Normal"/>
    <w:next w:val="Normal"/>
    <w:uiPriority w:val="39"/>
    <w:semiHidden/>
    <w:unhideWhenUsed/>
    <w:rsid w:val="00D87C55"/>
    <w:pPr>
      <w:spacing w:after="100"/>
      <w:ind w:left="210"/>
    </w:pPr>
  </w:style>
  <w:style w:type="paragraph" w:styleId="TOC3">
    <w:name w:val="toc 3"/>
    <w:basedOn w:val="Normal"/>
    <w:next w:val="Normal"/>
    <w:uiPriority w:val="39"/>
    <w:semiHidden/>
    <w:unhideWhenUsed/>
    <w:rsid w:val="00D87C55"/>
    <w:pPr>
      <w:spacing w:after="100"/>
      <w:ind w:left="420"/>
    </w:pPr>
  </w:style>
  <w:style w:type="paragraph" w:styleId="TOC4">
    <w:name w:val="toc 4"/>
    <w:basedOn w:val="Normal"/>
    <w:next w:val="Normal"/>
    <w:uiPriority w:val="39"/>
    <w:semiHidden/>
    <w:unhideWhenUsed/>
    <w:rsid w:val="00D87C55"/>
    <w:pPr>
      <w:spacing w:after="100"/>
      <w:ind w:left="630"/>
    </w:pPr>
  </w:style>
  <w:style w:type="paragraph" w:styleId="TOC5">
    <w:name w:val="toc 5"/>
    <w:basedOn w:val="Normal"/>
    <w:next w:val="Normal"/>
    <w:uiPriority w:val="39"/>
    <w:semiHidden/>
    <w:unhideWhenUsed/>
    <w:rsid w:val="00D87C55"/>
    <w:pPr>
      <w:spacing w:after="100"/>
      <w:ind w:left="840"/>
    </w:pPr>
  </w:style>
  <w:style w:type="paragraph" w:styleId="TOC6">
    <w:name w:val="toc 6"/>
    <w:basedOn w:val="Normal"/>
    <w:next w:val="Normal"/>
    <w:uiPriority w:val="39"/>
    <w:semiHidden/>
    <w:unhideWhenUsed/>
    <w:rsid w:val="00D87C55"/>
    <w:pPr>
      <w:spacing w:after="100"/>
      <w:ind w:left="1050"/>
    </w:pPr>
  </w:style>
  <w:style w:type="paragraph" w:styleId="TOC7">
    <w:name w:val="toc 7"/>
    <w:basedOn w:val="Normal"/>
    <w:next w:val="Normal"/>
    <w:uiPriority w:val="39"/>
    <w:semiHidden/>
    <w:unhideWhenUsed/>
    <w:rsid w:val="00D87C55"/>
    <w:pPr>
      <w:spacing w:after="100"/>
      <w:ind w:left="1260"/>
    </w:pPr>
  </w:style>
  <w:style w:type="paragraph" w:styleId="TOC8">
    <w:name w:val="toc 8"/>
    <w:basedOn w:val="Normal"/>
    <w:next w:val="Normal"/>
    <w:uiPriority w:val="39"/>
    <w:semiHidden/>
    <w:unhideWhenUsed/>
    <w:rsid w:val="00D87C55"/>
    <w:pPr>
      <w:spacing w:after="100"/>
      <w:ind w:left="1470"/>
    </w:pPr>
  </w:style>
  <w:style w:type="paragraph" w:styleId="TOC9">
    <w:name w:val="toc 9"/>
    <w:basedOn w:val="Normal"/>
    <w:next w:val="Normal"/>
    <w:uiPriority w:val="39"/>
    <w:semiHidden/>
    <w:unhideWhenUsed/>
    <w:rsid w:val="00D87C55"/>
    <w:pPr>
      <w:spacing w:after="100"/>
      <w:ind w:left="168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87C55"/>
    <w:pPr>
      <w:outlineLvl w:val="9"/>
    </w:pPr>
  </w:style>
  <w:style w:type="character" w:customStyle="1" w:styleId="UnresolvedMention">
    <w:name w:val="Unresolved Mention"/>
    <w:basedOn w:val="DefaultParagraphFont"/>
    <w:uiPriority w:val="99"/>
    <w:rsid w:val="00D87C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708AB-C43A-4236-B96E-9EC91DB40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1071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Mariko K</dc:creator>
  <cp:lastModifiedBy>Tejaswani M.T.</cp:lastModifiedBy>
  <cp:revision>2</cp:revision>
  <cp:lastPrinted>2021-06-17T13:31:00Z</cp:lastPrinted>
  <dcterms:created xsi:type="dcterms:W3CDTF">2022-10-13T01:12:00Z</dcterms:created>
  <dcterms:modified xsi:type="dcterms:W3CDTF">2022-11-18T13:45:00Z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2022-10-06T11:28:39Z</vt:filetime>
  </property>
  <property fmtid="{D5CDD505-2E9C-101B-9397-08002B2CF9AE}" pid="3" name="ReminderText">
    <vt:lpwstr>_JBNVTTRD</vt:lpwstr>
  </property>
</Properties>
</file>