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81F27" w14:textId="47EED6A3" w:rsidR="00E07744" w:rsidRPr="00E07744" w:rsidRDefault="00E07744" w:rsidP="00B44DE6">
      <w:pPr>
        <w:jc w:val="center"/>
        <w:rPr>
          <w:rFonts w:ascii="Arial" w:eastAsiaTheme="majorEastAsia" w:hAnsi="Arial" w:cs="Arial"/>
          <w:b/>
          <w:bCs/>
          <w:spacing w:val="-10"/>
          <w:kern w:val="28"/>
          <w:sz w:val="56"/>
          <w:szCs w:val="56"/>
        </w:rPr>
      </w:pPr>
      <w:r w:rsidRPr="00E07744">
        <w:rPr>
          <w:rFonts w:ascii="Arial" w:eastAsiaTheme="majorEastAsia" w:hAnsi="Arial" w:cs="Arial"/>
          <w:b/>
          <w:bCs/>
          <w:spacing w:val="-10"/>
          <w:kern w:val="28"/>
          <w:sz w:val="56"/>
          <w:szCs w:val="56"/>
        </w:rPr>
        <w:t>Supplemental File S2</w:t>
      </w:r>
    </w:p>
    <w:p w14:paraId="12BEC020" w14:textId="77777777" w:rsidR="00D257BC" w:rsidRDefault="00D257BC" w:rsidP="00B44DE6">
      <w:pPr>
        <w:jc w:val="center"/>
        <w:rPr>
          <w:rFonts w:ascii="Arial" w:eastAsiaTheme="majorEastAsia" w:hAnsi="Arial" w:cs="Arial"/>
          <w:spacing w:val="-10"/>
          <w:kern w:val="28"/>
          <w:sz w:val="56"/>
          <w:szCs w:val="56"/>
        </w:rPr>
      </w:pPr>
      <w:r w:rsidRPr="00D257BC">
        <w:rPr>
          <w:rFonts w:ascii="Arial" w:eastAsiaTheme="majorEastAsia" w:hAnsi="Arial" w:cs="Arial"/>
          <w:spacing w:val="-10"/>
          <w:kern w:val="28"/>
          <w:sz w:val="56"/>
          <w:szCs w:val="56"/>
        </w:rPr>
        <w:t>Culture and Awareness of Occupational Health Risks Amongst UK Firefighters</w:t>
      </w:r>
    </w:p>
    <w:p w14:paraId="2539A4CE" w14:textId="45060370" w:rsidR="009D1050" w:rsidRPr="00750AB2" w:rsidRDefault="009D1050" w:rsidP="00B44DE6">
      <w:pPr>
        <w:jc w:val="center"/>
        <w:rPr>
          <w:rFonts w:ascii="Arial" w:hAnsi="Arial" w:cs="Arial"/>
          <w:sz w:val="28"/>
          <w:szCs w:val="28"/>
        </w:rPr>
      </w:pPr>
      <w:r w:rsidRPr="00750AB2">
        <w:rPr>
          <w:rFonts w:ascii="Arial" w:hAnsi="Arial" w:cs="Arial"/>
          <w:sz w:val="28"/>
          <w:szCs w:val="28"/>
        </w:rPr>
        <w:t>Taylor A. M. Wolffe</w:t>
      </w:r>
      <w:r w:rsidRPr="00750AB2">
        <w:rPr>
          <w:rFonts w:ascii="Arial" w:hAnsi="Arial" w:cs="Arial"/>
          <w:color w:val="000000" w:themeColor="text1"/>
          <w:sz w:val="28"/>
          <w:szCs w:val="28"/>
          <w:vertAlign w:val="superscript"/>
        </w:rPr>
        <w:t>1</w:t>
      </w:r>
      <w:r w:rsidRPr="00750AB2">
        <w:rPr>
          <w:rFonts w:ascii="Arial" w:hAnsi="Arial" w:cs="Arial"/>
          <w:color w:val="000000" w:themeColor="text1"/>
          <w:sz w:val="28"/>
          <w:szCs w:val="28"/>
        </w:rPr>
        <w:t>, Louis Turrell</w:t>
      </w:r>
      <w:r w:rsidRPr="00750AB2">
        <w:rPr>
          <w:rFonts w:ascii="Arial" w:hAnsi="Arial" w:cs="Arial"/>
          <w:color w:val="000000" w:themeColor="text1"/>
          <w:sz w:val="28"/>
          <w:szCs w:val="28"/>
          <w:vertAlign w:val="superscript"/>
        </w:rPr>
        <w:t>1,2</w:t>
      </w:r>
      <w:r w:rsidRPr="00750AB2">
        <w:rPr>
          <w:rFonts w:ascii="Arial" w:hAnsi="Arial" w:cs="Arial"/>
          <w:color w:val="000000" w:themeColor="text1"/>
          <w:sz w:val="28"/>
          <w:szCs w:val="28"/>
        </w:rPr>
        <w:t>, Andrew Robinson</w:t>
      </w:r>
      <w:r w:rsidRPr="00750AB2">
        <w:rPr>
          <w:rFonts w:ascii="Arial" w:hAnsi="Arial" w:cs="Arial"/>
          <w:color w:val="000000" w:themeColor="text1"/>
          <w:sz w:val="28"/>
          <w:szCs w:val="28"/>
          <w:vertAlign w:val="superscript"/>
        </w:rPr>
        <w:t>1,2</w:t>
      </w:r>
      <w:r w:rsidRPr="00750AB2">
        <w:rPr>
          <w:rFonts w:ascii="Arial" w:hAnsi="Arial" w:cs="Arial"/>
          <w:color w:val="000000" w:themeColor="text1"/>
          <w:sz w:val="28"/>
          <w:szCs w:val="28"/>
        </w:rPr>
        <w:t xml:space="preserve">, </w:t>
      </w:r>
      <w:r w:rsidRPr="00750AB2">
        <w:rPr>
          <w:rFonts w:ascii="Arial" w:hAnsi="Arial" w:cs="Arial"/>
          <w:sz w:val="28"/>
          <w:szCs w:val="28"/>
        </w:rPr>
        <w:t>Kathryn Dickens</w:t>
      </w:r>
      <w:r w:rsidRPr="00750AB2">
        <w:rPr>
          <w:rFonts w:ascii="Arial" w:hAnsi="Arial" w:cs="Arial"/>
          <w:sz w:val="28"/>
          <w:szCs w:val="28"/>
          <w:vertAlign w:val="superscript"/>
        </w:rPr>
        <w:t>1</w:t>
      </w:r>
      <w:r w:rsidRPr="00750AB2">
        <w:rPr>
          <w:rFonts w:ascii="Arial" w:hAnsi="Arial" w:cs="Arial"/>
          <w:sz w:val="28"/>
          <w:szCs w:val="28"/>
        </w:rPr>
        <w:t>, Anna Clinton</w:t>
      </w:r>
      <w:r w:rsidRPr="00750AB2">
        <w:rPr>
          <w:rFonts w:ascii="Arial" w:hAnsi="Arial" w:cs="Arial"/>
          <w:sz w:val="28"/>
          <w:szCs w:val="28"/>
          <w:vertAlign w:val="superscript"/>
        </w:rPr>
        <w:t>1</w:t>
      </w:r>
      <w:r w:rsidRPr="00750AB2">
        <w:rPr>
          <w:rFonts w:ascii="Arial" w:hAnsi="Arial" w:cs="Arial"/>
          <w:sz w:val="28"/>
          <w:szCs w:val="28"/>
        </w:rPr>
        <w:t>, Daniella Maritan-Thomson</w:t>
      </w:r>
      <w:r w:rsidRPr="00750AB2">
        <w:rPr>
          <w:rFonts w:ascii="Arial" w:hAnsi="Arial" w:cs="Arial"/>
          <w:sz w:val="28"/>
          <w:szCs w:val="28"/>
          <w:vertAlign w:val="superscript"/>
        </w:rPr>
        <w:t>1</w:t>
      </w:r>
      <w:r w:rsidRPr="00750AB2">
        <w:rPr>
          <w:rFonts w:ascii="Arial" w:hAnsi="Arial" w:cs="Arial"/>
          <w:sz w:val="28"/>
          <w:szCs w:val="28"/>
        </w:rPr>
        <w:t>, Anna A. Stec</w:t>
      </w:r>
      <w:proofErr w:type="gramStart"/>
      <w:r w:rsidRPr="00750AB2">
        <w:rPr>
          <w:rFonts w:ascii="Arial" w:hAnsi="Arial" w:cs="Arial"/>
          <w:sz w:val="28"/>
          <w:szCs w:val="28"/>
          <w:vertAlign w:val="superscript"/>
        </w:rPr>
        <w:t>1,*</w:t>
      </w:r>
      <w:proofErr w:type="gramEnd"/>
    </w:p>
    <w:p w14:paraId="2F7438E5" w14:textId="77777777" w:rsidR="009D1050" w:rsidRPr="00750AB2" w:rsidRDefault="009D1050" w:rsidP="009D1050">
      <w:pPr>
        <w:jc w:val="center"/>
        <w:rPr>
          <w:rFonts w:ascii="Arial" w:hAnsi="Arial" w:cs="Arial"/>
          <w:sz w:val="28"/>
          <w:szCs w:val="28"/>
        </w:rPr>
      </w:pPr>
      <w:r w:rsidRPr="00750AB2">
        <w:rPr>
          <w:rFonts w:ascii="Arial" w:hAnsi="Arial" w:cs="Arial"/>
          <w:sz w:val="28"/>
          <w:szCs w:val="28"/>
          <w:vertAlign w:val="superscript"/>
        </w:rPr>
        <w:t>1</w:t>
      </w:r>
      <w:r w:rsidRPr="00750AB2">
        <w:rPr>
          <w:rFonts w:ascii="Arial" w:hAnsi="Arial" w:cs="Arial"/>
          <w:sz w:val="28"/>
          <w:szCs w:val="28"/>
        </w:rPr>
        <w:t>Centre for Fire and Hazards Science, University of Central Lancashire, Preston, PR1 2HE</w:t>
      </w:r>
    </w:p>
    <w:p w14:paraId="18B77CAA" w14:textId="54886D51" w:rsidR="009D1050" w:rsidRPr="00750AB2" w:rsidRDefault="009D1050" w:rsidP="009D1050">
      <w:pPr>
        <w:jc w:val="center"/>
        <w:rPr>
          <w:rFonts w:ascii="Arial" w:hAnsi="Arial" w:cs="Arial"/>
          <w:color w:val="000000" w:themeColor="text1"/>
          <w:sz w:val="28"/>
          <w:szCs w:val="28"/>
        </w:rPr>
      </w:pPr>
      <w:r w:rsidRPr="00750AB2">
        <w:rPr>
          <w:rFonts w:ascii="Arial" w:hAnsi="Arial" w:cs="Arial"/>
          <w:color w:val="000000" w:themeColor="text1"/>
          <w:sz w:val="28"/>
          <w:szCs w:val="28"/>
          <w:vertAlign w:val="superscript"/>
        </w:rPr>
        <w:t>2</w:t>
      </w:r>
      <w:r w:rsidRPr="00750AB2">
        <w:rPr>
          <w:rFonts w:ascii="Arial" w:hAnsi="Arial" w:cs="Arial"/>
          <w:color w:val="000000" w:themeColor="text1"/>
          <w:sz w:val="28"/>
          <w:szCs w:val="28"/>
        </w:rPr>
        <w:t>Royal Preston Hospital, Lancashire Teaching Hospitals NHS Trust</w:t>
      </w:r>
      <w:r w:rsidR="002F039B">
        <w:rPr>
          <w:rFonts w:ascii="Arial" w:hAnsi="Arial" w:cs="Arial"/>
          <w:color w:val="000000" w:themeColor="text1"/>
          <w:sz w:val="28"/>
          <w:szCs w:val="28"/>
        </w:rPr>
        <w:t xml:space="preserve">, </w:t>
      </w:r>
      <w:r w:rsidR="002F039B" w:rsidRPr="002F039B">
        <w:rPr>
          <w:rFonts w:ascii="Arial" w:hAnsi="Arial" w:cs="Arial"/>
          <w:color w:val="000000" w:themeColor="text1"/>
          <w:sz w:val="28"/>
          <w:szCs w:val="28"/>
        </w:rPr>
        <w:t>Preston, Lancashire, PR2 9HT, UK</w:t>
      </w:r>
    </w:p>
    <w:p w14:paraId="52364692" w14:textId="490799C4" w:rsidR="009D1050" w:rsidRDefault="009D1050" w:rsidP="009D1050">
      <w:pPr>
        <w:jc w:val="center"/>
        <w:rPr>
          <w:rStyle w:val="Hyperlink"/>
          <w:rFonts w:ascii="Arial" w:hAnsi="Arial" w:cs="Arial"/>
          <w:sz w:val="28"/>
          <w:szCs w:val="28"/>
        </w:rPr>
      </w:pPr>
      <w:r w:rsidRPr="00750AB2">
        <w:rPr>
          <w:rFonts w:ascii="Arial" w:hAnsi="Arial" w:cs="Arial"/>
          <w:sz w:val="28"/>
          <w:szCs w:val="28"/>
          <w:vertAlign w:val="superscript"/>
        </w:rPr>
        <w:t>*</w:t>
      </w:r>
      <w:r w:rsidRPr="00750AB2">
        <w:rPr>
          <w:rFonts w:ascii="Arial" w:hAnsi="Arial" w:cs="Arial"/>
          <w:sz w:val="28"/>
          <w:szCs w:val="28"/>
        </w:rPr>
        <w:t xml:space="preserve">Corresponding author: </w:t>
      </w:r>
      <w:hyperlink r:id="rId6" w:history="1">
        <w:r w:rsidRPr="00750AB2">
          <w:rPr>
            <w:rStyle w:val="Hyperlink"/>
            <w:rFonts w:ascii="Arial" w:hAnsi="Arial" w:cs="Arial"/>
            <w:sz w:val="28"/>
            <w:szCs w:val="28"/>
          </w:rPr>
          <w:t>aastec@uclan.ac.uk</w:t>
        </w:r>
      </w:hyperlink>
    </w:p>
    <w:p w14:paraId="14C0279D" w14:textId="77777777" w:rsidR="00BA78BC" w:rsidRPr="00C20D5B" w:rsidRDefault="00BA78BC" w:rsidP="00BA78BC">
      <w:pPr>
        <w:rPr>
          <w:rStyle w:val="Heading2Char"/>
          <w:rFonts w:ascii="Arial" w:hAnsi="Arial" w:cs="Arial"/>
          <w:b/>
          <w:bCs/>
          <w:color w:val="1F3864" w:themeColor="accent1" w:themeShade="80"/>
          <w:sz w:val="24"/>
          <w:szCs w:val="24"/>
        </w:rPr>
      </w:pPr>
    </w:p>
    <w:p w14:paraId="31C2BA5C" w14:textId="6D002FA7" w:rsidR="001D3436" w:rsidRPr="001D5D3C" w:rsidRDefault="001D3436" w:rsidP="001D3436">
      <w:pPr>
        <w:rPr>
          <w:rFonts w:ascii="Arial" w:hAnsi="Arial" w:cs="Arial"/>
          <w:b/>
          <w:bCs/>
          <w:color w:val="1F3864" w:themeColor="accent1" w:themeShade="80"/>
          <w:sz w:val="24"/>
          <w:szCs w:val="24"/>
        </w:rPr>
      </w:pPr>
      <w:r w:rsidRPr="001D5D3C">
        <w:rPr>
          <w:rFonts w:ascii="Arial" w:hAnsi="Arial" w:cs="Arial"/>
          <w:b/>
          <w:bCs/>
          <w:color w:val="1F3864" w:themeColor="accent1" w:themeShade="80"/>
          <w:sz w:val="24"/>
          <w:szCs w:val="24"/>
        </w:rPr>
        <w:t>Additional Methodological Detail</w:t>
      </w:r>
    </w:p>
    <w:p w14:paraId="16742827" w14:textId="77777777" w:rsidR="001D3436" w:rsidRPr="001941F2" w:rsidRDefault="001D3436" w:rsidP="001D3436">
      <w:pPr>
        <w:rPr>
          <w:rFonts w:ascii="Arial" w:hAnsi="Arial" w:cs="Arial"/>
          <w:color w:val="000000" w:themeColor="text1"/>
        </w:rPr>
      </w:pPr>
      <w:r w:rsidRPr="001941F2">
        <w:rPr>
          <w:rFonts w:ascii="Arial" w:hAnsi="Arial" w:cs="Arial"/>
          <w:color w:val="000000" w:themeColor="text1"/>
        </w:rPr>
        <w:t xml:space="preserve">The survey was piloted with a small subset of firefighters, and questions rephrased for clarity according to feedback. Ethical approval for the survey was granted by the University of Central Lancashire Ethics Committee, and all analyses were conducted in accordance with relevant guidelines and regulations.  </w:t>
      </w:r>
    </w:p>
    <w:p w14:paraId="013513A6" w14:textId="77777777" w:rsidR="001D3436" w:rsidRPr="001941F2" w:rsidRDefault="001D3436" w:rsidP="001D3436">
      <w:pPr>
        <w:rPr>
          <w:rFonts w:ascii="Arial" w:hAnsi="Arial" w:cs="Arial"/>
          <w:b/>
          <w:bCs/>
          <w:color w:val="1F3864" w:themeColor="accent1" w:themeShade="80"/>
        </w:rPr>
      </w:pPr>
      <w:r w:rsidRPr="001941F2">
        <w:rPr>
          <w:rFonts w:ascii="Arial" w:hAnsi="Arial" w:cs="Arial"/>
          <w:color w:val="000000" w:themeColor="text1"/>
        </w:rPr>
        <w:t>The survey ran through Jisc software,</w:t>
      </w:r>
      <w:r w:rsidRPr="001941F2">
        <w:rPr>
          <w:rFonts w:ascii="Arial" w:hAnsi="Arial" w:cs="Arial"/>
          <w:color w:val="000000"/>
        </w:rPr>
        <w:t xml:space="preserve"> for a period of </w:t>
      </w:r>
      <w:r w:rsidRPr="001941F2">
        <w:rPr>
          <w:rFonts w:ascii="Arial" w:hAnsi="Arial" w:cs="Arial"/>
          <w:color w:val="000000" w:themeColor="text1"/>
        </w:rPr>
        <w:t>3 months between November 2019 and February 2020. A link to the survey was distributed to participants via email through the Fire Brigades Union (FBU). The survey took approximately 20 minutes to complete and was supported by UK Fire and Rescue Services (FRSs) with respect to allowing firefighters dedicated time within their workday in which to complete it.</w:t>
      </w:r>
    </w:p>
    <w:p w14:paraId="6C3F729C" w14:textId="77777777" w:rsidR="001D3436" w:rsidRPr="001941F2" w:rsidRDefault="001D3436" w:rsidP="001D3436">
      <w:pPr>
        <w:rPr>
          <w:rFonts w:ascii="Arial" w:hAnsi="Arial" w:cs="Arial"/>
          <w:color w:val="000000" w:themeColor="text1"/>
        </w:rPr>
      </w:pPr>
      <w:r w:rsidRPr="001941F2">
        <w:rPr>
          <w:rFonts w:ascii="Arial" w:hAnsi="Arial" w:cs="Arial"/>
          <w:color w:val="000000" w:themeColor="text1"/>
        </w:rPr>
        <w:t>Free text answers were manually coded for analysis according to the most commonly appearing themes.</w:t>
      </w:r>
    </w:p>
    <w:p w14:paraId="591CCA6D" w14:textId="77777777" w:rsidR="001D3436" w:rsidRPr="001941F2" w:rsidRDefault="001D3436" w:rsidP="001D3436">
      <w:pPr>
        <w:rPr>
          <w:rFonts w:ascii="Arial" w:hAnsi="Arial" w:cs="Arial"/>
          <w:color w:val="000000" w:themeColor="text1"/>
        </w:rPr>
      </w:pPr>
      <w:r w:rsidRPr="001941F2">
        <w:rPr>
          <w:rFonts w:ascii="Arial" w:hAnsi="Arial" w:cs="Arial"/>
          <w:color w:val="000000" w:themeColor="text1"/>
        </w:rPr>
        <w:t xml:space="preserve">All currently serving UK firefighters were eligible to take part in the survey. Therefore, the first question of the survey, </w:t>
      </w:r>
      <w:r w:rsidRPr="001941F2">
        <w:rPr>
          <w:rFonts w:ascii="Arial" w:hAnsi="Arial" w:cs="Arial"/>
          <w:i/>
          <w:iCs/>
          <w:color w:val="000000" w:themeColor="text1"/>
        </w:rPr>
        <w:t xml:space="preserve">“Are you currently working as a firefighter in the UK?” </w:t>
      </w:r>
      <w:r w:rsidRPr="001941F2">
        <w:rPr>
          <w:rFonts w:ascii="Arial" w:hAnsi="Arial" w:cs="Arial"/>
          <w:color w:val="000000" w:themeColor="text1"/>
        </w:rPr>
        <w:t xml:space="preserve"> was used to include/exclude survey responses from analysis. A total of 6 respondents indicated that they were </w:t>
      </w:r>
      <w:r w:rsidRPr="001941F2">
        <w:rPr>
          <w:rFonts w:ascii="Arial" w:hAnsi="Arial" w:cs="Arial"/>
          <w:b/>
          <w:bCs/>
          <w:color w:val="000000" w:themeColor="text1"/>
        </w:rPr>
        <w:t>not</w:t>
      </w:r>
      <w:r w:rsidRPr="001941F2">
        <w:rPr>
          <w:rFonts w:ascii="Arial" w:hAnsi="Arial" w:cs="Arial"/>
          <w:color w:val="000000" w:themeColor="text1"/>
        </w:rPr>
        <w:t xml:space="preserve"> currently working as firefighters in the UK and were thus excluded from further analysis. A further 4 respondents identified themselves as retired in the free text answers they provided to survey questions and were thus excluded.</w:t>
      </w:r>
      <w:r w:rsidRPr="001941F2">
        <w:rPr>
          <w:rFonts w:ascii="Arial" w:hAnsi="Arial" w:cs="Arial"/>
          <w:color w:val="FF0000"/>
        </w:rPr>
        <w:t xml:space="preserve"> </w:t>
      </w:r>
      <w:r w:rsidRPr="001941F2">
        <w:rPr>
          <w:rFonts w:ascii="Arial" w:hAnsi="Arial" w:cs="Arial"/>
          <w:color w:val="000000" w:themeColor="text1"/>
        </w:rPr>
        <w:t xml:space="preserve">Four hundred and seventy-one respondents left this initial question blank. Due to </w:t>
      </w:r>
      <w:r w:rsidRPr="001941F2">
        <w:rPr>
          <w:rFonts w:ascii="Arial" w:hAnsi="Arial" w:cs="Arial"/>
        </w:rPr>
        <w:t>the nature of recruitment to the survey (</w:t>
      </w:r>
      <w:proofErr w:type="gramStart"/>
      <w:r w:rsidRPr="001941F2">
        <w:rPr>
          <w:rFonts w:ascii="Arial" w:hAnsi="Arial" w:cs="Arial"/>
        </w:rPr>
        <w:t>i.e.</w:t>
      </w:r>
      <w:proofErr w:type="gramEnd"/>
      <w:r w:rsidRPr="001941F2">
        <w:rPr>
          <w:rFonts w:ascii="Arial" w:hAnsi="Arial" w:cs="Arial"/>
        </w:rPr>
        <w:t xml:space="preserve"> via email to FBU members), these respondents were assumed to be currently serving UK firefighters and included in subsequent analyses. </w:t>
      </w:r>
      <w:r w:rsidRPr="001941F2">
        <w:rPr>
          <w:rFonts w:ascii="Arial" w:hAnsi="Arial" w:cs="Arial"/>
          <w:color w:val="000000" w:themeColor="text1"/>
        </w:rPr>
        <w:t xml:space="preserve">This left a total of </w:t>
      </w:r>
      <w:r w:rsidRPr="001941F2">
        <w:rPr>
          <w:rFonts w:ascii="Arial" w:hAnsi="Arial" w:cs="Arial"/>
          <w:color w:val="000000" w:themeColor="text1"/>
          <w:u w:val="single"/>
        </w:rPr>
        <w:t xml:space="preserve">10,649 included respondents. </w:t>
      </w:r>
      <w:r w:rsidRPr="001941F2">
        <w:rPr>
          <w:rFonts w:ascii="Arial" w:hAnsi="Arial" w:cs="Arial"/>
          <w:color w:val="000000" w:themeColor="text1"/>
        </w:rPr>
        <w:t xml:space="preserve">This figure represents approximately 24% of the UK’s total Firefighter workforce. </w:t>
      </w:r>
    </w:p>
    <w:p w14:paraId="21F792AD" w14:textId="77777777" w:rsidR="001D3436" w:rsidRDefault="001D3436" w:rsidP="00BA78BC">
      <w:pPr>
        <w:rPr>
          <w:rStyle w:val="Heading2Char"/>
          <w:rFonts w:ascii="Arial" w:hAnsi="Arial" w:cs="Arial"/>
          <w:b/>
          <w:bCs/>
          <w:color w:val="1F3864" w:themeColor="accent1" w:themeShade="80"/>
          <w:sz w:val="24"/>
          <w:szCs w:val="24"/>
        </w:rPr>
      </w:pPr>
    </w:p>
    <w:p w14:paraId="4C72B11E" w14:textId="68278E46" w:rsidR="00BA78BC" w:rsidRDefault="00BA78BC" w:rsidP="00BA78BC">
      <w:pPr>
        <w:rPr>
          <w:rFonts w:ascii="Arial" w:hAnsi="Arial" w:cs="Arial"/>
          <w:color w:val="FF0000"/>
        </w:rPr>
      </w:pPr>
      <w:r w:rsidRPr="00C20D5B">
        <w:rPr>
          <w:rStyle w:val="Heading2Char"/>
          <w:rFonts w:ascii="Arial" w:hAnsi="Arial" w:cs="Arial"/>
          <w:b/>
          <w:bCs/>
          <w:color w:val="1F3864" w:themeColor="accent1" w:themeShade="80"/>
          <w:sz w:val="24"/>
          <w:szCs w:val="24"/>
        </w:rPr>
        <w:t>Geographic Distribution</w:t>
      </w:r>
      <w:r w:rsidR="001D5D3C">
        <w:rPr>
          <w:rStyle w:val="Heading2Char"/>
          <w:rFonts w:ascii="Arial" w:hAnsi="Arial" w:cs="Arial"/>
          <w:b/>
          <w:bCs/>
          <w:color w:val="1F3864" w:themeColor="accent1" w:themeShade="80"/>
          <w:sz w:val="24"/>
          <w:szCs w:val="24"/>
        </w:rPr>
        <w:t xml:space="preserve"> of Training Provision/Belief in the </w:t>
      </w:r>
      <w:proofErr w:type="spellStart"/>
      <w:r w:rsidR="001D5D3C">
        <w:rPr>
          <w:rStyle w:val="Heading2Char"/>
          <w:rFonts w:ascii="Arial" w:hAnsi="Arial" w:cs="Arial"/>
          <w:b/>
          <w:bCs/>
          <w:color w:val="1F3864" w:themeColor="accent1" w:themeShade="80"/>
          <w:sz w:val="24"/>
          <w:szCs w:val="24"/>
        </w:rPr>
        <w:t>BoH</w:t>
      </w:r>
      <w:proofErr w:type="spellEnd"/>
      <w:r w:rsidR="001D5D3C">
        <w:rPr>
          <w:rStyle w:val="Heading2Char"/>
          <w:rFonts w:ascii="Arial" w:hAnsi="Arial" w:cs="Arial"/>
          <w:b/>
          <w:bCs/>
          <w:color w:val="1F3864" w:themeColor="accent1" w:themeShade="80"/>
          <w:sz w:val="24"/>
          <w:szCs w:val="24"/>
        </w:rPr>
        <w:t xml:space="preserve"> </w:t>
      </w:r>
      <w:r w:rsidRPr="00C20D5B">
        <w:rPr>
          <w:rFonts w:ascii="Arial" w:hAnsi="Arial" w:cs="Arial"/>
        </w:rPr>
        <w:br/>
      </w:r>
      <w:r w:rsidRPr="00C20D5B">
        <w:rPr>
          <w:rFonts w:ascii="Arial" w:hAnsi="Arial" w:cs="Arial"/>
          <w:color w:val="000000"/>
        </w:rPr>
        <w:t xml:space="preserve">The badge of honour attitude was personally held by 6-25% of respondents </w:t>
      </w:r>
      <w:r w:rsidRPr="00E93D04">
        <w:rPr>
          <w:rFonts w:ascii="Arial" w:hAnsi="Arial" w:cs="Arial"/>
          <w:color w:val="000000" w:themeColor="text1"/>
        </w:rPr>
        <w:t xml:space="preserve">in all FRSs except for Guernsey, where 0% of firefighters personally held the attitude </w:t>
      </w:r>
      <w:r w:rsidR="00C20D5B" w:rsidRPr="00E93D04">
        <w:rPr>
          <w:rFonts w:ascii="Arial" w:hAnsi="Arial" w:cs="Arial"/>
          <w:color w:val="000000" w:themeColor="text1"/>
        </w:rPr>
        <w:t>(Figure S1)</w:t>
      </w:r>
      <w:r w:rsidRPr="00E93D04">
        <w:rPr>
          <w:rFonts w:ascii="Arial" w:hAnsi="Arial" w:cs="Arial"/>
          <w:color w:val="000000" w:themeColor="text1"/>
        </w:rPr>
        <w:t xml:space="preserve">. </w:t>
      </w:r>
      <w:proofErr w:type="gramStart"/>
      <w:r w:rsidRPr="00E93D04">
        <w:rPr>
          <w:rFonts w:ascii="Arial" w:hAnsi="Arial" w:cs="Arial"/>
          <w:color w:val="000000" w:themeColor="text1"/>
        </w:rPr>
        <w:t>Thirty three</w:t>
      </w:r>
      <w:proofErr w:type="gramEnd"/>
      <w:r w:rsidRPr="00E93D04">
        <w:rPr>
          <w:rFonts w:ascii="Arial" w:hAnsi="Arial" w:cs="Arial"/>
          <w:color w:val="000000" w:themeColor="text1"/>
        </w:rPr>
        <w:t xml:space="preserve"> to 64% of respondents from a particular FRS indicated that others believed in the badge of honour (except for Guernsey, where 100% of respondents indicated that they thought others believed in it, </w:t>
      </w:r>
      <w:r w:rsidR="008B4102" w:rsidRPr="00E93D04">
        <w:rPr>
          <w:rFonts w:ascii="Arial" w:hAnsi="Arial" w:cs="Arial"/>
          <w:color w:val="000000" w:themeColor="text1"/>
        </w:rPr>
        <w:t>Figure S1</w:t>
      </w:r>
      <w:r w:rsidRPr="00E93D04">
        <w:rPr>
          <w:rFonts w:ascii="Arial" w:hAnsi="Arial" w:cs="Arial"/>
          <w:color w:val="000000" w:themeColor="text1"/>
        </w:rPr>
        <w:t>). For training, between 33 and 78% of respondents from a particular FRS indicated that they had not received any training on the health effects of contaminant exposure (</w:t>
      </w:r>
      <w:r w:rsidR="008B4102" w:rsidRPr="00E93D04">
        <w:rPr>
          <w:rFonts w:ascii="Arial" w:hAnsi="Arial" w:cs="Arial"/>
          <w:color w:val="000000" w:themeColor="text1"/>
        </w:rPr>
        <w:t>Figure S1</w:t>
      </w:r>
      <w:r w:rsidRPr="00E93D04">
        <w:rPr>
          <w:rFonts w:ascii="Arial" w:hAnsi="Arial" w:cs="Arial"/>
          <w:color w:val="000000" w:themeColor="text1"/>
        </w:rPr>
        <w:t xml:space="preserve">). </w:t>
      </w:r>
    </w:p>
    <w:p w14:paraId="47D1BB17" w14:textId="36387701" w:rsidR="00E93D04" w:rsidRPr="00C20D5B" w:rsidRDefault="00E93D04" w:rsidP="00E44346">
      <w:pPr>
        <w:jc w:val="center"/>
        <w:rPr>
          <w:rFonts w:ascii="Arial" w:hAnsi="Arial" w:cs="Arial"/>
          <w:color w:val="FF0000"/>
        </w:rPr>
      </w:pPr>
    </w:p>
    <w:p w14:paraId="43A2C4D3" w14:textId="77777777" w:rsidR="00750AB2" w:rsidRPr="00750AB2" w:rsidRDefault="00750AB2" w:rsidP="00750AB2">
      <w:pPr>
        <w:rPr>
          <w:rFonts w:ascii="Arial" w:hAnsi="Arial" w:cs="Arial"/>
          <w:sz w:val="28"/>
          <w:szCs w:val="28"/>
        </w:rPr>
      </w:pPr>
    </w:p>
    <w:p w14:paraId="15C798B2" w14:textId="2D213D76" w:rsidR="009D1050" w:rsidRDefault="00CA56DA" w:rsidP="00CA56DA">
      <w:pPr>
        <w:jc w:val="center"/>
      </w:pPr>
      <w:r w:rsidRPr="00CA56DA">
        <w:rPr>
          <w:noProof/>
        </w:rPr>
        <w:lastRenderedPageBreak/>
        <w:drawing>
          <wp:inline distT="0" distB="0" distL="0" distR="0" wp14:anchorId="6A0C1243" wp14:editId="07D4B4EF">
            <wp:extent cx="3714647" cy="8016240"/>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7867" cy="8044769"/>
                    </a:xfrm>
                    <a:prstGeom prst="rect">
                      <a:avLst/>
                    </a:prstGeom>
                    <a:noFill/>
                    <a:ln>
                      <a:noFill/>
                    </a:ln>
                  </pic:spPr>
                </pic:pic>
              </a:graphicData>
            </a:graphic>
          </wp:inline>
        </w:drawing>
      </w:r>
    </w:p>
    <w:p w14:paraId="6F3F9A07" w14:textId="4B224B65" w:rsidR="00CA56DA" w:rsidRDefault="00CA56DA" w:rsidP="00CA56DA">
      <w:pPr>
        <w:jc w:val="center"/>
        <w:rPr>
          <w:rFonts w:ascii="Arial" w:hAnsi="Arial" w:cs="Arial"/>
        </w:rPr>
      </w:pPr>
      <w:r w:rsidRPr="00BA2405">
        <w:rPr>
          <w:rFonts w:ascii="Arial" w:hAnsi="Arial" w:cs="Arial"/>
          <w:b/>
          <w:bCs/>
        </w:rPr>
        <w:t>Figure S1: Geographic distribution of belief in the badge of honour/lack of training</w:t>
      </w:r>
      <w:r w:rsidR="00896B7F" w:rsidRPr="00BA2405">
        <w:rPr>
          <w:rFonts w:ascii="Arial" w:hAnsi="Arial" w:cs="Arial"/>
          <w:b/>
          <w:bCs/>
        </w:rPr>
        <w:t>.</w:t>
      </w:r>
      <w:r w:rsidR="00896B7F" w:rsidRPr="00BA2405">
        <w:rPr>
          <w:rFonts w:ascii="Arial" w:hAnsi="Arial" w:cs="Arial"/>
        </w:rPr>
        <w:t xml:space="preserve"> The percent of total respondents from each FRS (</w:t>
      </w:r>
      <w:proofErr w:type="gramStart"/>
      <w:r w:rsidR="00896B7F" w:rsidRPr="00BA2405">
        <w:rPr>
          <w:rFonts w:ascii="Arial" w:hAnsi="Arial" w:cs="Arial"/>
        </w:rPr>
        <w:t>i.e.</w:t>
      </w:r>
      <w:proofErr w:type="gramEnd"/>
      <w:r w:rsidR="00896B7F" w:rsidRPr="00BA2405">
        <w:rPr>
          <w:rFonts w:ascii="Arial" w:hAnsi="Arial" w:cs="Arial"/>
        </w:rPr>
        <w:t xml:space="preserve"> those who participated in the survey) </w:t>
      </w:r>
      <w:r w:rsidR="00D83965" w:rsidRPr="00BA2405">
        <w:rPr>
          <w:rFonts w:ascii="Arial" w:hAnsi="Arial" w:cs="Arial"/>
        </w:rPr>
        <w:t xml:space="preserve">who believe in the </w:t>
      </w:r>
      <w:proofErr w:type="spellStart"/>
      <w:r w:rsidR="00D83965" w:rsidRPr="00BA2405">
        <w:rPr>
          <w:rFonts w:ascii="Arial" w:hAnsi="Arial" w:cs="Arial"/>
        </w:rPr>
        <w:t>BoH</w:t>
      </w:r>
      <w:proofErr w:type="spellEnd"/>
      <w:r w:rsidR="00D83965" w:rsidRPr="00BA2405">
        <w:rPr>
          <w:rFonts w:ascii="Arial" w:hAnsi="Arial" w:cs="Arial"/>
        </w:rPr>
        <w:t xml:space="preserve"> or have not received training on the health effects of contamination exposure</w:t>
      </w:r>
      <w:r w:rsidR="00AE3A09">
        <w:rPr>
          <w:rFonts w:ascii="Arial" w:hAnsi="Arial" w:cs="Arial"/>
        </w:rPr>
        <w:t xml:space="preserve">. </w:t>
      </w:r>
    </w:p>
    <w:p w14:paraId="7DB33169" w14:textId="5E7B9389" w:rsidR="00AA4D18" w:rsidRDefault="00AA4D18" w:rsidP="00CA56DA">
      <w:pPr>
        <w:jc w:val="center"/>
        <w:rPr>
          <w:rFonts w:ascii="Arial" w:hAnsi="Arial" w:cs="Arial"/>
        </w:rPr>
      </w:pPr>
    </w:p>
    <w:p w14:paraId="45D7DB7E" w14:textId="2FD0F9BF" w:rsidR="00AA4D18" w:rsidRPr="00A27559" w:rsidRDefault="00AA4D18" w:rsidP="00AA4D18">
      <w:pPr>
        <w:rPr>
          <w:rFonts w:ascii="Arial" w:hAnsi="Arial" w:cs="Arial"/>
          <w:b/>
          <w:bCs/>
          <w:color w:val="002060"/>
          <w:sz w:val="24"/>
          <w:szCs w:val="24"/>
        </w:rPr>
      </w:pPr>
      <w:r w:rsidRPr="00A27559">
        <w:rPr>
          <w:rFonts w:ascii="Arial" w:hAnsi="Arial" w:cs="Arial"/>
          <w:b/>
          <w:bCs/>
          <w:color w:val="002060"/>
          <w:sz w:val="24"/>
          <w:szCs w:val="24"/>
        </w:rPr>
        <w:t>PPE</w:t>
      </w:r>
    </w:p>
    <w:p w14:paraId="34DB47D2" w14:textId="02AC4E89" w:rsidR="00442798" w:rsidRDefault="002324DD" w:rsidP="002324DD">
      <w:pPr>
        <w:jc w:val="center"/>
        <w:rPr>
          <w:rFonts w:ascii="Arial" w:hAnsi="Arial" w:cs="Arial"/>
        </w:rPr>
      </w:pPr>
      <w:r>
        <w:rPr>
          <w:rFonts w:ascii="Arial" w:hAnsi="Arial" w:cs="Arial"/>
          <w:noProof/>
        </w:rPr>
        <w:drawing>
          <wp:inline distT="0" distB="0" distL="0" distR="0" wp14:anchorId="6F2AECC3" wp14:editId="49CAC31F">
            <wp:extent cx="6498256" cy="3407405"/>
            <wp:effectExtent l="19050" t="19050" r="17145" b="222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29880" cy="3423987"/>
                    </a:xfrm>
                    <a:prstGeom prst="rect">
                      <a:avLst/>
                    </a:prstGeom>
                    <a:noFill/>
                    <a:ln>
                      <a:solidFill>
                        <a:schemeClr val="tx1"/>
                      </a:solidFill>
                    </a:ln>
                  </pic:spPr>
                </pic:pic>
              </a:graphicData>
            </a:graphic>
          </wp:inline>
        </w:drawing>
      </w:r>
    </w:p>
    <w:p w14:paraId="274DA22E" w14:textId="3A7CB7F4" w:rsidR="005D58FF" w:rsidRDefault="005D58FF" w:rsidP="002324DD">
      <w:pPr>
        <w:jc w:val="center"/>
        <w:rPr>
          <w:rFonts w:ascii="Arial" w:hAnsi="Arial" w:cs="Arial"/>
        </w:rPr>
      </w:pPr>
      <w:r w:rsidRPr="005B455C">
        <w:rPr>
          <w:rFonts w:ascii="Arial" w:hAnsi="Arial" w:cs="Arial"/>
          <w:b/>
          <w:bCs/>
        </w:rPr>
        <w:t>Figure S2</w:t>
      </w:r>
      <w:r>
        <w:rPr>
          <w:rFonts w:ascii="Arial" w:hAnsi="Arial" w:cs="Arial"/>
        </w:rPr>
        <w:t xml:space="preserve">: </w:t>
      </w:r>
      <w:r w:rsidR="00DE2ADB" w:rsidRPr="00CE5E21">
        <w:rPr>
          <w:rFonts w:ascii="Arial" w:hAnsi="Arial" w:cs="Arial"/>
          <w:b/>
          <w:bCs/>
        </w:rPr>
        <w:t xml:space="preserve">Firefighters’ reasons for cleaning their PPE (selected from a list of </w:t>
      </w:r>
      <w:r w:rsidR="005B455C" w:rsidRPr="00CE5E21">
        <w:rPr>
          <w:rFonts w:ascii="Arial" w:hAnsi="Arial" w:cs="Arial"/>
          <w:b/>
          <w:bCs/>
        </w:rPr>
        <w:t>options).</w:t>
      </w:r>
      <w:r w:rsidR="005B455C">
        <w:rPr>
          <w:rFonts w:ascii="Arial" w:hAnsi="Arial" w:cs="Arial"/>
        </w:rPr>
        <w:t xml:space="preserve"> The percentage of </w:t>
      </w:r>
      <w:r w:rsidR="000A4268">
        <w:rPr>
          <w:rFonts w:ascii="Arial" w:hAnsi="Arial" w:cs="Arial"/>
        </w:rPr>
        <w:t>firefighters from each badge of honour belief category/training status category who selected</w:t>
      </w:r>
      <w:r w:rsidR="009E68E2">
        <w:rPr>
          <w:rFonts w:ascii="Arial" w:hAnsi="Arial" w:cs="Arial"/>
        </w:rPr>
        <w:t xml:space="preserve"> each of the listed options is presented (</w:t>
      </w:r>
      <w:proofErr w:type="gramStart"/>
      <w:r w:rsidR="009E68E2">
        <w:rPr>
          <w:rFonts w:ascii="Arial" w:hAnsi="Arial" w:cs="Arial"/>
        </w:rPr>
        <w:t>e.g.</w:t>
      </w:r>
      <w:proofErr w:type="gramEnd"/>
      <w:r w:rsidR="009E68E2">
        <w:rPr>
          <w:rFonts w:ascii="Arial" w:hAnsi="Arial" w:cs="Arial"/>
        </w:rPr>
        <w:t xml:space="preserve"> 208 respondents who believe in the </w:t>
      </w:r>
      <w:proofErr w:type="spellStart"/>
      <w:r w:rsidR="009E68E2">
        <w:rPr>
          <w:rFonts w:ascii="Arial" w:hAnsi="Arial" w:cs="Arial"/>
        </w:rPr>
        <w:t>BoH</w:t>
      </w:r>
      <w:proofErr w:type="spellEnd"/>
      <w:r w:rsidR="009E68E2">
        <w:rPr>
          <w:rFonts w:ascii="Arial" w:hAnsi="Arial" w:cs="Arial"/>
        </w:rPr>
        <w:t xml:space="preserve"> selected </w:t>
      </w:r>
      <w:r w:rsidR="00AE4F53">
        <w:rPr>
          <w:rFonts w:ascii="Arial" w:hAnsi="Arial" w:cs="Arial"/>
        </w:rPr>
        <w:t>“I am instructed to do it” out of a total of 1674 respondents who believe in the badge of honour</w:t>
      </w:r>
      <w:r w:rsidR="00A05097">
        <w:rPr>
          <w:rFonts w:ascii="Arial" w:hAnsi="Arial" w:cs="Arial"/>
        </w:rPr>
        <w:t xml:space="preserve"> – presented as 12% to aide comparison</w:t>
      </w:r>
      <w:r w:rsidR="00CE5E21">
        <w:rPr>
          <w:rFonts w:ascii="Arial" w:hAnsi="Arial" w:cs="Arial"/>
        </w:rPr>
        <w:t xml:space="preserve">). </w:t>
      </w:r>
    </w:p>
    <w:p w14:paraId="032492A0" w14:textId="77777777" w:rsidR="00A27559" w:rsidRDefault="00A27559" w:rsidP="00A27559">
      <w:pPr>
        <w:rPr>
          <w:rFonts w:ascii="Arial" w:hAnsi="Arial" w:cs="Arial"/>
        </w:rPr>
      </w:pPr>
    </w:p>
    <w:p w14:paraId="5DA9CE7A" w14:textId="062DE083" w:rsidR="001E14DB" w:rsidRDefault="00A27559" w:rsidP="00A27559">
      <w:pPr>
        <w:rPr>
          <w:rFonts w:ascii="Arial" w:hAnsi="Arial" w:cs="Arial"/>
          <w:b/>
          <w:bCs/>
          <w:color w:val="002060"/>
          <w:sz w:val="24"/>
          <w:szCs w:val="24"/>
        </w:rPr>
      </w:pPr>
      <w:r w:rsidRPr="00A27559">
        <w:rPr>
          <w:rFonts w:ascii="Arial" w:hAnsi="Arial" w:cs="Arial"/>
          <w:b/>
          <w:bCs/>
          <w:color w:val="002060"/>
          <w:sz w:val="24"/>
          <w:szCs w:val="24"/>
        </w:rPr>
        <w:t xml:space="preserve">Personal Contamination </w:t>
      </w:r>
    </w:p>
    <w:p w14:paraId="290AB119" w14:textId="6B7E8D5C" w:rsidR="00A27559" w:rsidRDefault="000D543E" w:rsidP="00A27559">
      <w:pPr>
        <w:rPr>
          <w:rFonts w:ascii="Arial" w:hAnsi="Arial" w:cs="Arial"/>
          <w:b/>
          <w:bCs/>
          <w:color w:val="002060"/>
          <w:sz w:val="24"/>
          <w:szCs w:val="24"/>
        </w:rPr>
      </w:pPr>
      <w:r>
        <w:rPr>
          <w:rFonts w:ascii="Arial" w:hAnsi="Arial" w:cs="Arial"/>
          <w:b/>
          <w:bCs/>
          <w:noProof/>
          <w:color w:val="002060"/>
          <w:sz w:val="24"/>
          <w:szCs w:val="24"/>
        </w:rPr>
        <w:lastRenderedPageBreak/>
        <w:drawing>
          <wp:inline distT="0" distB="0" distL="0" distR="0" wp14:anchorId="4DCB383A" wp14:editId="5663AFA0">
            <wp:extent cx="6416040" cy="3335189"/>
            <wp:effectExtent l="19050" t="19050" r="22860" b="177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35857" cy="3345491"/>
                    </a:xfrm>
                    <a:prstGeom prst="rect">
                      <a:avLst/>
                    </a:prstGeom>
                    <a:noFill/>
                    <a:ln>
                      <a:solidFill>
                        <a:schemeClr val="tx1"/>
                      </a:solidFill>
                    </a:ln>
                  </pic:spPr>
                </pic:pic>
              </a:graphicData>
            </a:graphic>
          </wp:inline>
        </w:drawing>
      </w:r>
    </w:p>
    <w:p w14:paraId="373DE011" w14:textId="3373FE5C" w:rsidR="00653E1E" w:rsidRDefault="000D543E" w:rsidP="00143015">
      <w:pPr>
        <w:jc w:val="center"/>
        <w:rPr>
          <w:rFonts w:ascii="Arial" w:hAnsi="Arial" w:cs="Arial"/>
        </w:rPr>
      </w:pPr>
      <w:r w:rsidRPr="005B455C">
        <w:rPr>
          <w:rFonts w:ascii="Arial" w:hAnsi="Arial" w:cs="Arial"/>
          <w:b/>
          <w:bCs/>
        </w:rPr>
        <w:t>Figure S</w:t>
      </w:r>
      <w:r>
        <w:rPr>
          <w:rFonts w:ascii="Arial" w:hAnsi="Arial" w:cs="Arial"/>
          <w:b/>
          <w:bCs/>
        </w:rPr>
        <w:t>3</w:t>
      </w:r>
      <w:r>
        <w:rPr>
          <w:rFonts w:ascii="Arial" w:hAnsi="Arial" w:cs="Arial"/>
        </w:rPr>
        <w:t xml:space="preserve">: </w:t>
      </w:r>
      <w:r w:rsidRPr="00CE5E21">
        <w:rPr>
          <w:rFonts w:ascii="Arial" w:hAnsi="Arial" w:cs="Arial"/>
          <w:b/>
          <w:bCs/>
        </w:rPr>
        <w:t>Firefighters’</w:t>
      </w:r>
      <w:r>
        <w:rPr>
          <w:rFonts w:ascii="Arial" w:hAnsi="Arial" w:cs="Arial"/>
          <w:b/>
          <w:bCs/>
        </w:rPr>
        <w:t xml:space="preserve"> ratings</w:t>
      </w:r>
      <w:r w:rsidR="00DE1B8A">
        <w:rPr>
          <w:rFonts w:ascii="Arial" w:hAnsi="Arial" w:cs="Arial"/>
          <w:b/>
          <w:bCs/>
        </w:rPr>
        <w:t xml:space="preserve"> of various body parts feeling very contaminated</w:t>
      </w:r>
      <w:r w:rsidRPr="00CE5E21">
        <w:rPr>
          <w:rFonts w:ascii="Arial" w:hAnsi="Arial" w:cs="Arial"/>
          <w:b/>
          <w:bCs/>
        </w:rPr>
        <w:t>.</w:t>
      </w:r>
      <w:r>
        <w:rPr>
          <w:rFonts w:ascii="Arial" w:hAnsi="Arial" w:cs="Arial"/>
        </w:rPr>
        <w:t xml:space="preserve"> The percentage of firefighters from each badge of honour belief category/training status category who </w:t>
      </w:r>
      <w:r w:rsidR="00B7005D">
        <w:rPr>
          <w:rFonts w:ascii="Arial" w:hAnsi="Arial" w:cs="Arial"/>
        </w:rPr>
        <w:t>ranked each of the listed body parts as “1 – very contaminated” is presented.</w:t>
      </w:r>
    </w:p>
    <w:p w14:paraId="70EA16CF" w14:textId="3D4FBE21" w:rsidR="000D543E" w:rsidRDefault="00DE1B8A" w:rsidP="000D543E">
      <w:pPr>
        <w:jc w:val="center"/>
        <w:rPr>
          <w:rFonts w:ascii="Arial" w:hAnsi="Arial" w:cs="Arial"/>
        </w:rPr>
      </w:pPr>
      <w:r>
        <w:rPr>
          <w:rFonts w:ascii="Arial" w:hAnsi="Arial" w:cs="Arial"/>
        </w:rPr>
        <w:t xml:space="preserve"> </w:t>
      </w:r>
    </w:p>
    <w:p w14:paraId="7101E639" w14:textId="560EF29B" w:rsidR="000D543E" w:rsidRDefault="00AF0918" w:rsidP="00143015">
      <w:pPr>
        <w:jc w:val="center"/>
        <w:rPr>
          <w:rFonts w:ascii="Arial" w:hAnsi="Arial" w:cs="Arial"/>
          <w:b/>
          <w:bCs/>
          <w:color w:val="002060"/>
          <w:sz w:val="24"/>
          <w:szCs w:val="24"/>
        </w:rPr>
      </w:pPr>
      <w:r>
        <w:rPr>
          <w:rFonts w:ascii="Arial" w:hAnsi="Arial" w:cs="Arial"/>
          <w:b/>
          <w:bCs/>
          <w:noProof/>
          <w:color w:val="002060"/>
          <w:sz w:val="24"/>
          <w:szCs w:val="24"/>
        </w:rPr>
        <w:drawing>
          <wp:inline distT="0" distB="0" distL="0" distR="0" wp14:anchorId="5373D7B2" wp14:editId="006C4E92">
            <wp:extent cx="6471268" cy="2119679"/>
            <wp:effectExtent l="19050" t="19050" r="25400" b="139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23470" cy="2136778"/>
                    </a:xfrm>
                    <a:prstGeom prst="rect">
                      <a:avLst/>
                    </a:prstGeom>
                    <a:noFill/>
                    <a:ln>
                      <a:solidFill>
                        <a:schemeClr val="tx1"/>
                      </a:solidFill>
                    </a:ln>
                  </pic:spPr>
                </pic:pic>
              </a:graphicData>
            </a:graphic>
          </wp:inline>
        </w:drawing>
      </w:r>
    </w:p>
    <w:p w14:paraId="167E0DA9" w14:textId="78806DBE" w:rsidR="00AF0918" w:rsidRDefault="00AF0918" w:rsidP="00143015">
      <w:pPr>
        <w:jc w:val="center"/>
        <w:rPr>
          <w:rFonts w:ascii="Arial" w:hAnsi="Arial" w:cs="Arial"/>
        </w:rPr>
      </w:pPr>
      <w:r w:rsidRPr="00AF0918">
        <w:rPr>
          <w:rFonts w:ascii="Arial" w:hAnsi="Arial" w:cs="Arial"/>
          <w:b/>
          <w:bCs/>
          <w:color w:val="000000" w:themeColor="text1"/>
        </w:rPr>
        <w:t xml:space="preserve">Figure S4: Firefighters’ ratings of various body parts </w:t>
      </w:r>
      <w:r>
        <w:rPr>
          <w:rFonts w:ascii="Arial" w:hAnsi="Arial" w:cs="Arial"/>
          <w:b/>
          <w:bCs/>
          <w:color w:val="000000" w:themeColor="text1"/>
        </w:rPr>
        <w:t>smelling of smoke</w:t>
      </w:r>
      <w:r w:rsidRPr="00CE5E21">
        <w:rPr>
          <w:rFonts w:ascii="Arial" w:hAnsi="Arial" w:cs="Arial"/>
          <w:b/>
          <w:bCs/>
        </w:rPr>
        <w:t>.</w:t>
      </w:r>
      <w:r>
        <w:rPr>
          <w:rFonts w:ascii="Arial" w:hAnsi="Arial" w:cs="Arial"/>
        </w:rPr>
        <w:t xml:space="preserve"> The percentage of firefighters from each badge of honour belief category/training status category who ranked each of the listed body parts as “1 – smells strongly (of smoke)” is presented.</w:t>
      </w:r>
    </w:p>
    <w:p w14:paraId="71FEF78C" w14:textId="5D6BBADB" w:rsidR="00143015" w:rsidRDefault="00143015" w:rsidP="00A27559">
      <w:pPr>
        <w:rPr>
          <w:rFonts w:ascii="Arial" w:hAnsi="Arial" w:cs="Arial"/>
        </w:rPr>
      </w:pPr>
    </w:p>
    <w:p w14:paraId="2AF4A17B" w14:textId="6CDE2E17" w:rsidR="00143015" w:rsidRDefault="00143015" w:rsidP="00143015">
      <w:pPr>
        <w:rPr>
          <w:rFonts w:ascii="Arial" w:hAnsi="Arial" w:cs="Arial"/>
          <w:b/>
          <w:bCs/>
          <w:sz w:val="24"/>
          <w:szCs w:val="24"/>
        </w:rPr>
      </w:pPr>
      <w:r w:rsidRPr="00143015">
        <w:rPr>
          <w:rFonts w:ascii="Arial" w:hAnsi="Arial" w:cs="Arial"/>
          <w:b/>
          <w:bCs/>
          <w:sz w:val="24"/>
          <w:szCs w:val="24"/>
        </w:rPr>
        <w:t xml:space="preserve">Incident Contamination </w:t>
      </w:r>
    </w:p>
    <w:p w14:paraId="229B2A0F" w14:textId="528CFFEB" w:rsidR="00143015" w:rsidRDefault="00FE178E" w:rsidP="00FE178E">
      <w:pPr>
        <w:jc w:val="center"/>
        <w:rPr>
          <w:rFonts w:ascii="Arial" w:hAnsi="Arial" w:cs="Arial"/>
          <w:sz w:val="24"/>
          <w:szCs w:val="24"/>
        </w:rPr>
      </w:pPr>
      <w:r>
        <w:rPr>
          <w:rFonts w:ascii="Arial" w:hAnsi="Arial" w:cs="Arial"/>
          <w:noProof/>
          <w:sz w:val="24"/>
          <w:szCs w:val="24"/>
        </w:rPr>
        <w:lastRenderedPageBreak/>
        <w:drawing>
          <wp:inline distT="0" distB="0" distL="0" distR="0" wp14:anchorId="4D3660D8" wp14:editId="1048C3D2">
            <wp:extent cx="6528446" cy="3387090"/>
            <wp:effectExtent l="19050" t="19050" r="24765" b="2286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40608" cy="3393400"/>
                    </a:xfrm>
                    <a:prstGeom prst="rect">
                      <a:avLst/>
                    </a:prstGeom>
                    <a:noFill/>
                    <a:ln>
                      <a:solidFill>
                        <a:schemeClr val="tx1"/>
                      </a:solidFill>
                    </a:ln>
                  </pic:spPr>
                </pic:pic>
              </a:graphicData>
            </a:graphic>
          </wp:inline>
        </w:drawing>
      </w:r>
    </w:p>
    <w:p w14:paraId="0642AFCB" w14:textId="508A102F" w:rsidR="00FE178E" w:rsidRDefault="00FE178E" w:rsidP="00FE178E">
      <w:pPr>
        <w:jc w:val="center"/>
        <w:rPr>
          <w:rFonts w:ascii="Arial" w:hAnsi="Arial" w:cs="Arial"/>
        </w:rPr>
      </w:pPr>
      <w:r w:rsidRPr="00FE178E">
        <w:rPr>
          <w:rFonts w:ascii="Arial" w:hAnsi="Arial" w:cs="Arial"/>
          <w:b/>
          <w:bCs/>
        </w:rPr>
        <w:t xml:space="preserve">Figure S5: Firefighters’ reasons for attending fire incidents without wearing breathing apparatus (selected from a list of options). </w:t>
      </w:r>
      <w:r>
        <w:rPr>
          <w:rFonts w:ascii="Arial" w:hAnsi="Arial" w:cs="Arial"/>
        </w:rPr>
        <w:t>The percentage of firefighters from each badge of honour belief category/training status category who selected each of the listed options is presented</w:t>
      </w:r>
    </w:p>
    <w:p w14:paraId="5B9BC579" w14:textId="01F38A1A" w:rsidR="001D5D3C" w:rsidRDefault="001D5D3C" w:rsidP="00FE178E">
      <w:pPr>
        <w:jc w:val="center"/>
        <w:rPr>
          <w:rFonts w:ascii="Arial" w:hAnsi="Arial" w:cs="Arial"/>
        </w:rPr>
      </w:pPr>
    </w:p>
    <w:p w14:paraId="7705C46F" w14:textId="50963478" w:rsidR="001D5D3C" w:rsidRDefault="001D5D3C" w:rsidP="001D5D3C">
      <w:pPr>
        <w:rPr>
          <w:rFonts w:ascii="Arial" w:hAnsi="Arial" w:cs="Arial"/>
          <w:b/>
          <w:bCs/>
          <w:color w:val="002060"/>
          <w:sz w:val="24"/>
          <w:szCs w:val="24"/>
        </w:rPr>
      </w:pPr>
      <w:r>
        <w:rPr>
          <w:rFonts w:ascii="Arial" w:hAnsi="Arial" w:cs="Arial"/>
          <w:b/>
          <w:bCs/>
          <w:color w:val="002060"/>
          <w:sz w:val="24"/>
          <w:szCs w:val="24"/>
        </w:rPr>
        <w:t>Geographic Distribution of Contaminant Control Measures</w:t>
      </w:r>
    </w:p>
    <w:p w14:paraId="2D67B922" w14:textId="4E2262B2" w:rsidR="001D5D3C" w:rsidRPr="0055596E" w:rsidRDefault="001D5D3C" w:rsidP="001D5D3C">
      <w:pPr>
        <w:rPr>
          <w:rFonts w:ascii="Arial" w:hAnsi="Arial" w:cs="Arial"/>
        </w:rPr>
      </w:pPr>
      <w:r w:rsidRPr="0055596E">
        <w:rPr>
          <w:rFonts w:ascii="Arial" w:hAnsi="Arial" w:cs="Arial"/>
        </w:rPr>
        <w:t xml:space="preserve">Variation among </w:t>
      </w:r>
      <w:r w:rsidR="000651D8" w:rsidRPr="0055596E">
        <w:rPr>
          <w:rFonts w:ascii="Arial" w:hAnsi="Arial" w:cs="Arial"/>
        </w:rPr>
        <w:t>participants from the same FRS were found for all variables assessed in the survey. Two illustrative examples of this variation are provided below</w:t>
      </w:r>
      <w:r w:rsidR="00B81FBE" w:rsidRPr="0055596E">
        <w:rPr>
          <w:rFonts w:ascii="Arial" w:hAnsi="Arial" w:cs="Arial"/>
        </w:rPr>
        <w:t xml:space="preserve"> (Figure S6+S7)</w:t>
      </w:r>
      <w:r w:rsidR="00E66EB4" w:rsidRPr="0055596E">
        <w:rPr>
          <w:rFonts w:ascii="Arial" w:hAnsi="Arial" w:cs="Arial"/>
        </w:rPr>
        <w:t xml:space="preserve">, where </w:t>
      </w:r>
      <w:proofErr w:type="gramStart"/>
      <w:r w:rsidR="00E66EB4" w:rsidRPr="0055596E">
        <w:rPr>
          <w:rFonts w:ascii="Arial" w:hAnsi="Arial" w:cs="Arial"/>
        </w:rPr>
        <w:t>it can be seen that participants</w:t>
      </w:r>
      <w:proofErr w:type="gramEnd"/>
      <w:r w:rsidR="00E66EB4" w:rsidRPr="0055596E">
        <w:rPr>
          <w:rFonts w:ascii="Arial" w:hAnsi="Arial" w:cs="Arial"/>
        </w:rPr>
        <w:t xml:space="preserve"> from the same geographic regions report </w:t>
      </w:r>
      <w:r w:rsidR="00136C19" w:rsidRPr="0055596E">
        <w:rPr>
          <w:rFonts w:ascii="Arial" w:hAnsi="Arial" w:cs="Arial"/>
        </w:rPr>
        <w:t>differing</w:t>
      </w:r>
      <w:r w:rsidR="00E66EB4" w:rsidRPr="0055596E">
        <w:rPr>
          <w:rFonts w:ascii="Arial" w:hAnsi="Arial" w:cs="Arial"/>
        </w:rPr>
        <w:t xml:space="preserve"> existence</w:t>
      </w:r>
      <w:r w:rsidR="00136C19" w:rsidRPr="0055596E">
        <w:rPr>
          <w:rFonts w:ascii="Arial" w:hAnsi="Arial" w:cs="Arial"/>
        </w:rPr>
        <w:t xml:space="preserve"> of</w:t>
      </w:r>
      <w:r w:rsidR="00E66EB4" w:rsidRPr="0055596E">
        <w:rPr>
          <w:rFonts w:ascii="Arial" w:hAnsi="Arial" w:cs="Arial"/>
        </w:rPr>
        <w:t>/adherence</w:t>
      </w:r>
      <w:r w:rsidR="00136C19" w:rsidRPr="0055596E">
        <w:rPr>
          <w:rFonts w:ascii="Arial" w:hAnsi="Arial" w:cs="Arial"/>
        </w:rPr>
        <w:t xml:space="preserve"> to</w:t>
      </w:r>
      <w:r w:rsidR="00E66EB4" w:rsidRPr="0055596E">
        <w:rPr>
          <w:rFonts w:ascii="Arial" w:hAnsi="Arial" w:cs="Arial"/>
        </w:rPr>
        <w:t xml:space="preserve"> contaminant control measures. </w:t>
      </w:r>
    </w:p>
    <w:p w14:paraId="18311F4F" w14:textId="74220743" w:rsidR="00976A53" w:rsidRDefault="00976A53" w:rsidP="001D5D3C">
      <w:pPr>
        <w:rPr>
          <w:rFonts w:ascii="Arial" w:hAnsi="Arial" w:cs="Arial"/>
          <w:color w:val="002060"/>
        </w:rPr>
      </w:pPr>
      <w:r w:rsidRPr="00976A53">
        <w:rPr>
          <w:noProof/>
        </w:rPr>
        <w:lastRenderedPageBreak/>
        <w:drawing>
          <wp:inline distT="0" distB="0" distL="0" distR="0" wp14:anchorId="09B9DA92" wp14:editId="00736F83">
            <wp:extent cx="5320665" cy="88633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0665" cy="8863330"/>
                    </a:xfrm>
                    <a:prstGeom prst="rect">
                      <a:avLst/>
                    </a:prstGeom>
                    <a:noFill/>
                    <a:ln>
                      <a:noFill/>
                    </a:ln>
                  </pic:spPr>
                </pic:pic>
              </a:graphicData>
            </a:graphic>
          </wp:inline>
        </w:drawing>
      </w:r>
    </w:p>
    <w:p w14:paraId="587D885B" w14:textId="678A989F" w:rsidR="006F194E" w:rsidRDefault="006F194E" w:rsidP="009F5900">
      <w:pPr>
        <w:jc w:val="center"/>
        <w:rPr>
          <w:rFonts w:ascii="Arial" w:hAnsi="Arial" w:cs="Arial"/>
          <w:color w:val="000000" w:themeColor="text1"/>
        </w:rPr>
      </w:pPr>
      <w:r w:rsidRPr="009F5900">
        <w:rPr>
          <w:rFonts w:ascii="Arial" w:hAnsi="Arial" w:cs="Arial"/>
          <w:b/>
          <w:bCs/>
          <w:color w:val="000000" w:themeColor="text1"/>
        </w:rPr>
        <w:lastRenderedPageBreak/>
        <w:t>Figure S6</w:t>
      </w:r>
      <w:r w:rsidRPr="009F5900">
        <w:rPr>
          <w:rFonts w:ascii="Arial" w:hAnsi="Arial" w:cs="Arial"/>
          <w:color w:val="000000" w:themeColor="text1"/>
        </w:rPr>
        <w:t xml:space="preserve">: Geographic and inter-FRS variation in </w:t>
      </w:r>
      <w:r w:rsidR="009F5900" w:rsidRPr="009F5900">
        <w:rPr>
          <w:rFonts w:ascii="Arial" w:hAnsi="Arial" w:cs="Arial"/>
          <w:color w:val="000000" w:themeColor="text1"/>
        </w:rPr>
        <w:t>the use of clean/dirty designated areas within UK fire stations.</w:t>
      </w:r>
    </w:p>
    <w:p w14:paraId="4B0DEE38" w14:textId="67AE05C1" w:rsidR="009F5900" w:rsidRDefault="00F920B9" w:rsidP="009F5900">
      <w:pPr>
        <w:jc w:val="center"/>
        <w:rPr>
          <w:rFonts w:ascii="Arial" w:hAnsi="Arial" w:cs="Arial"/>
          <w:color w:val="000000" w:themeColor="text1"/>
        </w:rPr>
      </w:pPr>
      <w:r w:rsidRPr="00F920B9">
        <w:rPr>
          <w:noProof/>
        </w:rPr>
        <w:lastRenderedPageBreak/>
        <w:drawing>
          <wp:inline distT="0" distB="0" distL="0" distR="0" wp14:anchorId="41FDAB7F" wp14:editId="3BAE73FA">
            <wp:extent cx="2356485" cy="886333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6485" cy="8863330"/>
                    </a:xfrm>
                    <a:prstGeom prst="rect">
                      <a:avLst/>
                    </a:prstGeom>
                    <a:noFill/>
                    <a:ln>
                      <a:noFill/>
                    </a:ln>
                  </pic:spPr>
                </pic:pic>
              </a:graphicData>
            </a:graphic>
          </wp:inline>
        </w:drawing>
      </w:r>
    </w:p>
    <w:p w14:paraId="1A1FB261" w14:textId="01394EA8" w:rsidR="00F920B9" w:rsidRPr="009F5900" w:rsidRDefault="00F920B9" w:rsidP="009F5900">
      <w:pPr>
        <w:jc w:val="center"/>
        <w:rPr>
          <w:rFonts w:ascii="Arial" w:hAnsi="Arial" w:cs="Arial"/>
          <w:color w:val="000000" w:themeColor="text1"/>
        </w:rPr>
      </w:pPr>
      <w:r w:rsidRPr="009102BC">
        <w:rPr>
          <w:rFonts w:ascii="Arial" w:hAnsi="Arial" w:cs="Arial"/>
          <w:b/>
          <w:bCs/>
          <w:color w:val="000000" w:themeColor="text1"/>
        </w:rPr>
        <w:lastRenderedPageBreak/>
        <w:t>Figure S7</w:t>
      </w:r>
      <w:r>
        <w:rPr>
          <w:rFonts w:ascii="Arial" w:hAnsi="Arial" w:cs="Arial"/>
          <w:color w:val="000000" w:themeColor="text1"/>
        </w:rPr>
        <w:t xml:space="preserve">: Geographic and inter-FRS variation in whether clean and dirty PPE is stored separately within UK FRS stations. </w:t>
      </w:r>
    </w:p>
    <w:sectPr w:rsidR="00F920B9" w:rsidRPr="009F5900">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562C4" w14:textId="77777777" w:rsidR="00E52AEF" w:rsidRDefault="00E52AEF" w:rsidP="009E39FB">
      <w:pPr>
        <w:spacing w:after="0" w:line="240" w:lineRule="auto"/>
      </w:pPr>
      <w:r>
        <w:separator/>
      </w:r>
    </w:p>
  </w:endnote>
  <w:endnote w:type="continuationSeparator" w:id="0">
    <w:p w14:paraId="172D5ED1" w14:textId="77777777" w:rsidR="00E52AEF" w:rsidRDefault="00E52AEF" w:rsidP="009E3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6898776"/>
      <w:docPartObj>
        <w:docPartGallery w:val="Page Numbers (Bottom of Page)"/>
        <w:docPartUnique/>
      </w:docPartObj>
    </w:sdtPr>
    <w:sdtEndPr>
      <w:rPr>
        <w:rFonts w:ascii="Arial" w:hAnsi="Arial" w:cs="Arial"/>
        <w:noProof/>
      </w:rPr>
    </w:sdtEndPr>
    <w:sdtContent>
      <w:p w14:paraId="49B8A923" w14:textId="6CFE0E27" w:rsidR="009E39FB" w:rsidRPr="009E39FB" w:rsidRDefault="009E39FB">
        <w:pPr>
          <w:pStyle w:val="Footer"/>
          <w:jc w:val="center"/>
          <w:rPr>
            <w:rFonts w:ascii="Arial" w:hAnsi="Arial" w:cs="Arial"/>
          </w:rPr>
        </w:pPr>
        <w:r w:rsidRPr="009E39FB">
          <w:rPr>
            <w:rFonts w:ascii="Arial" w:hAnsi="Arial" w:cs="Arial"/>
          </w:rPr>
          <w:fldChar w:fldCharType="begin"/>
        </w:r>
        <w:r w:rsidRPr="009E39FB">
          <w:rPr>
            <w:rFonts w:ascii="Arial" w:hAnsi="Arial" w:cs="Arial"/>
          </w:rPr>
          <w:instrText xml:space="preserve"> PAGE   \* MERGEFORMAT </w:instrText>
        </w:r>
        <w:r w:rsidRPr="009E39FB">
          <w:rPr>
            <w:rFonts w:ascii="Arial" w:hAnsi="Arial" w:cs="Arial"/>
          </w:rPr>
          <w:fldChar w:fldCharType="separate"/>
        </w:r>
        <w:r w:rsidRPr="009E39FB">
          <w:rPr>
            <w:rFonts w:ascii="Arial" w:hAnsi="Arial" w:cs="Arial"/>
            <w:noProof/>
          </w:rPr>
          <w:t>2</w:t>
        </w:r>
        <w:r w:rsidRPr="009E39FB">
          <w:rPr>
            <w:rFonts w:ascii="Arial" w:hAnsi="Arial" w:cs="Arial"/>
            <w:noProof/>
          </w:rPr>
          <w:fldChar w:fldCharType="end"/>
        </w:r>
      </w:p>
    </w:sdtContent>
  </w:sdt>
  <w:p w14:paraId="34D7D8FD" w14:textId="77777777" w:rsidR="009E39FB" w:rsidRDefault="009E3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3B46F" w14:textId="77777777" w:rsidR="00E52AEF" w:rsidRDefault="00E52AEF" w:rsidP="009E39FB">
      <w:pPr>
        <w:spacing w:after="0" w:line="240" w:lineRule="auto"/>
      </w:pPr>
      <w:r>
        <w:separator/>
      </w:r>
    </w:p>
  </w:footnote>
  <w:footnote w:type="continuationSeparator" w:id="0">
    <w:p w14:paraId="211FDA46" w14:textId="77777777" w:rsidR="00E52AEF" w:rsidRDefault="00E52AEF" w:rsidP="009E3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EEC12" w14:textId="051BC1B8" w:rsidR="00313B4A" w:rsidRPr="007A7C5E" w:rsidRDefault="00D257BC" w:rsidP="00B613BD">
    <w:pPr>
      <w:pStyle w:val="Header"/>
      <w:rPr>
        <w:rFonts w:ascii="Arial" w:hAnsi="Arial" w:cs="Arial"/>
        <w:i/>
        <w:iCs/>
      </w:rPr>
    </w:pPr>
    <w:r w:rsidRPr="00D257BC">
      <w:rPr>
        <w:rFonts w:ascii="Arial" w:hAnsi="Arial" w:cs="Arial"/>
        <w:i/>
        <w:iCs/>
      </w:rPr>
      <w:t>Culture and Awareness of Occupational Health Risks Amongst UK Firefighters</w:t>
    </w:r>
    <w:r w:rsidR="00313B4A">
      <w:rPr>
        <w:rFonts w:ascii="Arial" w:hAnsi="Arial" w:cs="Arial"/>
        <w:i/>
        <w:iCs/>
      </w:rPr>
      <w:t>, Supplementary File S2, Wolffe et al., (202</w:t>
    </w:r>
    <w:r w:rsidR="006561D7">
      <w:rPr>
        <w:rFonts w:ascii="Arial" w:hAnsi="Arial" w:cs="Arial"/>
        <w:i/>
        <w:iCs/>
      </w:rPr>
      <w:t>3</w:t>
    </w:r>
    <w:r w:rsidR="00313B4A">
      <w:rPr>
        <w:rFonts w:ascii="Arial" w:hAnsi="Arial" w:cs="Arial"/>
        <w:i/>
        <w:iCs/>
      </w:rPr>
      <w:t>)</w:t>
    </w:r>
  </w:p>
  <w:p w14:paraId="1BB68168" w14:textId="77777777" w:rsidR="00313B4A" w:rsidRDefault="00313B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2D"/>
    <w:rsid w:val="000651D8"/>
    <w:rsid w:val="000A4268"/>
    <w:rsid w:val="000D543E"/>
    <w:rsid w:val="00136C19"/>
    <w:rsid w:val="00143015"/>
    <w:rsid w:val="001941F2"/>
    <w:rsid w:val="001D3436"/>
    <w:rsid w:val="001D5D3C"/>
    <w:rsid w:val="001E14DB"/>
    <w:rsid w:val="002324DD"/>
    <w:rsid w:val="002F039B"/>
    <w:rsid w:val="00313B4A"/>
    <w:rsid w:val="0033492D"/>
    <w:rsid w:val="0039647F"/>
    <w:rsid w:val="003B434B"/>
    <w:rsid w:val="00442798"/>
    <w:rsid w:val="00465DAA"/>
    <w:rsid w:val="0055596E"/>
    <w:rsid w:val="005B455C"/>
    <w:rsid w:val="005D0162"/>
    <w:rsid w:val="005D58FF"/>
    <w:rsid w:val="00653E1E"/>
    <w:rsid w:val="006561D7"/>
    <w:rsid w:val="006F194E"/>
    <w:rsid w:val="00750AB2"/>
    <w:rsid w:val="00896B7F"/>
    <w:rsid w:val="008B4102"/>
    <w:rsid w:val="008C1E6A"/>
    <w:rsid w:val="008E1004"/>
    <w:rsid w:val="009102BC"/>
    <w:rsid w:val="00976A53"/>
    <w:rsid w:val="009C3AD2"/>
    <w:rsid w:val="009D1050"/>
    <w:rsid w:val="009E39FB"/>
    <w:rsid w:val="009E68E2"/>
    <w:rsid w:val="009F5900"/>
    <w:rsid w:val="00A05097"/>
    <w:rsid w:val="00A27559"/>
    <w:rsid w:val="00AA4D18"/>
    <w:rsid w:val="00AE3A09"/>
    <w:rsid w:val="00AE4F53"/>
    <w:rsid w:val="00AF0918"/>
    <w:rsid w:val="00AF1A7B"/>
    <w:rsid w:val="00B44DE6"/>
    <w:rsid w:val="00B613BD"/>
    <w:rsid w:val="00B7005D"/>
    <w:rsid w:val="00B81FBE"/>
    <w:rsid w:val="00BA2405"/>
    <w:rsid w:val="00BA78BC"/>
    <w:rsid w:val="00C20D5B"/>
    <w:rsid w:val="00C97994"/>
    <w:rsid w:val="00CA56DA"/>
    <w:rsid w:val="00CE5E21"/>
    <w:rsid w:val="00D257BC"/>
    <w:rsid w:val="00D83965"/>
    <w:rsid w:val="00DC16F2"/>
    <w:rsid w:val="00DE1B8A"/>
    <w:rsid w:val="00DE2ADB"/>
    <w:rsid w:val="00E07744"/>
    <w:rsid w:val="00E44346"/>
    <w:rsid w:val="00E52AEF"/>
    <w:rsid w:val="00E66EB4"/>
    <w:rsid w:val="00E93D04"/>
    <w:rsid w:val="00F001A4"/>
    <w:rsid w:val="00F02A44"/>
    <w:rsid w:val="00F56CEF"/>
    <w:rsid w:val="00F920B9"/>
    <w:rsid w:val="00FD60EE"/>
    <w:rsid w:val="00FE1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71671F5"/>
  <w15:chartTrackingRefBased/>
  <w15:docId w15:val="{94081404-C75E-4D16-863C-F8A9C637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A78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F1A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A7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9D1050"/>
    <w:rPr>
      <w:color w:val="0563C1" w:themeColor="hyperlink"/>
      <w:u w:val="single"/>
    </w:rPr>
  </w:style>
  <w:style w:type="character" w:customStyle="1" w:styleId="Heading2Char">
    <w:name w:val="Heading 2 Char"/>
    <w:basedOn w:val="DefaultParagraphFont"/>
    <w:link w:val="Heading2"/>
    <w:uiPriority w:val="9"/>
    <w:rsid w:val="00BA78B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9E3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39FB"/>
  </w:style>
  <w:style w:type="paragraph" w:styleId="Footer">
    <w:name w:val="footer"/>
    <w:basedOn w:val="Normal"/>
    <w:link w:val="FooterChar"/>
    <w:uiPriority w:val="99"/>
    <w:unhideWhenUsed/>
    <w:rsid w:val="009E3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3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webSettings" Target="web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aastec@uclan.ac.uk"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767</Words>
  <Characters>4374</Characters>
  <Application>Microsoft Office Word</Application>
  <DocSecurity>0</DocSecurity>
  <Lines>36</Lines>
  <Paragraphs>10</Paragraphs>
  <ScaleCrop>false</ScaleCrop>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Wolffe &lt;School of Natural Sciences&gt;</dc:creator>
  <cp:keywords/>
  <dc:description/>
  <cp:lastModifiedBy>Taylor Wolffe &lt;School of Natural Sciences&gt;</cp:lastModifiedBy>
  <cp:revision>2</cp:revision>
  <dcterms:created xsi:type="dcterms:W3CDTF">2022-12-08T12:35:00Z</dcterms:created>
  <dcterms:modified xsi:type="dcterms:W3CDTF">2022-12-08T12:35:00Z</dcterms:modified>
</cp:coreProperties>
</file>