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54" w:rsidRPr="00BF1C54" w:rsidRDefault="00BF1C54" w:rsidP="00BF1C54">
      <w:pPr>
        <w:pStyle w:val="a5"/>
        <w:spacing w:after="0" w:line="360" w:lineRule="auto"/>
        <w:rPr>
          <w:rFonts w:ascii="Times New Roman" w:hAnsi="Times New Roman" w:hint="eastAsia"/>
          <w:sz w:val="24"/>
        </w:rPr>
      </w:pPr>
      <w:bookmarkStart w:id="0" w:name="OLE_LINK10"/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31510" cy="1426819"/>
            <wp:effectExtent l="0" t="0" r="2540" b="2540"/>
            <wp:docPr id="1" name="图片 1" descr="D:\在投\Allen\Allen 二代测序技术在先天性肺气道畸形基因差异表达中的应用\Scientific Reports\supplementary fig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在投\Allen\Allen 二代测序技术在先天性肺气道畸形基因差异表达中的应用\Scientific Reports\supplementary figure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26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54" w:rsidRDefault="00BF1C54" w:rsidP="00BF1C54">
      <w:pPr>
        <w:pStyle w:val="a5"/>
        <w:spacing w:after="0" w:line="360" w:lineRule="auto"/>
        <w:rPr>
          <w:rFonts w:ascii="Times New Roman" w:hAnsi="Times New Roman" w:hint="eastAsia"/>
          <w:sz w:val="24"/>
        </w:rPr>
      </w:pPr>
      <w:r w:rsidRPr="00E53065">
        <w:rPr>
          <w:rFonts w:ascii="Times New Roman" w:hAnsi="Times New Roman"/>
          <w:sz w:val="24"/>
        </w:rPr>
        <w:t>Supplementary Figure 1</w:t>
      </w:r>
      <w:bookmarkEnd w:id="0"/>
      <w:r w:rsidRPr="00E53065">
        <w:rPr>
          <w:rFonts w:ascii="Times New Roman" w:hAnsi="Times New Roman"/>
          <w:sz w:val="24"/>
        </w:rPr>
        <w:t xml:space="preserve"> CPAM </w:t>
      </w:r>
      <w:proofErr w:type="gramStart"/>
      <w:r w:rsidRPr="00E53065">
        <w:rPr>
          <w:rFonts w:ascii="Times New Roman" w:hAnsi="Times New Roman"/>
          <w:sz w:val="24"/>
        </w:rPr>
        <w:t>samples(</w:t>
      </w:r>
      <w:proofErr w:type="gramEnd"/>
      <w:r w:rsidRPr="00E53065">
        <w:rPr>
          <w:rFonts w:ascii="Times New Roman" w:hAnsi="Times New Roman"/>
          <w:sz w:val="24"/>
        </w:rPr>
        <w:t xml:space="preserve">1b-5b) are type 1.  More than one cyst with thick walls </w:t>
      </w:r>
      <w:proofErr w:type="gramStart"/>
      <w:r w:rsidRPr="00E53065">
        <w:rPr>
          <w:rFonts w:ascii="Times New Roman" w:hAnsi="Times New Roman"/>
          <w:sz w:val="24"/>
        </w:rPr>
        <w:t>involve</w:t>
      </w:r>
      <w:proofErr w:type="gramEnd"/>
      <w:r w:rsidRPr="00E53065">
        <w:rPr>
          <w:rFonts w:ascii="Times New Roman" w:hAnsi="Times New Roman"/>
          <w:sz w:val="24"/>
        </w:rPr>
        <w:t xml:space="preserve"> the single lobe. The cyst wall is mainly composed of </w:t>
      </w:r>
      <w:proofErr w:type="spellStart"/>
      <w:r w:rsidRPr="00E53065">
        <w:rPr>
          <w:rFonts w:ascii="Times New Roman" w:hAnsi="Times New Roman"/>
          <w:sz w:val="24"/>
        </w:rPr>
        <w:t>pseudostratified</w:t>
      </w:r>
      <w:proofErr w:type="spellEnd"/>
      <w:r w:rsidRPr="00E53065">
        <w:rPr>
          <w:rFonts w:ascii="Times New Roman" w:hAnsi="Times New Roman"/>
          <w:sz w:val="24"/>
        </w:rPr>
        <w:t xml:space="preserve"> ciliated columnar epithelium </w:t>
      </w:r>
      <w:proofErr w:type="gramStart"/>
      <w:r w:rsidRPr="00E53065">
        <w:rPr>
          <w:rFonts w:ascii="Times New Roman" w:hAnsi="Times New Roman"/>
          <w:sz w:val="24"/>
        </w:rPr>
        <w:t>microscopically(</w:t>
      </w:r>
      <w:proofErr w:type="gramEnd"/>
      <w:r w:rsidRPr="00E53065">
        <w:rPr>
          <w:rFonts w:ascii="Times New Roman" w:hAnsi="Times New Roman"/>
          <w:sz w:val="24"/>
        </w:rPr>
        <w:t>10×).</w:t>
      </w:r>
    </w:p>
    <w:p w:rsidR="00BF1C54" w:rsidRDefault="00BF1C54" w:rsidP="00BF1C54">
      <w:pPr>
        <w:pStyle w:val="a5"/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015132" cy="3037255"/>
            <wp:effectExtent l="0" t="0" r="0" b="0"/>
            <wp:docPr id="2" name="图片 2" descr="D:\在投\Allen\Allen 二代测序技术在先天性肺气道畸形基因差异表达中的应用\Scientific Reports\supplementary 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在投\Allen\Allen 二代测序技术在先天性肺气道畸形基因差异表达中的应用\Scientific Reports\supplementary figure 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999" cy="303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54" w:rsidRDefault="00BF1C54" w:rsidP="00BF1C54">
      <w:pPr>
        <w:pStyle w:val="a5"/>
        <w:spacing w:after="0" w:line="360" w:lineRule="auto"/>
        <w:rPr>
          <w:rFonts w:ascii="Times New Roman" w:hAnsi="Times New Roman"/>
          <w:sz w:val="24"/>
        </w:rPr>
      </w:pPr>
      <w:r w:rsidRPr="00E53065">
        <w:rPr>
          <w:rFonts w:ascii="Times New Roman" w:hAnsi="Times New Roman"/>
          <w:sz w:val="24"/>
        </w:rPr>
        <w:t xml:space="preserve">Supplementary Figure </w:t>
      </w:r>
      <w:r>
        <w:rPr>
          <w:rFonts w:ascii="Times New Roman" w:hAnsi="Times New Roman"/>
          <w:sz w:val="24"/>
        </w:rPr>
        <w:t xml:space="preserve">2 </w:t>
      </w:r>
      <w:r w:rsidRPr="00040016">
        <w:rPr>
          <w:rFonts w:ascii="Times New Roman" w:hAnsi="Times New Roman"/>
          <w:sz w:val="24"/>
        </w:rPr>
        <w:t>PCA of samples gene expression. The gene expression of 3b is abnormal.</w:t>
      </w:r>
      <w:bookmarkStart w:id="1" w:name="_GoBack"/>
      <w:bookmarkEnd w:id="1"/>
    </w:p>
    <w:p w:rsidR="000B50C6" w:rsidRPr="00BF1C54" w:rsidRDefault="000B50C6"/>
    <w:sectPr w:rsidR="000B50C6" w:rsidRPr="00BF1C54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C54" w:rsidRDefault="00BF1C54" w:rsidP="00BF1C54">
      <w:r>
        <w:separator/>
      </w:r>
    </w:p>
  </w:endnote>
  <w:endnote w:type="continuationSeparator" w:id="0">
    <w:p w:rsidR="00BF1C54" w:rsidRDefault="00BF1C54" w:rsidP="00BF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C54" w:rsidRDefault="00BF1C54" w:rsidP="00BF1C54">
      <w:r>
        <w:separator/>
      </w:r>
    </w:p>
  </w:footnote>
  <w:footnote w:type="continuationSeparator" w:id="0">
    <w:p w:rsidR="00BF1C54" w:rsidRDefault="00BF1C54" w:rsidP="00BF1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5C9"/>
    <w:rsid w:val="000B50C6"/>
    <w:rsid w:val="007245C9"/>
    <w:rsid w:val="00BF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1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1C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1C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1C54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rsid w:val="00BF1C54"/>
    <w:pPr>
      <w:spacing w:after="120"/>
    </w:pPr>
    <w:rPr>
      <w:rFonts w:ascii="Calibri" w:eastAsia="宋体" w:hAnsi="Calibri" w:cs="Times New Roman"/>
      <w:szCs w:val="24"/>
    </w:rPr>
  </w:style>
  <w:style w:type="character" w:customStyle="1" w:styleId="Char1">
    <w:name w:val="正文文本 Char"/>
    <w:basedOn w:val="a0"/>
    <w:link w:val="a5"/>
    <w:uiPriority w:val="99"/>
    <w:rsid w:val="00BF1C54"/>
    <w:rPr>
      <w:rFonts w:ascii="Calibri" w:eastAsia="宋体" w:hAnsi="Calibri" w:cs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BF1C5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F1C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1C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1C5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1C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1C54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rsid w:val="00BF1C54"/>
    <w:pPr>
      <w:spacing w:after="120"/>
    </w:pPr>
    <w:rPr>
      <w:rFonts w:ascii="Calibri" w:eastAsia="宋体" w:hAnsi="Calibri" w:cs="Times New Roman"/>
      <w:szCs w:val="24"/>
    </w:rPr>
  </w:style>
  <w:style w:type="character" w:customStyle="1" w:styleId="Char1">
    <w:name w:val="正文文本 Char"/>
    <w:basedOn w:val="a0"/>
    <w:link w:val="a5"/>
    <w:uiPriority w:val="99"/>
    <w:rsid w:val="00BF1C54"/>
    <w:rPr>
      <w:rFonts w:ascii="Calibri" w:eastAsia="宋体" w:hAnsi="Calibri" w:cs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BF1C54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BF1C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wuhui</dc:creator>
  <cp:keywords/>
  <dc:description/>
  <cp:lastModifiedBy>wuhui</cp:lastModifiedBy>
  <cp:revision>2</cp:revision>
  <dcterms:created xsi:type="dcterms:W3CDTF">2022-04-15T03:00:00Z</dcterms:created>
  <dcterms:modified xsi:type="dcterms:W3CDTF">2022-04-15T03:01:00Z</dcterms:modified>
</cp:coreProperties>
</file>