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A6" w:rsidRDefault="009D6DF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Supplementary file S2: Risk of bias assessment of included studies</w:t>
      </w:r>
    </w:p>
    <w:p w:rsidR="005222A6" w:rsidRDefault="009D6DF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S2A. Risk of bias in prevalence studies</w:t>
      </w:r>
    </w:p>
    <w:tbl>
      <w:tblPr>
        <w:tblStyle w:val="TableGrid"/>
        <w:tblW w:w="15882" w:type="dxa"/>
        <w:tblInd w:w="-714" w:type="dxa"/>
        <w:tblLook w:val="04A0" w:firstRow="1" w:lastRow="0" w:firstColumn="1" w:lastColumn="0" w:noHBand="0" w:noVBand="1"/>
      </w:tblPr>
      <w:tblGrid>
        <w:gridCol w:w="2045"/>
        <w:gridCol w:w="1504"/>
        <w:gridCol w:w="1509"/>
        <w:gridCol w:w="1475"/>
        <w:gridCol w:w="1464"/>
        <w:gridCol w:w="1477"/>
        <w:gridCol w:w="1576"/>
        <w:gridCol w:w="1577"/>
        <w:gridCol w:w="1505"/>
        <w:gridCol w:w="1750"/>
      </w:tblGrid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Study ID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the sample frame appropriate to address the target population?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study participants sampled in an appropriate way?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 xml:space="preserve">Was the sample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size adequate?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the study subjects and the setting described in detail?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the data analysis conducted with sufficient coverage of the identified sample?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valid methods used for the identification of the condition?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 xml:space="preserve">Was the condition measured in a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standard, reliable way for all participants?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there appropriate statistical analysis?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the response rate adequate, and if not, was the low response rate managed appropriately?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Marafini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I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NA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Santervás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Ferrer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Markovic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S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Botwin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G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Refaie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Navarro-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Correal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Allocca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M (1)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Scaldaferri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F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Quera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R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Vadan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R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Anushiravani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A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lastRenderedPageBreak/>
              <w:t>Taxonera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C (2)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Axelrad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JE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Dailey J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Iborra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I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El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Hajra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Scucchi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L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Carparelli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Harris RJ et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Bezzio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C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Lewine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Hormati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A et al.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07"/>
        </w:trPr>
        <w:tc>
          <w:tcPr>
            <w:tcW w:w="204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An P et al.,</w:t>
            </w:r>
          </w:p>
        </w:tc>
        <w:tc>
          <w:tcPr>
            <w:tcW w:w="150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9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64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4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7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50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74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</w:tbl>
    <w:p w:rsidR="005222A6" w:rsidRDefault="005222A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222A6" w:rsidRDefault="005222A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222A6" w:rsidRDefault="009D6DF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S2B. Risk of bias in Cross sectional studies </w:t>
      </w:r>
    </w:p>
    <w:tbl>
      <w:tblPr>
        <w:tblStyle w:val="TableGrid"/>
        <w:tblW w:w="15990" w:type="dxa"/>
        <w:tblInd w:w="-998" w:type="dxa"/>
        <w:tblLook w:val="04A0" w:firstRow="1" w:lastRow="0" w:firstColumn="1" w:lastColumn="0" w:noHBand="0" w:noVBand="1"/>
      </w:tblPr>
      <w:tblGrid>
        <w:gridCol w:w="2127"/>
        <w:gridCol w:w="2201"/>
        <w:gridCol w:w="1667"/>
        <w:gridCol w:w="1666"/>
        <w:gridCol w:w="1666"/>
        <w:gridCol w:w="1666"/>
        <w:gridCol w:w="1666"/>
        <w:gridCol w:w="1666"/>
        <w:gridCol w:w="1665"/>
      </w:tblGrid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Study ID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the criteria for inclusion in the sample clearly defined?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the study subjects and the setting described in detail?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the exposure measured in a valid and reliable way?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 xml:space="preserve">Were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objective, standard criteria used for measurement of the condition?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 xml:space="preserve"> confounding factors identified?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strategies to deal with confounding factors stated?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Were the outcomes measured in a valid and reliable way?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Was appropriate statistical analysis u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NZ" w:eastAsia="en-NZ"/>
              </w:rPr>
              <w:t>sed?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Moum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Richter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Caron B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lastRenderedPageBreak/>
              <w:t>Sperger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J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Mahmud N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Álvarez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PF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Rodríguez-Lago I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Brenner EJ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Taxonera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C (1)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Femury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M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Xu F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Queiroz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NSF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Crispino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Agrawal M (1)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Askar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SR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Agrawal M (1)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Ghoshal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UC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Agrawal M (2)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Agrawal M (3)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Ungaro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RC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Schlabitz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F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Guerra I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Parekh R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Dalal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RS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Opheim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R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lastRenderedPageBreak/>
              <w:t>Fantini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MC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Allocca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M (3)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Mosli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M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  <w:tr w:rsidR="005222A6">
        <w:trPr>
          <w:trHeight w:val="336"/>
        </w:trPr>
        <w:tc>
          <w:tcPr>
            <w:tcW w:w="212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>Grunert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NZ" w:eastAsia="en-NZ"/>
              </w:rPr>
              <w:t xml:space="preserve"> PC et al.,</w:t>
            </w:r>
          </w:p>
        </w:tc>
        <w:tc>
          <w:tcPr>
            <w:tcW w:w="2200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7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1666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1665" w:type="dxa"/>
            <w:shd w:val="clear" w:color="auto" w:fill="auto"/>
          </w:tcPr>
          <w:p w:rsidR="005222A6" w:rsidRDefault="009D6DF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val="en-NZ"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NZ" w:eastAsia="en-NZ"/>
              </w:rPr>
              <w:t>Yes</w:t>
            </w:r>
          </w:p>
        </w:tc>
      </w:tr>
    </w:tbl>
    <w:p w:rsidR="005222A6" w:rsidRDefault="005222A6">
      <w:pPr>
        <w:rPr>
          <w:rFonts w:ascii="Times New Roman" w:hAnsi="Times New Roman" w:cs="Times New Roman"/>
          <w:sz w:val="24"/>
          <w:szCs w:val="24"/>
        </w:rPr>
      </w:pPr>
    </w:p>
    <w:p w:rsidR="005222A6" w:rsidRDefault="005222A6">
      <w:pPr>
        <w:rPr>
          <w:rFonts w:ascii="Times New Roman" w:hAnsi="Times New Roman" w:cs="Times New Roman"/>
          <w:sz w:val="24"/>
          <w:szCs w:val="24"/>
        </w:rPr>
      </w:pPr>
    </w:p>
    <w:p w:rsidR="005222A6" w:rsidRDefault="005222A6">
      <w:pPr>
        <w:rPr>
          <w:rFonts w:ascii="Times New Roman" w:hAnsi="Times New Roman" w:cs="Times New Roman"/>
          <w:sz w:val="24"/>
          <w:szCs w:val="24"/>
        </w:rPr>
      </w:pPr>
    </w:p>
    <w:p w:rsidR="005222A6" w:rsidRDefault="009D6DF5">
      <w:pPr>
        <w:tabs>
          <w:tab w:val="left" w:pos="10470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S2C. Risk of bias in Cohort </w:t>
      </w:r>
      <w:r>
        <w:rPr>
          <w:rFonts w:ascii="Times New Roman" w:hAnsi="Times New Roman" w:cs="Times New Roman"/>
          <w:b/>
          <w:i/>
          <w:sz w:val="24"/>
          <w:szCs w:val="24"/>
        </w:rPr>
        <w:t>studies</w:t>
      </w:r>
    </w:p>
    <w:p w:rsidR="005222A6" w:rsidRDefault="005222A6">
      <w:pPr>
        <w:tabs>
          <w:tab w:val="left" w:pos="10470"/>
        </w:tabs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4"/>
        <w:gridCol w:w="1189"/>
        <w:gridCol w:w="1073"/>
        <w:gridCol w:w="1009"/>
        <w:gridCol w:w="1231"/>
        <w:gridCol w:w="1231"/>
        <w:gridCol w:w="1812"/>
        <w:gridCol w:w="1009"/>
        <w:gridCol w:w="977"/>
        <w:gridCol w:w="1020"/>
        <w:gridCol w:w="1104"/>
        <w:gridCol w:w="1189"/>
      </w:tblGrid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NZ" w:eastAsia="en-IN"/>
              </w:rPr>
              <w:t> Study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the two groups similar and recruited from the same population?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the exposures measured similarly to assign people to both exposed and unexposed groups?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the exposure measured in a valid and reliable way?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 xml:space="preserve"> confounding factors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 xml:space="preserve"> identified?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strategies to deal with confounding factors stated?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the groups/participants free of the outcome at the start of the study (or at the moment of exposure)?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the outcomes measured in a valid and reliable way?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 xml:space="preserve">Was the follow up time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reported and sufficient to be long enough for outcomes to occur?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follow up complete, and if not, were the reasons to loss to follow up described and explored?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strategies to address incomplete follow up utilized?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appropriate statistical analysi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s used?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lastRenderedPageBreak/>
              <w:t>Attauabi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Lamb CA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Belleudi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V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Ben-Tov A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Meyer A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Berte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R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Khan N (1)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Rottoli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M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Newsome RC et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Gubatan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J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Bezzio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et al., 2020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Ardizzone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S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Hadi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YB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5222A6">
            <w:pPr>
              <w:spacing w:after="0" w:line="240" w:lineRule="auto"/>
              <w:jc w:val="center"/>
            </w:pP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Kjeldsen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J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>Kennedy NA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Derikx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et al., 2021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Attauabi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M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Łodyga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M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Rizzello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F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Maconi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G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Ludvigsson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JF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Burke KE et al.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Calafat M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2A6" w:rsidRDefault="009D6DF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Khan N (2)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2A6" w:rsidRDefault="009D6DF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Khan N (3)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2A6" w:rsidRDefault="009D6DF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Norsa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L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2A6" w:rsidRDefault="009D6DF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Allocca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M (2)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2A6" w:rsidRDefault="009D6DF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Viganò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Lukin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DJ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Singh S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Hong SJ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NA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</w:tbl>
    <w:p w:rsidR="005222A6" w:rsidRDefault="009D6DF5">
      <w:pPr>
        <w:tabs>
          <w:tab w:val="left" w:pos="10470"/>
        </w:tabs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5222A6" w:rsidRDefault="005222A6">
      <w:pPr>
        <w:tabs>
          <w:tab w:val="left" w:pos="10470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5222A6" w:rsidRDefault="009D6DF5">
      <w:pPr>
        <w:tabs>
          <w:tab w:val="left" w:pos="10470"/>
        </w:tabs>
      </w:pPr>
      <w:r>
        <w:rPr>
          <w:rFonts w:ascii="Times New Roman" w:hAnsi="Times New Roman" w:cs="Times New Roman"/>
          <w:b/>
          <w:i/>
          <w:sz w:val="24"/>
          <w:szCs w:val="24"/>
        </w:rPr>
        <w:t>S2C. Risk of bias in Case-control studies</w:t>
      </w:r>
    </w:p>
    <w:p w:rsidR="005222A6" w:rsidRDefault="005222A6">
      <w:pPr>
        <w:tabs>
          <w:tab w:val="left" w:pos="10470"/>
        </w:tabs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9"/>
        <w:gridCol w:w="1301"/>
        <w:gridCol w:w="1587"/>
        <w:gridCol w:w="1432"/>
        <w:gridCol w:w="1110"/>
        <w:gridCol w:w="1110"/>
        <w:gridCol w:w="1361"/>
        <w:gridCol w:w="1361"/>
        <w:gridCol w:w="1093"/>
        <w:gridCol w:w="1361"/>
        <w:gridCol w:w="1313"/>
      </w:tblGrid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NZ" w:eastAsia="en-IN"/>
              </w:rPr>
              <w:t> Study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the groups comparable other than the presence of disease in cases or the absence of disease in controls?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cases and controls matched appropriately?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 xml:space="preserve">Were the same criteria used for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identification of cases and controls?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exposure measured in a standard, valid and reliable way?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exposure measured in the same way for cases and controls?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 xml:space="preserve"> confounding factors identified?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strategies to deal with confounding factors stated?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Were outcomes assessed in a standard, valid and reliable way for cases and controls?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the exposure period of interest long enough to be meaningful?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NZ" w:eastAsia="en-IN"/>
              </w:rPr>
              <w:t>Was appropriate statistical analysis used?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lastRenderedPageBreak/>
              <w:t>Khalili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tr w:rsidR="005222A6">
        <w:trPr>
          <w:trHeight w:val="300"/>
          <w:jc w:val="center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IN"/>
              </w:rPr>
              <w:t>Orlando V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NZ" w:eastAsia="en-IN"/>
              </w:rPr>
              <w:t xml:space="preserve"> et al.,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2A6" w:rsidRDefault="009D6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NZ" w:eastAsia="en-IN"/>
              </w:rPr>
              <w:t>Yes</w:t>
            </w:r>
          </w:p>
        </w:tc>
      </w:tr>
      <w:bookmarkEnd w:id="0"/>
    </w:tbl>
    <w:p w:rsidR="005222A6" w:rsidRDefault="005222A6">
      <w:pPr>
        <w:tabs>
          <w:tab w:val="left" w:pos="10470"/>
        </w:tabs>
      </w:pPr>
    </w:p>
    <w:sectPr w:rsidR="005222A6">
      <w:pgSz w:w="16838" w:h="11906" w:orient="landscape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2A6"/>
    <w:rsid w:val="005222A6"/>
    <w:rsid w:val="009D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79460B-08B9-4D08-93EC-22DF9BC8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b w:val="0"/>
      <w:bCs w:val="0"/>
      <w:i w:val="0"/>
      <w:iCs w:val="0"/>
      <w:caps w:val="0"/>
      <w:smallCaps w:val="0"/>
      <w:strike w:val="0"/>
      <w:dstrike w:val="0"/>
      <w:vanish w:val="0"/>
      <w:color w:val="5B9BD5"/>
      <w:spacing w:val="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FD1066"/>
    <w:pPr>
      <w:spacing w:after="120" w:line="220" w:lineRule="atLeast"/>
      <w:ind w:left="113" w:hanging="113"/>
    </w:pPr>
    <w:rPr>
      <w:rFonts w:ascii="Calibri" w:eastAsia="Times New Roman" w:hAnsi="Calibri"/>
      <w:color w:val="000000" w:themeColor="text1"/>
      <w:szCs w:val="20"/>
      <w:lang w:val="en-NZ" w:eastAsia="en-NZ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FD1066"/>
    <w:rPr>
      <w:color w:val="000000" w:themeColor="text1"/>
      <w:szCs w:val="20"/>
      <w:lang w:val="en-NZ"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FD1066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</dc:creator>
  <dc:description/>
  <cp:lastModifiedBy>Vanitha M.</cp:lastModifiedBy>
  <cp:revision>6</cp:revision>
  <dcterms:created xsi:type="dcterms:W3CDTF">2021-09-13T03:18:00Z</dcterms:created>
  <dcterms:modified xsi:type="dcterms:W3CDTF">2022-11-30T13:41:00Z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