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500BF0" w14:textId="77777777" w:rsidR="001E1904" w:rsidRPr="002716BC" w:rsidRDefault="00801D77">
      <w:pPr>
        <w:pBdr>
          <w:top w:val="nil"/>
          <w:left w:val="nil"/>
          <w:bottom w:val="nil"/>
          <w:right w:val="nil"/>
          <w:between w:val="nil"/>
        </w:pBdr>
        <w:rPr>
          <w:b/>
          <w:sz w:val="32"/>
          <w:szCs w:val="32"/>
        </w:rPr>
      </w:pPr>
      <w:bookmarkStart w:id="0" w:name="_GoBack"/>
      <w:r w:rsidRPr="002716BC">
        <w:rPr>
          <w:b/>
          <w:sz w:val="32"/>
          <w:szCs w:val="32"/>
        </w:rPr>
        <w:t xml:space="preserve">Supplementary Material </w:t>
      </w:r>
    </w:p>
    <w:p w14:paraId="7CE6D498" w14:textId="77777777" w:rsidR="001E1904" w:rsidRPr="002716BC" w:rsidRDefault="00801D77">
      <w:pPr>
        <w:pBdr>
          <w:top w:val="nil"/>
          <w:left w:val="nil"/>
          <w:bottom w:val="nil"/>
          <w:right w:val="nil"/>
          <w:between w:val="nil"/>
        </w:pBdr>
      </w:pPr>
      <w:r w:rsidRPr="002716BC">
        <w:tab/>
      </w:r>
      <w:r w:rsidRPr="002716BC">
        <w:tab/>
      </w:r>
      <w:r w:rsidRPr="002716BC">
        <w:tab/>
      </w:r>
      <w:r w:rsidRPr="002716BC">
        <w:tab/>
      </w:r>
      <w:r w:rsidRPr="002716BC">
        <w:tab/>
      </w:r>
    </w:p>
    <w:p w14:paraId="743B2BB2" w14:textId="77777777" w:rsidR="00E46F97" w:rsidRPr="002716BC" w:rsidRDefault="00E46F97" w:rsidP="00E46F97">
      <w:pPr>
        <w:pStyle w:val="Normal1"/>
        <w:rPr>
          <w:b/>
          <w:sz w:val="24"/>
          <w:szCs w:val="24"/>
        </w:rPr>
      </w:pPr>
      <w:r w:rsidRPr="002716BC">
        <w:rPr>
          <w:b/>
          <w:sz w:val="24"/>
          <w:szCs w:val="24"/>
          <w:lang w:val="en-US"/>
        </w:rPr>
        <w:t>C</w:t>
      </w:r>
      <w:r w:rsidRPr="002716BC">
        <w:rPr>
          <w:b/>
          <w:sz w:val="24"/>
          <w:szCs w:val="24"/>
        </w:rPr>
        <w:t xml:space="preserve">hallenges in </w:t>
      </w:r>
      <w:r w:rsidRPr="002716BC">
        <w:rPr>
          <w:b/>
          <w:sz w:val="24"/>
          <w:szCs w:val="24"/>
          <w:lang w:val="en-GB"/>
        </w:rPr>
        <w:t>selecting</w:t>
      </w:r>
      <w:r w:rsidRPr="002716BC">
        <w:rPr>
          <w:b/>
          <w:sz w:val="24"/>
          <w:szCs w:val="24"/>
        </w:rPr>
        <w:t xml:space="preserve"> admixture models and marker</w:t>
      </w:r>
      <w:r w:rsidRPr="002716BC">
        <w:rPr>
          <w:b/>
          <w:sz w:val="24"/>
          <w:szCs w:val="24"/>
          <w:lang w:val="en-GB"/>
        </w:rPr>
        <w:t xml:space="preserve"> sets</w:t>
      </w:r>
      <w:r w:rsidRPr="002716BC">
        <w:rPr>
          <w:b/>
          <w:sz w:val="24"/>
          <w:szCs w:val="24"/>
        </w:rPr>
        <w:t xml:space="preserve"> </w:t>
      </w:r>
      <w:r w:rsidRPr="002716BC">
        <w:rPr>
          <w:b/>
          <w:sz w:val="24"/>
          <w:szCs w:val="24"/>
          <w:lang w:val="en-GB"/>
        </w:rPr>
        <w:t>to infer</w:t>
      </w:r>
      <w:r w:rsidRPr="002716BC">
        <w:rPr>
          <w:b/>
          <w:sz w:val="24"/>
          <w:szCs w:val="24"/>
        </w:rPr>
        <w:t xml:space="preserve"> genetic ancestry</w:t>
      </w:r>
      <w:r w:rsidRPr="002716BC">
        <w:rPr>
          <w:b/>
          <w:sz w:val="24"/>
          <w:szCs w:val="24"/>
          <w:lang w:val="en-US"/>
        </w:rPr>
        <w:t xml:space="preserve"> </w:t>
      </w:r>
      <w:r w:rsidRPr="002716BC">
        <w:rPr>
          <w:b/>
          <w:sz w:val="24"/>
          <w:szCs w:val="24"/>
          <w:lang w:val="en-GB"/>
        </w:rPr>
        <w:t>in a B</w:t>
      </w:r>
      <w:r w:rsidRPr="002716BC">
        <w:rPr>
          <w:b/>
          <w:sz w:val="24"/>
          <w:szCs w:val="24"/>
        </w:rPr>
        <w:t>razilian admixed population</w:t>
      </w:r>
    </w:p>
    <w:p w14:paraId="6DA348C6" w14:textId="00BE9B3D" w:rsidR="001E1904" w:rsidRPr="002716BC" w:rsidRDefault="00801D77">
      <w:pPr>
        <w:pBdr>
          <w:top w:val="nil"/>
          <w:left w:val="nil"/>
          <w:bottom w:val="nil"/>
          <w:right w:val="nil"/>
          <w:between w:val="nil"/>
        </w:pBdr>
      </w:pPr>
      <w:r w:rsidRPr="002716BC">
        <w:tab/>
      </w:r>
    </w:p>
    <w:p w14:paraId="2C2BBFFA" w14:textId="77777777" w:rsidR="001E1904" w:rsidRPr="002716BC" w:rsidRDefault="00801D77">
      <w:pPr>
        <w:pBdr>
          <w:top w:val="nil"/>
          <w:left w:val="nil"/>
          <w:bottom w:val="nil"/>
          <w:right w:val="nil"/>
          <w:between w:val="nil"/>
        </w:pBdr>
      </w:pPr>
      <w:r w:rsidRPr="002716BC">
        <w:tab/>
      </w:r>
      <w:r w:rsidRPr="002716BC">
        <w:tab/>
      </w:r>
    </w:p>
    <w:p w14:paraId="52D26DAC" w14:textId="77777777" w:rsidR="00E46F97" w:rsidRPr="002716BC" w:rsidRDefault="00E46F97" w:rsidP="00E46F97">
      <w:pPr>
        <w:pStyle w:val="Normal1"/>
        <w:rPr>
          <w:sz w:val="24"/>
          <w:szCs w:val="24"/>
          <w:vertAlign w:val="superscript"/>
        </w:rPr>
      </w:pPr>
      <w:bookmarkStart w:id="1" w:name="_heading=h.gjdgxs" w:colFirst="0" w:colLast="0"/>
      <w:bookmarkEnd w:id="1"/>
      <w:r w:rsidRPr="002716BC">
        <w:rPr>
          <w:sz w:val="24"/>
          <w:szCs w:val="24"/>
        </w:rPr>
        <w:t>Luciana Maia Escher</w:t>
      </w:r>
      <w:r w:rsidRPr="002716BC">
        <w:rPr>
          <w:sz w:val="24"/>
          <w:szCs w:val="24"/>
          <w:vertAlign w:val="superscript"/>
        </w:rPr>
        <w:t>1</w:t>
      </w:r>
      <w:r w:rsidRPr="002716BC">
        <w:rPr>
          <w:sz w:val="24"/>
          <w:szCs w:val="24"/>
        </w:rPr>
        <w:t>, Michel S. Naslavsky</w:t>
      </w:r>
      <w:r w:rsidRPr="002716BC">
        <w:rPr>
          <w:sz w:val="24"/>
          <w:szCs w:val="24"/>
          <w:vertAlign w:val="superscript"/>
        </w:rPr>
        <w:t>2,3</w:t>
      </w:r>
      <w:r w:rsidRPr="002716BC">
        <w:rPr>
          <w:sz w:val="24"/>
          <w:szCs w:val="24"/>
        </w:rPr>
        <w:t>, Marília O. Scliar</w:t>
      </w:r>
      <w:r w:rsidRPr="002716BC">
        <w:rPr>
          <w:sz w:val="24"/>
          <w:szCs w:val="24"/>
          <w:vertAlign w:val="superscript"/>
        </w:rPr>
        <w:t>3</w:t>
      </w:r>
      <w:r w:rsidRPr="002716BC">
        <w:rPr>
          <w:sz w:val="24"/>
          <w:szCs w:val="24"/>
        </w:rPr>
        <w:t>, Yeda A. O. Duarte</w:t>
      </w:r>
      <w:r w:rsidRPr="002716BC">
        <w:rPr>
          <w:sz w:val="24"/>
          <w:szCs w:val="24"/>
          <w:vertAlign w:val="superscript"/>
        </w:rPr>
        <w:t>4,5</w:t>
      </w:r>
      <w:r w:rsidRPr="002716BC">
        <w:rPr>
          <w:sz w:val="18"/>
          <w:szCs w:val="18"/>
        </w:rPr>
        <w:t xml:space="preserve">, </w:t>
      </w:r>
      <w:r w:rsidRPr="002716BC">
        <w:rPr>
          <w:sz w:val="24"/>
          <w:szCs w:val="24"/>
        </w:rPr>
        <w:t>Mayana Zatz</w:t>
      </w:r>
      <w:r w:rsidRPr="002716BC">
        <w:rPr>
          <w:sz w:val="24"/>
          <w:szCs w:val="24"/>
          <w:vertAlign w:val="superscript"/>
        </w:rPr>
        <w:t>2,3</w:t>
      </w:r>
      <w:r w:rsidRPr="002716BC">
        <w:rPr>
          <w:sz w:val="24"/>
          <w:szCs w:val="24"/>
        </w:rPr>
        <w:t>, Kelly Nunes</w:t>
      </w:r>
      <w:r w:rsidRPr="002716BC">
        <w:rPr>
          <w:sz w:val="24"/>
          <w:szCs w:val="24"/>
          <w:vertAlign w:val="superscript"/>
        </w:rPr>
        <w:t>2*+</w:t>
      </w:r>
      <w:r w:rsidRPr="002716BC">
        <w:rPr>
          <w:sz w:val="24"/>
          <w:szCs w:val="24"/>
        </w:rPr>
        <w:t>, Silviene F. Oliveira</w:t>
      </w:r>
      <w:r w:rsidRPr="002716BC">
        <w:rPr>
          <w:sz w:val="24"/>
          <w:szCs w:val="24"/>
          <w:vertAlign w:val="superscript"/>
        </w:rPr>
        <w:t>1*+</w:t>
      </w:r>
    </w:p>
    <w:p w14:paraId="6DC6539F" w14:textId="77777777" w:rsidR="00E46F97" w:rsidRPr="002716BC" w:rsidRDefault="00E46F97" w:rsidP="00E46F97">
      <w:pPr>
        <w:pStyle w:val="Normal1"/>
        <w:rPr>
          <w:sz w:val="24"/>
          <w:szCs w:val="24"/>
        </w:rPr>
      </w:pPr>
      <w:r w:rsidRPr="002716BC">
        <w:rPr>
          <w:sz w:val="24"/>
          <w:szCs w:val="24"/>
        </w:rPr>
        <w:t xml:space="preserve"> </w:t>
      </w:r>
    </w:p>
    <w:p w14:paraId="6C82E96E" w14:textId="77777777" w:rsidR="00E46F97" w:rsidRPr="002716BC" w:rsidRDefault="00E46F97" w:rsidP="00E46F97">
      <w:pPr>
        <w:pStyle w:val="Normal1"/>
        <w:widowControl w:val="0"/>
        <w:spacing w:line="240" w:lineRule="auto"/>
        <w:rPr>
          <w:sz w:val="24"/>
          <w:szCs w:val="24"/>
        </w:rPr>
      </w:pPr>
      <w:r w:rsidRPr="002716BC">
        <w:rPr>
          <w:sz w:val="24"/>
          <w:szCs w:val="24"/>
          <w:vertAlign w:val="superscript"/>
        </w:rPr>
        <w:t xml:space="preserve">1 </w:t>
      </w:r>
      <w:r w:rsidRPr="002716BC">
        <w:rPr>
          <w:sz w:val="24"/>
          <w:szCs w:val="24"/>
        </w:rPr>
        <w:t>Human Genetics Laboratory, Institute of Biological Sciences, University of Bras</w:t>
      </w:r>
      <w:proofErr w:type="spellStart"/>
      <w:r w:rsidRPr="002716BC">
        <w:rPr>
          <w:sz w:val="24"/>
          <w:szCs w:val="24"/>
          <w:lang w:val="en-GB"/>
        </w:rPr>
        <w:t>i</w:t>
      </w:r>
      <w:proofErr w:type="spellEnd"/>
      <w:r w:rsidRPr="002716BC">
        <w:rPr>
          <w:sz w:val="24"/>
          <w:szCs w:val="24"/>
        </w:rPr>
        <w:t xml:space="preserve">lia, </w:t>
      </w:r>
      <w:r w:rsidRPr="002716BC">
        <w:rPr>
          <w:sz w:val="24"/>
          <w:szCs w:val="24"/>
          <w:lang w:val="en-GB"/>
        </w:rPr>
        <w:t xml:space="preserve">DF, </w:t>
      </w:r>
      <w:r w:rsidRPr="002716BC">
        <w:rPr>
          <w:sz w:val="24"/>
          <w:szCs w:val="24"/>
        </w:rPr>
        <w:t>Brazil.</w:t>
      </w:r>
    </w:p>
    <w:p w14:paraId="754205BD" w14:textId="77777777" w:rsidR="00E46F97" w:rsidRPr="002716BC" w:rsidRDefault="00E46F97" w:rsidP="00E46F97">
      <w:pPr>
        <w:pStyle w:val="Normal1"/>
        <w:widowControl w:val="0"/>
        <w:spacing w:line="240" w:lineRule="auto"/>
        <w:rPr>
          <w:sz w:val="24"/>
          <w:szCs w:val="24"/>
        </w:rPr>
      </w:pPr>
    </w:p>
    <w:p w14:paraId="00E30958" w14:textId="77777777" w:rsidR="00E46F97" w:rsidRPr="002716BC" w:rsidRDefault="00E46F97" w:rsidP="00E46F97">
      <w:pPr>
        <w:pStyle w:val="Normal1"/>
        <w:widowControl w:val="0"/>
        <w:spacing w:after="240" w:line="240" w:lineRule="auto"/>
        <w:rPr>
          <w:sz w:val="24"/>
          <w:szCs w:val="24"/>
        </w:rPr>
      </w:pPr>
      <w:r w:rsidRPr="002716BC">
        <w:rPr>
          <w:sz w:val="24"/>
          <w:szCs w:val="24"/>
          <w:vertAlign w:val="superscript"/>
        </w:rPr>
        <w:t>2</w:t>
      </w:r>
      <w:r w:rsidRPr="002716BC">
        <w:rPr>
          <w:sz w:val="24"/>
          <w:szCs w:val="24"/>
        </w:rPr>
        <w:t xml:space="preserve"> Department of Genetics and Evolutionary Biology, Biosciences Institute, University of São Paulo, São Paulo, SP, Brazil.</w:t>
      </w:r>
    </w:p>
    <w:p w14:paraId="20EA14D1" w14:textId="77777777" w:rsidR="00E46F97" w:rsidRPr="002716BC" w:rsidRDefault="00E46F97" w:rsidP="00E46F97">
      <w:pPr>
        <w:pStyle w:val="Normal1"/>
        <w:widowControl w:val="0"/>
        <w:spacing w:after="240" w:line="240" w:lineRule="auto"/>
        <w:rPr>
          <w:sz w:val="24"/>
          <w:szCs w:val="24"/>
        </w:rPr>
      </w:pPr>
      <w:r w:rsidRPr="002716BC">
        <w:rPr>
          <w:sz w:val="24"/>
          <w:szCs w:val="24"/>
          <w:vertAlign w:val="superscript"/>
        </w:rPr>
        <w:t xml:space="preserve">3 </w:t>
      </w:r>
      <w:r w:rsidRPr="002716BC">
        <w:rPr>
          <w:sz w:val="24"/>
          <w:szCs w:val="24"/>
        </w:rPr>
        <w:t xml:space="preserve">Human Genome and Stem Cell Research Center, University of São Paulo, São Paulo, SP, Brazil. </w:t>
      </w:r>
    </w:p>
    <w:p w14:paraId="4F2D50F8" w14:textId="77777777" w:rsidR="00E46F97" w:rsidRPr="002716BC" w:rsidRDefault="00E46F97" w:rsidP="00E46F97">
      <w:pPr>
        <w:pStyle w:val="Normal1"/>
        <w:widowControl w:val="0"/>
        <w:spacing w:after="240" w:line="240" w:lineRule="auto"/>
        <w:rPr>
          <w:sz w:val="24"/>
          <w:szCs w:val="24"/>
        </w:rPr>
      </w:pPr>
      <w:r w:rsidRPr="002716BC">
        <w:rPr>
          <w:sz w:val="24"/>
          <w:szCs w:val="24"/>
          <w:vertAlign w:val="superscript"/>
          <w:lang w:val="en-US"/>
        </w:rPr>
        <w:t>4</w:t>
      </w:r>
      <w:r w:rsidRPr="002716BC">
        <w:rPr>
          <w:sz w:val="24"/>
          <w:szCs w:val="24"/>
          <w:vertAlign w:val="superscript"/>
        </w:rPr>
        <w:t xml:space="preserve"> </w:t>
      </w:r>
      <w:r w:rsidRPr="002716BC">
        <w:rPr>
          <w:sz w:val="24"/>
          <w:szCs w:val="24"/>
        </w:rPr>
        <w:t xml:space="preserve">Medical-Surgical Nursing Department, School of Nursing, University of São Paulo, São Paulo, SP, Brazil. </w:t>
      </w:r>
    </w:p>
    <w:p w14:paraId="18882488" w14:textId="77777777" w:rsidR="00E46F97" w:rsidRPr="002716BC" w:rsidRDefault="00E46F97" w:rsidP="00E46F97">
      <w:pPr>
        <w:pStyle w:val="Normal1"/>
        <w:widowControl w:val="0"/>
        <w:spacing w:before="240" w:after="240" w:line="240" w:lineRule="auto"/>
      </w:pPr>
      <w:r w:rsidRPr="002716BC">
        <w:rPr>
          <w:sz w:val="24"/>
          <w:szCs w:val="24"/>
          <w:vertAlign w:val="superscript"/>
          <w:lang w:val="en-US"/>
        </w:rPr>
        <w:t>5</w:t>
      </w:r>
      <w:r w:rsidRPr="002716BC">
        <w:rPr>
          <w:sz w:val="24"/>
          <w:szCs w:val="24"/>
          <w:vertAlign w:val="superscript"/>
        </w:rPr>
        <w:t xml:space="preserve"> </w:t>
      </w:r>
      <w:r w:rsidRPr="002716BC">
        <w:rPr>
          <w:sz w:val="24"/>
          <w:szCs w:val="24"/>
        </w:rPr>
        <w:t xml:space="preserve">Epidemiology Department, Public Health School, University of São Paulo, São Paulo, SP, Brazil. </w:t>
      </w:r>
      <w:r w:rsidRPr="002716BC">
        <w:t xml:space="preserve"> </w:t>
      </w:r>
    </w:p>
    <w:p w14:paraId="03756665" w14:textId="77777777" w:rsidR="00451792" w:rsidRPr="002716BC" w:rsidRDefault="00451792" w:rsidP="00E46F97">
      <w:pPr>
        <w:pStyle w:val="Normal1"/>
        <w:widowControl w:val="0"/>
        <w:spacing w:before="240" w:after="240" w:line="240" w:lineRule="auto"/>
        <w:jc w:val="both"/>
        <w:rPr>
          <w:sz w:val="24"/>
          <w:szCs w:val="24"/>
        </w:rPr>
      </w:pPr>
    </w:p>
    <w:p w14:paraId="49E5E25E" w14:textId="77777777" w:rsidR="00451792" w:rsidRPr="002716BC" w:rsidRDefault="00451792" w:rsidP="00E46F97">
      <w:pPr>
        <w:pStyle w:val="Normal1"/>
        <w:spacing w:after="240" w:line="327" w:lineRule="auto"/>
        <w:jc w:val="both"/>
        <w:rPr>
          <w:sz w:val="24"/>
          <w:szCs w:val="24"/>
        </w:rPr>
      </w:pPr>
      <w:r w:rsidRPr="002716BC">
        <w:rPr>
          <w:sz w:val="24"/>
          <w:szCs w:val="24"/>
        </w:rPr>
        <w:t xml:space="preserve">* </w:t>
      </w:r>
      <w:r w:rsidRPr="002716BC">
        <w:rPr>
          <w:sz w:val="24"/>
          <w:szCs w:val="24"/>
        </w:rPr>
        <w:fldChar w:fldCharType="begin"/>
      </w:r>
      <w:r w:rsidRPr="002716BC">
        <w:rPr>
          <w:sz w:val="24"/>
          <w:szCs w:val="24"/>
        </w:rPr>
        <w:instrText xml:space="preserve"> HYPERLINK "mailto:knunesbio@gmail.com" \h </w:instrText>
      </w:r>
      <w:r w:rsidRPr="002716BC">
        <w:rPr>
          <w:sz w:val="24"/>
          <w:szCs w:val="24"/>
        </w:rPr>
        <w:fldChar w:fldCharType="separate"/>
      </w:r>
      <w:r w:rsidRPr="002716BC">
        <w:rPr>
          <w:sz w:val="24"/>
          <w:szCs w:val="24"/>
        </w:rPr>
        <w:t>knunesbio@gmail.com</w:t>
      </w:r>
      <w:r w:rsidRPr="002716BC">
        <w:rPr>
          <w:sz w:val="24"/>
          <w:szCs w:val="24"/>
        </w:rPr>
        <w:fldChar w:fldCharType="end"/>
      </w:r>
      <w:r w:rsidRPr="002716BC">
        <w:rPr>
          <w:sz w:val="24"/>
          <w:szCs w:val="24"/>
        </w:rPr>
        <w:t xml:space="preserve">; </w:t>
      </w:r>
      <w:hyperlink r:id="rId5">
        <w:r w:rsidRPr="002716BC">
          <w:rPr>
            <w:sz w:val="24"/>
            <w:szCs w:val="24"/>
          </w:rPr>
          <w:t>silviene.oliveira@gmail.com</w:t>
        </w:r>
      </w:hyperlink>
    </w:p>
    <w:p w14:paraId="132A1A66" w14:textId="77777777" w:rsidR="00451792" w:rsidRPr="002716BC" w:rsidRDefault="00451792" w:rsidP="00E46F97">
      <w:pPr>
        <w:pStyle w:val="Normal1"/>
        <w:spacing w:after="240" w:line="327" w:lineRule="auto"/>
        <w:jc w:val="both"/>
        <w:rPr>
          <w:sz w:val="24"/>
          <w:szCs w:val="24"/>
          <w:lang w:val="en-GB"/>
        </w:rPr>
      </w:pPr>
      <w:r w:rsidRPr="002716BC">
        <w:rPr>
          <w:sz w:val="24"/>
          <w:szCs w:val="24"/>
          <w:vertAlign w:val="superscript"/>
        </w:rPr>
        <w:t>+</w:t>
      </w:r>
      <w:r w:rsidRPr="002716BC">
        <w:rPr>
          <w:sz w:val="24"/>
          <w:szCs w:val="24"/>
        </w:rPr>
        <w:t xml:space="preserve"> </w:t>
      </w:r>
      <w:r w:rsidRPr="002716BC">
        <w:rPr>
          <w:sz w:val="24"/>
          <w:szCs w:val="24"/>
          <w:lang w:val="en-GB"/>
        </w:rPr>
        <w:t>A</w:t>
      </w:r>
      <w:r w:rsidRPr="002716BC">
        <w:rPr>
          <w:sz w:val="24"/>
          <w:szCs w:val="24"/>
        </w:rPr>
        <w:t>uthors contributed equally to this work</w:t>
      </w:r>
      <w:r w:rsidRPr="002716BC">
        <w:rPr>
          <w:sz w:val="24"/>
          <w:szCs w:val="24"/>
          <w:lang w:val="en-GB"/>
        </w:rPr>
        <w:t>.</w:t>
      </w:r>
    </w:p>
    <w:p w14:paraId="6F8E80DA" w14:textId="293E8779" w:rsidR="001E1904" w:rsidRPr="002716BC" w:rsidRDefault="001E1904">
      <w:pPr>
        <w:pBdr>
          <w:top w:val="nil"/>
          <w:left w:val="nil"/>
          <w:bottom w:val="nil"/>
          <w:right w:val="nil"/>
          <w:between w:val="nil"/>
        </w:pBdr>
        <w:spacing w:after="240" w:line="327" w:lineRule="auto"/>
        <w:rPr>
          <w:sz w:val="24"/>
          <w:szCs w:val="24"/>
        </w:rPr>
      </w:pPr>
    </w:p>
    <w:p w14:paraId="0BAEAE4B" w14:textId="77777777" w:rsidR="001E1904" w:rsidRPr="002716BC" w:rsidRDefault="00801D77">
      <w:pPr>
        <w:spacing w:line="360" w:lineRule="auto"/>
        <w:rPr>
          <w:b/>
          <w:sz w:val="24"/>
          <w:szCs w:val="24"/>
        </w:rPr>
      </w:pPr>
      <w:r w:rsidRPr="002716BC">
        <w:rPr>
          <w:b/>
          <w:sz w:val="24"/>
          <w:szCs w:val="24"/>
        </w:rPr>
        <w:t>NOTES</w:t>
      </w:r>
    </w:p>
    <w:p w14:paraId="47612958" w14:textId="77777777" w:rsidR="001E1904" w:rsidRPr="002716BC" w:rsidRDefault="001E1904">
      <w:pPr>
        <w:spacing w:line="360" w:lineRule="auto"/>
        <w:rPr>
          <w:sz w:val="24"/>
          <w:szCs w:val="24"/>
          <w:shd w:val="clear" w:color="auto" w:fill="FFF2CC"/>
        </w:rPr>
      </w:pPr>
    </w:p>
    <w:p w14:paraId="757BF459" w14:textId="77777777" w:rsidR="001E1904" w:rsidRPr="002716BC" w:rsidRDefault="00801D77">
      <w:pPr>
        <w:spacing w:line="360" w:lineRule="auto"/>
        <w:rPr>
          <w:b/>
          <w:sz w:val="24"/>
          <w:szCs w:val="24"/>
        </w:rPr>
      </w:pPr>
      <w:r w:rsidRPr="002716BC">
        <w:rPr>
          <w:b/>
          <w:sz w:val="24"/>
          <w:szCs w:val="24"/>
        </w:rPr>
        <w:t>SNP overlap between AISNP panels</w:t>
      </w:r>
    </w:p>
    <w:p w14:paraId="2F5A034D" w14:textId="641F0BBC" w:rsidR="001E1904" w:rsidRPr="002716BC" w:rsidRDefault="00801D77" w:rsidP="00E46F97">
      <w:pPr>
        <w:spacing w:line="360" w:lineRule="auto"/>
        <w:jc w:val="both"/>
        <w:rPr>
          <w:sz w:val="24"/>
          <w:szCs w:val="24"/>
        </w:rPr>
      </w:pPr>
      <w:r w:rsidRPr="002716BC">
        <w:rPr>
          <w:sz w:val="24"/>
          <w:szCs w:val="24"/>
        </w:rPr>
        <w:t xml:space="preserve">In the present study, we evaluated </w:t>
      </w:r>
      <w:r w:rsidR="00E46F97" w:rsidRPr="002716BC">
        <w:rPr>
          <w:sz w:val="24"/>
          <w:szCs w:val="24"/>
          <w:lang w:val="en-US"/>
        </w:rPr>
        <w:t>five</w:t>
      </w:r>
      <w:r w:rsidRPr="002716BC">
        <w:rPr>
          <w:sz w:val="24"/>
          <w:szCs w:val="24"/>
        </w:rPr>
        <w:t xml:space="preserve"> previously described AIMS panels: 34AISNP44+ PIMA17; 55AISNP22; 128AISNP47; 170AISNP55; 446AISNP55 (Supplementary Table N1). Of the total set of 665 AISNPs, only 25 SNPs </w:t>
      </w:r>
      <w:r w:rsidR="00451792" w:rsidRPr="002716BC">
        <w:rPr>
          <w:sz w:val="24"/>
          <w:szCs w:val="24"/>
        </w:rPr>
        <w:t xml:space="preserve">(3.8%) </w:t>
      </w:r>
      <w:r w:rsidRPr="002716BC">
        <w:rPr>
          <w:sz w:val="24"/>
          <w:szCs w:val="24"/>
        </w:rPr>
        <w:t>overlapped with one or more AISNP panels (Figure N1). The panel with the highest number of overlaps is 55AISNP (</w:t>
      </w:r>
      <w:r w:rsidR="00E46F97" w:rsidRPr="002716BC">
        <w:rPr>
          <w:sz w:val="24"/>
          <w:szCs w:val="24"/>
          <w:lang w:val="en-US"/>
        </w:rPr>
        <w:t>six</w:t>
      </w:r>
      <w:r w:rsidRPr="002716BC">
        <w:rPr>
          <w:sz w:val="24"/>
          <w:szCs w:val="24"/>
        </w:rPr>
        <w:t xml:space="preserve"> SNPs with 34AISNP + PIMA; 13 with 128AISNP and </w:t>
      </w:r>
      <w:r w:rsidR="00E46F97" w:rsidRPr="002716BC">
        <w:rPr>
          <w:sz w:val="24"/>
          <w:szCs w:val="24"/>
          <w:lang w:val="en-US"/>
        </w:rPr>
        <w:t>three</w:t>
      </w:r>
      <w:r w:rsidRPr="002716BC">
        <w:rPr>
          <w:sz w:val="24"/>
          <w:szCs w:val="24"/>
        </w:rPr>
        <w:t xml:space="preserve"> with 446AISNP). </w:t>
      </w:r>
    </w:p>
    <w:p w14:paraId="2B3D7C50" w14:textId="77777777" w:rsidR="001E1904" w:rsidRPr="002716BC" w:rsidRDefault="001E1904">
      <w:pPr>
        <w:shd w:val="clear" w:color="auto" w:fill="FFFFFF"/>
        <w:spacing w:after="160" w:line="360" w:lineRule="auto"/>
        <w:rPr>
          <w:b/>
          <w:sz w:val="24"/>
          <w:szCs w:val="24"/>
        </w:rPr>
      </w:pPr>
    </w:p>
    <w:p w14:paraId="70D6CCA5" w14:textId="77777777" w:rsidR="001E1904" w:rsidRPr="002716BC" w:rsidRDefault="00801D77">
      <w:pPr>
        <w:shd w:val="clear" w:color="auto" w:fill="FFFFFF"/>
        <w:spacing w:after="160" w:line="360" w:lineRule="auto"/>
        <w:rPr>
          <w:b/>
          <w:sz w:val="24"/>
          <w:szCs w:val="24"/>
        </w:rPr>
      </w:pPr>
      <w:r w:rsidRPr="002716BC">
        <w:rPr>
          <w:b/>
          <w:noProof/>
          <w:sz w:val="24"/>
          <w:szCs w:val="24"/>
          <w:lang w:val="en-US" w:eastAsia="en-US"/>
        </w:rPr>
        <w:lastRenderedPageBreak/>
        <w:drawing>
          <wp:inline distT="114300" distB="114300" distL="114300" distR="114300" wp14:anchorId="7CC6FF80" wp14:editId="7944C6C2">
            <wp:extent cx="5731200" cy="4292600"/>
            <wp:effectExtent l="0" t="0" r="0" b="0"/>
            <wp:docPr id="5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
                    <a:srcRect/>
                    <a:stretch>
                      <a:fillRect/>
                    </a:stretch>
                  </pic:blipFill>
                  <pic:spPr>
                    <a:xfrm>
                      <a:off x="0" y="0"/>
                      <a:ext cx="5731200" cy="4292600"/>
                    </a:xfrm>
                    <a:prstGeom prst="rect">
                      <a:avLst/>
                    </a:prstGeom>
                    <a:ln/>
                  </pic:spPr>
                </pic:pic>
              </a:graphicData>
            </a:graphic>
          </wp:inline>
        </w:drawing>
      </w:r>
    </w:p>
    <w:p w14:paraId="7B75CFFF" w14:textId="51E7E180" w:rsidR="001E1904" w:rsidRPr="002716BC" w:rsidRDefault="00801D77" w:rsidP="00E46F97">
      <w:pPr>
        <w:shd w:val="clear" w:color="auto" w:fill="FFFFFF"/>
        <w:spacing w:after="160" w:line="360" w:lineRule="auto"/>
        <w:jc w:val="both"/>
        <w:rPr>
          <w:sz w:val="24"/>
          <w:szCs w:val="24"/>
          <w:highlight w:val="white"/>
        </w:rPr>
      </w:pPr>
      <w:r w:rsidRPr="002716BC">
        <w:rPr>
          <w:b/>
          <w:sz w:val="24"/>
          <w:szCs w:val="24"/>
        </w:rPr>
        <w:t>Figure N1.</w:t>
      </w:r>
      <w:r w:rsidRPr="002716BC">
        <w:rPr>
          <w:sz w:val="24"/>
          <w:szCs w:val="24"/>
        </w:rPr>
        <w:t xml:space="preserve"> </w:t>
      </w:r>
      <w:r w:rsidRPr="002716BC">
        <w:rPr>
          <w:b/>
          <w:sz w:val="24"/>
          <w:szCs w:val="24"/>
        </w:rPr>
        <w:t>Four-dimensional Venn diagram.</w:t>
      </w:r>
      <w:r w:rsidRPr="002716BC">
        <w:rPr>
          <w:sz w:val="24"/>
          <w:szCs w:val="24"/>
        </w:rPr>
        <w:t xml:space="preserve"> Venn diagram showing </w:t>
      </w:r>
      <w:r w:rsidR="00451792" w:rsidRPr="002716BC">
        <w:rPr>
          <w:sz w:val="24"/>
          <w:szCs w:val="24"/>
          <w:lang w:val="en-GB"/>
        </w:rPr>
        <w:t>overlapping</w:t>
      </w:r>
      <w:r w:rsidRPr="002716BC">
        <w:rPr>
          <w:sz w:val="24"/>
          <w:szCs w:val="24"/>
        </w:rPr>
        <w:t xml:space="preserve"> in the set of SNPs between the analyzed AISNP panels. </w:t>
      </w:r>
      <w:r w:rsidR="00451792" w:rsidRPr="002716BC">
        <w:rPr>
          <w:sz w:val="24"/>
          <w:szCs w:val="24"/>
          <w:lang w:val="en-GB"/>
        </w:rPr>
        <w:t>T</w:t>
      </w:r>
      <w:r w:rsidRPr="002716BC">
        <w:rPr>
          <w:sz w:val="24"/>
          <w:szCs w:val="24"/>
        </w:rPr>
        <w:t xml:space="preserve">he SNPS of the 34AISNP panels </w:t>
      </w:r>
      <w:r w:rsidR="00451792" w:rsidRPr="002716BC">
        <w:rPr>
          <w:sz w:val="24"/>
          <w:szCs w:val="24"/>
          <w:lang w:val="en-GB"/>
        </w:rPr>
        <w:t xml:space="preserve">were merged </w:t>
      </w:r>
      <w:r w:rsidRPr="002716BC">
        <w:rPr>
          <w:sz w:val="24"/>
          <w:szCs w:val="24"/>
        </w:rPr>
        <w:t>with PIMA</w:t>
      </w:r>
      <w:r w:rsidR="00451792" w:rsidRPr="002716BC">
        <w:rPr>
          <w:sz w:val="24"/>
          <w:szCs w:val="24"/>
          <w:lang w:val="en-GB"/>
        </w:rPr>
        <w:t>,</w:t>
      </w:r>
      <w:r w:rsidRPr="002716BC">
        <w:rPr>
          <w:sz w:val="24"/>
          <w:szCs w:val="24"/>
        </w:rPr>
        <w:t xml:space="preserve"> resulting in 34AISNP+PIMA</w:t>
      </w:r>
      <w:r w:rsidR="00451792" w:rsidRPr="002716BC">
        <w:rPr>
          <w:sz w:val="24"/>
          <w:szCs w:val="24"/>
          <w:lang w:val="en-GB"/>
        </w:rPr>
        <w:t>,</w:t>
      </w:r>
      <w:r w:rsidRPr="002716BC">
        <w:rPr>
          <w:sz w:val="24"/>
          <w:szCs w:val="24"/>
        </w:rPr>
        <w:t xml:space="preserve"> and 55AISNP with 128AISNP resulting in 170AISNP.</w:t>
      </w:r>
      <w:r w:rsidRPr="002716BC">
        <w:rPr>
          <w:sz w:val="24"/>
          <w:szCs w:val="24"/>
          <w:highlight w:val="white"/>
        </w:rPr>
        <w:tab/>
      </w:r>
    </w:p>
    <w:p w14:paraId="71B965CA" w14:textId="77777777" w:rsidR="001E1904" w:rsidRPr="002716BC" w:rsidRDefault="001E1904">
      <w:pPr>
        <w:shd w:val="clear" w:color="auto" w:fill="FFFFFF"/>
        <w:spacing w:after="160" w:line="360" w:lineRule="auto"/>
        <w:rPr>
          <w:sz w:val="24"/>
          <w:szCs w:val="24"/>
          <w:highlight w:val="white"/>
        </w:rPr>
      </w:pPr>
    </w:p>
    <w:p w14:paraId="7082F5D5" w14:textId="77777777" w:rsidR="001E1904" w:rsidRPr="002716BC" w:rsidRDefault="00801D77">
      <w:pPr>
        <w:spacing w:line="360" w:lineRule="auto"/>
        <w:rPr>
          <w:b/>
          <w:sz w:val="24"/>
          <w:szCs w:val="24"/>
        </w:rPr>
      </w:pPr>
      <w:r w:rsidRPr="002716BC">
        <w:rPr>
          <w:b/>
          <w:sz w:val="24"/>
          <w:szCs w:val="24"/>
        </w:rPr>
        <w:t xml:space="preserve">Prune Linkage disequilibrium (LD) in WGS data </w:t>
      </w:r>
    </w:p>
    <w:p w14:paraId="6B1DEB88" w14:textId="1E096524" w:rsidR="001E1904" w:rsidRPr="002716BC" w:rsidRDefault="00451792" w:rsidP="00E46F97">
      <w:pPr>
        <w:spacing w:line="360" w:lineRule="auto"/>
        <w:jc w:val="both"/>
        <w:rPr>
          <w:sz w:val="24"/>
          <w:szCs w:val="24"/>
        </w:rPr>
      </w:pPr>
      <w:r w:rsidRPr="002716BC">
        <w:rPr>
          <w:sz w:val="24"/>
          <w:szCs w:val="24"/>
          <w:lang w:val="en-GB"/>
        </w:rPr>
        <w:t>C</w:t>
      </w:r>
      <w:r w:rsidR="00801D77" w:rsidRPr="002716BC">
        <w:rPr>
          <w:sz w:val="24"/>
          <w:szCs w:val="24"/>
        </w:rPr>
        <w:t xml:space="preserve">omparison between AISNP panels and WGS data requires the same methodology for ancestry inference. Here we chose to use the </w:t>
      </w:r>
      <w:r w:rsidRPr="002716BC">
        <w:rPr>
          <w:sz w:val="24"/>
          <w:szCs w:val="24"/>
        </w:rPr>
        <w:t xml:space="preserve">ADMIXTURE </w:t>
      </w:r>
      <w:r w:rsidR="00801D77" w:rsidRPr="002716BC">
        <w:rPr>
          <w:sz w:val="24"/>
          <w:szCs w:val="24"/>
        </w:rPr>
        <w:t>software, for which the model</w:t>
      </w:r>
      <w:r w:rsidR="00E46F97" w:rsidRPr="002716BC">
        <w:rPr>
          <w:sz w:val="24"/>
          <w:szCs w:val="24"/>
          <w:lang w:val="en-US"/>
        </w:rPr>
        <w:t xml:space="preserve"> </w:t>
      </w:r>
      <w:r w:rsidR="00801D77" w:rsidRPr="002716BC">
        <w:rPr>
          <w:sz w:val="24"/>
          <w:szCs w:val="24"/>
        </w:rPr>
        <w:t>assumes independent segregation between SNPs (Alexander et al., 2009) and therefore dense marker sets should be pruned to mitigate background linkage disequilibrium. To determine the optimal linkage disequilibrium coefficient (R</w:t>
      </w:r>
      <w:r w:rsidR="00801D77" w:rsidRPr="002716BC">
        <w:rPr>
          <w:sz w:val="24"/>
          <w:szCs w:val="24"/>
          <w:vertAlign w:val="superscript"/>
        </w:rPr>
        <w:t>2</w:t>
      </w:r>
      <w:r w:rsidR="00801D77" w:rsidRPr="002716BC">
        <w:rPr>
          <w:sz w:val="24"/>
          <w:szCs w:val="24"/>
        </w:rPr>
        <w:t>) for our WGS dataset, we evaluated several values (R</w:t>
      </w:r>
      <w:r w:rsidR="00801D77" w:rsidRPr="002716BC">
        <w:rPr>
          <w:sz w:val="24"/>
          <w:szCs w:val="24"/>
          <w:vertAlign w:val="superscript"/>
        </w:rPr>
        <w:t>2</w:t>
      </w:r>
      <w:r w:rsidR="00801D77" w:rsidRPr="002716BC">
        <w:rPr>
          <w:sz w:val="24"/>
          <w:szCs w:val="24"/>
        </w:rPr>
        <w:t>= 0.01, 0.05, 0.1, 0.3 and 0.5). The LD</w:t>
      </w:r>
      <w:r w:rsidR="00E47BC4" w:rsidRPr="002716BC">
        <w:rPr>
          <w:sz w:val="24"/>
          <w:szCs w:val="24"/>
          <w:lang w:val="en-GB"/>
        </w:rPr>
        <w:t>-</w:t>
      </w:r>
      <w:r w:rsidR="00801D77" w:rsidRPr="002716BC">
        <w:rPr>
          <w:sz w:val="24"/>
          <w:szCs w:val="24"/>
        </w:rPr>
        <w:t xml:space="preserve">pruned subsets of SNPs were used to infer the genetic ancestry </w:t>
      </w:r>
      <w:r w:rsidR="00E47BC4" w:rsidRPr="002716BC">
        <w:rPr>
          <w:sz w:val="24"/>
          <w:szCs w:val="24"/>
          <w:lang w:val="en-GB"/>
        </w:rPr>
        <w:t>of</w:t>
      </w:r>
      <w:r w:rsidR="00E47BC4" w:rsidRPr="002716BC">
        <w:rPr>
          <w:sz w:val="24"/>
          <w:szCs w:val="24"/>
        </w:rPr>
        <w:t xml:space="preserve"> </w:t>
      </w:r>
      <w:r w:rsidR="00801D77" w:rsidRPr="002716BC">
        <w:rPr>
          <w:sz w:val="24"/>
          <w:szCs w:val="24"/>
        </w:rPr>
        <w:t xml:space="preserve">parental individuals in the HGDP and 1KGP datasets. </w:t>
      </w:r>
    </w:p>
    <w:p w14:paraId="75E1A3AF" w14:textId="736AFD1A" w:rsidR="001E1904" w:rsidRPr="002716BC" w:rsidRDefault="00801D77" w:rsidP="00E46F97">
      <w:pPr>
        <w:spacing w:line="360" w:lineRule="auto"/>
        <w:ind w:firstLine="720"/>
        <w:jc w:val="both"/>
        <w:rPr>
          <w:b/>
          <w:sz w:val="24"/>
          <w:szCs w:val="24"/>
        </w:rPr>
      </w:pPr>
      <w:r w:rsidRPr="002716BC">
        <w:rPr>
          <w:sz w:val="24"/>
          <w:szCs w:val="24"/>
        </w:rPr>
        <w:t>The comparative analysis of ancestry inference in the parental groups (African, Europe, East Asian and Native American) using the LD</w:t>
      </w:r>
      <w:r w:rsidR="00E47BC4" w:rsidRPr="002716BC">
        <w:rPr>
          <w:sz w:val="24"/>
          <w:szCs w:val="24"/>
          <w:lang w:val="en-GB"/>
        </w:rPr>
        <w:t>-</w:t>
      </w:r>
      <w:r w:rsidRPr="002716BC">
        <w:rPr>
          <w:sz w:val="24"/>
          <w:szCs w:val="24"/>
        </w:rPr>
        <w:t xml:space="preserve">pruned </w:t>
      </w:r>
      <w:r w:rsidR="00E47BC4" w:rsidRPr="002716BC">
        <w:rPr>
          <w:sz w:val="24"/>
          <w:szCs w:val="24"/>
        </w:rPr>
        <w:t xml:space="preserve">SNPs </w:t>
      </w:r>
      <w:r w:rsidRPr="002716BC">
        <w:rPr>
          <w:sz w:val="24"/>
          <w:szCs w:val="24"/>
        </w:rPr>
        <w:t>subsets show</w:t>
      </w:r>
      <w:r w:rsidR="00E47BC4" w:rsidRPr="002716BC">
        <w:rPr>
          <w:sz w:val="24"/>
          <w:szCs w:val="24"/>
          <w:lang w:val="en-GB"/>
        </w:rPr>
        <w:t>s</w:t>
      </w:r>
      <w:r w:rsidRPr="002716BC">
        <w:rPr>
          <w:sz w:val="24"/>
          <w:szCs w:val="24"/>
        </w:rPr>
        <w:t xml:space="preserve"> </w:t>
      </w:r>
      <w:r w:rsidRPr="002716BC">
        <w:rPr>
          <w:sz w:val="24"/>
          <w:szCs w:val="24"/>
        </w:rPr>
        <w:lastRenderedPageBreak/>
        <w:t>a high degree of correlation between them (r</w:t>
      </w:r>
      <w:r w:rsidRPr="002716BC">
        <w:rPr>
          <w:sz w:val="24"/>
          <w:szCs w:val="24"/>
          <w:vertAlign w:val="superscript"/>
        </w:rPr>
        <w:t>2</w:t>
      </w:r>
      <w:r w:rsidRPr="002716BC">
        <w:rPr>
          <w:sz w:val="24"/>
          <w:szCs w:val="24"/>
        </w:rPr>
        <w:t>=0.997</w:t>
      </w:r>
      <w:r w:rsidR="00E47BC4" w:rsidRPr="002716BC">
        <w:rPr>
          <w:sz w:val="24"/>
          <w:szCs w:val="24"/>
          <w:lang w:val="en-GB"/>
        </w:rPr>
        <w:t xml:space="preserve"> to </w:t>
      </w:r>
      <w:r w:rsidRPr="002716BC">
        <w:rPr>
          <w:sz w:val="24"/>
          <w:szCs w:val="24"/>
        </w:rPr>
        <w:t>1) and all comparisons between the subsets of SNPs with LD coefficients above 0.05 had r</w:t>
      </w:r>
      <w:r w:rsidRPr="002716BC">
        <w:rPr>
          <w:sz w:val="24"/>
          <w:szCs w:val="24"/>
          <w:vertAlign w:val="superscript"/>
        </w:rPr>
        <w:t>2</w:t>
      </w:r>
      <w:r w:rsidRPr="002716BC">
        <w:rPr>
          <w:sz w:val="24"/>
          <w:szCs w:val="24"/>
        </w:rPr>
        <w:t>=1 (Supplementary Figure N2). We also evaluated the inferred proportion of ancestry from each LD</w:t>
      </w:r>
      <w:r w:rsidR="00E47BC4" w:rsidRPr="002716BC">
        <w:rPr>
          <w:sz w:val="24"/>
          <w:szCs w:val="24"/>
          <w:lang w:val="en-GB"/>
        </w:rPr>
        <w:t>-</w:t>
      </w:r>
      <w:r w:rsidRPr="002716BC">
        <w:rPr>
          <w:sz w:val="24"/>
          <w:szCs w:val="24"/>
        </w:rPr>
        <w:t xml:space="preserve">pruned </w:t>
      </w:r>
      <w:r w:rsidR="00E47BC4" w:rsidRPr="002716BC">
        <w:rPr>
          <w:sz w:val="24"/>
          <w:szCs w:val="24"/>
        </w:rPr>
        <w:t xml:space="preserve">SNPs </w:t>
      </w:r>
      <w:r w:rsidRPr="002716BC">
        <w:rPr>
          <w:sz w:val="24"/>
          <w:szCs w:val="24"/>
        </w:rPr>
        <w:t>subset</w:t>
      </w:r>
      <w:r w:rsidR="00E47BC4" w:rsidRPr="002716BC">
        <w:rPr>
          <w:sz w:val="24"/>
          <w:szCs w:val="24"/>
          <w:lang w:val="en-GB"/>
        </w:rPr>
        <w:t xml:space="preserve"> </w:t>
      </w:r>
      <w:r w:rsidRPr="002716BC">
        <w:rPr>
          <w:sz w:val="24"/>
          <w:szCs w:val="24"/>
        </w:rPr>
        <w:t>in each parental group (Supplementary Figure N3) and quantified how much the observed median and mean values differ</w:t>
      </w:r>
      <w:r w:rsidR="00E47BC4" w:rsidRPr="002716BC">
        <w:rPr>
          <w:sz w:val="24"/>
          <w:szCs w:val="24"/>
          <w:lang w:val="en-GB"/>
        </w:rPr>
        <w:t>ed</w:t>
      </w:r>
      <w:r w:rsidRPr="002716BC">
        <w:rPr>
          <w:sz w:val="24"/>
          <w:szCs w:val="24"/>
        </w:rPr>
        <w:t xml:space="preserve"> from the maximum (1.00) expected value in each parent group. Since the LD coefficient of 0.01 had the smallest </w:t>
      </w:r>
      <w:r w:rsidR="00E47BC4" w:rsidRPr="002716BC">
        <w:rPr>
          <w:sz w:val="24"/>
          <w:szCs w:val="24"/>
          <w:lang w:val="en-GB"/>
        </w:rPr>
        <w:t>difference</w:t>
      </w:r>
      <w:r w:rsidR="00E47BC4" w:rsidRPr="002716BC">
        <w:rPr>
          <w:sz w:val="24"/>
          <w:szCs w:val="24"/>
        </w:rPr>
        <w:t xml:space="preserve"> </w:t>
      </w:r>
      <w:r w:rsidRPr="002716BC">
        <w:rPr>
          <w:sz w:val="24"/>
          <w:szCs w:val="24"/>
        </w:rPr>
        <w:t>(Supplementary Table N2), the ancestry inference analyses were performed with a linkage coefficient equal to 0.1 for the HDSNPs panel and WGS data.</w:t>
      </w:r>
    </w:p>
    <w:p w14:paraId="6C516456" w14:textId="77777777" w:rsidR="001E1904" w:rsidRPr="002716BC" w:rsidRDefault="001E1904">
      <w:pPr>
        <w:pBdr>
          <w:top w:val="nil"/>
          <w:left w:val="nil"/>
          <w:bottom w:val="nil"/>
          <w:right w:val="nil"/>
          <w:between w:val="nil"/>
        </w:pBdr>
        <w:jc w:val="both"/>
        <w:rPr>
          <w:sz w:val="24"/>
          <w:szCs w:val="24"/>
        </w:rPr>
      </w:pPr>
    </w:p>
    <w:p w14:paraId="09832983" w14:textId="77777777" w:rsidR="001E1904" w:rsidRPr="002716BC" w:rsidRDefault="001E1904">
      <w:pPr>
        <w:pBdr>
          <w:top w:val="nil"/>
          <w:left w:val="nil"/>
          <w:bottom w:val="nil"/>
          <w:right w:val="nil"/>
          <w:between w:val="nil"/>
        </w:pBdr>
        <w:jc w:val="both"/>
        <w:rPr>
          <w:sz w:val="24"/>
          <w:szCs w:val="24"/>
        </w:rPr>
      </w:pPr>
    </w:p>
    <w:p w14:paraId="07DC3A38" w14:textId="77777777" w:rsidR="001E1904" w:rsidRPr="002716BC" w:rsidRDefault="001E1904">
      <w:pPr>
        <w:jc w:val="both"/>
        <w:rPr>
          <w:b/>
        </w:rPr>
      </w:pPr>
    </w:p>
    <w:p w14:paraId="26B22F97" w14:textId="77777777" w:rsidR="001E1904" w:rsidRPr="002716BC" w:rsidRDefault="001E1904">
      <w:pPr>
        <w:jc w:val="both"/>
        <w:rPr>
          <w:b/>
        </w:rPr>
      </w:pPr>
    </w:p>
    <w:p w14:paraId="1CD88501" w14:textId="77777777" w:rsidR="001E1904" w:rsidRPr="002716BC" w:rsidRDefault="001E1904">
      <w:pPr>
        <w:jc w:val="both"/>
        <w:rPr>
          <w:b/>
        </w:rPr>
      </w:pPr>
    </w:p>
    <w:p w14:paraId="39734657" w14:textId="77777777" w:rsidR="001E1904" w:rsidRPr="002716BC" w:rsidRDefault="001E1904">
      <w:pPr>
        <w:jc w:val="both"/>
        <w:rPr>
          <w:b/>
        </w:rPr>
      </w:pPr>
    </w:p>
    <w:p w14:paraId="165E3C51" w14:textId="77777777" w:rsidR="001E1904" w:rsidRPr="002716BC" w:rsidRDefault="001E1904">
      <w:pPr>
        <w:jc w:val="both"/>
        <w:rPr>
          <w:b/>
        </w:rPr>
      </w:pPr>
    </w:p>
    <w:p w14:paraId="383CB88E" w14:textId="77777777" w:rsidR="001E1904" w:rsidRPr="002716BC" w:rsidRDefault="001E1904">
      <w:pPr>
        <w:jc w:val="both"/>
        <w:rPr>
          <w:b/>
        </w:rPr>
      </w:pPr>
    </w:p>
    <w:p w14:paraId="0C810438" w14:textId="77777777" w:rsidR="001E1904" w:rsidRPr="002716BC" w:rsidRDefault="001E1904">
      <w:pPr>
        <w:jc w:val="both"/>
        <w:rPr>
          <w:b/>
        </w:rPr>
      </w:pPr>
    </w:p>
    <w:p w14:paraId="4C8B89A5" w14:textId="77777777" w:rsidR="001E1904" w:rsidRPr="002716BC" w:rsidRDefault="001E1904">
      <w:pPr>
        <w:jc w:val="both"/>
        <w:rPr>
          <w:b/>
        </w:rPr>
      </w:pPr>
    </w:p>
    <w:p w14:paraId="202C6CB7" w14:textId="77777777" w:rsidR="001E1904" w:rsidRPr="002716BC" w:rsidRDefault="001E1904">
      <w:pPr>
        <w:jc w:val="both"/>
        <w:rPr>
          <w:b/>
        </w:rPr>
      </w:pPr>
    </w:p>
    <w:p w14:paraId="63535FED" w14:textId="77777777" w:rsidR="001E1904" w:rsidRPr="002716BC" w:rsidRDefault="001E1904">
      <w:pPr>
        <w:jc w:val="both"/>
        <w:rPr>
          <w:b/>
        </w:rPr>
      </w:pPr>
    </w:p>
    <w:p w14:paraId="1093F0D3" w14:textId="77777777" w:rsidR="001E1904" w:rsidRPr="002716BC" w:rsidRDefault="001E1904">
      <w:pPr>
        <w:jc w:val="both"/>
        <w:rPr>
          <w:b/>
        </w:rPr>
      </w:pPr>
    </w:p>
    <w:p w14:paraId="168A8D72" w14:textId="77777777" w:rsidR="001E1904" w:rsidRPr="002716BC" w:rsidRDefault="001E1904">
      <w:pPr>
        <w:jc w:val="both"/>
        <w:rPr>
          <w:b/>
        </w:rPr>
      </w:pPr>
    </w:p>
    <w:p w14:paraId="5C610A21" w14:textId="77777777" w:rsidR="001E1904" w:rsidRPr="002716BC" w:rsidRDefault="001E1904">
      <w:pPr>
        <w:jc w:val="both"/>
        <w:rPr>
          <w:b/>
        </w:rPr>
      </w:pPr>
    </w:p>
    <w:p w14:paraId="11CE8B47" w14:textId="77777777" w:rsidR="001E1904" w:rsidRPr="002716BC" w:rsidRDefault="001E1904">
      <w:pPr>
        <w:jc w:val="both"/>
        <w:rPr>
          <w:sz w:val="24"/>
          <w:szCs w:val="24"/>
        </w:rPr>
        <w:sectPr w:rsidR="001E1904" w:rsidRPr="002716BC" w:rsidSect="00CF1270">
          <w:type w:val="continuous"/>
          <w:pgSz w:w="11909" w:h="16834"/>
          <w:pgMar w:top="1440" w:right="1440" w:bottom="1440" w:left="1440" w:header="720" w:footer="720" w:gutter="0"/>
          <w:pgNumType w:start="1"/>
          <w:cols w:space="720"/>
          <w:docGrid w:linePitch="299"/>
        </w:sectPr>
      </w:pPr>
    </w:p>
    <w:p w14:paraId="3BC1DCDD" w14:textId="77777777" w:rsidR="001E1904" w:rsidRPr="002716BC" w:rsidRDefault="00801D77">
      <w:pPr>
        <w:jc w:val="both"/>
        <w:rPr>
          <w:b/>
          <w:sz w:val="18"/>
          <w:szCs w:val="18"/>
        </w:rPr>
      </w:pPr>
      <w:r w:rsidRPr="002716BC">
        <w:rPr>
          <w:b/>
          <w:noProof/>
          <w:sz w:val="18"/>
          <w:szCs w:val="18"/>
          <w:lang w:val="en-US" w:eastAsia="en-US"/>
        </w:rPr>
        <w:lastRenderedPageBreak/>
        <w:drawing>
          <wp:inline distT="114300" distB="114300" distL="114300" distR="114300" wp14:anchorId="5E8A0B04" wp14:editId="70D5931C">
            <wp:extent cx="8863200" cy="5041900"/>
            <wp:effectExtent l="0" t="0" r="0" b="0"/>
            <wp:docPr id="6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8863200" cy="5041900"/>
                    </a:xfrm>
                    <a:prstGeom prst="rect">
                      <a:avLst/>
                    </a:prstGeom>
                    <a:ln/>
                  </pic:spPr>
                </pic:pic>
              </a:graphicData>
            </a:graphic>
          </wp:inline>
        </w:drawing>
      </w:r>
      <w:r w:rsidRPr="002716BC">
        <w:rPr>
          <w:b/>
          <w:noProof/>
          <w:sz w:val="18"/>
          <w:szCs w:val="18"/>
          <w:lang w:val="en-US" w:eastAsia="en-US"/>
        </w:rPr>
        <w:lastRenderedPageBreak/>
        <w:drawing>
          <wp:inline distT="114300" distB="114300" distL="114300" distR="114300" wp14:anchorId="4C798046" wp14:editId="6C3AD4DE">
            <wp:extent cx="8863200" cy="5041900"/>
            <wp:effectExtent l="0" t="0" r="0" b="0"/>
            <wp:docPr id="4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8863200" cy="5041900"/>
                    </a:xfrm>
                    <a:prstGeom prst="rect">
                      <a:avLst/>
                    </a:prstGeom>
                    <a:ln/>
                  </pic:spPr>
                </pic:pic>
              </a:graphicData>
            </a:graphic>
          </wp:inline>
        </w:drawing>
      </w:r>
      <w:r w:rsidRPr="002716BC">
        <w:rPr>
          <w:b/>
          <w:noProof/>
          <w:sz w:val="18"/>
          <w:szCs w:val="18"/>
          <w:lang w:val="en-US" w:eastAsia="en-US"/>
        </w:rPr>
        <w:lastRenderedPageBreak/>
        <w:drawing>
          <wp:inline distT="114300" distB="114300" distL="114300" distR="114300" wp14:anchorId="280547E1" wp14:editId="6DA346B2">
            <wp:extent cx="8863200" cy="5041900"/>
            <wp:effectExtent l="0" t="0" r="0" b="0"/>
            <wp:docPr id="6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8863200" cy="5041900"/>
                    </a:xfrm>
                    <a:prstGeom prst="rect">
                      <a:avLst/>
                    </a:prstGeom>
                    <a:ln/>
                  </pic:spPr>
                </pic:pic>
              </a:graphicData>
            </a:graphic>
          </wp:inline>
        </w:drawing>
      </w:r>
      <w:r w:rsidRPr="002716BC">
        <w:rPr>
          <w:b/>
          <w:noProof/>
          <w:sz w:val="18"/>
          <w:szCs w:val="18"/>
          <w:lang w:val="en-US" w:eastAsia="en-US"/>
        </w:rPr>
        <w:lastRenderedPageBreak/>
        <w:drawing>
          <wp:inline distT="114300" distB="114300" distL="114300" distR="114300" wp14:anchorId="2BDC1134" wp14:editId="348CB927">
            <wp:extent cx="8863200" cy="5041900"/>
            <wp:effectExtent l="0" t="0" r="0" b="0"/>
            <wp:docPr id="8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0"/>
                    <a:srcRect/>
                    <a:stretch>
                      <a:fillRect/>
                    </a:stretch>
                  </pic:blipFill>
                  <pic:spPr>
                    <a:xfrm>
                      <a:off x="0" y="0"/>
                      <a:ext cx="8863200" cy="5041900"/>
                    </a:xfrm>
                    <a:prstGeom prst="rect">
                      <a:avLst/>
                    </a:prstGeom>
                    <a:ln/>
                  </pic:spPr>
                </pic:pic>
              </a:graphicData>
            </a:graphic>
          </wp:inline>
        </w:drawing>
      </w:r>
    </w:p>
    <w:p w14:paraId="1742DB5C" w14:textId="77777777" w:rsidR="001E1904" w:rsidRPr="002716BC" w:rsidRDefault="001E1904">
      <w:pPr>
        <w:jc w:val="both"/>
      </w:pPr>
    </w:p>
    <w:p w14:paraId="7AE6206D" w14:textId="77777777" w:rsidR="001E1904" w:rsidRPr="002716BC" w:rsidRDefault="001E1904">
      <w:pPr>
        <w:jc w:val="both"/>
      </w:pPr>
    </w:p>
    <w:p w14:paraId="6976E4CA" w14:textId="77777777" w:rsidR="001E1904" w:rsidRPr="002716BC" w:rsidRDefault="001E1904">
      <w:pPr>
        <w:jc w:val="both"/>
      </w:pPr>
    </w:p>
    <w:p w14:paraId="11340881" w14:textId="391B0C99" w:rsidR="001E1904" w:rsidRPr="002716BC" w:rsidRDefault="00801D77">
      <w:pPr>
        <w:spacing w:line="360" w:lineRule="auto"/>
        <w:jc w:val="both"/>
        <w:rPr>
          <w:b/>
        </w:rPr>
      </w:pPr>
      <w:r w:rsidRPr="002716BC">
        <w:rPr>
          <w:b/>
        </w:rPr>
        <w:lastRenderedPageBreak/>
        <w:t>Figure N2.</w:t>
      </w:r>
      <w:r w:rsidRPr="002716BC">
        <w:t xml:space="preserve"> </w:t>
      </w:r>
      <w:r w:rsidRPr="002716BC">
        <w:rPr>
          <w:b/>
        </w:rPr>
        <w:t>Pairwise comparison of ancestry inferences for the parental HGDP-WGS data with different linkage disequilibrium coefficients (0.01, 0.05, 0.1, 0.3 and 0.5).</w:t>
      </w:r>
      <w:r w:rsidRPr="002716BC">
        <w:t xml:space="preserve"> In the figure, r2 corresponds to the correlation coefficient, the black dashed line represents the </w:t>
      </w:r>
      <w:r w:rsidR="005836B1" w:rsidRPr="002716BC">
        <w:rPr>
          <w:lang w:val="en-GB"/>
        </w:rPr>
        <w:t>trend</w:t>
      </w:r>
      <w:r w:rsidRPr="002716BC">
        <w:t>, and the solid black line the perfect agreement between two panels. (A) correspond</w:t>
      </w:r>
      <w:r w:rsidR="00E47BC4" w:rsidRPr="002716BC">
        <w:rPr>
          <w:lang w:val="en-GB"/>
        </w:rPr>
        <w:t>s</w:t>
      </w:r>
      <w:r w:rsidRPr="002716BC">
        <w:t xml:space="preserve"> to African (red), (B) East Asian (orange); (C) European (blue) and (D) Native American (green)</w:t>
      </w:r>
      <w:r w:rsidR="00E47BC4" w:rsidRPr="002716BC">
        <w:rPr>
          <w:lang w:val="en-GB"/>
        </w:rPr>
        <w:t>,</w:t>
      </w:r>
      <w:r w:rsidRPr="002716BC">
        <w:t xml:space="preserve"> respectively. </w:t>
      </w:r>
    </w:p>
    <w:p w14:paraId="1436FEA7" w14:textId="77777777" w:rsidR="001E1904" w:rsidRPr="002716BC" w:rsidRDefault="001E1904">
      <w:pPr>
        <w:shd w:val="clear" w:color="auto" w:fill="FFFFFF"/>
        <w:spacing w:after="160" w:line="360" w:lineRule="auto"/>
      </w:pPr>
    </w:p>
    <w:p w14:paraId="1CD41294" w14:textId="77777777" w:rsidR="001E1904" w:rsidRPr="002716BC" w:rsidRDefault="001E1904">
      <w:pPr>
        <w:jc w:val="both"/>
      </w:pPr>
    </w:p>
    <w:p w14:paraId="0ED97D4D" w14:textId="77777777" w:rsidR="001E1904" w:rsidRPr="002716BC" w:rsidRDefault="00801D77">
      <w:pPr>
        <w:pBdr>
          <w:top w:val="nil"/>
          <w:left w:val="nil"/>
          <w:bottom w:val="nil"/>
          <w:right w:val="nil"/>
          <w:between w:val="nil"/>
        </w:pBdr>
        <w:jc w:val="both"/>
        <w:rPr>
          <w:sz w:val="24"/>
          <w:szCs w:val="24"/>
        </w:rPr>
      </w:pPr>
      <w:r w:rsidRPr="002716BC">
        <w:rPr>
          <w:noProof/>
          <w:sz w:val="24"/>
          <w:szCs w:val="24"/>
          <w:lang w:val="en-US" w:eastAsia="en-US"/>
        </w:rPr>
        <w:lastRenderedPageBreak/>
        <w:drawing>
          <wp:inline distT="114300" distB="114300" distL="114300" distR="114300" wp14:anchorId="15A7EF07" wp14:editId="66899B8F">
            <wp:extent cx="8863200" cy="4737100"/>
            <wp:effectExtent l="0" t="0" r="0" b="0"/>
            <wp:docPr id="8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1"/>
                    <a:srcRect/>
                    <a:stretch>
                      <a:fillRect/>
                    </a:stretch>
                  </pic:blipFill>
                  <pic:spPr>
                    <a:xfrm>
                      <a:off x="0" y="0"/>
                      <a:ext cx="8863200" cy="4737100"/>
                    </a:xfrm>
                    <a:prstGeom prst="rect">
                      <a:avLst/>
                    </a:prstGeom>
                    <a:ln/>
                  </pic:spPr>
                </pic:pic>
              </a:graphicData>
            </a:graphic>
          </wp:inline>
        </w:drawing>
      </w:r>
    </w:p>
    <w:p w14:paraId="48A8BC07" w14:textId="77777777" w:rsidR="001E1904" w:rsidRPr="002716BC" w:rsidRDefault="001E1904">
      <w:pPr>
        <w:pBdr>
          <w:top w:val="nil"/>
          <w:left w:val="nil"/>
          <w:bottom w:val="nil"/>
          <w:right w:val="nil"/>
          <w:between w:val="nil"/>
        </w:pBdr>
        <w:jc w:val="both"/>
        <w:rPr>
          <w:sz w:val="24"/>
          <w:szCs w:val="24"/>
        </w:rPr>
      </w:pPr>
    </w:p>
    <w:p w14:paraId="0C423635" w14:textId="77777777" w:rsidR="001E1904" w:rsidRPr="002716BC" w:rsidRDefault="001E1904">
      <w:pPr>
        <w:pBdr>
          <w:top w:val="nil"/>
          <w:left w:val="nil"/>
          <w:bottom w:val="nil"/>
          <w:right w:val="nil"/>
          <w:between w:val="nil"/>
        </w:pBdr>
        <w:jc w:val="both"/>
        <w:rPr>
          <w:sz w:val="24"/>
          <w:szCs w:val="24"/>
        </w:rPr>
      </w:pPr>
    </w:p>
    <w:p w14:paraId="632644AD" w14:textId="77777777" w:rsidR="001E1904" w:rsidRPr="002716BC" w:rsidRDefault="001E1904">
      <w:pPr>
        <w:pBdr>
          <w:top w:val="nil"/>
          <w:left w:val="nil"/>
          <w:bottom w:val="nil"/>
          <w:right w:val="nil"/>
          <w:between w:val="nil"/>
        </w:pBdr>
        <w:jc w:val="both"/>
        <w:rPr>
          <w:sz w:val="24"/>
          <w:szCs w:val="24"/>
        </w:rPr>
      </w:pPr>
    </w:p>
    <w:p w14:paraId="4E258E3E" w14:textId="77777777" w:rsidR="001E1904" w:rsidRPr="002716BC" w:rsidRDefault="001E1904">
      <w:pPr>
        <w:pBdr>
          <w:top w:val="nil"/>
          <w:left w:val="nil"/>
          <w:bottom w:val="nil"/>
          <w:right w:val="nil"/>
          <w:between w:val="nil"/>
        </w:pBdr>
        <w:jc w:val="both"/>
        <w:rPr>
          <w:sz w:val="24"/>
          <w:szCs w:val="24"/>
        </w:rPr>
      </w:pPr>
    </w:p>
    <w:p w14:paraId="11CEC1DC" w14:textId="77777777" w:rsidR="001E1904" w:rsidRPr="002716BC" w:rsidRDefault="00801D77">
      <w:pPr>
        <w:pBdr>
          <w:top w:val="nil"/>
          <w:left w:val="nil"/>
          <w:bottom w:val="nil"/>
          <w:right w:val="nil"/>
          <w:between w:val="nil"/>
        </w:pBdr>
        <w:jc w:val="both"/>
        <w:rPr>
          <w:sz w:val="24"/>
          <w:szCs w:val="24"/>
        </w:rPr>
      </w:pPr>
      <w:r w:rsidRPr="002716BC">
        <w:rPr>
          <w:noProof/>
          <w:sz w:val="24"/>
          <w:szCs w:val="24"/>
          <w:lang w:val="en-US" w:eastAsia="en-US"/>
        </w:rPr>
        <w:lastRenderedPageBreak/>
        <w:drawing>
          <wp:inline distT="114300" distB="114300" distL="114300" distR="114300" wp14:anchorId="4821A9BF" wp14:editId="4E79D456">
            <wp:extent cx="8863200" cy="4737100"/>
            <wp:effectExtent l="0" t="0" r="0" b="0"/>
            <wp:docPr id="8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2"/>
                    <a:srcRect/>
                    <a:stretch>
                      <a:fillRect/>
                    </a:stretch>
                  </pic:blipFill>
                  <pic:spPr>
                    <a:xfrm>
                      <a:off x="0" y="0"/>
                      <a:ext cx="8863200" cy="4737100"/>
                    </a:xfrm>
                    <a:prstGeom prst="rect">
                      <a:avLst/>
                    </a:prstGeom>
                    <a:ln/>
                  </pic:spPr>
                </pic:pic>
              </a:graphicData>
            </a:graphic>
          </wp:inline>
        </w:drawing>
      </w:r>
    </w:p>
    <w:p w14:paraId="43EFC686" w14:textId="77777777" w:rsidR="001E1904" w:rsidRPr="002716BC" w:rsidRDefault="001E1904">
      <w:pPr>
        <w:pBdr>
          <w:top w:val="nil"/>
          <w:left w:val="nil"/>
          <w:bottom w:val="nil"/>
          <w:right w:val="nil"/>
          <w:between w:val="nil"/>
        </w:pBdr>
        <w:jc w:val="both"/>
        <w:rPr>
          <w:sz w:val="24"/>
          <w:szCs w:val="24"/>
        </w:rPr>
      </w:pPr>
    </w:p>
    <w:p w14:paraId="609FE5F5" w14:textId="77777777" w:rsidR="001E1904" w:rsidRPr="002716BC" w:rsidRDefault="001E1904">
      <w:pPr>
        <w:pBdr>
          <w:top w:val="nil"/>
          <w:left w:val="nil"/>
          <w:bottom w:val="nil"/>
          <w:right w:val="nil"/>
          <w:between w:val="nil"/>
        </w:pBdr>
        <w:jc w:val="both"/>
        <w:rPr>
          <w:sz w:val="24"/>
          <w:szCs w:val="24"/>
        </w:rPr>
      </w:pPr>
    </w:p>
    <w:p w14:paraId="7145DBB1" w14:textId="77777777" w:rsidR="001E1904" w:rsidRPr="002716BC" w:rsidRDefault="001E1904">
      <w:pPr>
        <w:pBdr>
          <w:top w:val="nil"/>
          <w:left w:val="nil"/>
          <w:bottom w:val="nil"/>
          <w:right w:val="nil"/>
          <w:between w:val="nil"/>
        </w:pBdr>
        <w:jc w:val="both"/>
        <w:rPr>
          <w:sz w:val="24"/>
          <w:szCs w:val="24"/>
        </w:rPr>
      </w:pPr>
    </w:p>
    <w:p w14:paraId="200A0087" w14:textId="5DBF25AB" w:rsidR="001E1904" w:rsidRPr="002716BC" w:rsidRDefault="00801D77" w:rsidP="00EA74CB">
      <w:pPr>
        <w:shd w:val="clear" w:color="auto" w:fill="FFFFFF"/>
        <w:spacing w:after="160" w:line="360" w:lineRule="auto"/>
        <w:jc w:val="both"/>
        <w:rPr>
          <w:sz w:val="24"/>
          <w:szCs w:val="24"/>
        </w:rPr>
      </w:pPr>
      <w:r w:rsidRPr="002716BC">
        <w:rPr>
          <w:b/>
          <w:sz w:val="24"/>
          <w:szCs w:val="24"/>
        </w:rPr>
        <w:lastRenderedPageBreak/>
        <w:t>Figure N3. Boxplot with the distribution of ancestry inferences of individuals within each continental group using different thresholds for</w:t>
      </w:r>
      <w:r w:rsidR="00E47BC4" w:rsidRPr="002716BC">
        <w:rPr>
          <w:b/>
          <w:sz w:val="24"/>
          <w:szCs w:val="24"/>
          <w:lang w:val="en-GB"/>
        </w:rPr>
        <w:t xml:space="preserve"> the</w:t>
      </w:r>
      <w:r w:rsidRPr="002716BC">
        <w:rPr>
          <w:b/>
          <w:sz w:val="24"/>
          <w:szCs w:val="24"/>
        </w:rPr>
        <w:t xml:space="preserve"> link disequilibrium coefficient. </w:t>
      </w:r>
      <w:r w:rsidRPr="002716BC">
        <w:rPr>
          <w:sz w:val="24"/>
          <w:szCs w:val="24"/>
        </w:rPr>
        <w:t>T</w:t>
      </w:r>
      <w:r w:rsidRPr="002716BC">
        <w:rPr>
          <w:sz w:val="24"/>
          <w:szCs w:val="24"/>
          <w:highlight w:val="white"/>
        </w:rPr>
        <w:t>he boundary of the box closest to zero indicates the 25</w:t>
      </w:r>
      <w:r w:rsidRPr="002716BC">
        <w:rPr>
          <w:sz w:val="24"/>
          <w:szCs w:val="24"/>
          <w:highlight w:val="white"/>
          <w:vertAlign w:val="superscript"/>
        </w:rPr>
        <w:t>th</w:t>
      </w:r>
      <w:r w:rsidRPr="002716BC">
        <w:rPr>
          <w:sz w:val="24"/>
          <w:szCs w:val="24"/>
          <w:highlight w:val="white"/>
        </w:rPr>
        <w:t xml:space="preserve"> percentile, the line within the box represents the median, and the boundary of the box farthest from zero indicates the 75</w:t>
      </w:r>
      <w:r w:rsidRPr="002716BC">
        <w:rPr>
          <w:sz w:val="24"/>
          <w:szCs w:val="24"/>
          <w:highlight w:val="white"/>
          <w:vertAlign w:val="superscript"/>
        </w:rPr>
        <w:t>th</w:t>
      </w:r>
      <w:r w:rsidRPr="002716BC">
        <w:rPr>
          <w:sz w:val="24"/>
          <w:szCs w:val="24"/>
          <w:highlight w:val="white"/>
        </w:rPr>
        <w:t xml:space="preserve"> percentile. Black points within the box </w:t>
      </w:r>
      <w:r w:rsidR="00E47BC4" w:rsidRPr="002716BC">
        <w:rPr>
          <w:sz w:val="24"/>
          <w:szCs w:val="24"/>
          <w:highlight w:val="white"/>
          <w:lang w:val="en-US"/>
        </w:rPr>
        <w:t>mark</w:t>
      </w:r>
      <w:r w:rsidR="00E47BC4" w:rsidRPr="002716BC">
        <w:rPr>
          <w:sz w:val="24"/>
          <w:szCs w:val="24"/>
          <w:highlight w:val="white"/>
        </w:rPr>
        <w:t xml:space="preserve"> </w:t>
      </w:r>
      <w:r w:rsidRPr="002716BC">
        <w:rPr>
          <w:sz w:val="24"/>
          <w:szCs w:val="24"/>
          <w:highlight w:val="white"/>
        </w:rPr>
        <w:t>the mean. Whiskers above and below the box indicate the 10</w:t>
      </w:r>
      <w:r w:rsidRPr="002716BC">
        <w:rPr>
          <w:sz w:val="24"/>
          <w:szCs w:val="24"/>
          <w:highlight w:val="white"/>
          <w:vertAlign w:val="superscript"/>
        </w:rPr>
        <w:t>th</w:t>
      </w:r>
      <w:r w:rsidRPr="002716BC">
        <w:rPr>
          <w:sz w:val="24"/>
          <w:szCs w:val="24"/>
          <w:highlight w:val="white"/>
        </w:rPr>
        <w:t xml:space="preserve"> and 90</w:t>
      </w:r>
      <w:r w:rsidRPr="002716BC">
        <w:rPr>
          <w:sz w:val="24"/>
          <w:szCs w:val="24"/>
          <w:highlight w:val="white"/>
          <w:vertAlign w:val="superscript"/>
        </w:rPr>
        <w:t>th</w:t>
      </w:r>
      <w:r w:rsidRPr="002716BC">
        <w:rPr>
          <w:sz w:val="24"/>
          <w:szCs w:val="24"/>
          <w:highlight w:val="white"/>
        </w:rPr>
        <w:t xml:space="preserve"> percentiles. Points above and below the whiskers indicate outliers outside the 10</w:t>
      </w:r>
      <w:r w:rsidRPr="002716BC">
        <w:rPr>
          <w:sz w:val="24"/>
          <w:szCs w:val="24"/>
          <w:highlight w:val="white"/>
          <w:vertAlign w:val="superscript"/>
        </w:rPr>
        <w:t>th</w:t>
      </w:r>
      <w:r w:rsidRPr="002716BC">
        <w:rPr>
          <w:sz w:val="24"/>
          <w:szCs w:val="24"/>
          <w:highlight w:val="white"/>
        </w:rPr>
        <w:t xml:space="preserve"> and 90</w:t>
      </w:r>
      <w:r w:rsidRPr="002716BC">
        <w:rPr>
          <w:sz w:val="24"/>
          <w:szCs w:val="24"/>
          <w:highlight w:val="white"/>
          <w:vertAlign w:val="superscript"/>
        </w:rPr>
        <w:t>th</w:t>
      </w:r>
      <w:r w:rsidRPr="002716BC">
        <w:rPr>
          <w:sz w:val="24"/>
          <w:szCs w:val="24"/>
          <w:highlight w:val="white"/>
        </w:rPr>
        <w:t xml:space="preserve"> percentiles. </w:t>
      </w:r>
      <w:r w:rsidRPr="002716BC">
        <w:rPr>
          <w:sz w:val="24"/>
          <w:szCs w:val="24"/>
        </w:rPr>
        <w:t>Figures A-D refer to the HGDP samples</w:t>
      </w:r>
      <w:r w:rsidR="00E47BC4" w:rsidRPr="002716BC">
        <w:rPr>
          <w:sz w:val="24"/>
          <w:szCs w:val="24"/>
          <w:lang w:val="en-GB"/>
        </w:rPr>
        <w:t>,</w:t>
      </w:r>
      <w:r w:rsidRPr="002716BC">
        <w:rPr>
          <w:sz w:val="24"/>
          <w:szCs w:val="24"/>
        </w:rPr>
        <w:t xml:space="preserve"> and E-G the 1KGP samples.</w:t>
      </w:r>
    </w:p>
    <w:p w14:paraId="3AC2EBD2" w14:textId="77777777" w:rsidR="001E1904" w:rsidRPr="002716BC" w:rsidRDefault="001E1904">
      <w:pPr>
        <w:pBdr>
          <w:top w:val="nil"/>
          <w:left w:val="nil"/>
          <w:bottom w:val="nil"/>
          <w:right w:val="nil"/>
          <w:between w:val="nil"/>
        </w:pBdr>
        <w:shd w:val="clear" w:color="auto" w:fill="FFFFFF"/>
        <w:spacing w:after="160" w:line="360" w:lineRule="auto"/>
        <w:rPr>
          <w:b/>
          <w:sz w:val="18"/>
          <w:szCs w:val="18"/>
        </w:rPr>
      </w:pPr>
    </w:p>
    <w:p w14:paraId="62DDBAA4" w14:textId="77777777" w:rsidR="001E1904" w:rsidRPr="002716BC" w:rsidRDefault="001E1904">
      <w:pPr>
        <w:pBdr>
          <w:top w:val="nil"/>
          <w:left w:val="nil"/>
          <w:bottom w:val="nil"/>
          <w:right w:val="nil"/>
          <w:between w:val="nil"/>
        </w:pBdr>
        <w:shd w:val="clear" w:color="auto" w:fill="FFFFFF"/>
        <w:spacing w:after="160" w:line="360" w:lineRule="auto"/>
        <w:rPr>
          <w:sz w:val="24"/>
          <w:szCs w:val="24"/>
        </w:rPr>
      </w:pPr>
    </w:p>
    <w:p w14:paraId="6F4E203C" w14:textId="77777777" w:rsidR="001E1904" w:rsidRPr="002716BC" w:rsidRDefault="001E1904">
      <w:pPr>
        <w:pBdr>
          <w:top w:val="nil"/>
          <w:left w:val="nil"/>
          <w:bottom w:val="nil"/>
          <w:right w:val="nil"/>
          <w:between w:val="nil"/>
        </w:pBdr>
        <w:jc w:val="both"/>
        <w:rPr>
          <w:b/>
          <w:sz w:val="18"/>
          <w:szCs w:val="18"/>
        </w:rPr>
      </w:pPr>
    </w:p>
    <w:p w14:paraId="233784E6" w14:textId="77777777" w:rsidR="001E1904" w:rsidRPr="002716BC" w:rsidRDefault="001E1904">
      <w:pPr>
        <w:pBdr>
          <w:top w:val="nil"/>
          <w:left w:val="nil"/>
          <w:bottom w:val="nil"/>
          <w:right w:val="nil"/>
          <w:between w:val="nil"/>
        </w:pBdr>
        <w:jc w:val="both"/>
        <w:rPr>
          <w:b/>
          <w:sz w:val="18"/>
          <w:szCs w:val="18"/>
        </w:rPr>
      </w:pPr>
    </w:p>
    <w:p w14:paraId="23F242FF" w14:textId="77777777" w:rsidR="001E1904" w:rsidRPr="002716BC" w:rsidRDefault="001E1904">
      <w:pPr>
        <w:pBdr>
          <w:top w:val="nil"/>
          <w:left w:val="nil"/>
          <w:bottom w:val="nil"/>
          <w:right w:val="nil"/>
          <w:between w:val="nil"/>
        </w:pBdr>
        <w:jc w:val="both"/>
        <w:rPr>
          <w:b/>
          <w:sz w:val="18"/>
          <w:szCs w:val="18"/>
        </w:rPr>
      </w:pPr>
    </w:p>
    <w:p w14:paraId="20010981" w14:textId="77777777" w:rsidR="001E1904" w:rsidRPr="002716BC" w:rsidRDefault="001E1904">
      <w:pPr>
        <w:pBdr>
          <w:top w:val="nil"/>
          <w:left w:val="nil"/>
          <w:bottom w:val="nil"/>
          <w:right w:val="nil"/>
          <w:between w:val="nil"/>
        </w:pBdr>
        <w:jc w:val="both"/>
        <w:rPr>
          <w:b/>
          <w:sz w:val="18"/>
          <w:szCs w:val="18"/>
        </w:rPr>
      </w:pPr>
    </w:p>
    <w:p w14:paraId="62D65DAC" w14:textId="77777777" w:rsidR="001E1904" w:rsidRPr="002716BC" w:rsidRDefault="001E1904">
      <w:pPr>
        <w:pBdr>
          <w:top w:val="nil"/>
          <w:left w:val="nil"/>
          <w:bottom w:val="nil"/>
          <w:right w:val="nil"/>
          <w:between w:val="nil"/>
        </w:pBdr>
        <w:jc w:val="both"/>
        <w:rPr>
          <w:b/>
          <w:sz w:val="18"/>
          <w:szCs w:val="18"/>
        </w:rPr>
      </w:pPr>
    </w:p>
    <w:p w14:paraId="54D47815" w14:textId="77777777" w:rsidR="001E1904" w:rsidRPr="002716BC" w:rsidRDefault="001E1904">
      <w:pPr>
        <w:pBdr>
          <w:top w:val="nil"/>
          <w:left w:val="nil"/>
          <w:bottom w:val="nil"/>
          <w:right w:val="nil"/>
          <w:between w:val="nil"/>
        </w:pBdr>
        <w:jc w:val="both"/>
        <w:rPr>
          <w:b/>
          <w:sz w:val="18"/>
          <w:szCs w:val="18"/>
        </w:rPr>
      </w:pPr>
    </w:p>
    <w:p w14:paraId="760FAD58" w14:textId="77777777" w:rsidR="001E1904" w:rsidRPr="002716BC" w:rsidRDefault="001E1904">
      <w:pPr>
        <w:pBdr>
          <w:top w:val="nil"/>
          <w:left w:val="nil"/>
          <w:bottom w:val="nil"/>
          <w:right w:val="nil"/>
          <w:between w:val="nil"/>
        </w:pBdr>
        <w:jc w:val="both"/>
        <w:rPr>
          <w:b/>
          <w:sz w:val="18"/>
          <w:szCs w:val="18"/>
        </w:rPr>
      </w:pPr>
    </w:p>
    <w:p w14:paraId="527A0280" w14:textId="77777777" w:rsidR="001E1904" w:rsidRPr="002716BC" w:rsidRDefault="001E1904">
      <w:pPr>
        <w:pBdr>
          <w:top w:val="nil"/>
          <w:left w:val="nil"/>
          <w:bottom w:val="nil"/>
          <w:right w:val="nil"/>
          <w:between w:val="nil"/>
        </w:pBdr>
        <w:jc w:val="both"/>
        <w:rPr>
          <w:b/>
          <w:sz w:val="18"/>
          <w:szCs w:val="18"/>
        </w:rPr>
      </w:pPr>
    </w:p>
    <w:p w14:paraId="2DBEDA51" w14:textId="77777777" w:rsidR="001E1904" w:rsidRPr="002716BC" w:rsidRDefault="001E1904">
      <w:pPr>
        <w:pBdr>
          <w:top w:val="nil"/>
          <w:left w:val="nil"/>
          <w:bottom w:val="nil"/>
          <w:right w:val="nil"/>
          <w:between w:val="nil"/>
        </w:pBdr>
        <w:jc w:val="both"/>
        <w:rPr>
          <w:b/>
          <w:sz w:val="18"/>
          <w:szCs w:val="18"/>
        </w:rPr>
      </w:pPr>
    </w:p>
    <w:p w14:paraId="0DCA2BE5" w14:textId="77777777" w:rsidR="001E1904" w:rsidRPr="002716BC" w:rsidRDefault="001E1904">
      <w:pPr>
        <w:pBdr>
          <w:top w:val="nil"/>
          <w:left w:val="nil"/>
          <w:bottom w:val="nil"/>
          <w:right w:val="nil"/>
          <w:between w:val="nil"/>
        </w:pBdr>
        <w:jc w:val="both"/>
        <w:rPr>
          <w:b/>
          <w:sz w:val="18"/>
          <w:szCs w:val="18"/>
        </w:rPr>
      </w:pPr>
    </w:p>
    <w:p w14:paraId="2002BB32" w14:textId="77777777" w:rsidR="001E1904" w:rsidRPr="002716BC" w:rsidRDefault="001E1904">
      <w:pPr>
        <w:pBdr>
          <w:top w:val="nil"/>
          <w:left w:val="nil"/>
          <w:bottom w:val="nil"/>
          <w:right w:val="nil"/>
          <w:between w:val="nil"/>
        </w:pBdr>
        <w:jc w:val="both"/>
        <w:rPr>
          <w:b/>
          <w:sz w:val="18"/>
          <w:szCs w:val="18"/>
        </w:rPr>
      </w:pPr>
    </w:p>
    <w:p w14:paraId="23D44030" w14:textId="77777777" w:rsidR="001E1904" w:rsidRPr="002716BC" w:rsidRDefault="001E1904">
      <w:pPr>
        <w:pBdr>
          <w:top w:val="nil"/>
          <w:left w:val="nil"/>
          <w:bottom w:val="nil"/>
          <w:right w:val="nil"/>
          <w:between w:val="nil"/>
        </w:pBdr>
        <w:jc w:val="both"/>
        <w:rPr>
          <w:b/>
          <w:sz w:val="18"/>
          <w:szCs w:val="18"/>
        </w:rPr>
      </w:pPr>
    </w:p>
    <w:p w14:paraId="20AF2ECE" w14:textId="77777777" w:rsidR="001E1904" w:rsidRPr="002716BC" w:rsidRDefault="001E1904">
      <w:pPr>
        <w:pBdr>
          <w:top w:val="nil"/>
          <w:left w:val="nil"/>
          <w:bottom w:val="nil"/>
          <w:right w:val="nil"/>
          <w:between w:val="nil"/>
        </w:pBdr>
        <w:jc w:val="both"/>
      </w:pPr>
    </w:p>
    <w:p w14:paraId="7BA3659B" w14:textId="77777777" w:rsidR="001E1904" w:rsidRPr="002716BC" w:rsidRDefault="001E1904">
      <w:pPr>
        <w:pBdr>
          <w:top w:val="nil"/>
          <w:left w:val="nil"/>
          <w:bottom w:val="nil"/>
          <w:right w:val="nil"/>
          <w:between w:val="nil"/>
        </w:pBdr>
        <w:jc w:val="both"/>
        <w:rPr>
          <w:sz w:val="24"/>
          <w:szCs w:val="24"/>
        </w:rPr>
      </w:pPr>
    </w:p>
    <w:p w14:paraId="467DE42B" w14:textId="77777777" w:rsidR="001E1904" w:rsidRPr="002716BC" w:rsidRDefault="001E1904">
      <w:pPr>
        <w:pBdr>
          <w:top w:val="nil"/>
          <w:left w:val="nil"/>
          <w:bottom w:val="nil"/>
          <w:right w:val="nil"/>
          <w:between w:val="nil"/>
        </w:pBdr>
        <w:jc w:val="both"/>
        <w:rPr>
          <w:sz w:val="24"/>
          <w:szCs w:val="24"/>
        </w:rPr>
      </w:pPr>
    </w:p>
    <w:p w14:paraId="66A71F02" w14:textId="77777777" w:rsidR="001E1904" w:rsidRPr="002716BC" w:rsidRDefault="001E1904">
      <w:pPr>
        <w:pBdr>
          <w:top w:val="nil"/>
          <w:left w:val="nil"/>
          <w:bottom w:val="nil"/>
          <w:right w:val="nil"/>
          <w:between w:val="nil"/>
        </w:pBdr>
        <w:jc w:val="both"/>
        <w:rPr>
          <w:sz w:val="24"/>
          <w:szCs w:val="24"/>
        </w:rPr>
      </w:pPr>
    </w:p>
    <w:p w14:paraId="345D8451" w14:textId="77777777" w:rsidR="001E1904" w:rsidRPr="002716BC" w:rsidRDefault="001E1904">
      <w:pPr>
        <w:pBdr>
          <w:top w:val="nil"/>
          <w:left w:val="nil"/>
          <w:bottom w:val="nil"/>
          <w:right w:val="nil"/>
          <w:between w:val="nil"/>
        </w:pBdr>
        <w:jc w:val="both"/>
        <w:rPr>
          <w:sz w:val="24"/>
          <w:szCs w:val="24"/>
        </w:rPr>
      </w:pPr>
    </w:p>
    <w:p w14:paraId="02A9E32F" w14:textId="77777777" w:rsidR="001E1904" w:rsidRPr="002716BC" w:rsidRDefault="001E1904">
      <w:pPr>
        <w:pBdr>
          <w:top w:val="nil"/>
          <w:left w:val="nil"/>
          <w:bottom w:val="nil"/>
          <w:right w:val="nil"/>
          <w:between w:val="nil"/>
        </w:pBdr>
        <w:jc w:val="both"/>
        <w:rPr>
          <w:sz w:val="24"/>
          <w:szCs w:val="24"/>
        </w:rPr>
      </w:pPr>
    </w:p>
    <w:p w14:paraId="4A7D27B0" w14:textId="77777777" w:rsidR="001E1904" w:rsidRPr="002716BC" w:rsidRDefault="001E1904">
      <w:pPr>
        <w:pBdr>
          <w:top w:val="nil"/>
          <w:left w:val="nil"/>
          <w:bottom w:val="nil"/>
          <w:right w:val="nil"/>
          <w:between w:val="nil"/>
        </w:pBdr>
        <w:jc w:val="both"/>
        <w:rPr>
          <w:sz w:val="24"/>
          <w:szCs w:val="24"/>
        </w:rPr>
      </w:pPr>
    </w:p>
    <w:p w14:paraId="3E686BD3" w14:textId="77777777" w:rsidR="001E1904" w:rsidRPr="002716BC" w:rsidRDefault="001E1904">
      <w:pPr>
        <w:pBdr>
          <w:top w:val="nil"/>
          <w:left w:val="nil"/>
          <w:bottom w:val="nil"/>
          <w:right w:val="nil"/>
          <w:between w:val="nil"/>
        </w:pBdr>
        <w:jc w:val="both"/>
        <w:rPr>
          <w:sz w:val="24"/>
          <w:szCs w:val="24"/>
        </w:rPr>
      </w:pPr>
    </w:p>
    <w:p w14:paraId="46FD42D0" w14:textId="77777777" w:rsidR="001E1904" w:rsidRPr="002716BC" w:rsidRDefault="00801D77">
      <w:pPr>
        <w:pBdr>
          <w:top w:val="nil"/>
          <w:left w:val="nil"/>
          <w:bottom w:val="nil"/>
          <w:right w:val="nil"/>
          <w:between w:val="nil"/>
        </w:pBdr>
        <w:jc w:val="both"/>
        <w:rPr>
          <w:b/>
          <w:sz w:val="24"/>
          <w:szCs w:val="24"/>
        </w:rPr>
      </w:pPr>
      <w:r w:rsidRPr="002716BC">
        <w:rPr>
          <w:b/>
          <w:sz w:val="24"/>
          <w:szCs w:val="24"/>
        </w:rPr>
        <w:t>SUPPLEMENTARY FIGURES</w:t>
      </w:r>
    </w:p>
    <w:p w14:paraId="7CF8F223" w14:textId="77777777" w:rsidR="001E1904" w:rsidRPr="002716BC" w:rsidRDefault="001E1904">
      <w:pPr>
        <w:pBdr>
          <w:top w:val="nil"/>
          <w:left w:val="nil"/>
          <w:bottom w:val="nil"/>
          <w:right w:val="nil"/>
          <w:between w:val="nil"/>
        </w:pBdr>
        <w:jc w:val="both"/>
        <w:rPr>
          <w:sz w:val="24"/>
          <w:szCs w:val="24"/>
        </w:rPr>
      </w:pPr>
    </w:p>
    <w:p w14:paraId="756E1AFA" w14:textId="77777777" w:rsidR="001E1904" w:rsidRPr="002716BC" w:rsidRDefault="001E1904">
      <w:pPr>
        <w:pBdr>
          <w:top w:val="nil"/>
          <w:left w:val="nil"/>
          <w:bottom w:val="nil"/>
          <w:right w:val="nil"/>
          <w:between w:val="nil"/>
        </w:pBdr>
        <w:jc w:val="both"/>
        <w:rPr>
          <w:sz w:val="24"/>
          <w:szCs w:val="24"/>
        </w:rPr>
      </w:pPr>
    </w:p>
    <w:p w14:paraId="1C0DE92D" w14:textId="77777777" w:rsidR="001E1904" w:rsidRPr="002716BC" w:rsidRDefault="001E1904">
      <w:pPr>
        <w:pBdr>
          <w:top w:val="nil"/>
          <w:left w:val="nil"/>
          <w:bottom w:val="nil"/>
          <w:right w:val="nil"/>
          <w:between w:val="nil"/>
        </w:pBdr>
        <w:jc w:val="both"/>
        <w:rPr>
          <w:sz w:val="24"/>
          <w:szCs w:val="24"/>
        </w:rPr>
      </w:pPr>
    </w:p>
    <w:p w14:paraId="5CB71CAB" w14:textId="77777777" w:rsidR="001E1904" w:rsidRPr="002716BC" w:rsidRDefault="001E1904">
      <w:pPr>
        <w:pBdr>
          <w:top w:val="nil"/>
          <w:left w:val="nil"/>
          <w:bottom w:val="nil"/>
          <w:right w:val="nil"/>
          <w:between w:val="nil"/>
        </w:pBdr>
        <w:jc w:val="both"/>
        <w:rPr>
          <w:sz w:val="24"/>
          <w:szCs w:val="24"/>
        </w:rPr>
      </w:pPr>
    </w:p>
    <w:p w14:paraId="77D3A43C" w14:textId="77777777" w:rsidR="001E1904" w:rsidRPr="002716BC" w:rsidRDefault="001E1904">
      <w:pPr>
        <w:pBdr>
          <w:top w:val="nil"/>
          <w:left w:val="nil"/>
          <w:bottom w:val="nil"/>
          <w:right w:val="nil"/>
          <w:between w:val="nil"/>
        </w:pBdr>
        <w:jc w:val="both"/>
        <w:rPr>
          <w:sz w:val="24"/>
          <w:szCs w:val="24"/>
        </w:rPr>
      </w:pPr>
    </w:p>
    <w:p w14:paraId="0D508304" w14:textId="77777777" w:rsidR="001E1904" w:rsidRPr="002716BC" w:rsidRDefault="001E1904">
      <w:pPr>
        <w:pBdr>
          <w:top w:val="nil"/>
          <w:left w:val="nil"/>
          <w:bottom w:val="nil"/>
          <w:right w:val="nil"/>
          <w:between w:val="nil"/>
        </w:pBdr>
        <w:jc w:val="both"/>
        <w:rPr>
          <w:sz w:val="24"/>
          <w:szCs w:val="24"/>
        </w:rPr>
      </w:pPr>
    </w:p>
    <w:p w14:paraId="64BEF59C" w14:textId="77777777" w:rsidR="001E1904" w:rsidRPr="002716BC" w:rsidRDefault="001E1904">
      <w:pPr>
        <w:pBdr>
          <w:top w:val="nil"/>
          <w:left w:val="nil"/>
          <w:bottom w:val="nil"/>
          <w:right w:val="nil"/>
          <w:between w:val="nil"/>
        </w:pBdr>
        <w:jc w:val="both"/>
        <w:rPr>
          <w:sz w:val="24"/>
          <w:szCs w:val="24"/>
        </w:rPr>
      </w:pPr>
    </w:p>
    <w:p w14:paraId="0CE1549E" w14:textId="77777777" w:rsidR="001E1904" w:rsidRPr="002716BC" w:rsidRDefault="001E1904">
      <w:pPr>
        <w:pBdr>
          <w:top w:val="nil"/>
          <w:left w:val="nil"/>
          <w:bottom w:val="nil"/>
          <w:right w:val="nil"/>
          <w:between w:val="nil"/>
        </w:pBdr>
        <w:jc w:val="both"/>
        <w:rPr>
          <w:sz w:val="24"/>
          <w:szCs w:val="24"/>
        </w:rPr>
      </w:pPr>
    </w:p>
    <w:p w14:paraId="3B77D6F0" w14:textId="77777777" w:rsidR="001E1904" w:rsidRPr="002716BC" w:rsidRDefault="001E1904">
      <w:pPr>
        <w:pBdr>
          <w:top w:val="nil"/>
          <w:left w:val="nil"/>
          <w:bottom w:val="nil"/>
          <w:right w:val="nil"/>
          <w:between w:val="nil"/>
        </w:pBdr>
        <w:jc w:val="both"/>
        <w:rPr>
          <w:sz w:val="24"/>
          <w:szCs w:val="24"/>
        </w:rPr>
      </w:pPr>
    </w:p>
    <w:p w14:paraId="7F7D8F19" w14:textId="77777777" w:rsidR="001E1904" w:rsidRPr="002716BC" w:rsidRDefault="001E1904">
      <w:pPr>
        <w:pBdr>
          <w:top w:val="nil"/>
          <w:left w:val="nil"/>
          <w:bottom w:val="nil"/>
          <w:right w:val="nil"/>
          <w:between w:val="nil"/>
        </w:pBdr>
        <w:jc w:val="both"/>
        <w:rPr>
          <w:sz w:val="24"/>
          <w:szCs w:val="24"/>
        </w:rPr>
      </w:pPr>
    </w:p>
    <w:p w14:paraId="0EE7B117" w14:textId="77777777" w:rsidR="001E1904" w:rsidRPr="002716BC" w:rsidRDefault="001E1904">
      <w:pPr>
        <w:pBdr>
          <w:top w:val="nil"/>
          <w:left w:val="nil"/>
          <w:bottom w:val="nil"/>
          <w:right w:val="nil"/>
          <w:between w:val="nil"/>
        </w:pBdr>
        <w:jc w:val="both"/>
        <w:rPr>
          <w:sz w:val="24"/>
          <w:szCs w:val="24"/>
        </w:rPr>
      </w:pPr>
    </w:p>
    <w:p w14:paraId="69816E55" w14:textId="77777777" w:rsidR="001E1904" w:rsidRPr="002716BC" w:rsidRDefault="001E1904">
      <w:pPr>
        <w:pBdr>
          <w:top w:val="nil"/>
          <w:left w:val="nil"/>
          <w:bottom w:val="nil"/>
          <w:right w:val="nil"/>
          <w:between w:val="nil"/>
        </w:pBdr>
        <w:jc w:val="both"/>
        <w:rPr>
          <w:sz w:val="24"/>
          <w:szCs w:val="24"/>
        </w:rPr>
      </w:pPr>
    </w:p>
    <w:p w14:paraId="2572AED0" w14:textId="77777777" w:rsidR="001E1904" w:rsidRPr="002716BC" w:rsidRDefault="001E1904">
      <w:pPr>
        <w:pBdr>
          <w:top w:val="nil"/>
          <w:left w:val="nil"/>
          <w:bottom w:val="nil"/>
          <w:right w:val="nil"/>
          <w:between w:val="nil"/>
        </w:pBdr>
        <w:jc w:val="both"/>
        <w:rPr>
          <w:sz w:val="24"/>
          <w:szCs w:val="24"/>
        </w:rPr>
      </w:pPr>
    </w:p>
    <w:p w14:paraId="3BA925AC" w14:textId="77777777" w:rsidR="001E1904" w:rsidRPr="002716BC" w:rsidRDefault="001E1904">
      <w:pPr>
        <w:pBdr>
          <w:top w:val="nil"/>
          <w:left w:val="nil"/>
          <w:bottom w:val="nil"/>
          <w:right w:val="nil"/>
          <w:between w:val="nil"/>
        </w:pBdr>
        <w:jc w:val="both"/>
        <w:rPr>
          <w:sz w:val="24"/>
          <w:szCs w:val="24"/>
        </w:rPr>
      </w:pPr>
    </w:p>
    <w:p w14:paraId="63171598" w14:textId="77777777" w:rsidR="001E1904" w:rsidRPr="002716BC" w:rsidRDefault="001E1904">
      <w:pPr>
        <w:pBdr>
          <w:top w:val="nil"/>
          <w:left w:val="nil"/>
          <w:bottom w:val="nil"/>
          <w:right w:val="nil"/>
          <w:between w:val="nil"/>
        </w:pBdr>
        <w:jc w:val="both"/>
        <w:rPr>
          <w:sz w:val="24"/>
          <w:szCs w:val="24"/>
        </w:rPr>
      </w:pPr>
    </w:p>
    <w:p w14:paraId="07A44775" w14:textId="77777777" w:rsidR="001E1904" w:rsidRPr="002716BC" w:rsidRDefault="001E1904">
      <w:pPr>
        <w:pBdr>
          <w:top w:val="nil"/>
          <w:left w:val="nil"/>
          <w:bottom w:val="nil"/>
          <w:right w:val="nil"/>
          <w:between w:val="nil"/>
        </w:pBdr>
        <w:jc w:val="both"/>
        <w:rPr>
          <w:sz w:val="24"/>
          <w:szCs w:val="24"/>
        </w:rPr>
      </w:pPr>
    </w:p>
    <w:p w14:paraId="445601CF" w14:textId="77777777" w:rsidR="001E1904" w:rsidRPr="002716BC" w:rsidRDefault="001E1904">
      <w:pPr>
        <w:pBdr>
          <w:top w:val="nil"/>
          <w:left w:val="nil"/>
          <w:bottom w:val="nil"/>
          <w:right w:val="nil"/>
          <w:between w:val="nil"/>
        </w:pBdr>
        <w:jc w:val="both"/>
        <w:rPr>
          <w:sz w:val="24"/>
          <w:szCs w:val="24"/>
        </w:rPr>
      </w:pPr>
    </w:p>
    <w:p w14:paraId="329045C8" w14:textId="77777777" w:rsidR="001E1904" w:rsidRPr="002716BC" w:rsidRDefault="001E1904">
      <w:pPr>
        <w:pBdr>
          <w:top w:val="nil"/>
          <w:left w:val="nil"/>
          <w:bottom w:val="nil"/>
          <w:right w:val="nil"/>
          <w:between w:val="nil"/>
        </w:pBdr>
        <w:jc w:val="both"/>
        <w:rPr>
          <w:sz w:val="24"/>
          <w:szCs w:val="24"/>
        </w:rPr>
      </w:pPr>
    </w:p>
    <w:p w14:paraId="63D1CC7E" w14:textId="77777777" w:rsidR="001E1904" w:rsidRPr="002716BC" w:rsidRDefault="001E1904">
      <w:pPr>
        <w:jc w:val="both"/>
      </w:pPr>
    </w:p>
    <w:p w14:paraId="029ED884" w14:textId="77777777" w:rsidR="001E1904" w:rsidRPr="002716BC" w:rsidRDefault="001E1904">
      <w:pPr>
        <w:pBdr>
          <w:top w:val="nil"/>
          <w:left w:val="nil"/>
          <w:bottom w:val="nil"/>
          <w:right w:val="nil"/>
          <w:between w:val="nil"/>
        </w:pBdr>
        <w:jc w:val="both"/>
        <w:rPr>
          <w:sz w:val="24"/>
          <w:szCs w:val="24"/>
        </w:rPr>
      </w:pPr>
    </w:p>
    <w:p w14:paraId="22E4F228" w14:textId="77777777" w:rsidR="001E1904" w:rsidRPr="002716BC" w:rsidRDefault="00801D77">
      <w:pPr>
        <w:pBdr>
          <w:top w:val="nil"/>
          <w:left w:val="nil"/>
          <w:bottom w:val="nil"/>
          <w:right w:val="nil"/>
          <w:between w:val="nil"/>
        </w:pBdr>
        <w:jc w:val="both"/>
        <w:rPr>
          <w:sz w:val="24"/>
          <w:szCs w:val="24"/>
        </w:rPr>
      </w:pPr>
      <w:r w:rsidRPr="002716BC">
        <w:rPr>
          <w:noProof/>
          <w:sz w:val="24"/>
          <w:szCs w:val="24"/>
          <w:lang w:val="en-US" w:eastAsia="en-US"/>
        </w:rPr>
        <w:lastRenderedPageBreak/>
        <w:drawing>
          <wp:inline distT="114300" distB="114300" distL="114300" distR="114300" wp14:anchorId="32D3B9D0" wp14:editId="7F8C40D8">
            <wp:extent cx="7736310" cy="4319588"/>
            <wp:effectExtent l="0" t="0" r="0" b="0"/>
            <wp:docPr id="87"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3"/>
                    <a:srcRect/>
                    <a:stretch>
                      <a:fillRect/>
                    </a:stretch>
                  </pic:blipFill>
                  <pic:spPr>
                    <a:xfrm>
                      <a:off x="0" y="0"/>
                      <a:ext cx="7736310" cy="4319588"/>
                    </a:xfrm>
                    <a:prstGeom prst="rect">
                      <a:avLst/>
                    </a:prstGeom>
                    <a:ln/>
                  </pic:spPr>
                </pic:pic>
              </a:graphicData>
            </a:graphic>
          </wp:inline>
        </w:drawing>
      </w:r>
    </w:p>
    <w:p w14:paraId="442AB6D5" w14:textId="77777777" w:rsidR="001E1904" w:rsidRPr="002716BC" w:rsidRDefault="001E1904">
      <w:pPr>
        <w:pBdr>
          <w:top w:val="nil"/>
          <w:left w:val="nil"/>
          <w:bottom w:val="nil"/>
          <w:right w:val="nil"/>
          <w:between w:val="nil"/>
        </w:pBdr>
        <w:jc w:val="both"/>
        <w:rPr>
          <w:sz w:val="24"/>
          <w:szCs w:val="24"/>
        </w:rPr>
      </w:pPr>
    </w:p>
    <w:p w14:paraId="35B4F31B" w14:textId="77777777" w:rsidR="001E1904" w:rsidRPr="002716BC" w:rsidRDefault="001E1904">
      <w:pPr>
        <w:pBdr>
          <w:top w:val="nil"/>
          <w:left w:val="nil"/>
          <w:bottom w:val="nil"/>
          <w:right w:val="nil"/>
          <w:between w:val="nil"/>
        </w:pBdr>
        <w:jc w:val="both"/>
        <w:rPr>
          <w:sz w:val="24"/>
          <w:szCs w:val="24"/>
        </w:rPr>
      </w:pPr>
    </w:p>
    <w:p w14:paraId="79DF1198" w14:textId="77777777" w:rsidR="001E1904" w:rsidRPr="002716BC" w:rsidRDefault="001E1904">
      <w:pPr>
        <w:pBdr>
          <w:top w:val="nil"/>
          <w:left w:val="nil"/>
          <w:bottom w:val="nil"/>
          <w:right w:val="nil"/>
          <w:between w:val="nil"/>
        </w:pBdr>
        <w:jc w:val="both"/>
        <w:rPr>
          <w:sz w:val="24"/>
          <w:szCs w:val="24"/>
        </w:rPr>
      </w:pPr>
    </w:p>
    <w:p w14:paraId="7DB2FCA9" w14:textId="77777777" w:rsidR="001E1904" w:rsidRPr="002716BC" w:rsidRDefault="00801D77">
      <w:pPr>
        <w:pBdr>
          <w:top w:val="nil"/>
          <w:left w:val="nil"/>
          <w:bottom w:val="nil"/>
          <w:right w:val="nil"/>
          <w:between w:val="nil"/>
        </w:pBdr>
        <w:jc w:val="both"/>
        <w:rPr>
          <w:sz w:val="24"/>
          <w:szCs w:val="24"/>
        </w:rPr>
      </w:pPr>
      <w:r w:rsidRPr="002716BC">
        <w:rPr>
          <w:noProof/>
          <w:sz w:val="24"/>
          <w:szCs w:val="24"/>
          <w:lang w:val="en-US" w:eastAsia="en-US"/>
        </w:rPr>
        <w:lastRenderedPageBreak/>
        <w:drawing>
          <wp:inline distT="114300" distB="114300" distL="114300" distR="114300" wp14:anchorId="42A087F8" wp14:editId="238D0558">
            <wp:extent cx="7745666" cy="4338638"/>
            <wp:effectExtent l="0" t="0" r="0" b="0"/>
            <wp:docPr id="5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4"/>
                    <a:srcRect/>
                    <a:stretch>
                      <a:fillRect/>
                    </a:stretch>
                  </pic:blipFill>
                  <pic:spPr>
                    <a:xfrm>
                      <a:off x="0" y="0"/>
                      <a:ext cx="7745666" cy="4338638"/>
                    </a:xfrm>
                    <a:prstGeom prst="rect">
                      <a:avLst/>
                    </a:prstGeom>
                    <a:ln/>
                  </pic:spPr>
                </pic:pic>
              </a:graphicData>
            </a:graphic>
          </wp:inline>
        </w:drawing>
      </w:r>
    </w:p>
    <w:p w14:paraId="5693D6C1" w14:textId="77777777" w:rsidR="001E1904" w:rsidRPr="002716BC" w:rsidRDefault="001E1904">
      <w:pPr>
        <w:pBdr>
          <w:top w:val="nil"/>
          <w:left w:val="nil"/>
          <w:bottom w:val="nil"/>
          <w:right w:val="nil"/>
          <w:between w:val="nil"/>
        </w:pBdr>
        <w:jc w:val="both"/>
        <w:rPr>
          <w:sz w:val="24"/>
          <w:szCs w:val="24"/>
        </w:rPr>
      </w:pPr>
    </w:p>
    <w:p w14:paraId="00A29198" w14:textId="77777777" w:rsidR="001E1904" w:rsidRPr="002716BC" w:rsidRDefault="001E1904">
      <w:pPr>
        <w:pBdr>
          <w:top w:val="nil"/>
          <w:left w:val="nil"/>
          <w:bottom w:val="nil"/>
          <w:right w:val="nil"/>
          <w:between w:val="nil"/>
        </w:pBdr>
        <w:jc w:val="both"/>
        <w:rPr>
          <w:sz w:val="24"/>
          <w:szCs w:val="24"/>
        </w:rPr>
      </w:pPr>
    </w:p>
    <w:p w14:paraId="77B821C6" w14:textId="77777777" w:rsidR="001E1904" w:rsidRPr="002716BC" w:rsidRDefault="00801D77">
      <w:pPr>
        <w:pBdr>
          <w:top w:val="nil"/>
          <w:left w:val="nil"/>
          <w:bottom w:val="nil"/>
          <w:right w:val="nil"/>
          <w:between w:val="nil"/>
        </w:pBdr>
        <w:jc w:val="both"/>
        <w:rPr>
          <w:sz w:val="24"/>
          <w:szCs w:val="24"/>
        </w:rPr>
      </w:pPr>
      <w:r w:rsidRPr="002716BC">
        <w:rPr>
          <w:noProof/>
          <w:sz w:val="24"/>
          <w:szCs w:val="24"/>
          <w:lang w:val="en-US" w:eastAsia="en-US"/>
        </w:rPr>
        <w:lastRenderedPageBreak/>
        <w:drawing>
          <wp:inline distT="114300" distB="114300" distL="114300" distR="114300" wp14:anchorId="7412C90C" wp14:editId="0FB7C786">
            <wp:extent cx="7767638" cy="4349493"/>
            <wp:effectExtent l="0" t="0" r="0" b="0"/>
            <wp:docPr id="74"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5"/>
                    <a:srcRect/>
                    <a:stretch>
                      <a:fillRect/>
                    </a:stretch>
                  </pic:blipFill>
                  <pic:spPr>
                    <a:xfrm>
                      <a:off x="0" y="0"/>
                      <a:ext cx="7767638" cy="4349493"/>
                    </a:xfrm>
                    <a:prstGeom prst="rect">
                      <a:avLst/>
                    </a:prstGeom>
                    <a:ln/>
                  </pic:spPr>
                </pic:pic>
              </a:graphicData>
            </a:graphic>
          </wp:inline>
        </w:drawing>
      </w:r>
    </w:p>
    <w:p w14:paraId="6DF4938D" w14:textId="77777777" w:rsidR="001E1904" w:rsidRPr="002716BC" w:rsidRDefault="001E1904">
      <w:pPr>
        <w:pBdr>
          <w:top w:val="nil"/>
          <w:left w:val="nil"/>
          <w:bottom w:val="nil"/>
          <w:right w:val="nil"/>
          <w:between w:val="nil"/>
        </w:pBdr>
        <w:jc w:val="both"/>
        <w:rPr>
          <w:b/>
          <w:sz w:val="24"/>
          <w:szCs w:val="24"/>
        </w:rPr>
      </w:pPr>
    </w:p>
    <w:p w14:paraId="5ACD7FE2" w14:textId="77777777" w:rsidR="001E1904" w:rsidRPr="002716BC" w:rsidRDefault="001E1904">
      <w:pPr>
        <w:pBdr>
          <w:top w:val="nil"/>
          <w:left w:val="nil"/>
          <w:bottom w:val="nil"/>
          <w:right w:val="nil"/>
          <w:between w:val="nil"/>
        </w:pBdr>
        <w:jc w:val="both"/>
        <w:rPr>
          <w:b/>
          <w:sz w:val="24"/>
          <w:szCs w:val="24"/>
        </w:rPr>
      </w:pPr>
    </w:p>
    <w:p w14:paraId="18AFDE17" w14:textId="77777777" w:rsidR="001E1904" w:rsidRPr="002716BC" w:rsidRDefault="001E1904">
      <w:pPr>
        <w:pBdr>
          <w:top w:val="nil"/>
          <w:left w:val="nil"/>
          <w:bottom w:val="nil"/>
          <w:right w:val="nil"/>
          <w:between w:val="nil"/>
        </w:pBdr>
        <w:jc w:val="both"/>
        <w:rPr>
          <w:b/>
          <w:sz w:val="24"/>
          <w:szCs w:val="24"/>
        </w:rPr>
      </w:pPr>
    </w:p>
    <w:p w14:paraId="2DE7DBCB" w14:textId="77777777" w:rsidR="001E1904" w:rsidRPr="002716BC" w:rsidRDefault="00801D77">
      <w:pPr>
        <w:pBdr>
          <w:top w:val="nil"/>
          <w:left w:val="nil"/>
          <w:bottom w:val="nil"/>
          <w:right w:val="nil"/>
          <w:between w:val="nil"/>
        </w:pBdr>
        <w:jc w:val="both"/>
        <w:rPr>
          <w:b/>
          <w:sz w:val="24"/>
          <w:szCs w:val="24"/>
        </w:rPr>
      </w:pPr>
      <w:r w:rsidRPr="002716BC">
        <w:rPr>
          <w:noProof/>
          <w:sz w:val="24"/>
          <w:szCs w:val="24"/>
          <w:lang w:val="en-US" w:eastAsia="en-US"/>
        </w:rPr>
        <w:lastRenderedPageBreak/>
        <w:drawing>
          <wp:inline distT="114300" distB="114300" distL="114300" distR="114300" wp14:anchorId="186E2464" wp14:editId="5476D975">
            <wp:extent cx="7720711" cy="4310063"/>
            <wp:effectExtent l="0" t="0" r="0" b="0"/>
            <wp:docPr id="79"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6"/>
                    <a:srcRect/>
                    <a:stretch>
                      <a:fillRect/>
                    </a:stretch>
                  </pic:blipFill>
                  <pic:spPr>
                    <a:xfrm>
                      <a:off x="0" y="0"/>
                      <a:ext cx="7720711" cy="4310063"/>
                    </a:xfrm>
                    <a:prstGeom prst="rect">
                      <a:avLst/>
                    </a:prstGeom>
                    <a:ln/>
                  </pic:spPr>
                </pic:pic>
              </a:graphicData>
            </a:graphic>
          </wp:inline>
        </w:drawing>
      </w:r>
    </w:p>
    <w:p w14:paraId="32E7C081" w14:textId="77777777" w:rsidR="001E1904" w:rsidRPr="002716BC" w:rsidRDefault="001E1904">
      <w:pPr>
        <w:pBdr>
          <w:top w:val="nil"/>
          <w:left w:val="nil"/>
          <w:bottom w:val="nil"/>
          <w:right w:val="nil"/>
          <w:between w:val="nil"/>
        </w:pBdr>
        <w:jc w:val="both"/>
        <w:rPr>
          <w:b/>
          <w:sz w:val="24"/>
          <w:szCs w:val="24"/>
        </w:rPr>
      </w:pPr>
    </w:p>
    <w:p w14:paraId="7FD0F2D2" w14:textId="77777777" w:rsidR="001E1904" w:rsidRPr="002716BC" w:rsidRDefault="001E1904">
      <w:pPr>
        <w:pBdr>
          <w:top w:val="nil"/>
          <w:left w:val="nil"/>
          <w:bottom w:val="nil"/>
          <w:right w:val="nil"/>
          <w:between w:val="nil"/>
        </w:pBdr>
        <w:jc w:val="both"/>
        <w:rPr>
          <w:b/>
          <w:sz w:val="24"/>
          <w:szCs w:val="24"/>
        </w:rPr>
      </w:pPr>
    </w:p>
    <w:p w14:paraId="0E0059F4" w14:textId="77777777" w:rsidR="001E1904" w:rsidRPr="002716BC" w:rsidRDefault="001E1904">
      <w:pPr>
        <w:pBdr>
          <w:top w:val="nil"/>
          <w:left w:val="nil"/>
          <w:bottom w:val="nil"/>
          <w:right w:val="nil"/>
          <w:between w:val="nil"/>
        </w:pBdr>
        <w:jc w:val="both"/>
        <w:rPr>
          <w:b/>
          <w:sz w:val="24"/>
          <w:szCs w:val="24"/>
        </w:rPr>
      </w:pPr>
    </w:p>
    <w:p w14:paraId="3E879C44" w14:textId="77777777" w:rsidR="001E1904" w:rsidRPr="002716BC" w:rsidRDefault="00801D77">
      <w:pPr>
        <w:pBdr>
          <w:top w:val="nil"/>
          <w:left w:val="nil"/>
          <w:bottom w:val="nil"/>
          <w:right w:val="nil"/>
          <w:between w:val="nil"/>
        </w:pBdr>
        <w:jc w:val="both"/>
        <w:rPr>
          <w:b/>
          <w:sz w:val="24"/>
          <w:szCs w:val="24"/>
        </w:rPr>
      </w:pPr>
      <w:r w:rsidRPr="002716BC">
        <w:rPr>
          <w:b/>
          <w:noProof/>
          <w:sz w:val="24"/>
          <w:szCs w:val="24"/>
          <w:lang w:val="en-US" w:eastAsia="en-US"/>
        </w:rPr>
        <w:lastRenderedPageBreak/>
        <w:drawing>
          <wp:inline distT="114300" distB="114300" distL="114300" distR="114300" wp14:anchorId="6E814221" wp14:editId="6FD2EA04">
            <wp:extent cx="7722624" cy="4319588"/>
            <wp:effectExtent l="0" t="0" r="0" b="0"/>
            <wp:docPr id="5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7"/>
                    <a:srcRect/>
                    <a:stretch>
                      <a:fillRect/>
                    </a:stretch>
                  </pic:blipFill>
                  <pic:spPr>
                    <a:xfrm>
                      <a:off x="0" y="0"/>
                      <a:ext cx="7722624" cy="4319588"/>
                    </a:xfrm>
                    <a:prstGeom prst="rect">
                      <a:avLst/>
                    </a:prstGeom>
                    <a:ln/>
                  </pic:spPr>
                </pic:pic>
              </a:graphicData>
            </a:graphic>
          </wp:inline>
        </w:drawing>
      </w:r>
    </w:p>
    <w:p w14:paraId="7382A023" w14:textId="77777777" w:rsidR="001E1904" w:rsidRPr="002716BC" w:rsidRDefault="001E1904">
      <w:pPr>
        <w:pBdr>
          <w:top w:val="nil"/>
          <w:left w:val="nil"/>
          <w:bottom w:val="nil"/>
          <w:right w:val="nil"/>
          <w:between w:val="nil"/>
        </w:pBdr>
        <w:jc w:val="both"/>
        <w:rPr>
          <w:b/>
          <w:sz w:val="24"/>
          <w:szCs w:val="24"/>
        </w:rPr>
      </w:pPr>
    </w:p>
    <w:p w14:paraId="75464AD5" w14:textId="77777777" w:rsidR="001E1904" w:rsidRPr="002716BC" w:rsidRDefault="00801D77">
      <w:pPr>
        <w:pBdr>
          <w:top w:val="nil"/>
          <w:left w:val="nil"/>
          <w:bottom w:val="nil"/>
          <w:right w:val="nil"/>
          <w:between w:val="nil"/>
        </w:pBdr>
        <w:jc w:val="both"/>
        <w:rPr>
          <w:b/>
          <w:sz w:val="24"/>
          <w:szCs w:val="24"/>
        </w:rPr>
      </w:pPr>
      <w:r w:rsidRPr="002716BC">
        <w:rPr>
          <w:b/>
          <w:noProof/>
          <w:sz w:val="24"/>
          <w:szCs w:val="24"/>
          <w:lang w:val="en-US" w:eastAsia="en-US"/>
        </w:rPr>
        <w:lastRenderedPageBreak/>
        <w:drawing>
          <wp:inline distT="114300" distB="114300" distL="114300" distR="114300" wp14:anchorId="09688960" wp14:editId="0A6AED56">
            <wp:extent cx="7708381" cy="4310063"/>
            <wp:effectExtent l="0" t="0" r="0" b="0"/>
            <wp:docPr id="4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8"/>
                    <a:srcRect/>
                    <a:stretch>
                      <a:fillRect/>
                    </a:stretch>
                  </pic:blipFill>
                  <pic:spPr>
                    <a:xfrm>
                      <a:off x="0" y="0"/>
                      <a:ext cx="7708381" cy="4310063"/>
                    </a:xfrm>
                    <a:prstGeom prst="rect">
                      <a:avLst/>
                    </a:prstGeom>
                    <a:ln/>
                  </pic:spPr>
                </pic:pic>
              </a:graphicData>
            </a:graphic>
          </wp:inline>
        </w:drawing>
      </w:r>
    </w:p>
    <w:p w14:paraId="24B1D1C7" w14:textId="77777777" w:rsidR="001E1904" w:rsidRPr="002716BC" w:rsidRDefault="001E1904">
      <w:pPr>
        <w:pBdr>
          <w:top w:val="nil"/>
          <w:left w:val="nil"/>
          <w:bottom w:val="nil"/>
          <w:right w:val="nil"/>
          <w:between w:val="nil"/>
        </w:pBdr>
        <w:jc w:val="both"/>
        <w:rPr>
          <w:b/>
          <w:sz w:val="24"/>
          <w:szCs w:val="24"/>
        </w:rPr>
      </w:pPr>
    </w:p>
    <w:p w14:paraId="54C997A2" w14:textId="77777777" w:rsidR="001E1904" w:rsidRPr="002716BC" w:rsidRDefault="001E1904">
      <w:pPr>
        <w:pBdr>
          <w:top w:val="nil"/>
          <w:left w:val="nil"/>
          <w:bottom w:val="nil"/>
          <w:right w:val="nil"/>
          <w:between w:val="nil"/>
        </w:pBdr>
        <w:jc w:val="both"/>
        <w:rPr>
          <w:b/>
          <w:sz w:val="24"/>
          <w:szCs w:val="24"/>
        </w:rPr>
      </w:pPr>
    </w:p>
    <w:p w14:paraId="54CB019C" w14:textId="77777777" w:rsidR="001E1904" w:rsidRPr="002716BC" w:rsidRDefault="00801D77">
      <w:pPr>
        <w:pBdr>
          <w:top w:val="nil"/>
          <w:left w:val="nil"/>
          <w:bottom w:val="nil"/>
          <w:right w:val="nil"/>
          <w:between w:val="nil"/>
        </w:pBdr>
        <w:jc w:val="both"/>
        <w:rPr>
          <w:b/>
          <w:sz w:val="24"/>
          <w:szCs w:val="24"/>
        </w:rPr>
      </w:pPr>
      <w:r w:rsidRPr="002716BC">
        <w:rPr>
          <w:b/>
          <w:noProof/>
          <w:sz w:val="24"/>
          <w:szCs w:val="24"/>
          <w:lang w:val="en-US" w:eastAsia="en-US"/>
        </w:rPr>
        <w:lastRenderedPageBreak/>
        <w:drawing>
          <wp:inline distT="114300" distB="114300" distL="114300" distR="114300" wp14:anchorId="431FBE54" wp14:editId="33D57E4C">
            <wp:extent cx="7729695" cy="4310063"/>
            <wp:effectExtent l="0" t="0" r="0" b="0"/>
            <wp:docPr id="81"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9"/>
                    <a:srcRect/>
                    <a:stretch>
                      <a:fillRect/>
                    </a:stretch>
                  </pic:blipFill>
                  <pic:spPr>
                    <a:xfrm>
                      <a:off x="0" y="0"/>
                      <a:ext cx="7729695" cy="4310063"/>
                    </a:xfrm>
                    <a:prstGeom prst="rect">
                      <a:avLst/>
                    </a:prstGeom>
                    <a:ln/>
                  </pic:spPr>
                </pic:pic>
              </a:graphicData>
            </a:graphic>
          </wp:inline>
        </w:drawing>
      </w:r>
    </w:p>
    <w:p w14:paraId="0B099CC2" w14:textId="79FCD8B3" w:rsidR="001E1904" w:rsidRPr="002716BC" w:rsidRDefault="00801D77">
      <w:pPr>
        <w:pBdr>
          <w:top w:val="nil"/>
          <w:left w:val="nil"/>
          <w:bottom w:val="nil"/>
          <w:right w:val="nil"/>
          <w:between w:val="nil"/>
        </w:pBdr>
        <w:jc w:val="both"/>
        <w:rPr>
          <w:sz w:val="24"/>
          <w:szCs w:val="24"/>
        </w:rPr>
      </w:pPr>
      <w:r w:rsidRPr="002716BC">
        <w:rPr>
          <w:b/>
          <w:sz w:val="24"/>
          <w:szCs w:val="24"/>
        </w:rPr>
        <w:t>Figure S1. Pairwise comparison of ancestry inferences for the parental WGS data with the 8 panel sets evaluated (34 AISNP +PIMA; 55 AISNP; 128 AISNP; 170 AISNP; 446 AISNP; 672 AISNP; HDSNP, WGS).</w:t>
      </w:r>
      <w:r w:rsidRPr="002716BC">
        <w:rPr>
          <w:sz w:val="24"/>
          <w:szCs w:val="24"/>
        </w:rPr>
        <w:t xml:space="preserve"> In the figure, r2 corresponds to the correlation coefficient, the black dashed line represents the </w:t>
      </w:r>
      <w:r w:rsidR="005836B1" w:rsidRPr="002716BC">
        <w:rPr>
          <w:sz w:val="24"/>
          <w:szCs w:val="24"/>
          <w:lang w:val="en-GB"/>
        </w:rPr>
        <w:t>trend</w:t>
      </w:r>
      <w:r w:rsidRPr="002716BC">
        <w:rPr>
          <w:sz w:val="24"/>
          <w:szCs w:val="24"/>
        </w:rPr>
        <w:t xml:space="preserve">, and the solid black line the perfect agreement between two panels. </w:t>
      </w:r>
      <w:r w:rsidR="005836B1" w:rsidRPr="002716BC">
        <w:rPr>
          <w:sz w:val="24"/>
          <w:szCs w:val="24"/>
          <w:lang w:val="en-GB"/>
        </w:rPr>
        <w:t xml:space="preserve">Samples: </w:t>
      </w:r>
      <w:r w:rsidRPr="002716BC">
        <w:rPr>
          <w:sz w:val="24"/>
          <w:szCs w:val="24"/>
        </w:rPr>
        <w:t>(A) HDGP-African (red)</w:t>
      </w:r>
      <w:r w:rsidR="00B92DD7" w:rsidRPr="002716BC">
        <w:rPr>
          <w:sz w:val="24"/>
          <w:szCs w:val="24"/>
          <w:lang w:val="en-GB"/>
        </w:rPr>
        <w:t>;</w:t>
      </w:r>
      <w:r w:rsidRPr="002716BC">
        <w:rPr>
          <w:sz w:val="24"/>
          <w:szCs w:val="24"/>
        </w:rPr>
        <w:t xml:space="preserve"> (B) HGDP-European (blue); (B) HGDP-East Asian (orange)</w:t>
      </w:r>
      <w:r w:rsidR="00B92DD7" w:rsidRPr="002716BC">
        <w:rPr>
          <w:sz w:val="24"/>
          <w:szCs w:val="24"/>
          <w:lang w:val="en-GB"/>
        </w:rPr>
        <w:t>,</w:t>
      </w:r>
      <w:r w:rsidRPr="002716BC">
        <w:rPr>
          <w:sz w:val="24"/>
          <w:szCs w:val="24"/>
        </w:rPr>
        <w:t xml:space="preserve"> and (D) HGDP-Native American (green)</w:t>
      </w:r>
      <w:r w:rsidR="00B92DD7" w:rsidRPr="002716BC">
        <w:rPr>
          <w:sz w:val="24"/>
          <w:szCs w:val="24"/>
          <w:lang w:val="en-GB"/>
        </w:rPr>
        <w:t>;</w:t>
      </w:r>
      <w:r w:rsidRPr="002716BC">
        <w:rPr>
          <w:sz w:val="24"/>
          <w:szCs w:val="24"/>
        </w:rPr>
        <w:t xml:space="preserve"> (E) 1KGP-African (red); (F) 1KGP-European (blue); (G) 1KGP-East Asian (orange).</w:t>
      </w:r>
    </w:p>
    <w:p w14:paraId="0ACF8536" w14:textId="77777777" w:rsidR="001E1904" w:rsidRPr="002716BC" w:rsidRDefault="00801D77">
      <w:pPr>
        <w:pBdr>
          <w:top w:val="nil"/>
          <w:left w:val="nil"/>
          <w:bottom w:val="nil"/>
          <w:right w:val="nil"/>
          <w:between w:val="nil"/>
        </w:pBdr>
        <w:jc w:val="both"/>
        <w:rPr>
          <w:sz w:val="24"/>
          <w:szCs w:val="24"/>
        </w:rPr>
      </w:pPr>
      <w:r w:rsidRPr="002716BC">
        <w:rPr>
          <w:noProof/>
          <w:sz w:val="24"/>
          <w:szCs w:val="24"/>
          <w:lang w:val="en-US" w:eastAsia="en-US"/>
        </w:rPr>
        <w:lastRenderedPageBreak/>
        <w:drawing>
          <wp:inline distT="114300" distB="114300" distL="114300" distR="114300" wp14:anchorId="205B0506" wp14:editId="5EDC81BB">
            <wp:extent cx="7716670" cy="4310063"/>
            <wp:effectExtent l="0" t="0" r="0" b="0"/>
            <wp:docPr id="90"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20"/>
                    <a:srcRect/>
                    <a:stretch>
                      <a:fillRect/>
                    </a:stretch>
                  </pic:blipFill>
                  <pic:spPr>
                    <a:xfrm>
                      <a:off x="0" y="0"/>
                      <a:ext cx="7716670" cy="4310063"/>
                    </a:xfrm>
                    <a:prstGeom prst="rect">
                      <a:avLst/>
                    </a:prstGeom>
                    <a:ln/>
                  </pic:spPr>
                </pic:pic>
              </a:graphicData>
            </a:graphic>
          </wp:inline>
        </w:drawing>
      </w:r>
    </w:p>
    <w:p w14:paraId="56362E13" w14:textId="77777777" w:rsidR="001E1904" w:rsidRPr="002716BC" w:rsidRDefault="001E1904">
      <w:pPr>
        <w:pBdr>
          <w:top w:val="nil"/>
          <w:left w:val="nil"/>
          <w:bottom w:val="nil"/>
          <w:right w:val="nil"/>
          <w:between w:val="nil"/>
        </w:pBdr>
        <w:jc w:val="both"/>
        <w:rPr>
          <w:sz w:val="24"/>
          <w:szCs w:val="24"/>
        </w:rPr>
      </w:pPr>
    </w:p>
    <w:p w14:paraId="77927759" w14:textId="77777777" w:rsidR="001E1904" w:rsidRPr="002716BC" w:rsidRDefault="001E1904">
      <w:pPr>
        <w:pBdr>
          <w:top w:val="nil"/>
          <w:left w:val="nil"/>
          <w:bottom w:val="nil"/>
          <w:right w:val="nil"/>
          <w:between w:val="nil"/>
        </w:pBdr>
        <w:jc w:val="both"/>
        <w:rPr>
          <w:sz w:val="24"/>
          <w:szCs w:val="24"/>
        </w:rPr>
      </w:pPr>
    </w:p>
    <w:p w14:paraId="48F9997A" w14:textId="77777777" w:rsidR="001E1904" w:rsidRPr="002716BC" w:rsidRDefault="001E1904">
      <w:pPr>
        <w:pBdr>
          <w:top w:val="nil"/>
          <w:left w:val="nil"/>
          <w:bottom w:val="nil"/>
          <w:right w:val="nil"/>
          <w:between w:val="nil"/>
        </w:pBdr>
        <w:jc w:val="both"/>
        <w:rPr>
          <w:sz w:val="24"/>
          <w:szCs w:val="24"/>
        </w:rPr>
      </w:pPr>
    </w:p>
    <w:p w14:paraId="2A81B8CF" w14:textId="77777777" w:rsidR="001E1904" w:rsidRPr="002716BC" w:rsidRDefault="001E1904">
      <w:pPr>
        <w:pBdr>
          <w:top w:val="nil"/>
          <w:left w:val="nil"/>
          <w:bottom w:val="nil"/>
          <w:right w:val="nil"/>
          <w:between w:val="nil"/>
        </w:pBdr>
        <w:jc w:val="both"/>
        <w:rPr>
          <w:sz w:val="24"/>
          <w:szCs w:val="24"/>
        </w:rPr>
      </w:pPr>
    </w:p>
    <w:p w14:paraId="4D9BAEB8" w14:textId="77777777" w:rsidR="001E1904" w:rsidRPr="002716BC" w:rsidRDefault="001E1904">
      <w:pPr>
        <w:pBdr>
          <w:top w:val="nil"/>
          <w:left w:val="nil"/>
          <w:bottom w:val="nil"/>
          <w:right w:val="nil"/>
          <w:between w:val="nil"/>
        </w:pBdr>
        <w:jc w:val="both"/>
        <w:rPr>
          <w:sz w:val="24"/>
          <w:szCs w:val="24"/>
        </w:rPr>
      </w:pPr>
    </w:p>
    <w:p w14:paraId="688ABAA8" w14:textId="77777777" w:rsidR="001E1904" w:rsidRPr="002716BC" w:rsidRDefault="001E1904">
      <w:pPr>
        <w:pBdr>
          <w:top w:val="nil"/>
          <w:left w:val="nil"/>
          <w:bottom w:val="nil"/>
          <w:right w:val="nil"/>
          <w:between w:val="nil"/>
        </w:pBdr>
        <w:jc w:val="both"/>
        <w:rPr>
          <w:sz w:val="24"/>
          <w:szCs w:val="24"/>
        </w:rPr>
      </w:pPr>
    </w:p>
    <w:p w14:paraId="2D27BBDD" w14:textId="77777777" w:rsidR="001E1904" w:rsidRPr="002716BC" w:rsidRDefault="00801D77">
      <w:pPr>
        <w:pBdr>
          <w:top w:val="nil"/>
          <w:left w:val="nil"/>
          <w:bottom w:val="nil"/>
          <w:right w:val="nil"/>
          <w:between w:val="nil"/>
        </w:pBdr>
        <w:jc w:val="both"/>
        <w:rPr>
          <w:sz w:val="24"/>
          <w:szCs w:val="24"/>
        </w:rPr>
      </w:pPr>
      <w:r w:rsidRPr="002716BC">
        <w:rPr>
          <w:noProof/>
          <w:sz w:val="24"/>
          <w:szCs w:val="24"/>
          <w:lang w:val="en-US" w:eastAsia="en-US"/>
        </w:rPr>
        <w:lastRenderedPageBreak/>
        <w:drawing>
          <wp:inline distT="114300" distB="114300" distL="114300" distR="114300" wp14:anchorId="4C69D8DF" wp14:editId="13B1B91B">
            <wp:extent cx="7733723" cy="4319588"/>
            <wp:effectExtent l="0" t="0" r="0" b="0"/>
            <wp:docPr id="6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1"/>
                    <a:srcRect/>
                    <a:stretch>
                      <a:fillRect/>
                    </a:stretch>
                  </pic:blipFill>
                  <pic:spPr>
                    <a:xfrm>
                      <a:off x="0" y="0"/>
                      <a:ext cx="7733723" cy="4319588"/>
                    </a:xfrm>
                    <a:prstGeom prst="rect">
                      <a:avLst/>
                    </a:prstGeom>
                    <a:ln/>
                  </pic:spPr>
                </pic:pic>
              </a:graphicData>
            </a:graphic>
          </wp:inline>
        </w:drawing>
      </w:r>
    </w:p>
    <w:p w14:paraId="685ED849" w14:textId="77777777" w:rsidR="001E1904" w:rsidRPr="002716BC" w:rsidRDefault="001E1904">
      <w:pPr>
        <w:pBdr>
          <w:top w:val="nil"/>
          <w:left w:val="nil"/>
          <w:bottom w:val="nil"/>
          <w:right w:val="nil"/>
          <w:between w:val="nil"/>
        </w:pBdr>
        <w:jc w:val="both"/>
        <w:rPr>
          <w:b/>
          <w:sz w:val="24"/>
          <w:szCs w:val="24"/>
        </w:rPr>
      </w:pPr>
    </w:p>
    <w:p w14:paraId="199C61E8" w14:textId="77777777" w:rsidR="001E1904" w:rsidRPr="002716BC" w:rsidRDefault="001E1904">
      <w:pPr>
        <w:pBdr>
          <w:top w:val="nil"/>
          <w:left w:val="nil"/>
          <w:bottom w:val="nil"/>
          <w:right w:val="nil"/>
          <w:between w:val="nil"/>
        </w:pBdr>
        <w:jc w:val="both"/>
        <w:rPr>
          <w:b/>
          <w:sz w:val="24"/>
          <w:szCs w:val="24"/>
        </w:rPr>
      </w:pPr>
    </w:p>
    <w:p w14:paraId="1F64BEA6" w14:textId="77777777" w:rsidR="001E1904" w:rsidRPr="002716BC" w:rsidRDefault="00801D77">
      <w:pPr>
        <w:pBdr>
          <w:top w:val="nil"/>
          <w:left w:val="nil"/>
          <w:bottom w:val="nil"/>
          <w:right w:val="nil"/>
          <w:between w:val="nil"/>
        </w:pBdr>
        <w:jc w:val="both"/>
        <w:rPr>
          <w:b/>
          <w:sz w:val="24"/>
          <w:szCs w:val="24"/>
        </w:rPr>
      </w:pPr>
      <w:r w:rsidRPr="002716BC">
        <w:rPr>
          <w:b/>
          <w:noProof/>
          <w:sz w:val="24"/>
          <w:szCs w:val="24"/>
          <w:lang w:val="en-US" w:eastAsia="en-US"/>
        </w:rPr>
        <w:lastRenderedPageBreak/>
        <w:drawing>
          <wp:inline distT="114300" distB="114300" distL="114300" distR="114300" wp14:anchorId="24170F56" wp14:editId="23B41782">
            <wp:extent cx="7716670" cy="4310063"/>
            <wp:effectExtent l="0" t="0" r="0" b="0"/>
            <wp:docPr id="86"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2"/>
                    <a:srcRect/>
                    <a:stretch>
                      <a:fillRect/>
                    </a:stretch>
                  </pic:blipFill>
                  <pic:spPr>
                    <a:xfrm>
                      <a:off x="0" y="0"/>
                      <a:ext cx="7716670" cy="4310063"/>
                    </a:xfrm>
                    <a:prstGeom prst="rect">
                      <a:avLst/>
                    </a:prstGeom>
                    <a:ln/>
                  </pic:spPr>
                </pic:pic>
              </a:graphicData>
            </a:graphic>
          </wp:inline>
        </w:drawing>
      </w:r>
    </w:p>
    <w:p w14:paraId="76F2B713" w14:textId="77777777" w:rsidR="001E1904" w:rsidRPr="002716BC" w:rsidRDefault="001E1904">
      <w:pPr>
        <w:pBdr>
          <w:top w:val="nil"/>
          <w:left w:val="nil"/>
          <w:bottom w:val="nil"/>
          <w:right w:val="nil"/>
          <w:between w:val="nil"/>
        </w:pBdr>
        <w:jc w:val="both"/>
        <w:rPr>
          <w:b/>
          <w:sz w:val="24"/>
          <w:szCs w:val="24"/>
        </w:rPr>
      </w:pPr>
    </w:p>
    <w:p w14:paraId="74124396" w14:textId="77777777" w:rsidR="00EA74CB" w:rsidRPr="002716BC" w:rsidRDefault="00EA74CB">
      <w:pPr>
        <w:pBdr>
          <w:top w:val="nil"/>
          <w:left w:val="nil"/>
          <w:bottom w:val="nil"/>
          <w:right w:val="nil"/>
          <w:between w:val="nil"/>
        </w:pBdr>
        <w:jc w:val="both"/>
        <w:rPr>
          <w:noProof/>
          <w:sz w:val="24"/>
          <w:szCs w:val="24"/>
          <w:lang w:val="en-US" w:eastAsia="en-US"/>
        </w:rPr>
      </w:pPr>
    </w:p>
    <w:p w14:paraId="58664CC3" w14:textId="0315BCE1" w:rsidR="001E1904" w:rsidRPr="002716BC" w:rsidRDefault="00801D77">
      <w:pPr>
        <w:pBdr>
          <w:top w:val="nil"/>
          <w:left w:val="nil"/>
          <w:bottom w:val="nil"/>
          <w:right w:val="nil"/>
          <w:between w:val="nil"/>
        </w:pBdr>
        <w:jc w:val="both"/>
        <w:rPr>
          <w:sz w:val="24"/>
          <w:szCs w:val="24"/>
        </w:rPr>
      </w:pPr>
      <w:r w:rsidRPr="002716BC">
        <w:rPr>
          <w:noProof/>
          <w:sz w:val="24"/>
          <w:szCs w:val="24"/>
          <w:lang w:val="en-US" w:eastAsia="en-US"/>
        </w:rPr>
        <w:lastRenderedPageBreak/>
        <w:drawing>
          <wp:inline distT="114300" distB="114300" distL="114300" distR="114300" wp14:anchorId="4EF691B8" wp14:editId="64412239">
            <wp:extent cx="7729538" cy="4317250"/>
            <wp:effectExtent l="0" t="0" r="0" b="0"/>
            <wp:docPr id="6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3"/>
                    <a:srcRect/>
                    <a:stretch>
                      <a:fillRect/>
                    </a:stretch>
                  </pic:blipFill>
                  <pic:spPr>
                    <a:xfrm>
                      <a:off x="0" y="0"/>
                      <a:ext cx="7729538" cy="4317250"/>
                    </a:xfrm>
                    <a:prstGeom prst="rect">
                      <a:avLst/>
                    </a:prstGeom>
                    <a:ln/>
                  </pic:spPr>
                </pic:pic>
              </a:graphicData>
            </a:graphic>
          </wp:inline>
        </w:drawing>
      </w:r>
      <w:r w:rsidRPr="002716BC">
        <w:rPr>
          <w:b/>
          <w:sz w:val="24"/>
          <w:szCs w:val="24"/>
        </w:rPr>
        <w:t xml:space="preserve">Figure S2. Paired comparison of tri-hybrid model ancestry inferences for the Brazilian SABE samples with the 8 sets of panels evaluated (34 AISNP +PIMA; 55 AISNP; 128 AISNP; 170 AISNP; 446 AISNP; 672 AISNP; HDSNP, WGS). </w:t>
      </w:r>
      <w:r w:rsidRPr="002716BC">
        <w:rPr>
          <w:sz w:val="24"/>
          <w:szCs w:val="24"/>
        </w:rPr>
        <w:t xml:space="preserve">In the figure, r2 corresponds to the correlation coefficient, the black dashed line represents the trend and the solid black line represents the perfect agreement between two panels. </w:t>
      </w:r>
      <w:r w:rsidR="005836B1" w:rsidRPr="002716BC">
        <w:rPr>
          <w:sz w:val="24"/>
          <w:szCs w:val="24"/>
          <w:lang w:val="en-GB"/>
        </w:rPr>
        <w:t xml:space="preserve">Components: </w:t>
      </w:r>
      <w:r w:rsidRPr="002716BC">
        <w:rPr>
          <w:sz w:val="24"/>
          <w:szCs w:val="24"/>
        </w:rPr>
        <w:t xml:space="preserve">(A) </w:t>
      </w:r>
      <w:r w:rsidR="007B63B4" w:rsidRPr="002716BC">
        <w:rPr>
          <w:sz w:val="24"/>
          <w:szCs w:val="24"/>
        </w:rPr>
        <w:t>African descent</w:t>
      </w:r>
      <w:r w:rsidRPr="002716BC">
        <w:rPr>
          <w:sz w:val="24"/>
          <w:szCs w:val="24"/>
        </w:rPr>
        <w:t xml:space="preserve"> (red)</w:t>
      </w:r>
      <w:r w:rsidR="007B63B4" w:rsidRPr="002716BC">
        <w:rPr>
          <w:sz w:val="24"/>
          <w:szCs w:val="24"/>
          <w:lang w:val="en-GB"/>
        </w:rPr>
        <w:t>;</w:t>
      </w:r>
      <w:r w:rsidRPr="002716BC">
        <w:rPr>
          <w:sz w:val="24"/>
          <w:szCs w:val="24"/>
        </w:rPr>
        <w:t xml:space="preserve"> (B) </w:t>
      </w:r>
      <w:r w:rsidR="007B63B4" w:rsidRPr="002716BC">
        <w:rPr>
          <w:sz w:val="24"/>
          <w:szCs w:val="24"/>
        </w:rPr>
        <w:t xml:space="preserve">European descent </w:t>
      </w:r>
      <w:r w:rsidRPr="002716BC">
        <w:rPr>
          <w:sz w:val="24"/>
          <w:szCs w:val="24"/>
        </w:rPr>
        <w:t xml:space="preserve">(blue) and (C) </w:t>
      </w:r>
      <w:r w:rsidR="007B63B4" w:rsidRPr="002716BC">
        <w:rPr>
          <w:sz w:val="24"/>
          <w:szCs w:val="24"/>
        </w:rPr>
        <w:t xml:space="preserve">Native American descent </w:t>
      </w:r>
      <w:r w:rsidRPr="002716BC">
        <w:rPr>
          <w:sz w:val="24"/>
          <w:szCs w:val="24"/>
        </w:rPr>
        <w:t>(green).</w:t>
      </w:r>
    </w:p>
    <w:p w14:paraId="679BAE3A" w14:textId="77777777" w:rsidR="001E1904" w:rsidRPr="002716BC" w:rsidRDefault="00801D77">
      <w:pPr>
        <w:pBdr>
          <w:top w:val="nil"/>
          <w:left w:val="nil"/>
          <w:bottom w:val="nil"/>
          <w:right w:val="nil"/>
          <w:between w:val="nil"/>
        </w:pBdr>
        <w:jc w:val="both"/>
        <w:rPr>
          <w:sz w:val="24"/>
          <w:szCs w:val="24"/>
        </w:rPr>
      </w:pPr>
      <w:r w:rsidRPr="002716BC">
        <w:rPr>
          <w:sz w:val="24"/>
          <w:szCs w:val="24"/>
        </w:rPr>
        <w:lastRenderedPageBreak/>
        <w:t xml:space="preserve"> </w:t>
      </w:r>
      <w:r w:rsidRPr="002716BC">
        <w:rPr>
          <w:noProof/>
          <w:sz w:val="24"/>
          <w:szCs w:val="24"/>
          <w:lang w:val="en-US" w:eastAsia="en-US"/>
        </w:rPr>
        <w:drawing>
          <wp:inline distT="114300" distB="114300" distL="114300" distR="114300" wp14:anchorId="31CAD181" wp14:editId="4CD411D0">
            <wp:extent cx="7731025" cy="4318081"/>
            <wp:effectExtent l="0" t="0" r="0" b="0"/>
            <wp:docPr id="77"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4"/>
                    <a:srcRect/>
                    <a:stretch>
                      <a:fillRect/>
                    </a:stretch>
                  </pic:blipFill>
                  <pic:spPr>
                    <a:xfrm>
                      <a:off x="0" y="0"/>
                      <a:ext cx="7731025" cy="4318081"/>
                    </a:xfrm>
                    <a:prstGeom prst="rect">
                      <a:avLst/>
                    </a:prstGeom>
                    <a:ln/>
                  </pic:spPr>
                </pic:pic>
              </a:graphicData>
            </a:graphic>
          </wp:inline>
        </w:drawing>
      </w:r>
    </w:p>
    <w:p w14:paraId="5A77DBA8" w14:textId="77777777" w:rsidR="001E1904" w:rsidRPr="002716BC" w:rsidRDefault="001E1904">
      <w:pPr>
        <w:pBdr>
          <w:top w:val="nil"/>
          <w:left w:val="nil"/>
          <w:bottom w:val="nil"/>
          <w:right w:val="nil"/>
          <w:between w:val="nil"/>
        </w:pBdr>
        <w:jc w:val="both"/>
        <w:rPr>
          <w:sz w:val="24"/>
          <w:szCs w:val="24"/>
        </w:rPr>
      </w:pPr>
    </w:p>
    <w:p w14:paraId="4332AE26" w14:textId="77777777" w:rsidR="001E1904" w:rsidRPr="002716BC" w:rsidRDefault="001E1904">
      <w:pPr>
        <w:pBdr>
          <w:top w:val="nil"/>
          <w:left w:val="nil"/>
          <w:bottom w:val="nil"/>
          <w:right w:val="nil"/>
          <w:between w:val="nil"/>
        </w:pBdr>
        <w:jc w:val="both"/>
        <w:rPr>
          <w:sz w:val="24"/>
          <w:szCs w:val="24"/>
        </w:rPr>
      </w:pPr>
    </w:p>
    <w:p w14:paraId="0A4FB3C9" w14:textId="77777777" w:rsidR="001E1904" w:rsidRPr="002716BC" w:rsidRDefault="001E1904">
      <w:pPr>
        <w:pBdr>
          <w:top w:val="nil"/>
          <w:left w:val="nil"/>
          <w:bottom w:val="nil"/>
          <w:right w:val="nil"/>
          <w:between w:val="nil"/>
        </w:pBdr>
        <w:jc w:val="both"/>
        <w:rPr>
          <w:sz w:val="24"/>
          <w:szCs w:val="24"/>
        </w:rPr>
      </w:pPr>
    </w:p>
    <w:p w14:paraId="2EB0E08A" w14:textId="77777777" w:rsidR="001E1904" w:rsidRPr="002716BC" w:rsidRDefault="00801D77">
      <w:pPr>
        <w:jc w:val="both"/>
        <w:rPr>
          <w:b/>
          <w:sz w:val="24"/>
          <w:szCs w:val="24"/>
        </w:rPr>
      </w:pPr>
      <w:r w:rsidRPr="002716BC">
        <w:rPr>
          <w:b/>
          <w:noProof/>
          <w:sz w:val="24"/>
          <w:szCs w:val="24"/>
          <w:lang w:val="en-US" w:eastAsia="en-US"/>
        </w:rPr>
        <w:lastRenderedPageBreak/>
        <w:drawing>
          <wp:inline distT="114300" distB="114300" distL="114300" distR="114300" wp14:anchorId="7EBC2B21" wp14:editId="13CF97A3">
            <wp:extent cx="7733723" cy="4319588"/>
            <wp:effectExtent l="0" t="0" r="0" b="0"/>
            <wp:docPr id="70"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5"/>
                    <a:srcRect/>
                    <a:stretch>
                      <a:fillRect/>
                    </a:stretch>
                  </pic:blipFill>
                  <pic:spPr>
                    <a:xfrm>
                      <a:off x="0" y="0"/>
                      <a:ext cx="7733723" cy="4319588"/>
                    </a:xfrm>
                    <a:prstGeom prst="rect">
                      <a:avLst/>
                    </a:prstGeom>
                    <a:ln/>
                  </pic:spPr>
                </pic:pic>
              </a:graphicData>
            </a:graphic>
          </wp:inline>
        </w:drawing>
      </w:r>
    </w:p>
    <w:p w14:paraId="52A2E2A7" w14:textId="77777777" w:rsidR="001E1904" w:rsidRPr="002716BC" w:rsidRDefault="00801D77">
      <w:pPr>
        <w:jc w:val="both"/>
        <w:rPr>
          <w:b/>
          <w:sz w:val="24"/>
          <w:szCs w:val="24"/>
        </w:rPr>
      </w:pPr>
      <w:r w:rsidRPr="002716BC">
        <w:rPr>
          <w:b/>
          <w:noProof/>
          <w:sz w:val="24"/>
          <w:szCs w:val="24"/>
          <w:lang w:val="en-US" w:eastAsia="en-US"/>
        </w:rPr>
        <w:lastRenderedPageBreak/>
        <w:drawing>
          <wp:inline distT="114300" distB="114300" distL="114300" distR="114300" wp14:anchorId="1DF90B6E" wp14:editId="76382BD0">
            <wp:extent cx="7720013" cy="4311930"/>
            <wp:effectExtent l="0" t="0" r="0" b="0"/>
            <wp:docPr id="6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6"/>
                    <a:srcRect/>
                    <a:stretch>
                      <a:fillRect/>
                    </a:stretch>
                  </pic:blipFill>
                  <pic:spPr>
                    <a:xfrm>
                      <a:off x="0" y="0"/>
                      <a:ext cx="7720013" cy="4311930"/>
                    </a:xfrm>
                    <a:prstGeom prst="rect">
                      <a:avLst/>
                    </a:prstGeom>
                    <a:ln/>
                  </pic:spPr>
                </pic:pic>
              </a:graphicData>
            </a:graphic>
          </wp:inline>
        </w:drawing>
      </w:r>
    </w:p>
    <w:p w14:paraId="4DDDF64F" w14:textId="77777777" w:rsidR="001E1904" w:rsidRPr="002716BC" w:rsidRDefault="001E1904">
      <w:pPr>
        <w:jc w:val="both"/>
        <w:rPr>
          <w:b/>
          <w:sz w:val="24"/>
          <w:szCs w:val="24"/>
        </w:rPr>
      </w:pPr>
    </w:p>
    <w:p w14:paraId="573F2624" w14:textId="09064A05" w:rsidR="001E1904" w:rsidRPr="002716BC" w:rsidRDefault="00801D77">
      <w:pPr>
        <w:jc w:val="both"/>
        <w:rPr>
          <w:sz w:val="24"/>
          <w:szCs w:val="24"/>
        </w:rPr>
      </w:pPr>
      <w:r w:rsidRPr="002716BC">
        <w:rPr>
          <w:b/>
          <w:sz w:val="24"/>
          <w:szCs w:val="24"/>
        </w:rPr>
        <w:t xml:space="preserve">Figure S3. Paired comparison of tetra-hybrid model ancestry inferences for the Brazilian SABE samples with the 8 sets of panels evaluated (34 AISNP +PIMA; 55 AISNP; 128 AISNP; 170 AISNP; 446 AISNP; 672 AISNP; HDSNP, WGS). </w:t>
      </w:r>
      <w:r w:rsidRPr="002716BC">
        <w:rPr>
          <w:sz w:val="24"/>
          <w:szCs w:val="24"/>
        </w:rPr>
        <w:t xml:space="preserve">In the figure, r2 corresponds to the correlation coefficient, the black dashed line represents the trend and the solid black line represents the perfect agreement between two panels. </w:t>
      </w:r>
      <w:r w:rsidR="005836B1" w:rsidRPr="002716BC">
        <w:rPr>
          <w:sz w:val="24"/>
          <w:szCs w:val="24"/>
          <w:lang w:val="en-GB"/>
        </w:rPr>
        <w:t xml:space="preserve">Components: </w:t>
      </w:r>
      <w:r w:rsidRPr="002716BC">
        <w:rPr>
          <w:sz w:val="24"/>
          <w:szCs w:val="24"/>
        </w:rPr>
        <w:t>(A) African descent (red), (B) European descent (blue), (C) Native American descent (green) and (D) East Asian descent (orange)</w:t>
      </w:r>
    </w:p>
    <w:p w14:paraId="2CA70D12" w14:textId="77777777" w:rsidR="001E1904" w:rsidRPr="002716BC" w:rsidRDefault="00801D77">
      <w:pPr>
        <w:jc w:val="both"/>
        <w:rPr>
          <w:sz w:val="24"/>
          <w:szCs w:val="24"/>
        </w:rPr>
      </w:pPr>
      <w:r w:rsidRPr="002716BC">
        <w:rPr>
          <w:noProof/>
          <w:sz w:val="24"/>
          <w:szCs w:val="24"/>
          <w:lang w:val="en-US" w:eastAsia="en-US"/>
        </w:rPr>
        <w:lastRenderedPageBreak/>
        <w:drawing>
          <wp:inline distT="114300" distB="114300" distL="114300" distR="114300" wp14:anchorId="63F5B4E2" wp14:editId="642938B6">
            <wp:extent cx="8863200" cy="4279900"/>
            <wp:effectExtent l="0" t="0" r="0" b="0"/>
            <wp:docPr id="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a:stretch>
                      <a:fillRect/>
                    </a:stretch>
                  </pic:blipFill>
                  <pic:spPr>
                    <a:xfrm>
                      <a:off x="0" y="0"/>
                      <a:ext cx="8863200" cy="4279900"/>
                    </a:xfrm>
                    <a:prstGeom prst="rect">
                      <a:avLst/>
                    </a:prstGeom>
                    <a:ln/>
                  </pic:spPr>
                </pic:pic>
              </a:graphicData>
            </a:graphic>
          </wp:inline>
        </w:drawing>
      </w:r>
    </w:p>
    <w:p w14:paraId="1FAD24C9" w14:textId="77777777" w:rsidR="001E1904" w:rsidRPr="002716BC" w:rsidRDefault="001E1904">
      <w:pPr>
        <w:jc w:val="both"/>
        <w:rPr>
          <w:sz w:val="24"/>
          <w:szCs w:val="24"/>
        </w:rPr>
      </w:pPr>
    </w:p>
    <w:p w14:paraId="5069042B" w14:textId="77777777" w:rsidR="001E1904" w:rsidRPr="002716BC" w:rsidRDefault="001E1904">
      <w:pPr>
        <w:jc w:val="both"/>
        <w:rPr>
          <w:sz w:val="24"/>
          <w:szCs w:val="24"/>
        </w:rPr>
      </w:pPr>
    </w:p>
    <w:p w14:paraId="67D1B498" w14:textId="77777777" w:rsidR="001E1904" w:rsidRPr="002716BC" w:rsidRDefault="001E1904">
      <w:pPr>
        <w:jc w:val="both"/>
        <w:rPr>
          <w:sz w:val="24"/>
          <w:szCs w:val="24"/>
        </w:rPr>
      </w:pPr>
    </w:p>
    <w:p w14:paraId="730A164A" w14:textId="77777777" w:rsidR="001E1904" w:rsidRPr="002716BC" w:rsidRDefault="001E1904">
      <w:pPr>
        <w:jc w:val="both"/>
        <w:rPr>
          <w:sz w:val="24"/>
          <w:szCs w:val="24"/>
        </w:rPr>
      </w:pPr>
    </w:p>
    <w:p w14:paraId="65060460" w14:textId="77777777" w:rsidR="001E1904" w:rsidRPr="002716BC" w:rsidRDefault="001E1904">
      <w:pPr>
        <w:jc w:val="both"/>
        <w:rPr>
          <w:sz w:val="24"/>
          <w:szCs w:val="24"/>
        </w:rPr>
      </w:pPr>
    </w:p>
    <w:p w14:paraId="32E2BB81" w14:textId="77777777" w:rsidR="001E1904" w:rsidRPr="002716BC" w:rsidRDefault="00801D77">
      <w:pPr>
        <w:jc w:val="both"/>
        <w:rPr>
          <w:sz w:val="24"/>
          <w:szCs w:val="24"/>
        </w:rPr>
      </w:pPr>
      <w:r w:rsidRPr="002716BC">
        <w:rPr>
          <w:noProof/>
          <w:sz w:val="24"/>
          <w:szCs w:val="24"/>
          <w:lang w:val="en-US" w:eastAsia="en-US"/>
        </w:rPr>
        <w:lastRenderedPageBreak/>
        <w:drawing>
          <wp:inline distT="114300" distB="114300" distL="114300" distR="114300" wp14:anchorId="1C718C90" wp14:editId="4B2A401C">
            <wp:extent cx="8863200" cy="4279900"/>
            <wp:effectExtent l="0" t="0" r="0" b="0"/>
            <wp:docPr id="4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8"/>
                    <a:srcRect/>
                    <a:stretch>
                      <a:fillRect/>
                    </a:stretch>
                  </pic:blipFill>
                  <pic:spPr>
                    <a:xfrm>
                      <a:off x="0" y="0"/>
                      <a:ext cx="8863200" cy="4279900"/>
                    </a:xfrm>
                    <a:prstGeom prst="rect">
                      <a:avLst/>
                    </a:prstGeom>
                    <a:ln/>
                  </pic:spPr>
                </pic:pic>
              </a:graphicData>
            </a:graphic>
          </wp:inline>
        </w:drawing>
      </w:r>
    </w:p>
    <w:p w14:paraId="3F401B88" w14:textId="77777777" w:rsidR="001E1904" w:rsidRPr="002716BC" w:rsidRDefault="001E1904">
      <w:pPr>
        <w:jc w:val="both"/>
        <w:rPr>
          <w:sz w:val="24"/>
          <w:szCs w:val="24"/>
        </w:rPr>
      </w:pPr>
    </w:p>
    <w:p w14:paraId="196CF7D1" w14:textId="77777777" w:rsidR="001E1904" w:rsidRPr="002716BC" w:rsidRDefault="00801D77">
      <w:pPr>
        <w:jc w:val="both"/>
        <w:rPr>
          <w:sz w:val="24"/>
          <w:szCs w:val="24"/>
        </w:rPr>
      </w:pPr>
      <w:r w:rsidRPr="002716BC">
        <w:rPr>
          <w:noProof/>
          <w:sz w:val="24"/>
          <w:szCs w:val="24"/>
          <w:lang w:val="en-US" w:eastAsia="en-US"/>
        </w:rPr>
        <w:lastRenderedPageBreak/>
        <w:drawing>
          <wp:inline distT="114300" distB="114300" distL="114300" distR="114300" wp14:anchorId="2EEA5D2C" wp14:editId="70052325">
            <wp:extent cx="8863200" cy="4279900"/>
            <wp:effectExtent l="0" t="0" r="0" b="0"/>
            <wp:docPr id="94"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29"/>
                    <a:srcRect/>
                    <a:stretch>
                      <a:fillRect/>
                    </a:stretch>
                  </pic:blipFill>
                  <pic:spPr>
                    <a:xfrm>
                      <a:off x="0" y="0"/>
                      <a:ext cx="8863200" cy="4279900"/>
                    </a:xfrm>
                    <a:prstGeom prst="rect">
                      <a:avLst/>
                    </a:prstGeom>
                    <a:ln/>
                  </pic:spPr>
                </pic:pic>
              </a:graphicData>
            </a:graphic>
          </wp:inline>
        </w:drawing>
      </w:r>
    </w:p>
    <w:p w14:paraId="046BC460" w14:textId="77777777" w:rsidR="001E1904" w:rsidRPr="002716BC" w:rsidRDefault="001E1904">
      <w:pPr>
        <w:jc w:val="both"/>
        <w:rPr>
          <w:sz w:val="24"/>
          <w:szCs w:val="24"/>
        </w:rPr>
      </w:pPr>
    </w:p>
    <w:p w14:paraId="35595A3D" w14:textId="77777777" w:rsidR="001E1904" w:rsidRPr="002716BC" w:rsidRDefault="001E1904">
      <w:pPr>
        <w:jc w:val="both"/>
        <w:rPr>
          <w:sz w:val="24"/>
          <w:szCs w:val="24"/>
        </w:rPr>
      </w:pPr>
    </w:p>
    <w:p w14:paraId="3FE794F3" w14:textId="77777777" w:rsidR="001E1904" w:rsidRPr="002716BC" w:rsidRDefault="00801D77">
      <w:pPr>
        <w:jc w:val="both"/>
        <w:rPr>
          <w:sz w:val="24"/>
          <w:szCs w:val="24"/>
        </w:rPr>
      </w:pPr>
      <w:r w:rsidRPr="002716BC">
        <w:rPr>
          <w:noProof/>
          <w:sz w:val="24"/>
          <w:szCs w:val="24"/>
          <w:lang w:val="en-US" w:eastAsia="en-US"/>
        </w:rPr>
        <w:lastRenderedPageBreak/>
        <w:drawing>
          <wp:inline distT="114300" distB="114300" distL="114300" distR="114300" wp14:anchorId="10222B32" wp14:editId="09DFCE3F">
            <wp:extent cx="8863200" cy="4279900"/>
            <wp:effectExtent l="0" t="0" r="0" b="0"/>
            <wp:docPr id="4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0"/>
                    <a:srcRect/>
                    <a:stretch>
                      <a:fillRect/>
                    </a:stretch>
                  </pic:blipFill>
                  <pic:spPr>
                    <a:xfrm>
                      <a:off x="0" y="0"/>
                      <a:ext cx="8863200" cy="4279900"/>
                    </a:xfrm>
                    <a:prstGeom prst="rect">
                      <a:avLst/>
                    </a:prstGeom>
                    <a:ln/>
                  </pic:spPr>
                </pic:pic>
              </a:graphicData>
            </a:graphic>
          </wp:inline>
        </w:drawing>
      </w:r>
    </w:p>
    <w:p w14:paraId="324A105C" w14:textId="77777777" w:rsidR="001E1904" w:rsidRPr="002716BC" w:rsidRDefault="001E1904">
      <w:pPr>
        <w:jc w:val="both"/>
        <w:rPr>
          <w:sz w:val="24"/>
          <w:szCs w:val="24"/>
        </w:rPr>
      </w:pPr>
    </w:p>
    <w:p w14:paraId="5E626A58" w14:textId="77777777" w:rsidR="001E1904" w:rsidRPr="002716BC" w:rsidRDefault="00801D77">
      <w:pPr>
        <w:jc w:val="both"/>
        <w:rPr>
          <w:sz w:val="24"/>
          <w:szCs w:val="24"/>
        </w:rPr>
      </w:pPr>
      <w:r w:rsidRPr="002716BC">
        <w:rPr>
          <w:noProof/>
          <w:sz w:val="24"/>
          <w:szCs w:val="24"/>
          <w:lang w:val="en-US" w:eastAsia="en-US"/>
        </w:rPr>
        <w:lastRenderedPageBreak/>
        <w:drawing>
          <wp:inline distT="114300" distB="114300" distL="114300" distR="114300" wp14:anchorId="69F7F963" wp14:editId="69273523">
            <wp:extent cx="8863200" cy="4279900"/>
            <wp:effectExtent l="0" t="0" r="0" b="0"/>
            <wp:docPr id="5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1"/>
                    <a:srcRect/>
                    <a:stretch>
                      <a:fillRect/>
                    </a:stretch>
                  </pic:blipFill>
                  <pic:spPr>
                    <a:xfrm>
                      <a:off x="0" y="0"/>
                      <a:ext cx="8863200" cy="4279900"/>
                    </a:xfrm>
                    <a:prstGeom prst="rect">
                      <a:avLst/>
                    </a:prstGeom>
                    <a:ln/>
                  </pic:spPr>
                </pic:pic>
              </a:graphicData>
            </a:graphic>
          </wp:inline>
        </w:drawing>
      </w:r>
    </w:p>
    <w:p w14:paraId="00969268" w14:textId="77777777" w:rsidR="001E1904" w:rsidRPr="002716BC" w:rsidRDefault="001E1904">
      <w:pPr>
        <w:jc w:val="both"/>
        <w:rPr>
          <w:sz w:val="24"/>
          <w:szCs w:val="24"/>
        </w:rPr>
      </w:pPr>
    </w:p>
    <w:p w14:paraId="2B7B4A7E" w14:textId="77777777" w:rsidR="001E1904" w:rsidRPr="002716BC" w:rsidRDefault="00801D77">
      <w:pPr>
        <w:jc w:val="both"/>
        <w:rPr>
          <w:sz w:val="24"/>
          <w:szCs w:val="24"/>
        </w:rPr>
      </w:pPr>
      <w:r w:rsidRPr="002716BC">
        <w:rPr>
          <w:noProof/>
          <w:sz w:val="24"/>
          <w:szCs w:val="24"/>
          <w:lang w:val="en-US" w:eastAsia="en-US"/>
        </w:rPr>
        <w:lastRenderedPageBreak/>
        <w:drawing>
          <wp:inline distT="114300" distB="114300" distL="114300" distR="114300" wp14:anchorId="202E6851" wp14:editId="2F64B4C8">
            <wp:extent cx="8863200" cy="4279900"/>
            <wp:effectExtent l="0" t="0" r="0" b="0"/>
            <wp:docPr id="75"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2"/>
                    <a:srcRect/>
                    <a:stretch>
                      <a:fillRect/>
                    </a:stretch>
                  </pic:blipFill>
                  <pic:spPr>
                    <a:xfrm>
                      <a:off x="0" y="0"/>
                      <a:ext cx="8863200" cy="4279900"/>
                    </a:xfrm>
                    <a:prstGeom prst="rect">
                      <a:avLst/>
                    </a:prstGeom>
                    <a:ln/>
                  </pic:spPr>
                </pic:pic>
              </a:graphicData>
            </a:graphic>
          </wp:inline>
        </w:drawing>
      </w:r>
    </w:p>
    <w:p w14:paraId="33E58BC8" w14:textId="7FB234AA" w:rsidR="001E1904" w:rsidRPr="002716BC" w:rsidRDefault="00801D77">
      <w:pPr>
        <w:jc w:val="both"/>
      </w:pPr>
      <w:r w:rsidRPr="002716BC">
        <w:rPr>
          <w:b/>
          <w:sz w:val="24"/>
          <w:szCs w:val="24"/>
        </w:rPr>
        <w:t xml:space="preserve">Figure S4. </w:t>
      </w:r>
      <w:r w:rsidRPr="002716BC">
        <w:rPr>
          <w:b/>
        </w:rPr>
        <w:t>Pairwise comparison of ancestry inferences by tri</w:t>
      </w:r>
      <w:r w:rsidR="005836B1" w:rsidRPr="002716BC">
        <w:rPr>
          <w:b/>
          <w:lang w:val="en-GB"/>
        </w:rPr>
        <w:t>-</w:t>
      </w:r>
      <w:r w:rsidRPr="002716BC">
        <w:rPr>
          <w:b/>
        </w:rPr>
        <w:t xml:space="preserve"> and tetra-hybrid model</w:t>
      </w:r>
      <w:r w:rsidR="005836B1" w:rsidRPr="002716BC">
        <w:rPr>
          <w:b/>
          <w:lang w:val="en-GB"/>
        </w:rPr>
        <w:t>s</w:t>
      </w:r>
      <w:r w:rsidRPr="002716BC">
        <w:rPr>
          <w:b/>
        </w:rPr>
        <w:t xml:space="preserve"> for admixed samples (1KGP) with the 8 panel sets evaluated (34 AISNP +PIMA; 55 AISNP; 128 AISNP; 170 AISNP; 446 AISNP; 672 AISNP; HDSNP, WGS).</w:t>
      </w:r>
      <w:r w:rsidRPr="002716BC">
        <w:t xml:space="preserve"> The </w:t>
      </w:r>
      <w:r w:rsidR="005836B1" w:rsidRPr="002716BC">
        <w:rPr>
          <w:lang w:val="en-GB"/>
        </w:rPr>
        <w:t>x-axis</w:t>
      </w:r>
      <w:r w:rsidRPr="002716BC">
        <w:t xml:space="preserve"> corresponds to the ancestry inference by the tetra-hy</w:t>
      </w:r>
      <w:r w:rsidR="005836B1" w:rsidRPr="002716BC">
        <w:rPr>
          <w:lang w:val="en-GB"/>
        </w:rPr>
        <w:t>b</w:t>
      </w:r>
      <w:r w:rsidRPr="002716BC">
        <w:t xml:space="preserve">rid model for a given panel. The </w:t>
      </w:r>
      <w:r w:rsidR="005836B1" w:rsidRPr="002716BC">
        <w:rPr>
          <w:lang w:val="en-GB"/>
        </w:rPr>
        <w:t>y-axis</w:t>
      </w:r>
      <w:r w:rsidRPr="002716BC">
        <w:t xml:space="preserve"> corresponds to the inference of genetic </w:t>
      </w:r>
      <w:proofErr w:type="spellStart"/>
      <w:r w:rsidR="005836B1" w:rsidRPr="002716BC">
        <w:rPr>
          <w:lang w:val="en-GB"/>
        </w:rPr>
        <w:t>ancestrality</w:t>
      </w:r>
      <w:proofErr w:type="spellEnd"/>
      <w:r w:rsidR="005836B1" w:rsidRPr="002716BC">
        <w:t xml:space="preserve"> </w:t>
      </w:r>
      <w:r w:rsidRPr="002716BC">
        <w:t xml:space="preserve">by the tri-hybrid model for a given panel. In the figure, r2 corresponds to the correlation coefficient, the black dashed line represents the trend, and the solid black line the perfect agreement between two panels.  The red, blue and green colors correspond to the inference </w:t>
      </w:r>
      <w:r w:rsidR="00440B4F" w:rsidRPr="002716BC">
        <w:rPr>
          <w:lang w:val="en-GB"/>
        </w:rPr>
        <w:t>of</w:t>
      </w:r>
      <w:r w:rsidRPr="002716BC">
        <w:t xml:space="preserve"> African, European and Native American ancestral </w:t>
      </w:r>
      <w:r w:rsidR="00440B4F" w:rsidRPr="002716BC">
        <w:rPr>
          <w:lang w:val="en-GB"/>
        </w:rPr>
        <w:t>components</w:t>
      </w:r>
      <w:r w:rsidR="005836B1" w:rsidRPr="002716BC">
        <w:rPr>
          <w:lang w:val="en-GB"/>
        </w:rPr>
        <w:t>,</w:t>
      </w:r>
      <w:r w:rsidRPr="002716BC">
        <w:t xml:space="preserve"> respectively. (A) corresponds to the Afro-</w:t>
      </w:r>
      <w:r w:rsidR="005836B1" w:rsidRPr="002716BC">
        <w:rPr>
          <w:lang w:val="en-GB"/>
        </w:rPr>
        <w:t>Caribbean</w:t>
      </w:r>
      <w:r w:rsidRPr="002716BC">
        <w:t>, (B) Afro-American, (C) Colombian, (D) Mexican, (E) Peruvian and (F) Puerto Rican.</w:t>
      </w:r>
    </w:p>
    <w:p w14:paraId="08304BFE" w14:textId="77777777" w:rsidR="001E1904" w:rsidRPr="002716BC" w:rsidRDefault="00801D77">
      <w:pPr>
        <w:jc w:val="both"/>
      </w:pPr>
      <w:r w:rsidRPr="002716BC">
        <w:rPr>
          <w:noProof/>
          <w:lang w:val="en-US" w:eastAsia="en-US"/>
        </w:rPr>
        <w:lastRenderedPageBreak/>
        <w:drawing>
          <wp:inline distT="114300" distB="114300" distL="114300" distR="114300" wp14:anchorId="45782FD4" wp14:editId="2ECFA352">
            <wp:extent cx="7733323" cy="4252913"/>
            <wp:effectExtent l="0" t="0" r="0" b="0"/>
            <wp:docPr id="6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3"/>
                    <a:srcRect/>
                    <a:stretch>
                      <a:fillRect/>
                    </a:stretch>
                  </pic:blipFill>
                  <pic:spPr>
                    <a:xfrm>
                      <a:off x="0" y="0"/>
                      <a:ext cx="7733323" cy="4252913"/>
                    </a:xfrm>
                    <a:prstGeom prst="rect">
                      <a:avLst/>
                    </a:prstGeom>
                    <a:ln/>
                  </pic:spPr>
                </pic:pic>
              </a:graphicData>
            </a:graphic>
          </wp:inline>
        </w:drawing>
      </w:r>
    </w:p>
    <w:p w14:paraId="3FE00050" w14:textId="0538D415" w:rsidR="001E1904" w:rsidRPr="002716BC" w:rsidRDefault="00801D77" w:rsidP="00EA74CB">
      <w:pPr>
        <w:shd w:val="clear" w:color="auto" w:fill="FFFFFF"/>
        <w:spacing w:after="160" w:line="360" w:lineRule="auto"/>
        <w:jc w:val="both"/>
      </w:pPr>
      <w:r w:rsidRPr="002716BC">
        <w:rPr>
          <w:b/>
          <w:sz w:val="24"/>
          <w:szCs w:val="24"/>
        </w:rPr>
        <w:t>Figure S5.</w:t>
      </w:r>
      <w:r w:rsidRPr="002716BC">
        <w:rPr>
          <w:sz w:val="24"/>
          <w:szCs w:val="24"/>
        </w:rPr>
        <w:t xml:space="preserve"> </w:t>
      </w:r>
      <w:r w:rsidRPr="002716BC">
        <w:rPr>
          <w:b/>
        </w:rPr>
        <w:t>Pairwise comparison of ancestry inferences by tri</w:t>
      </w:r>
      <w:r w:rsidR="005836B1" w:rsidRPr="002716BC">
        <w:rPr>
          <w:b/>
          <w:lang w:val="en-GB"/>
        </w:rPr>
        <w:t>-</w:t>
      </w:r>
      <w:r w:rsidRPr="002716BC">
        <w:rPr>
          <w:b/>
        </w:rPr>
        <w:t xml:space="preserve"> and tetra-hybrid model</w:t>
      </w:r>
      <w:r w:rsidR="005836B1" w:rsidRPr="002716BC">
        <w:rPr>
          <w:b/>
          <w:lang w:val="en-GB"/>
        </w:rPr>
        <w:t>s</w:t>
      </w:r>
      <w:r w:rsidRPr="002716BC">
        <w:rPr>
          <w:b/>
        </w:rPr>
        <w:t xml:space="preserve"> for Afro-Caribbean samples (ACB) with the 8 panel sets evaluated (34 AISNP +PIMA; 55 AISNP; 128 AISNP; 170 AISNP; 446 AISNP; 672 AISNP; HDSNP, WGS).</w:t>
      </w:r>
      <w:r w:rsidRPr="002716BC">
        <w:t xml:space="preserve"> The </w:t>
      </w:r>
      <w:r w:rsidR="005836B1" w:rsidRPr="002716BC">
        <w:rPr>
          <w:lang w:val="en-GB"/>
        </w:rPr>
        <w:t>x-axis</w:t>
      </w:r>
      <w:r w:rsidRPr="002716BC">
        <w:t xml:space="preserve"> corresponds to the ancestry inference by the tetra-hy</w:t>
      </w:r>
      <w:proofErr w:type="spellStart"/>
      <w:r w:rsidR="005836B1" w:rsidRPr="002716BC">
        <w:rPr>
          <w:lang w:val="en-GB"/>
        </w:rPr>
        <w:t>brid</w:t>
      </w:r>
      <w:proofErr w:type="spellEnd"/>
      <w:r w:rsidRPr="002716BC">
        <w:t xml:space="preserve"> model for a given panel. The </w:t>
      </w:r>
      <w:r w:rsidR="005836B1" w:rsidRPr="002716BC">
        <w:rPr>
          <w:lang w:val="en-GB"/>
        </w:rPr>
        <w:t>y-axis</w:t>
      </w:r>
      <w:r w:rsidRPr="002716BC">
        <w:t xml:space="preserve"> corresponds to the inference of genetic </w:t>
      </w:r>
      <w:proofErr w:type="spellStart"/>
      <w:r w:rsidR="005836B1" w:rsidRPr="002716BC">
        <w:rPr>
          <w:lang w:val="en-GB"/>
        </w:rPr>
        <w:t>ancestrality</w:t>
      </w:r>
      <w:proofErr w:type="spellEnd"/>
      <w:r w:rsidR="005836B1" w:rsidRPr="002716BC">
        <w:t xml:space="preserve"> </w:t>
      </w:r>
      <w:r w:rsidRPr="002716BC">
        <w:t xml:space="preserve">by the tri-hybrid model for a given panel. In the figure, r2 corresponds to the correlation coefficient, the black dashed line represents the trend, and the solid black line the perfect agreement between two panels. The red, blue and green colors correspond to the inference </w:t>
      </w:r>
      <w:r w:rsidR="00440B4F" w:rsidRPr="002716BC">
        <w:rPr>
          <w:lang w:val="en-GB"/>
        </w:rPr>
        <w:t>of</w:t>
      </w:r>
      <w:r w:rsidRPr="002716BC">
        <w:t xml:space="preserve"> African, European and Native American ancestral </w:t>
      </w:r>
      <w:r w:rsidR="00440B4F" w:rsidRPr="002716BC">
        <w:rPr>
          <w:lang w:val="en-GB"/>
        </w:rPr>
        <w:t>components</w:t>
      </w:r>
      <w:r w:rsidR="005836B1" w:rsidRPr="002716BC">
        <w:rPr>
          <w:lang w:val="en-GB"/>
        </w:rPr>
        <w:t>,</w:t>
      </w:r>
      <w:r w:rsidR="005836B1" w:rsidRPr="002716BC">
        <w:t xml:space="preserve"> </w:t>
      </w:r>
      <w:r w:rsidRPr="002716BC">
        <w:t>respectively.</w:t>
      </w:r>
    </w:p>
    <w:p w14:paraId="0F78E5A1" w14:textId="77777777" w:rsidR="001E1904" w:rsidRPr="002716BC" w:rsidRDefault="00801D77">
      <w:pPr>
        <w:jc w:val="both"/>
      </w:pPr>
      <w:r w:rsidRPr="002716BC">
        <w:rPr>
          <w:noProof/>
          <w:lang w:val="en-US" w:eastAsia="en-US"/>
        </w:rPr>
        <w:lastRenderedPageBreak/>
        <w:drawing>
          <wp:inline distT="114300" distB="114300" distL="114300" distR="114300" wp14:anchorId="6EB94951" wp14:editId="553EA209">
            <wp:extent cx="7716003" cy="4243388"/>
            <wp:effectExtent l="0" t="0" r="0" b="0"/>
            <wp:docPr id="88"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4"/>
                    <a:srcRect/>
                    <a:stretch>
                      <a:fillRect/>
                    </a:stretch>
                  </pic:blipFill>
                  <pic:spPr>
                    <a:xfrm>
                      <a:off x="0" y="0"/>
                      <a:ext cx="7716003" cy="4243388"/>
                    </a:xfrm>
                    <a:prstGeom prst="rect">
                      <a:avLst/>
                    </a:prstGeom>
                    <a:ln/>
                  </pic:spPr>
                </pic:pic>
              </a:graphicData>
            </a:graphic>
          </wp:inline>
        </w:drawing>
      </w:r>
    </w:p>
    <w:p w14:paraId="2C0E0424" w14:textId="100F605E" w:rsidR="001E1904" w:rsidRPr="002716BC" w:rsidRDefault="00801D77" w:rsidP="00EA74CB">
      <w:pPr>
        <w:shd w:val="clear" w:color="auto" w:fill="FFFFFF"/>
        <w:spacing w:after="160" w:line="360" w:lineRule="auto"/>
        <w:jc w:val="both"/>
      </w:pPr>
      <w:r w:rsidRPr="002716BC">
        <w:rPr>
          <w:b/>
          <w:sz w:val="24"/>
          <w:szCs w:val="24"/>
        </w:rPr>
        <w:t>Figure S6.</w:t>
      </w:r>
      <w:r w:rsidRPr="002716BC">
        <w:rPr>
          <w:sz w:val="24"/>
          <w:szCs w:val="24"/>
        </w:rPr>
        <w:t xml:space="preserve"> </w:t>
      </w:r>
      <w:r w:rsidRPr="002716BC">
        <w:rPr>
          <w:b/>
        </w:rPr>
        <w:t>Pairwise comparison of ancestry inferences by tri</w:t>
      </w:r>
      <w:r w:rsidR="005836B1" w:rsidRPr="002716BC">
        <w:rPr>
          <w:b/>
          <w:lang w:val="en-GB"/>
        </w:rPr>
        <w:t>-</w:t>
      </w:r>
      <w:r w:rsidRPr="002716BC">
        <w:rPr>
          <w:b/>
        </w:rPr>
        <w:t xml:space="preserve"> and tetra-hybrid model</w:t>
      </w:r>
      <w:r w:rsidR="005836B1" w:rsidRPr="002716BC">
        <w:rPr>
          <w:b/>
          <w:lang w:val="en-GB"/>
        </w:rPr>
        <w:t>s</w:t>
      </w:r>
      <w:r w:rsidRPr="002716BC">
        <w:rPr>
          <w:b/>
        </w:rPr>
        <w:t xml:space="preserve"> for Afro-American samples (ASW) with the 8 panel sets evaluated (34 AISNP +PIMA; 55 AISNP; 128 AISNP; 170 AISNP; 446 AISNP; 672 AISNP; HDSNP, WGS).</w:t>
      </w:r>
      <w:r w:rsidRPr="002716BC">
        <w:t xml:space="preserve"> The </w:t>
      </w:r>
      <w:r w:rsidR="005836B1" w:rsidRPr="002716BC">
        <w:rPr>
          <w:lang w:val="en-GB"/>
        </w:rPr>
        <w:t>x-axis</w:t>
      </w:r>
      <w:r w:rsidRPr="002716BC">
        <w:t xml:space="preserve"> corresponds to the ancestry inference by the tetra-</w:t>
      </w:r>
      <w:r w:rsidR="005836B1" w:rsidRPr="002716BC">
        <w:rPr>
          <w:lang w:val="en-GB"/>
        </w:rPr>
        <w:t>hybrid</w:t>
      </w:r>
      <w:r w:rsidR="005836B1" w:rsidRPr="002716BC">
        <w:t xml:space="preserve"> </w:t>
      </w:r>
      <w:r w:rsidRPr="002716BC">
        <w:t xml:space="preserve">model for a given panel. The </w:t>
      </w:r>
      <w:r w:rsidR="005836B1" w:rsidRPr="002716BC">
        <w:rPr>
          <w:lang w:val="en-GB"/>
        </w:rPr>
        <w:t>y-axis</w:t>
      </w:r>
      <w:r w:rsidRPr="002716BC">
        <w:t xml:space="preserve"> corresponds to the inference of genetic </w:t>
      </w:r>
      <w:proofErr w:type="spellStart"/>
      <w:r w:rsidR="005836B1" w:rsidRPr="002716BC">
        <w:rPr>
          <w:lang w:val="en-GB"/>
        </w:rPr>
        <w:t>ancestrality</w:t>
      </w:r>
      <w:proofErr w:type="spellEnd"/>
      <w:r w:rsidR="005836B1" w:rsidRPr="002716BC">
        <w:t xml:space="preserve"> </w:t>
      </w:r>
      <w:r w:rsidRPr="002716BC">
        <w:t xml:space="preserve">by the tri-hybrid model for a given panel. In the figure, r2 corresponds to the correlation coefficient, the black dashed line represents the trend, and the solid black line the perfect agreement between two panels. The red, blue and green colors correspond to the inference </w:t>
      </w:r>
      <w:r w:rsidR="00440B4F" w:rsidRPr="002716BC">
        <w:rPr>
          <w:lang w:val="en-GB"/>
        </w:rPr>
        <w:t>of</w:t>
      </w:r>
      <w:r w:rsidRPr="002716BC">
        <w:t xml:space="preserve"> African, European and Native American ancestral </w:t>
      </w:r>
      <w:r w:rsidR="00440B4F" w:rsidRPr="002716BC">
        <w:rPr>
          <w:lang w:val="en-GB"/>
        </w:rPr>
        <w:t>components</w:t>
      </w:r>
      <w:r w:rsidR="005836B1" w:rsidRPr="002716BC">
        <w:rPr>
          <w:lang w:val="en-GB"/>
        </w:rPr>
        <w:t>,</w:t>
      </w:r>
      <w:r w:rsidR="005836B1" w:rsidRPr="002716BC">
        <w:t xml:space="preserve"> </w:t>
      </w:r>
      <w:r w:rsidRPr="002716BC">
        <w:t>respectively.</w:t>
      </w:r>
    </w:p>
    <w:p w14:paraId="30C1AAD3" w14:textId="77777777" w:rsidR="001E1904" w:rsidRPr="002716BC" w:rsidRDefault="00801D77">
      <w:pPr>
        <w:jc w:val="both"/>
      </w:pPr>
      <w:r w:rsidRPr="002716BC">
        <w:rPr>
          <w:noProof/>
          <w:lang w:val="en-US" w:eastAsia="en-US"/>
        </w:rPr>
        <w:lastRenderedPageBreak/>
        <w:drawing>
          <wp:inline distT="114300" distB="114300" distL="114300" distR="114300" wp14:anchorId="5EDB059D" wp14:editId="137349C8">
            <wp:extent cx="7726482" cy="4249150"/>
            <wp:effectExtent l="0" t="0" r="0" b="0"/>
            <wp:docPr id="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5"/>
                    <a:srcRect/>
                    <a:stretch>
                      <a:fillRect/>
                    </a:stretch>
                  </pic:blipFill>
                  <pic:spPr>
                    <a:xfrm>
                      <a:off x="0" y="0"/>
                      <a:ext cx="7726482" cy="4249150"/>
                    </a:xfrm>
                    <a:prstGeom prst="rect">
                      <a:avLst/>
                    </a:prstGeom>
                    <a:ln/>
                  </pic:spPr>
                </pic:pic>
              </a:graphicData>
            </a:graphic>
          </wp:inline>
        </w:drawing>
      </w:r>
    </w:p>
    <w:p w14:paraId="10C34103" w14:textId="628B124A" w:rsidR="001E1904" w:rsidRPr="002716BC" w:rsidRDefault="00801D77" w:rsidP="00EA74CB">
      <w:pPr>
        <w:shd w:val="clear" w:color="auto" w:fill="FFFFFF"/>
        <w:spacing w:after="160" w:line="360" w:lineRule="auto"/>
        <w:jc w:val="both"/>
      </w:pPr>
      <w:r w:rsidRPr="002716BC">
        <w:rPr>
          <w:b/>
          <w:sz w:val="24"/>
          <w:szCs w:val="24"/>
        </w:rPr>
        <w:t>Figure S7.</w:t>
      </w:r>
      <w:r w:rsidRPr="002716BC">
        <w:rPr>
          <w:sz w:val="24"/>
          <w:szCs w:val="24"/>
        </w:rPr>
        <w:t xml:space="preserve"> </w:t>
      </w:r>
      <w:r w:rsidRPr="002716BC">
        <w:rPr>
          <w:b/>
        </w:rPr>
        <w:t>Pairwise comparison of ancestry inferences by tri</w:t>
      </w:r>
      <w:r w:rsidR="005836B1" w:rsidRPr="002716BC">
        <w:rPr>
          <w:b/>
          <w:lang w:val="en-GB"/>
        </w:rPr>
        <w:t>-</w:t>
      </w:r>
      <w:r w:rsidRPr="002716BC">
        <w:rPr>
          <w:b/>
        </w:rPr>
        <w:t xml:space="preserve"> and tetra-hybrid model</w:t>
      </w:r>
      <w:r w:rsidR="00440B4F" w:rsidRPr="002716BC">
        <w:rPr>
          <w:b/>
          <w:lang w:val="en-GB"/>
        </w:rPr>
        <w:t>s</w:t>
      </w:r>
      <w:r w:rsidRPr="002716BC">
        <w:rPr>
          <w:b/>
        </w:rPr>
        <w:t xml:space="preserve"> for Colombian samples (CLM) with the 8 panel sets evaluated (34 AISNP +PIMA; 55 AISNP; 128 AISNP; 170 AISNP; 446 AISNP; 672 AISNP; HDSNP, WGS).</w:t>
      </w:r>
      <w:r w:rsidRPr="002716BC">
        <w:t xml:space="preserve"> The </w:t>
      </w:r>
      <w:r w:rsidR="00440B4F" w:rsidRPr="002716BC">
        <w:rPr>
          <w:lang w:val="en-GB"/>
        </w:rPr>
        <w:t>x-axis</w:t>
      </w:r>
      <w:r w:rsidRPr="002716BC">
        <w:t xml:space="preserve"> corresponds to the ancestry inference by the tetra-</w:t>
      </w:r>
      <w:r w:rsidR="00440B4F" w:rsidRPr="002716BC">
        <w:t>hy</w:t>
      </w:r>
      <w:proofErr w:type="spellStart"/>
      <w:r w:rsidR="00440B4F" w:rsidRPr="002716BC">
        <w:rPr>
          <w:lang w:val="en-GB"/>
        </w:rPr>
        <w:t>brid</w:t>
      </w:r>
      <w:proofErr w:type="spellEnd"/>
      <w:r w:rsidR="00440B4F" w:rsidRPr="002716BC">
        <w:t xml:space="preserve"> </w:t>
      </w:r>
      <w:r w:rsidRPr="002716BC">
        <w:t xml:space="preserve">model for a given panel. The </w:t>
      </w:r>
      <w:r w:rsidR="00440B4F" w:rsidRPr="002716BC">
        <w:rPr>
          <w:lang w:val="en-GB"/>
        </w:rPr>
        <w:t>y-axis</w:t>
      </w:r>
      <w:r w:rsidRPr="002716BC">
        <w:t xml:space="preserve"> corresponds to the inference of genetic </w:t>
      </w:r>
      <w:proofErr w:type="spellStart"/>
      <w:r w:rsidR="00440B4F" w:rsidRPr="002716BC">
        <w:rPr>
          <w:lang w:val="en-GB"/>
        </w:rPr>
        <w:t>ancestrality</w:t>
      </w:r>
      <w:proofErr w:type="spellEnd"/>
      <w:r w:rsidR="00440B4F" w:rsidRPr="002716BC">
        <w:t xml:space="preserve"> </w:t>
      </w:r>
      <w:r w:rsidRPr="002716BC">
        <w:t xml:space="preserve">by the tri-hybrid model for a given panel. In the figure, r2 corresponds to the correlation coefficient, the black dashed line represents the trend, and the solid black line the perfect agreement between two panels. The red, blue and green colors correspond to the inference </w:t>
      </w:r>
      <w:r w:rsidR="00440B4F" w:rsidRPr="002716BC">
        <w:rPr>
          <w:lang w:val="en-GB"/>
        </w:rPr>
        <w:t>of</w:t>
      </w:r>
      <w:r w:rsidRPr="002716BC">
        <w:t xml:space="preserve"> African, European and Native American ancestral </w:t>
      </w:r>
      <w:r w:rsidR="00440B4F" w:rsidRPr="002716BC">
        <w:rPr>
          <w:lang w:val="en-GB"/>
        </w:rPr>
        <w:t>components,</w:t>
      </w:r>
      <w:r w:rsidR="00440B4F" w:rsidRPr="002716BC">
        <w:t xml:space="preserve"> </w:t>
      </w:r>
      <w:r w:rsidRPr="002716BC">
        <w:t>respectively.</w:t>
      </w:r>
    </w:p>
    <w:p w14:paraId="2DA1DA32" w14:textId="77777777" w:rsidR="001E1904" w:rsidRPr="002716BC" w:rsidRDefault="00801D77">
      <w:pPr>
        <w:jc w:val="both"/>
      </w:pPr>
      <w:r w:rsidRPr="002716BC">
        <w:rPr>
          <w:noProof/>
          <w:lang w:val="en-US" w:eastAsia="en-US"/>
        </w:rPr>
        <w:lastRenderedPageBreak/>
        <w:drawing>
          <wp:inline distT="114300" distB="114300" distL="114300" distR="114300" wp14:anchorId="48E226CB" wp14:editId="26F708DF">
            <wp:extent cx="7750643" cy="4262438"/>
            <wp:effectExtent l="0" t="0" r="0" b="0"/>
            <wp:docPr id="4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6"/>
                    <a:srcRect/>
                    <a:stretch>
                      <a:fillRect/>
                    </a:stretch>
                  </pic:blipFill>
                  <pic:spPr>
                    <a:xfrm>
                      <a:off x="0" y="0"/>
                      <a:ext cx="7750643" cy="4262438"/>
                    </a:xfrm>
                    <a:prstGeom prst="rect">
                      <a:avLst/>
                    </a:prstGeom>
                    <a:ln/>
                  </pic:spPr>
                </pic:pic>
              </a:graphicData>
            </a:graphic>
          </wp:inline>
        </w:drawing>
      </w:r>
    </w:p>
    <w:p w14:paraId="353C7C4B" w14:textId="1126C3E8" w:rsidR="001E1904" w:rsidRPr="002716BC" w:rsidRDefault="00801D77" w:rsidP="00EA74CB">
      <w:pPr>
        <w:shd w:val="clear" w:color="auto" w:fill="FFFFFF"/>
        <w:spacing w:after="160" w:line="360" w:lineRule="auto"/>
        <w:jc w:val="both"/>
      </w:pPr>
      <w:r w:rsidRPr="002716BC">
        <w:rPr>
          <w:b/>
          <w:sz w:val="24"/>
          <w:szCs w:val="24"/>
        </w:rPr>
        <w:t>Figure S8.</w:t>
      </w:r>
      <w:r w:rsidRPr="002716BC">
        <w:rPr>
          <w:sz w:val="24"/>
          <w:szCs w:val="24"/>
        </w:rPr>
        <w:t xml:space="preserve"> </w:t>
      </w:r>
      <w:r w:rsidRPr="002716BC">
        <w:rPr>
          <w:b/>
        </w:rPr>
        <w:t>Pairwise comparison of ancestry inferences by tri</w:t>
      </w:r>
      <w:r w:rsidR="00440B4F" w:rsidRPr="002716BC">
        <w:rPr>
          <w:b/>
          <w:lang w:val="en-GB"/>
        </w:rPr>
        <w:t>-</w:t>
      </w:r>
      <w:r w:rsidRPr="002716BC">
        <w:rPr>
          <w:b/>
        </w:rPr>
        <w:t xml:space="preserve"> and tetra-hybrid model</w:t>
      </w:r>
      <w:r w:rsidR="00440B4F" w:rsidRPr="002716BC">
        <w:rPr>
          <w:b/>
          <w:lang w:val="en-GB"/>
        </w:rPr>
        <w:t>s</w:t>
      </w:r>
      <w:r w:rsidRPr="002716BC">
        <w:rPr>
          <w:b/>
        </w:rPr>
        <w:t xml:space="preserve"> for Mexican samples (MXL) with the 8 panel sets evaluated (34 AISNP +PIMA; 55 AISNP; 128 AISNP; 170 AISNP; 446 AISNP; 672 AISNP; HDSNP, WGS).</w:t>
      </w:r>
      <w:r w:rsidRPr="002716BC">
        <w:t xml:space="preserve"> The </w:t>
      </w:r>
      <w:r w:rsidR="00440B4F" w:rsidRPr="002716BC">
        <w:rPr>
          <w:lang w:val="en-GB"/>
        </w:rPr>
        <w:t>x-axis</w:t>
      </w:r>
      <w:r w:rsidRPr="002716BC">
        <w:t xml:space="preserve"> corresponds to the ancestry inference by the tetra-</w:t>
      </w:r>
      <w:r w:rsidR="00440B4F" w:rsidRPr="002716BC">
        <w:rPr>
          <w:lang w:val="en-GB"/>
        </w:rPr>
        <w:t>hybrid</w:t>
      </w:r>
      <w:r w:rsidR="00440B4F" w:rsidRPr="002716BC">
        <w:t xml:space="preserve"> </w:t>
      </w:r>
      <w:r w:rsidRPr="002716BC">
        <w:t xml:space="preserve">model for a given panel. The </w:t>
      </w:r>
      <w:r w:rsidR="00440B4F" w:rsidRPr="002716BC">
        <w:rPr>
          <w:lang w:val="en-GB"/>
        </w:rPr>
        <w:t>y-axis</w:t>
      </w:r>
      <w:r w:rsidRPr="002716BC">
        <w:t xml:space="preserve"> corresponds to the inference of genetic </w:t>
      </w:r>
      <w:proofErr w:type="spellStart"/>
      <w:r w:rsidR="00440B4F" w:rsidRPr="002716BC">
        <w:rPr>
          <w:lang w:val="en-GB"/>
        </w:rPr>
        <w:t>ancestrality</w:t>
      </w:r>
      <w:proofErr w:type="spellEnd"/>
      <w:r w:rsidR="00440B4F" w:rsidRPr="002716BC">
        <w:t xml:space="preserve"> </w:t>
      </w:r>
      <w:r w:rsidRPr="002716BC">
        <w:t xml:space="preserve">by the tri-hybrid model for a given panel. In the figure, r2 corresponds to the correlation coefficient, the black dashed line represents the trend, and the solid black line the perfect agreement between two panels. The red, blue and green colors correspond to the inference </w:t>
      </w:r>
      <w:r w:rsidR="00440B4F" w:rsidRPr="002716BC">
        <w:rPr>
          <w:lang w:val="en-GB"/>
        </w:rPr>
        <w:t>of</w:t>
      </w:r>
      <w:r w:rsidRPr="002716BC">
        <w:t xml:space="preserve"> African, European and Native American ancestral </w:t>
      </w:r>
      <w:r w:rsidR="00440B4F" w:rsidRPr="002716BC">
        <w:rPr>
          <w:lang w:val="en-GB"/>
        </w:rPr>
        <w:t>components,</w:t>
      </w:r>
      <w:r w:rsidR="00440B4F" w:rsidRPr="002716BC">
        <w:t xml:space="preserve"> </w:t>
      </w:r>
      <w:r w:rsidRPr="002716BC">
        <w:t>respectively.</w:t>
      </w:r>
    </w:p>
    <w:p w14:paraId="6C7911B3" w14:textId="77777777" w:rsidR="001E1904" w:rsidRPr="002716BC" w:rsidRDefault="00801D77">
      <w:pPr>
        <w:jc w:val="both"/>
      </w:pPr>
      <w:r w:rsidRPr="002716BC">
        <w:rPr>
          <w:noProof/>
          <w:lang w:val="en-US" w:eastAsia="en-US"/>
        </w:rPr>
        <w:lastRenderedPageBreak/>
        <w:drawing>
          <wp:inline distT="114300" distB="114300" distL="114300" distR="114300" wp14:anchorId="6E1C25A8" wp14:editId="48DD8548">
            <wp:extent cx="7698684" cy="4233863"/>
            <wp:effectExtent l="0" t="0" r="0" b="0"/>
            <wp:docPr id="6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7"/>
                    <a:srcRect/>
                    <a:stretch>
                      <a:fillRect/>
                    </a:stretch>
                  </pic:blipFill>
                  <pic:spPr>
                    <a:xfrm>
                      <a:off x="0" y="0"/>
                      <a:ext cx="7698684" cy="4233863"/>
                    </a:xfrm>
                    <a:prstGeom prst="rect">
                      <a:avLst/>
                    </a:prstGeom>
                    <a:ln/>
                  </pic:spPr>
                </pic:pic>
              </a:graphicData>
            </a:graphic>
          </wp:inline>
        </w:drawing>
      </w:r>
    </w:p>
    <w:p w14:paraId="7BA8F2AA" w14:textId="4B455F5E" w:rsidR="001E1904" w:rsidRPr="002716BC" w:rsidRDefault="00801D77" w:rsidP="00EA74CB">
      <w:pPr>
        <w:shd w:val="clear" w:color="auto" w:fill="FFFFFF"/>
        <w:spacing w:after="160" w:line="360" w:lineRule="auto"/>
        <w:jc w:val="both"/>
      </w:pPr>
      <w:r w:rsidRPr="002716BC">
        <w:rPr>
          <w:b/>
          <w:sz w:val="24"/>
          <w:szCs w:val="24"/>
        </w:rPr>
        <w:t>Figure S9.</w:t>
      </w:r>
      <w:r w:rsidRPr="002716BC">
        <w:rPr>
          <w:sz w:val="24"/>
          <w:szCs w:val="24"/>
        </w:rPr>
        <w:t xml:space="preserve"> </w:t>
      </w:r>
      <w:r w:rsidRPr="002716BC">
        <w:rPr>
          <w:b/>
        </w:rPr>
        <w:t>Pairwise comparison of ancestry inferences by tri</w:t>
      </w:r>
      <w:r w:rsidR="00440B4F" w:rsidRPr="002716BC">
        <w:rPr>
          <w:b/>
          <w:lang w:val="en-GB"/>
        </w:rPr>
        <w:t>-</w:t>
      </w:r>
      <w:r w:rsidRPr="002716BC">
        <w:rPr>
          <w:b/>
        </w:rPr>
        <w:t xml:space="preserve"> and tetra-hybrid model</w:t>
      </w:r>
      <w:r w:rsidR="00440B4F" w:rsidRPr="002716BC">
        <w:rPr>
          <w:b/>
          <w:lang w:val="en-GB"/>
        </w:rPr>
        <w:t>s</w:t>
      </w:r>
      <w:r w:rsidRPr="002716BC">
        <w:rPr>
          <w:b/>
        </w:rPr>
        <w:t xml:space="preserve"> for Peruvian samples (PEL) with the </w:t>
      </w:r>
      <w:r w:rsidR="00440B4F" w:rsidRPr="002716BC">
        <w:rPr>
          <w:b/>
          <w:lang w:val="en-GB"/>
        </w:rPr>
        <w:t>8</w:t>
      </w:r>
      <w:r w:rsidR="00440B4F" w:rsidRPr="002716BC">
        <w:rPr>
          <w:b/>
        </w:rPr>
        <w:t xml:space="preserve"> </w:t>
      </w:r>
      <w:r w:rsidRPr="002716BC">
        <w:rPr>
          <w:b/>
        </w:rPr>
        <w:t>panel sets evaluated (34 AISNP +PIMA; 55 AISNP; 128 AISNP; 170 AISNP; 446 AISNP; 672 AISNP; HDSNP, WGS).</w:t>
      </w:r>
      <w:r w:rsidRPr="002716BC">
        <w:t xml:space="preserve"> The </w:t>
      </w:r>
      <w:r w:rsidR="00440B4F" w:rsidRPr="002716BC">
        <w:rPr>
          <w:lang w:val="en-GB"/>
        </w:rPr>
        <w:t>x-axis</w:t>
      </w:r>
      <w:r w:rsidRPr="002716BC">
        <w:t xml:space="preserve"> corresponds to the ancestry inference by the tetra-</w:t>
      </w:r>
      <w:r w:rsidR="00440B4F" w:rsidRPr="002716BC">
        <w:rPr>
          <w:lang w:val="en-GB"/>
        </w:rPr>
        <w:t>hybrid</w:t>
      </w:r>
      <w:r w:rsidR="00440B4F" w:rsidRPr="002716BC">
        <w:t xml:space="preserve"> </w:t>
      </w:r>
      <w:r w:rsidRPr="002716BC">
        <w:t xml:space="preserve">model for a given panel. The </w:t>
      </w:r>
      <w:r w:rsidR="00440B4F" w:rsidRPr="002716BC">
        <w:rPr>
          <w:lang w:val="en-GB"/>
        </w:rPr>
        <w:t>y-axis</w:t>
      </w:r>
      <w:r w:rsidRPr="002716BC">
        <w:t xml:space="preserve"> corresponds to the inference of genetic </w:t>
      </w:r>
      <w:proofErr w:type="spellStart"/>
      <w:r w:rsidR="00440B4F" w:rsidRPr="002716BC">
        <w:rPr>
          <w:lang w:val="en-GB"/>
        </w:rPr>
        <w:t>ancestrality</w:t>
      </w:r>
      <w:proofErr w:type="spellEnd"/>
      <w:r w:rsidR="00440B4F" w:rsidRPr="002716BC">
        <w:t xml:space="preserve"> </w:t>
      </w:r>
      <w:r w:rsidRPr="002716BC">
        <w:t xml:space="preserve">by the tri-hybrid model for a given panel. In the figure, r2 corresponds to the correlation coefficient, the black dashed line represents the trend, and the solid black line the perfect agreement between two panels. The red, blue and green colors correspond to the inference </w:t>
      </w:r>
      <w:r w:rsidR="00440B4F" w:rsidRPr="002716BC">
        <w:rPr>
          <w:lang w:val="en-GB"/>
        </w:rPr>
        <w:t>of</w:t>
      </w:r>
      <w:r w:rsidRPr="002716BC">
        <w:t xml:space="preserve"> African, European and Native American ancestral </w:t>
      </w:r>
      <w:r w:rsidR="00440B4F" w:rsidRPr="002716BC">
        <w:rPr>
          <w:lang w:val="en-GB"/>
        </w:rPr>
        <w:t>components,</w:t>
      </w:r>
      <w:r w:rsidR="00440B4F" w:rsidRPr="002716BC">
        <w:t xml:space="preserve"> </w:t>
      </w:r>
      <w:r w:rsidRPr="002716BC">
        <w:t>respectively.</w:t>
      </w:r>
    </w:p>
    <w:p w14:paraId="1B7260AA" w14:textId="77777777" w:rsidR="001E1904" w:rsidRPr="002716BC" w:rsidRDefault="00801D77">
      <w:pPr>
        <w:jc w:val="both"/>
      </w:pPr>
      <w:r w:rsidRPr="002716BC">
        <w:rPr>
          <w:noProof/>
          <w:lang w:val="en-US" w:eastAsia="en-US"/>
        </w:rPr>
        <w:lastRenderedPageBreak/>
        <w:drawing>
          <wp:inline distT="114300" distB="114300" distL="114300" distR="114300" wp14:anchorId="754F00AE" wp14:editId="72DA1822">
            <wp:extent cx="7716003" cy="4243388"/>
            <wp:effectExtent l="0" t="0" r="0" b="0"/>
            <wp:docPr id="93"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8"/>
                    <a:srcRect/>
                    <a:stretch>
                      <a:fillRect/>
                    </a:stretch>
                  </pic:blipFill>
                  <pic:spPr>
                    <a:xfrm>
                      <a:off x="0" y="0"/>
                      <a:ext cx="7716003" cy="4243388"/>
                    </a:xfrm>
                    <a:prstGeom prst="rect">
                      <a:avLst/>
                    </a:prstGeom>
                    <a:ln/>
                  </pic:spPr>
                </pic:pic>
              </a:graphicData>
            </a:graphic>
          </wp:inline>
        </w:drawing>
      </w:r>
    </w:p>
    <w:p w14:paraId="0DF32BCF" w14:textId="5B6404B4" w:rsidR="001E1904" w:rsidRPr="002716BC" w:rsidRDefault="00801D77" w:rsidP="00EA74CB">
      <w:pPr>
        <w:shd w:val="clear" w:color="auto" w:fill="FFFFFF"/>
        <w:spacing w:after="160" w:line="360" w:lineRule="auto"/>
        <w:jc w:val="both"/>
      </w:pPr>
      <w:r w:rsidRPr="002716BC">
        <w:rPr>
          <w:b/>
          <w:sz w:val="24"/>
          <w:szCs w:val="24"/>
        </w:rPr>
        <w:t>Figure S10.</w:t>
      </w:r>
      <w:r w:rsidRPr="002716BC">
        <w:rPr>
          <w:sz w:val="24"/>
          <w:szCs w:val="24"/>
        </w:rPr>
        <w:t xml:space="preserve"> </w:t>
      </w:r>
      <w:r w:rsidRPr="002716BC">
        <w:rPr>
          <w:b/>
        </w:rPr>
        <w:t>Pairwise comparison of ancestry inferences by tri</w:t>
      </w:r>
      <w:r w:rsidR="00440B4F" w:rsidRPr="002716BC">
        <w:rPr>
          <w:b/>
          <w:lang w:val="en-GB"/>
        </w:rPr>
        <w:t>-</w:t>
      </w:r>
      <w:r w:rsidRPr="002716BC">
        <w:rPr>
          <w:b/>
        </w:rPr>
        <w:t xml:space="preserve"> and tetra-hybrid model</w:t>
      </w:r>
      <w:r w:rsidR="00440B4F" w:rsidRPr="002716BC">
        <w:rPr>
          <w:b/>
          <w:lang w:val="en-GB"/>
        </w:rPr>
        <w:t>s</w:t>
      </w:r>
      <w:r w:rsidRPr="002716BC">
        <w:rPr>
          <w:b/>
        </w:rPr>
        <w:t xml:space="preserve"> for Puerto Rican samples (PUR) with the 8 panel sets evaluated (34 AISNP +PIMA; 55 AISNP; 128 AISNP; 170 AISNP; 446 AISNP; 672 AISNP; HDSNP, WGS).</w:t>
      </w:r>
      <w:r w:rsidRPr="002716BC">
        <w:t xml:space="preserve"> The </w:t>
      </w:r>
      <w:r w:rsidR="00440B4F" w:rsidRPr="002716BC">
        <w:rPr>
          <w:lang w:val="en-GB"/>
        </w:rPr>
        <w:t>x-axis</w:t>
      </w:r>
      <w:r w:rsidRPr="002716BC">
        <w:t xml:space="preserve"> corresponds to the ancestry inference by the tetra-</w:t>
      </w:r>
      <w:r w:rsidR="00440B4F" w:rsidRPr="002716BC">
        <w:rPr>
          <w:lang w:val="en-GB"/>
        </w:rPr>
        <w:t>hybrid</w:t>
      </w:r>
      <w:r w:rsidR="00440B4F" w:rsidRPr="002716BC">
        <w:t xml:space="preserve"> </w:t>
      </w:r>
      <w:r w:rsidRPr="002716BC">
        <w:t xml:space="preserve">model for a given panel. The </w:t>
      </w:r>
      <w:r w:rsidR="00440B4F" w:rsidRPr="002716BC">
        <w:rPr>
          <w:lang w:val="en-GB"/>
        </w:rPr>
        <w:t>y-axis</w:t>
      </w:r>
      <w:r w:rsidRPr="002716BC">
        <w:t xml:space="preserve"> corresponds to the inference of genetic </w:t>
      </w:r>
      <w:proofErr w:type="spellStart"/>
      <w:r w:rsidR="00440B4F" w:rsidRPr="002716BC">
        <w:rPr>
          <w:lang w:val="en-GB"/>
        </w:rPr>
        <w:t>ancestrality</w:t>
      </w:r>
      <w:proofErr w:type="spellEnd"/>
      <w:r w:rsidR="00440B4F" w:rsidRPr="002716BC">
        <w:t xml:space="preserve"> </w:t>
      </w:r>
      <w:r w:rsidRPr="002716BC">
        <w:t xml:space="preserve">by the tri-hybrid model for a given panel. In the figure, r2 corresponds to the correlation coefficient, the black dashed line represents the trend, and the solid black line the perfect agreement between two panels.  The red, blue and green colors correspond to the inference </w:t>
      </w:r>
      <w:r w:rsidR="00440B4F" w:rsidRPr="002716BC">
        <w:rPr>
          <w:lang w:val="en-GB"/>
        </w:rPr>
        <w:t>of</w:t>
      </w:r>
      <w:r w:rsidRPr="002716BC">
        <w:t xml:space="preserve"> African, European and Native American ancestral </w:t>
      </w:r>
      <w:proofErr w:type="spellStart"/>
      <w:r w:rsidR="00440B4F" w:rsidRPr="002716BC">
        <w:rPr>
          <w:lang w:val="en-GB"/>
        </w:rPr>
        <w:t>componentes</w:t>
      </w:r>
      <w:proofErr w:type="spellEnd"/>
      <w:r w:rsidR="00440B4F" w:rsidRPr="002716BC">
        <w:rPr>
          <w:lang w:val="en-GB"/>
        </w:rPr>
        <w:t>,</w:t>
      </w:r>
      <w:r w:rsidR="00440B4F" w:rsidRPr="002716BC">
        <w:t xml:space="preserve"> </w:t>
      </w:r>
      <w:r w:rsidRPr="002716BC">
        <w:t>respectively.</w:t>
      </w:r>
    </w:p>
    <w:p w14:paraId="44E453B4" w14:textId="77777777" w:rsidR="001E1904" w:rsidRPr="002716BC" w:rsidRDefault="00801D77">
      <w:pPr>
        <w:shd w:val="clear" w:color="auto" w:fill="FFFFFF"/>
        <w:spacing w:after="160" w:line="360" w:lineRule="auto"/>
      </w:pPr>
      <w:r w:rsidRPr="002716BC">
        <w:rPr>
          <w:noProof/>
          <w:lang w:val="en-US" w:eastAsia="en-US"/>
        </w:rPr>
        <w:lastRenderedPageBreak/>
        <w:drawing>
          <wp:inline distT="114300" distB="114300" distL="114300" distR="114300" wp14:anchorId="33DCB32F" wp14:editId="34D2DC08">
            <wp:extent cx="7733723" cy="4319588"/>
            <wp:effectExtent l="0" t="0" r="0" b="0"/>
            <wp:docPr id="5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9"/>
                    <a:srcRect/>
                    <a:stretch>
                      <a:fillRect/>
                    </a:stretch>
                  </pic:blipFill>
                  <pic:spPr>
                    <a:xfrm>
                      <a:off x="0" y="0"/>
                      <a:ext cx="7733723" cy="4319588"/>
                    </a:xfrm>
                    <a:prstGeom prst="rect">
                      <a:avLst/>
                    </a:prstGeom>
                    <a:ln/>
                  </pic:spPr>
                </pic:pic>
              </a:graphicData>
            </a:graphic>
          </wp:inline>
        </w:drawing>
      </w:r>
    </w:p>
    <w:p w14:paraId="066C0061" w14:textId="77777777" w:rsidR="001E1904" w:rsidRPr="002716BC" w:rsidRDefault="001E1904">
      <w:pPr>
        <w:shd w:val="clear" w:color="auto" w:fill="FFFFFF"/>
        <w:spacing w:after="160" w:line="360" w:lineRule="auto"/>
      </w:pPr>
    </w:p>
    <w:p w14:paraId="7857307F" w14:textId="77777777" w:rsidR="001E1904" w:rsidRPr="002716BC" w:rsidRDefault="001E1904">
      <w:pPr>
        <w:jc w:val="both"/>
      </w:pPr>
    </w:p>
    <w:p w14:paraId="43EC7F3C" w14:textId="77777777" w:rsidR="001E1904" w:rsidRPr="002716BC" w:rsidRDefault="001E1904">
      <w:pPr>
        <w:jc w:val="both"/>
      </w:pPr>
    </w:p>
    <w:p w14:paraId="62D9E774" w14:textId="77777777" w:rsidR="001E1904" w:rsidRPr="002716BC" w:rsidRDefault="00801D77">
      <w:pPr>
        <w:jc w:val="both"/>
      </w:pPr>
      <w:r w:rsidRPr="002716BC">
        <w:rPr>
          <w:noProof/>
          <w:lang w:val="en-US" w:eastAsia="en-US"/>
        </w:rPr>
        <w:lastRenderedPageBreak/>
        <w:drawing>
          <wp:inline distT="114300" distB="114300" distL="114300" distR="114300" wp14:anchorId="184FDD19" wp14:editId="4AE1D8C8">
            <wp:extent cx="7716670" cy="4310063"/>
            <wp:effectExtent l="0" t="0" r="0" b="0"/>
            <wp:docPr id="5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0"/>
                    <a:srcRect/>
                    <a:stretch>
                      <a:fillRect/>
                    </a:stretch>
                  </pic:blipFill>
                  <pic:spPr>
                    <a:xfrm>
                      <a:off x="0" y="0"/>
                      <a:ext cx="7716670" cy="4310063"/>
                    </a:xfrm>
                    <a:prstGeom prst="rect">
                      <a:avLst/>
                    </a:prstGeom>
                    <a:ln/>
                  </pic:spPr>
                </pic:pic>
              </a:graphicData>
            </a:graphic>
          </wp:inline>
        </w:drawing>
      </w:r>
    </w:p>
    <w:p w14:paraId="5C9131FE" w14:textId="77777777" w:rsidR="001E1904" w:rsidRPr="002716BC" w:rsidRDefault="00801D77">
      <w:pPr>
        <w:jc w:val="both"/>
      </w:pPr>
      <w:r w:rsidRPr="002716BC">
        <w:rPr>
          <w:noProof/>
          <w:lang w:val="en-US" w:eastAsia="en-US"/>
        </w:rPr>
        <w:lastRenderedPageBreak/>
        <w:drawing>
          <wp:inline distT="114300" distB="114300" distL="114300" distR="114300" wp14:anchorId="55463C2F" wp14:editId="027FB484">
            <wp:extent cx="7716670" cy="4310063"/>
            <wp:effectExtent l="0" t="0" r="0" b="0"/>
            <wp:docPr id="78"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41"/>
                    <a:srcRect/>
                    <a:stretch>
                      <a:fillRect/>
                    </a:stretch>
                  </pic:blipFill>
                  <pic:spPr>
                    <a:xfrm>
                      <a:off x="0" y="0"/>
                      <a:ext cx="7716670" cy="4310063"/>
                    </a:xfrm>
                    <a:prstGeom prst="rect">
                      <a:avLst/>
                    </a:prstGeom>
                    <a:ln/>
                  </pic:spPr>
                </pic:pic>
              </a:graphicData>
            </a:graphic>
          </wp:inline>
        </w:drawing>
      </w:r>
    </w:p>
    <w:p w14:paraId="4937C9D8" w14:textId="77777777" w:rsidR="001E1904" w:rsidRPr="002716BC" w:rsidRDefault="001E1904">
      <w:pPr>
        <w:pBdr>
          <w:top w:val="nil"/>
          <w:left w:val="nil"/>
          <w:bottom w:val="nil"/>
          <w:right w:val="nil"/>
          <w:between w:val="nil"/>
        </w:pBdr>
        <w:jc w:val="both"/>
        <w:rPr>
          <w:b/>
          <w:sz w:val="24"/>
          <w:szCs w:val="24"/>
        </w:rPr>
      </w:pPr>
    </w:p>
    <w:p w14:paraId="7C4744DF" w14:textId="3E912328" w:rsidR="001E1904" w:rsidRPr="002716BC" w:rsidRDefault="00801D77">
      <w:pPr>
        <w:pBdr>
          <w:top w:val="nil"/>
          <w:left w:val="nil"/>
          <w:bottom w:val="nil"/>
          <w:right w:val="nil"/>
          <w:between w:val="nil"/>
        </w:pBdr>
        <w:jc w:val="both"/>
        <w:rPr>
          <w:sz w:val="24"/>
          <w:szCs w:val="24"/>
        </w:rPr>
      </w:pPr>
      <w:r w:rsidRPr="002716BC">
        <w:rPr>
          <w:b/>
          <w:sz w:val="24"/>
          <w:szCs w:val="24"/>
        </w:rPr>
        <w:t>Figure S11. Pairwise comparison of ancestry inferences for the African Caribbean samples with the 8 panel sets evaluated (34 AISNP +PIMA; 55 AISNP; 128 AISNP; 170 AISNP; 446 AISNP; 672 AISNP; HDSNP, WGS).</w:t>
      </w:r>
      <w:r w:rsidRPr="002716BC">
        <w:rPr>
          <w:sz w:val="24"/>
          <w:szCs w:val="24"/>
        </w:rPr>
        <w:t xml:space="preserve"> In the figure, r2 corresponds to the correlation coefficient, the black dashed line represents the trend, and the solid black line the perfect agreement between two panels. </w:t>
      </w:r>
      <w:r w:rsidR="000B5522" w:rsidRPr="002716BC">
        <w:rPr>
          <w:sz w:val="24"/>
          <w:szCs w:val="24"/>
          <w:lang w:val="en-GB"/>
        </w:rPr>
        <w:t xml:space="preserve">Components: </w:t>
      </w:r>
      <w:r w:rsidRPr="002716BC">
        <w:rPr>
          <w:sz w:val="24"/>
          <w:szCs w:val="24"/>
        </w:rPr>
        <w:t xml:space="preserve">(A) African ancestry (red), (B) European ancestry (blue) and (C) Native American ancestry (green). </w:t>
      </w:r>
    </w:p>
    <w:p w14:paraId="552A244F" w14:textId="77777777" w:rsidR="001E1904" w:rsidRPr="002716BC" w:rsidRDefault="00801D77">
      <w:pPr>
        <w:jc w:val="both"/>
        <w:rPr>
          <w:b/>
          <w:sz w:val="24"/>
          <w:szCs w:val="24"/>
        </w:rPr>
      </w:pPr>
      <w:r w:rsidRPr="002716BC">
        <w:rPr>
          <w:b/>
          <w:noProof/>
          <w:sz w:val="24"/>
          <w:szCs w:val="24"/>
          <w:lang w:val="en-US" w:eastAsia="en-US"/>
        </w:rPr>
        <w:lastRenderedPageBreak/>
        <w:drawing>
          <wp:inline distT="114300" distB="114300" distL="114300" distR="114300" wp14:anchorId="783CCC78" wp14:editId="4F7D115B">
            <wp:extent cx="7716670" cy="4310063"/>
            <wp:effectExtent l="0" t="0" r="0" b="0"/>
            <wp:docPr id="4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2"/>
                    <a:srcRect/>
                    <a:stretch>
                      <a:fillRect/>
                    </a:stretch>
                  </pic:blipFill>
                  <pic:spPr>
                    <a:xfrm>
                      <a:off x="0" y="0"/>
                      <a:ext cx="7716670" cy="4310063"/>
                    </a:xfrm>
                    <a:prstGeom prst="rect">
                      <a:avLst/>
                    </a:prstGeom>
                    <a:ln/>
                  </pic:spPr>
                </pic:pic>
              </a:graphicData>
            </a:graphic>
          </wp:inline>
        </w:drawing>
      </w:r>
    </w:p>
    <w:p w14:paraId="4CBFC9EF" w14:textId="77777777" w:rsidR="001E1904" w:rsidRPr="002716BC" w:rsidRDefault="001E1904">
      <w:pPr>
        <w:jc w:val="both"/>
        <w:rPr>
          <w:b/>
          <w:sz w:val="24"/>
          <w:szCs w:val="24"/>
        </w:rPr>
      </w:pPr>
    </w:p>
    <w:p w14:paraId="74B2AA7E" w14:textId="77777777" w:rsidR="001E1904" w:rsidRPr="002716BC" w:rsidRDefault="001E1904">
      <w:pPr>
        <w:jc w:val="both"/>
        <w:rPr>
          <w:b/>
          <w:sz w:val="24"/>
          <w:szCs w:val="24"/>
        </w:rPr>
      </w:pPr>
    </w:p>
    <w:p w14:paraId="0543875B" w14:textId="77777777" w:rsidR="001E1904" w:rsidRPr="002716BC" w:rsidRDefault="001E1904">
      <w:pPr>
        <w:jc w:val="both"/>
        <w:rPr>
          <w:b/>
          <w:sz w:val="24"/>
          <w:szCs w:val="24"/>
        </w:rPr>
      </w:pPr>
    </w:p>
    <w:p w14:paraId="0AAC70F9" w14:textId="77777777" w:rsidR="001E1904" w:rsidRPr="002716BC" w:rsidRDefault="001E1904">
      <w:pPr>
        <w:jc w:val="both"/>
        <w:rPr>
          <w:b/>
          <w:sz w:val="24"/>
          <w:szCs w:val="24"/>
        </w:rPr>
      </w:pPr>
    </w:p>
    <w:p w14:paraId="1476BBCE" w14:textId="77777777" w:rsidR="001E1904" w:rsidRPr="002716BC" w:rsidRDefault="001E1904">
      <w:pPr>
        <w:jc w:val="both"/>
        <w:rPr>
          <w:b/>
          <w:sz w:val="24"/>
          <w:szCs w:val="24"/>
        </w:rPr>
      </w:pPr>
    </w:p>
    <w:p w14:paraId="2A0F7BEB" w14:textId="77777777" w:rsidR="001E1904" w:rsidRPr="002716BC" w:rsidRDefault="001E1904">
      <w:pPr>
        <w:jc w:val="both"/>
        <w:rPr>
          <w:b/>
          <w:sz w:val="24"/>
          <w:szCs w:val="24"/>
        </w:rPr>
      </w:pPr>
    </w:p>
    <w:p w14:paraId="2F11B50C" w14:textId="77777777" w:rsidR="001E1904" w:rsidRPr="002716BC" w:rsidRDefault="001E1904">
      <w:pPr>
        <w:jc w:val="both"/>
        <w:rPr>
          <w:b/>
          <w:sz w:val="24"/>
          <w:szCs w:val="24"/>
        </w:rPr>
      </w:pPr>
    </w:p>
    <w:p w14:paraId="555B5C8F" w14:textId="77777777" w:rsidR="001E1904" w:rsidRPr="002716BC" w:rsidRDefault="001E1904">
      <w:pPr>
        <w:jc w:val="both"/>
        <w:rPr>
          <w:b/>
          <w:sz w:val="24"/>
          <w:szCs w:val="24"/>
        </w:rPr>
      </w:pPr>
    </w:p>
    <w:p w14:paraId="2CFAB391" w14:textId="77777777" w:rsidR="001E1904" w:rsidRPr="002716BC" w:rsidRDefault="00801D77">
      <w:pPr>
        <w:jc w:val="both"/>
        <w:rPr>
          <w:b/>
          <w:sz w:val="24"/>
          <w:szCs w:val="24"/>
        </w:rPr>
      </w:pPr>
      <w:r w:rsidRPr="002716BC">
        <w:rPr>
          <w:b/>
          <w:noProof/>
          <w:sz w:val="24"/>
          <w:szCs w:val="24"/>
          <w:lang w:val="en-US" w:eastAsia="en-US"/>
        </w:rPr>
        <w:drawing>
          <wp:inline distT="114300" distB="114300" distL="114300" distR="114300" wp14:anchorId="0C0FA0E9" wp14:editId="4E9CBDBF">
            <wp:extent cx="7720013" cy="4311930"/>
            <wp:effectExtent l="0" t="0" r="0" b="0"/>
            <wp:docPr id="91"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43"/>
                    <a:srcRect/>
                    <a:stretch>
                      <a:fillRect/>
                    </a:stretch>
                  </pic:blipFill>
                  <pic:spPr>
                    <a:xfrm>
                      <a:off x="0" y="0"/>
                      <a:ext cx="7720013" cy="4311930"/>
                    </a:xfrm>
                    <a:prstGeom prst="rect">
                      <a:avLst/>
                    </a:prstGeom>
                    <a:ln/>
                  </pic:spPr>
                </pic:pic>
              </a:graphicData>
            </a:graphic>
          </wp:inline>
        </w:drawing>
      </w:r>
    </w:p>
    <w:p w14:paraId="28C77E72" w14:textId="77777777" w:rsidR="001E1904" w:rsidRPr="002716BC" w:rsidRDefault="001E1904">
      <w:pPr>
        <w:jc w:val="both"/>
        <w:rPr>
          <w:b/>
          <w:sz w:val="24"/>
          <w:szCs w:val="24"/>
        </w:rPr>
      </w:pPr>
    </w:p>
    <w:p w14:paraId="084A9ACF" w14:textId="77777777" w:rsidR="001E1904" w:rsidRPr="002716BC" w:rsidRDefault="001E1904">
      <w:pPr>
        <w:jc w:val="both"/>
        <w:rPr>
          <w:b/>
          <w:sz w:val="24"/>
          <w:szCs w:val="24"/>
        </w:rPr>
      </w:pPr>
    </w:p>
    <w:p w14:paraId="31219DF0" w14:textId="77777777" w:rsidR="001E1904" w:rsidRPr="002716BC" w:rsidRDefault="001E1904">
      <w:pPr>
        <w:jc w:val="both"/>
        <w:rPr>
          <w:b/>
          <w:sz w:val="24"/>
          <w:szCs w:val="24"/>
        </w:rPr>
      </w:pPr>
    </w:p>
    <w:p w14:paraId="71B4D681" w14:textId="77777777" w:rsidR="001E1904" w:rsidRPr="002716BC" w:rsidRDefault="00801D77">
      <w:pPr>
        <w:jc w:val="both"/>
        <w:rPr>
          <w:b/>
          <w:sz w:val="24"/>
          <w:szCs w:val="24"/>
        </w:rPr>
      </w:pPr>
      <w:r w:rsidRPr="002716BC">
        <w:rPr>
          <w:b/>
          <w:noProof/>
          <w:sz w:val="24"/>
          <w:szCs w:val="24"/>
          <w:lang w:val="en-US" w:eastAsia="en-US"/>
        </w:rPr>
        <w:lastRenderedPageBreak/>
        <w:drawing>
          <wp:inline distT="114300" distB="114300" distL="114300" distR="114300" wp14:anchorId="6E281D94" wp14:editId="1403A4C3">
            <wp:extent cx="7716670" cy="4310063"/>
            <wp:effectExtent l="0" t="0" r="0" b="0"/>
            <wp:docPr id="6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4"/>
                    <a:srcRect/>
                    <a:stretch>
                      <a:fillRect/>
                    </a:stretch>
                  </pic:blipFill>
                  <pic:spPr>
                    <a:xfrm>
                      <a:off x="0" y="0"/>
                      <a:ext cx="7716670" cy="4310063"/>
                    </a:xfrm>
                    <a:prstGeom prst="rect">
                      <a:avLst/>
                    </a:prstGeom>
                    <a:ln/>
                  </pic:spPr>
                </pic:pic>
              </a:graphicData>
            </a:graphic>
          </wp:inline>
        </w:drawing>
      </w:r>
    </w:p>
    <w:p w14:paraId="4195F64B" w14:textId="0A2FD94F" w:rsidR="001E1904" w:rsidRPr="002716BC" w:rsidRDefault="00801D77">
      <w:pPr>
        <w:jc w:val="both"/>
        <w:rPr>
          <w:sz w:val="24"/>
          <w:szCs w:val="24"/>
        </w:rPr>
      </w:pPr>
      <w:r w:rsidRPr="002716BC">
        <w:rPr>
          <w:b/>
          <w:sz w:val="24"/>
          <w:szCs w:val="24"/>
        </w:rPr>
        <w:t>Figure S12. Pairwise comparison of ancestry inferences for the African American samples with the 8 panel sets evaluated (34 AISNP +PIMA; 55 AISNP; 128 AISNP; 170 AISNP; 446 AISNP; 672 AISNP; HDSNP, WGS).</w:t>
      </w:r>
      <w:r w:rsidRPr="002716BC">
        <w:rPr>
          <w:sz w:val="24"/>
          <w:szCs w:val="24"/>
        </w:rPr>
        <w:t xml:space="preserve"> In the figure, r2 corresponds to the correlation coefficient, the black dashed line represents the trend, and the solid black line the perfect agreement between two panels. </w:t>
      </w:r>
      <w:r w:rsidR="000B5522" w:rsidRPr="002716BC">
        <w:rPr>
          <w:sz w:val="24"/>
          <w:szCs w:val="24"/>
          <w:lang w:val="en-GB"/>
        </w:rPr>
        <w:t xml:space="preserve">Components: </w:t>
      </w:r>
      <w:r w:rsidRPr="002716BC">
        <w:rPr>
          <w:sz w:val="24"/>
          <w:szCs w:val="24"/>
        </w:rPr>
        <w:t xml:space="preserve">(A) African ancestry (red), (B) European ancestry (blue) and (C) Native American ancestry (green). </w:t>
      </w:r>
    </w:p>
    <w:p w14:paraId="31167696" w14:textId="77777777" w:rsidR="001E1904" w:rsidRPr="002716BC" w:rsidRDefault="001E1904">
      <w:pPr>
        <w:jc w:val="both"/>
        <w:rPr>
          <w:sz w:val="24"/>
          <w:szCs w:val="24"/>
        </w:rPr>
      </w:pPr>
    </w:p>
    <w:p w14:paraId="45D01C14" w14:textId="77777777" w:rsidR="001E1904" w:rsidRPr="002716BC" w:rsidRDefault="00801D77">
      <w:pPr>
        <w:jc w:val="both"/>
        <w:rPr>
          <w:sz w:val="24"/>
          <w:szCs w:val="24"/>
        </w:rPr>
      </w:pPr>
      <w:r w:rsidRPr="002716BC">
        <w:rPr>
          <w:noProof/>
          <w:sz w:val="24"/>
          <w:szCs w:val="24"/>
          <w:lang w:val="en-US" w:eastAsia="en-US"/>
        </w:rPr>
        <w:lastRenderedPageBreak/>
        <w:drawing>
          <wp:inline distT="114300" distB="114300" distL="114300" distR="114300" wp14:anchorId="6AD49931" wp14:editId="7905CA29">
            <wp:extent cx="7733723" cy="4319588"/>
            <wp:effectExtent l="0" t="0" r="0" b="0"/>
            <wp:docPr id="6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5"/>
                    <a:srcRect/>
                    <a:stretch>
                      <a:fillRect/>
                    </a:stretch>
                  </pic:blipFill>
                  <pic:spPr>
                    <a:xfrm>
                      <a:off x="0" y="0"/>
                      <a:ext cx="7733723" cy="4319588"/>
                    </a:xfrm>
                    <a:prstGeom prst="rect">
                      <a:avLst/>
                    </a:prstGeom>
                    <a:ln/>
                  </pic:spPr>
                </pic:pic>
              </a:graphicData>
            </a:graphic>
          </wp:inline>
        </w:drawing>
      </w:r>
    </w:p>
    <w:p w14:paraId="5BD1FEF6" w14:textId="77777777" w:rsidR="001E1904" w:rsidRPr="002716BC" w:rsidRDefault="001E1904">
      <w:pPr>
        <w:pBdr>
          <w:top w:val="nil"/>
          <w:left w:val="nil"/>
          <w:bottom w:val="nil"/>
          <w:right w:val="nil"/>
          <w:between w:val="nil"/>
        </w:pBdr>
        <w:jc w:val="both"/>
        <w:rPr>
          <w:sz w:val="24"/>
          <w:szCs w:val="24"/>
        </w:rPr>
      </w:pPr>
    </w:p>
    <w:p w14:paraId="222EF916" w14:textId="77777777" w:rsidR="001E1904" w:rsidRPr="002716BC" w:rsidRDefault="001E1904">
      <w:pPr>
        <w:jc w:val="both"/>
        <w:rPr>
          <w:b/>
          <w:sz w:val="24"/>
          <w:szCs w:val="24"/>
        </w:rPr>
      </w:pPr>
    </w:p>
    <w:p w14:paraId="7F169309" w14:textId="77777777" w:rsidR="001E1904" w:rsidRPr="002716BC" w:rsidRDefault="00801D77">
      <w:pPr>
        <w:jc w:val="both"/>
        <w:rPr>
          <w:b/>
          <w:sz w:val="24"/>
          <w:szCs w:val="24"/>
        </w:rPr>
      </w:pPr>
      <w:r w:rsidRPr="002716BC">
        <w:rPr>
          <w:b/>
          <w:noProof/>
          <w:sz w:val="24"/>
          <w:szCs w:val="24"/>
          <w:lang w:val="en-US" w:eastAsia="en-US"/>
        </w:rPr>
        <w:lastRenderedPageBreak/>
        <w:drawing>
          <wp:inline distT="114300" distB="114300" distL="114300" distR="114300" wp14:anchorId="6E296D52" wp14:editId="4653C851">
            <wp:extent cx="7720013" cy="4311930"/>
            <wp:effectExtent l="0" t="0" r="0" b="0"/>
            <wp:docPr id="80"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46"/>
                    <a:srcRect/>
                    <a:stretch>
                      <a:fillRect/>
                    </a:stretch>
                  </pic:blipFill>
                  <pic:spPr>
                    <a:xfrm>
                      <a:off x="0" y="0"/>
                      <a:ext cx="7720013" cy="4311930"/>
                    </a:xfrm>
                    <a:prstGeom prst="rect">
                      <a:avLst/>
                    </a:prstGeom>
                    <a:ln/>
                  </pic:spPr>
                </pic:pic>
              </a:graphicData>
            </a:graphic>
          </wp:inline>
        </w:drawing>
      </w:r>
    </w:p>
    <w:p w14:paraId="2013BC81" w14:textId="77777777" w:rsidR="001E1904" w:rsidRPr="002716BC" w:rsidRDefault="001E1904">
      <w:pPr>
        <w:jc w:val="both"/>
        <w:rPr>
          <w:b/>
          <w:sz w:val="24"/>
          <w:szCs w:val="24"/>
        </w:rPr>
      </w:pPr>
    </w:p>
    <w:p w14:paraId="30335AA2" w14:textId="77777777" w:rsidR="001E1904" w:rsidRPr="002716BC" w:rsidRDefault="001E1904">
      <w:pPr>
        <w:jc w:val="both"/>
        <w:rPr>
          <w:b/>
          <w:sz w:val="24"/>
          <w:szCs w:val="24"/>
        </w:rPr>
      </w:pPr>
    </w:p>
    <w:p w14:paraId="3D28D46A" w14:textId="77777777" w:rsidR="001E1904" w:rsidRPr="002716BC" w:rsidRDefault="001E1904">
      <w:pPr>
        <w:jc w:val="both"/>
        <w:rPr>
          <w:b/>
          <w:sz w:val="24"/>
          <w:szCs w:val="24"/>
        </w:rPr>
      </w:pPr>
    </w:p>
    <w:p w14:paraId="6269BEFF" w14:textId="77777777" w:rsidR="001E1904" w:rsidRPr="002716BC" w:rsidRDefault="001E1904">
      <w:pPr>
        <w:jc w:val="both"/>
        <w:rPr>
          <w:b/>
          <w:sz w:val="24"/>
          <w:szCs w:val="24"/>
        </w:rPr>
      </w:pPr>
    </w:p>
    <w:p w14:paraId="0DD12A56" w14:textId="77777777" w:rsidR="001E1904" w:rsidRPr="002716BC" w:rsidRDefault="001E1904">
      <w:pPr>
        <w:jc w:val="both"/>
        <w:rPr>
          <w:b/>
          <w:sz w:val="24"/>
          <w:szCs w:val="24"/>
        </w:rPr>
      </w:pPr>
    </w:p>
    <w:p w14:paraId="2C51D5B9" w14:textId="77777777" w:rsidR="001E1904" w:rsidRPr="002716BC" w:rsidRDefault="001E1904">
      <w:pPr>
        <w:jc w:val="both"/>
        <w:rPr>
          <w:b/>
          <w:sz w:val="24"/>
          <w:szCs w:val="24"/>
        </w:rPr>
      </w:pPr>
    </w:p>
    <w:p w14:paraId="5A80E1B0" w14:textId="77777777" w:rsidR="001E1904" w:rsidRPr="002716BC" w:rsidRDefault="00801D77">
      <w:pPr>
        <w:jc w:val="both"/>
        <w:rPr>
          <w:b/>
          <w:sz w:val="24"/>
          <w:szCs w:val="24"/>
        </w:rPr>
      </w:pPr>
      <w:r w:rsidRPr="002716BC">
        <w:rPr>
          <w:b/>
          <w:noProof/>
          <w:sz w:val="24"/>
          <w:szCs w:val="24"/>
          <w:lang w:val="en-US" w:eastAsia="en-US"/>
        </w:rPr>
        <w:lastRenderedPageBreak/>
        <w:drawing>
          <wp:inline distT="114300" distB="114300" distL="114300" distR="114300" wp14:anchorId="1738AA10" wp14:editId="73E0EB18">
            <wp:extent cx="7733723" cy="4319588"/>
            <wp:effectExtent l="0" t="0" r="0" b="0"/>
            <wp:docPr id="72"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47"/>
                    <a:srcRect/>
                    <a:stretch>
                      <a:fillRect/>
                    </a:stretch>
                  </pic:blipFill>
                  <pic:spPr>
                    <a:xfrm>
                      <a:off x="0" y="0"/>
                      <a:ext cx="7733723" cy="4319588"/>
                    </a:xfrm>
                    <a:prstGeom prst="rect">
                      <a:avLst/>
                    </a:prstGeom>
                    <a:ln/>
                  </pic:spPr>
                </pic:pic>
              </a:graphicData>
            </a:graphic>
          </wp:inline>
        </w:drawing>
      </w:r>
    </w:p>
    <w:p w14:paraId="1D5F01B8" w14:textId="77777777" w:rsidR="001E1904" w:rsidRPr="002716BC" w:rsidRDefault="001E1904">
      <w:pPr>
        <w:jc w:val="both"/>
        <w:rPr>
          <w:b/>
          <w:sz w:val="24"/>
          <w:szCs w:val="24"/>
        </w:rPr>
      </w:pPr>
    </w:p>
    <w:p w14:paraId="60D1AF15" w14:textId="68015A55" w:rsidR="001E1904" w:rsidRPr="002716BC" w:rsidRDefault="00801D77">
      <w:pPr>
        <w:jc w:val="both"/>
        <w:rPr>
          <w:sz w:val="24"/>
          <w:szCs w:val="24"/>
        </w:rPr>
      </w:pPr>
      <w:r w:rsidRPr="002716BC">
        <w:rPr>
          <w:b/>
          <w:sz w:val="24"/>
          <w:szCs w:val="24"/>
        </w:rPr>
        <w:t>Figure S13. Pairwise comparison of ancestry inferences for the Colombian samples with the 8 panel sets evaluated (34 AISNP +PIMA; 55 AISNP; 128 AISNP; 170 AISNP; 446 AISNP; 672 AISNP; HDSNP, WGS).</w:t>
      </w:r>
      <w:r w:rsidRPr="002716BC">
        <w:rPr>
          <w:sz w:val="24"/>
          <w:szCs w:val="24"/>
        </w:rPr>
        <w:t xml:space="preserve"> In the figure, r2 corresponds to the correlation coefficient, the black dashed line represents the trend, and the solid black line the perfect agreement between two panels. </w:t>
      </w:r>
      <w:r w:rsidR="000B5522" w:rsidRPr="002716BC">
        <w:rPr>
          <w:sz w:val="24"/>
          <w:szCs w:val="24"/>
          <w:lang w:val="en-GB"/>
        </w:rPr>
        <w:t xml:space="preserve">Components: </w:t>
      </w:r>
      <w:r w:rsidRPr="002716BC">
        <w:rPr>
          <w:sz w:val="24"/>
          <w:szCs w:val="24"/>
        </w:rPr>
        <w:t xml:space="preserve">(A) African ancestry (red), (B) European ancestry (blue) and (C) Native American ancestry (green). </w:t>
      </w:r>
    </w:p>
    <w:p w14:paraId="67369E28" w14:textId="77777777" w:rsidR="001E1904" w:rsidRPr="002716BC" w:rsidRDefault="00801D77">
      <w:pPr>
        <w:jc w:val="both"/>
        <w:rPr>
          <w:sz w:val="24"/>
          <w:szCs w:val="24"/>
        </w:rPr>
      </w:pPr>
      <w:r w:rsidRPr="002716BC">
        <w:rPr>
          <w:noProof/>
          <w:sz w:val="24"/>
          <w:szCs w:val="24"/>
          <w:lang w:val="en-US" w:eastAsia="en-US"/>
        </w:rPr>
        <w:lastRenderedPageBreak/>
        <w:drawing>
          <wp:inline distT="114300" distB="114300" distL="114300" distR="114300" wp14:anchorId="16A7FC45" wp14:editId="4585A2FB">
            <wp:extent cx="7716670" cy="4310063"/>
            <wp:effectExtent l="0" t="0" r="0" b="0"/>
            <wp:docPr id="4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8"/>
                    <a:srcRect/>
                    <a:stretch>
                      <a:fillRect/>
                    </a:stretch>
                  </pic:blipFill>
                  <pic:spPr>
                    <a:xfrm>
                      <a:off x="0" y="0"/>
                      <a:ext cx="7716670" cy="4310063"/>
                    </a:xfrm>
                    <a:prstGeom prst="rect">
                      <a:avLst/>
                    </a:prstGeom>
                    <a:ln/>
                  </pic:spPr>
                </pic:pic>
              </a:graphicData>
            </a:graphic>
          </wp:inline>
        </w:drawing>
      </w:r>
    </w:p>
    <w:p w14:paraId="355E4317" w14:textId="77777777" w:rsidR="001E1904" w:rsidRPr="002716BC" w:rsidRDefault="001E1904">
      <w:pPr>
        <w:jc w:val="both"/>
        <w:rPr>
          <w:b/>
          <w:sz w:val="24"/>
          <w:szCs w:val="24"/>
        </w:rPr>
      </w:pPr>
    </w:p>
    <w:p w14:paraId="7C40AC08" w14:textId="77777777" w:rsidR="001E1904" w:rsidRPr="002716BC" w:rsidRDefault="00801D77">
      <w:pPr>
        <w:jc w:val="both"/>
        <w:rPr>
          <w:b/>
          <w:sz w:val="24"/>
          <w:szCs w:val="24"/>
        </w:rPr>
      </w:pPr>
      <w:r w:rsidRPr="002716BC">
        <w:rPr>
          <w:b/>
          <w:noProof/>
          <w:sz w:val="24"/>
          <w:szCs w:val="24"/>
          <w:lang w:val="en-US" w:eastAsia="en-US"/>
        </w:rPr>
        <w:lastRenderedPageBreak/>
        <w:drawing>
          <wp:inline distT="114300" distB="114300" distL="114300" distR="114300" wp14:anchorId="32CA4EB3" wp14:editId="163A08DD">
            <wp:extent cx="7731025" cy="4318081"/>
            <wp:effectExtent l="0" t="0" r="0" b="0"/>
            <wp:docPr id="71"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49"/>
                    <a:srcRect/>
                    <a:stretch>
                      <a:fillRect/>
                    </a:stretch>
                  </pic:blipFill>
                  <pic:spPr>
                    <a:xfrm>
                      <a:off x="0" y="0"/>
                      <a:ext cx="7731025" cy="4318081"/>
                    </a:xfrm>
                    <a:prstGeom prst="rect">
                      <a:avLst/>
                    </a:prstGeom>
                    <a:ln/>
                  </pic:spPr>
                </pic:pic>
              </a:graphicData>
            </a:graphic>
          </wp:inline>
        </w:drawing>
      </w:r>
    </w:p>
    <w:p w14:paraId="5814B793" w14:textId="77777777" w:rsidR="001E1904" w:rsidRPr="002716BC" w:rsidRDefault="001E1904">
      <w:pPr>
        <w:jc w:val="both"/>
        <w:rPr>
          <w:b/>
          <w:sz w:val="24"/>
          <w:szCs w:val="24"/>
        </w:rPr>
      </w:pPr>
    </w:p>
    <w:p w14:paraId="2DD3683B" w14:textId="77777777" w:rsidR="001E1904" w:rsidRPr="002716BC" w:rsidRDefault="00801D77">
      <w:pPr>
        <w:jc w:val="both"/>
        <w:rPr>
          <w:b/>
          <w:sz w:val="24"/>
          <w:szCs w:val="24"/>
        </w:rPr>
      </w:pPr>
      <w:r w:rsidRPr="002716BC">
        <w:rPr>
          <w:b/>
          <w:noProof/>
          <w:sz w:val="24"/>
          <w:szCs w:val="24"/>
          <w:lang w:val="en-US" w:eastAsia="en-US"/>
        </w:rPr>
        <w:lastRenderedPageBreak/>
        <w:drawing>
          <wp:inline distT="114300" distB="114300" distL="114300" distR="114300" wp14:anchorId="4B72C5F9" wp14:editId="0D21CA6F">
            <wp:extent cx="7716670" cy="4310063"/>
            <wp:effectExtent l="0" t="0" r="0" b="0"/>
            <wp:docPr id="82"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50"/>
                    <a:srcRect/>
                    <a:stretch>
                      <a:fillRect/>
                    </a:stretch>
                  </pic:blipFill>
                  <pic:spPr>
                    <a:xfrm>
                      <a:off x="0" y="0"/>
                      <a:ext cx="7716670" cy="4310063"/>
                    </a:xfrm>
                    <a:prstGeom prst="rect">
                      <a:avLst/>
                    </a:prstGeom>
                    <a:ln/>
                  </pic:spPr>
                </pic:pic>
              </a:graphicData>
            </a:graphic>
          </wp:inline>
        </w:drawing>
      </w:r>
    </w:p>
    <w:p w14:paraId="22527381" w14:textId="5283321E" w:rsidR="001E1904" w:rsidRPr="002716BC" w:rsidRDefault="00801D77">
      <w:pPr>
        <w:jc w:val="both"/>
        <w:rPr>
          <w:sz w:val="24"/>
          <w:szCs w:val="24"/>
        </w:rPr>
      </w:pPr>
      <w:r w:rsidRPr="002716BC">
        <w:rPr>
          <w:b/>
          <w:sz w:val="24"/>
          <w:szCs w:val="24"/>
        </w:rPr>
        <w:t>Figure S14. Pairwise comparison of ancestry inferences for the Mexican samples with the 8 panel sets evaluated (34 AISNP +PIMA; 55 AISNP; 128 AISNP; 170 AISNP; 446 AISNP; 672 AISNP; HDSNP, WGS).</w:t>
      </w:r>
      <w:r w:rsidRPr="002716BC">
        <w:rPr>
          <w:sz w:val="24"/>
          <w:szCs w:val="24"/>
        </w:rPr>
        <w:t xml:space="preserve"> In the figure, r2 corresponds to the correlation coefficient, the black dashed line represents the trend, and the solid black line the perfect agreement between two panels. </w:t>
      </w:r>
      <w:r w:rsidR="000B5522" w:rsidRPr="002716BC">
        <w:rPr>
          <w:sz w:val="24"/>
          <w:szCs w:val="24"/>
          <w:lang w:val="en-GB"/>
        </w:rPr>
        <w:t xml:space="preserve">Components: </w:t>
      </w:r>
      <w:r w:rsidRPr="002716BC">
        <w:rPr>
          <w:sz w:val="24"/>
          <w:szCs w:val="24"/>
        </w:rPr>
        <w:t xml:space="preserve">(A) African ancestry (red), (B) European ancestry (blue) and (C) Native American ancestry (green). </w:t>
      </w:r>
    </w:p>
    <w:p w14:paraId="5025EE0F" w14:textId="77777777" w:rsidR="001E1904" w:rsidRPr="002716BC" w:rsidRDefault="001E1904">
      <w:pPr>
        <w:jc w:val="both"/>
        <w:rPr>
          <w:sz w:val="24"/>
          <w:szCs w:val="24"/>
        </w:rPr>
      </w:pPr>
    </w:p>
    <w:p w14:paraId="5A2A9941" w14:textId="77777777" w:rsidR="001E1904" w:rsidRPr="002716BC" w:rsidRDefault="00801D77">
      <w:pPr>
        <w:jc w:val="both"/>
        <w:rPr>
          <w:sz w:val="24"/>
          <w:szCs w:val="24"/>
        </w:rPr>
      </w:pPr>
      <w:r w:rsidRPr="002716BC">
        <w:rPr>
          <w:noProof/>
          <w:sz w:val="24"/>
          <w:szCs w:val="24"/>
          <w:lang w:val="en-US" w:eastAsia="en-US"/>
        </w:rPr>
        <w:lastRenderedPageBreak/>
        <w:drawing>
          <wp:inline distT="114300" distB="114300" distL="114300" distR="114300" wp14:anchorId="645FCA28" wp14:editId="49DB4576">
            <wp:extent cx="7716670" cy="4310063"/>
            <wp:effectExtent l="0" t="0" r="0" b="0"/>
            <wp:docPr id="76"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51"/>
                    <a:srcRect/>
                    <a:stretch>
                      <a:fillRect/>
                    </a:stretch>
                  </pic:blipFill>
                  <pic:spPr>
                    <a:xfrm>
                      <a:off x="0" y="0"/>
                      <a:ext cx="7716670" cy="4310063"/>
                    </a:xfrm>
                    <a:prstGeom prst="rect">
                      <a:avLst/>
                    </a:prstGeom>
                    <a:ln/>
                  </pic:spPr>
                </pic:pic>
              </a:graphicData>
            </a:graphic>
          </wp:inline>
        </w:drawing>
      </w:r>
    </w:p>
    <w:p w14:paraId="2F462A5B" w14:textId="77777777" w:rsidR="001E1904" w:rsidRPr="002716BC" w:rsidRDefault="00801D77">
      <w:pPr>
        <w:jc w:val="both"/>
        <w:rPr>
          <w:sz w:val="24"/>
          <w:szCs w:val="24"/>
        </w:rPr>
      </w:pPr>
      <w:r w:rsidRPr="002716BC">
        <w:rPr>
          <w:noProof/>
          <w:sz w:val="24"/>
          <w:szCs w:val="24"/>
          <w:lang w:val="en-US" w:eastAsia="en-US"/>
        </w:rPr>
        <w:lastRenderedPageBreak/>
        <w:drawing>
          <wp:inline distT="114300" distB="114300" distL="114300" distR="114300" wp14:anchorId="7C048D0A" wp14:editId="55A3BC48">
            <wp:extent cx="7716670" cy="4310063"/>
            <wp:effectExtent l="0" t="0" r="0" b="0"/>
            <wp:docPr id="92"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52"/>
                    <a:srcRect/>
                    <a:stretch>
                      <a:fillRect/>
                    </a:stretch>
                  </pic:blipFill>
                  <pic:spPr>
                    <a:xfrm>
                      <a:off x="0" y="0"/>
                      <a:ext cx="7716670" cy="4310063"/>
                    </a:xfrm>
                    <a:prstGeom prst="rect">
                      <a:avLst/>
                    </a:prstGeom>
                    <a:ln/>
                  </pic:spPr>
                </pic:pic>
              </a:graphicData>
            </a:graphic>
          </wp:inline>
        </w:drawing>
      </w:r>
    </w:p>
    <w:p w14:paraId="31D3B36F" w14:textId="77777777" w:rsidR="001E1904" w:rsidRPr="002716BC" w:rsidRDefault="00801D77">
      <w:pPr>
        <w:jc w:val="both"/>
        <w:rPr>
          <w:b/>
          <w:sz w:val="24"/>
          <w:szCs w:val="24"/>
        </w:rPr>
      </w:pPr>
      <w:r w:rsidRPr="002716BC">
        <w:rPr>
          <w:b/>
          <w:noProof/>
          <w:sz w:val="24"/>
          <w:szCs w:val="24"/>
          <w:lang w:val="en-US" w:eastAsia="en-US"/>
        </w:rPr>
        <w:lastRenderedPageBreak/>
        <w:drawing>
          <wp:inline distT="114300" distB="114300" distL="114300" distR="114300" wp14:anchorId="057AF58B" wp14:editId="592A91BD">
            <wp:extent cx="7716670" cy="4310063"/>
            <wp:effectExtent l="0" t="0" r="0" b="0"/>
            <wp:docPr id="5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3"/>
                    <a:srcRect/>
                    <a:stretch>
                      <a:fillRect/>
                    </a:stretch>
                  </pic:blipFill>
                  <pic:spPr>
                    <a:xfrm>
                      <a:off x="0" y="0"/>
                      <a:ext cx="7716670" cy="4310063"/>
                    </a:xfrm>
                    <a:prstGeom prst="rect">
                      <a:avLst/>
                    </a:prstGeom>
                    <a:ln/>
                  </pic:spPr>
                </pic:pic>
              </a:graphicData>
            </a:graphic>
          </wp:inline>
        </w:drawing>
      </w:r>
    </w:p>
    <w:p w14:paraId="21978304" w14:textId="58D7B249" w:rsidR="001E1904" w:rsidRPr="002716BC" w:rsidRDefault="00801D77">
      <w:pPr>
        <w:jc w:val="both"/>
        <w:rPr>
          <w:sz w:val="24"/>
          <w:szCs w:val="24"/>
        </w:rPr>
      </w:pPr>
      <w:r w:rsidRPr="002716BC">
        <w:rPr>
          <w:b/>
          <w:sz w:val="24"/>
          <w:szCs w:val="24"/>
        </w:rPr>
        <w:t>Figure S15. Pairwise comparison of ancestry inferences for the Peruvian samples with the 8 panel sets evaluated (34 AISNP +PIMA; 55 AISNP; 128 AISNP; 170 AISNP; 446 AISNP; 672 AISNP; HDSNP, WGS).</w:t>
      </w:r>
      <w:r w:rsidRPr="002716BC">
        <w:rPr>
          <w:sz w:val="24"/>
          <w:szCs w:val="24"/>
        </w:rPr>
        <w:t xml:space="preserve"> In the figure, r2 corresponds to the correlation coefficient, the black dashed line represents the trend, and the solid black line the perfect agreement between two panels. </w:t>
      </w:r>
      <w:r w:rsidR="008607E8" w:rsidRPr="002716BC">
        <w:rPr>
          <w:sz w:val="24"/>
          <w:szCs w:val="24"/>
          <w:lang w:val="en-GB"/>
        </w:rPr>
        <w:t xml:space="preserve">Components: </w:t>
      </w:r>
      <w:r w:rsidRPr="002716BC">
        <w:rPr>
          <w:sz w:val="24"/>
          <w:szCs w:val="24"/>
        </w:rPr>
        <w:t xml:space="preserve">(A) African ancestry (red), (B) European ancestry (blue) and (C) Native American ancestry (green). </w:t>
      </w:r>
    </w:p>
    <w:p w14:paraId="4C89F430" w14:textId="77777777" w:rsidR="001E1904" w:rsidRPr="002716BC" w:rsidRDefault="001E1904">
      <w:pPr>
        <w:jc w:val="both"/>
        <w:rPr>
          <w:sz w:val="24"/>
          <w:szCs w:val="24"/>
        </w:rPr>
      </w:pPr>
    </w:p>
    <w:p w14:paraId="6369B711" w14:textId="77777777" w:rsidR="001E1904" w:rsidRPr="002716BC" w:rsidRDefault="00801D77">
      <w:pPr>
        <w:jc w:val="both"/>
        <w:rPr>
          <w:sz w:val="24"/>
          <w:szCs w:val="24"/>
        </w:rPr>
      </w:pPr>
      <w:r w:rsidRPr="002716BC">
        <w:rPr>
          <w:noProof/>
          <w:sz w:val="24"/>
          <w:szCs w:val="24"/>
          <w:lang w:val="en-US" w:eastAsia="en-US"/>
        </w:rPr>
        <w:lastRenderedPageBreak/>
        <w:drawing>
          <wp:inline distT="114300" distB="114300" distL="114300" distR="114300" wp14:anchorId="5125DAFF" wp14:editId="344F5296">
            <wp:extent cx="7716670" cy="4310063"/>
            <wp:effectExtent l="0" t="0" r="0" b="0"/>
            <wp:docPr id="83"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54"/>
                    <a:srcRect/>
                    <a:stretch>
                      <a:fillRect/>
                    </a:stretch>
                  </pic:blipFill>
                  <pic:spPr>
                    <a:xfrm>
                      <a:off x="0" y="0"/>
                      <a:ext cx="7716670" cy="4310063"/>
                    </a:xfrm>
                    <a:prstGeom prst="rect">
                      <a:avLst/>
                    </a:prstGeom>
                    <a:ln/>
                  </pic:spPr>
                </pic:pic>
              </a:graphicData>
            </a:graphic>
          </wp:inline>
        </w:drawing>
      </w:r>
    </w:p>
    <w:p w14:paraId="69A0FB03" w14:textId="77777777" w:rsidR="001E1904" w:rsidRPr="002716BC" w:rsidRDefault="001E1904">
      <w:pPr>
        <w:jc w:val="both"/>
        <w:rPr>
          <w:sz w:val="24"/>
          <w:szCs w:val="24"/>
        </w:rPr>
      </w:pPr>
    </w:p>
    <w:p w14:paraId="5FCA9B3F" w14:textId="77777777" w:rsidR="001E1904" w:rsidRPr="002716BC" w:rsidRDefault="00801D77">
      <w:pPr>
        <w:jc w:val="both"/>
        <w:rPr>
          <w:sz w:val="24"/>
          <w:szCs w:val="24"/>
        </w:rPr>
      </w:pPr>
      <w:r w:rsidRPr="002716BC">
        <w:rPr>
          <w:noProof/>
          <w:sz w:val="24"/>
          <w:szCs w:val="24"/>
          <w:lang w:val="en-US" w:eastAsia="en-US"/>
        </w:rPr>
        <w:lastRenderedPageBreak/>
        <w:drawing>
          <wp:inline distT="114300" distB="114300" distL="114300" distR="114300" wp14:anchorId="6220182F" wp14:editId="044CBF29">
            <wp:extent cx="7716670" cy="4310063"/>
            <wp:effectExtent l="0" t="0" r="0" b="0"/>
            <wp:docPr id="73"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55"/>
                    <a:srcRect/>
                    <a:stretch>
                      <a:fillRect/>
                    </a:stretch>
                  </pic:blipFill>
                  <pic:spPr>
                    <a:xfrm>
                      <a:off x="0" y="0"/>
                      <a:ext cx="7716670" cy="4310063"/>
                    </a:xfrm>
                    <a:prstGeom prst="rect">
                      <a:avLst/>
                    </a:prstGeom>
                    <a:ln/>
                  </pic:spPr>
                </pic:pic>
              </a:graphicData>
            </a:graphic>
          </wp:inline>
        </w:drawing>
      </w:r>
    </w:p>
    <w:p w14:paraId="7AB2B512" w14:textId="77777777" w:rsidR="001E1904" w:rsidRPr="002716BC" w:rsidRDefault="001E1904">
      <w:pPr>
        <w:pBdr>
          <w:top w:val="nil"/>
          <w:left w:val="nil"/>
          <w:bottom w:val="nil"/>
          <w:right w:val="nil"/>
          <w:between w:val="nil"/>
        </w:pBdr>
        <w:jc w:val="both"/>
        <w:rPr>
          <w:sz w:val="24"/>
          <w:szCs w:val="24"/>
        </w:rPr>
      </w:pPr>
    </w:p>
    <w:p w14:paraId="34D9770A" w14:textId="77777777" w:rsidR="001E1904" w:rsidRPr="002716BC" w:rsidRDefault="001E1904">
      <w:pPr>
        <w:jc w:val="both"/>
        <w:rPr>
          <w:b/>
          <w:sz w:val="24"/>
          <w:szCs w:val="24"/>
        </w:rPr>
      </w:pPr>
    </w:p>
    <w:p w14:paraId="15B88C15" w14:textId="77777777" w:rsidR="001E1904" w:rsidRPr="002716BC" w:rsidRDefault="00801D77">
      <w:pPr>
        <w:jc w:val="both"/>
        <w:rPr>
          <w:b/>
          <w:sz w:val="24"/>
          <w:szCs w:val="24"/>
        </w:rPr>
      </w:pPr>
      <w:r w:rsidRPr="002716BC">
        <w:rPr>
          <w:b/>
          <w:noProof/>
          <w:sz w:val="24"/>
          <w:szCs w:val="24"/>
          <w:lang w:val="en-US" w:eastAsia="en-US"/>
        </w:rPr>
        <w:lastRenderedPageBreak/>
        <w:drawing>
          <wp:inline distT="114300" distB="114300" distL="114300" distR="114300" wp14:anchorId="0F4E3395" wp14:editId="461D8AA2">
            <wp:extent cx="7716670" cy="4310063"/>
            <wp:effectExtent l="0" t="0" r="0" b="0"/>
            <wp:docPr id="5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6"/>
                    <a:srcRect/>
                    <a:stretch>
                      <a:fillRect/>
                    </a:stretch>
                  </pic:blipFill>
                  <pic:spPr>
                    <a:xfrm>
                      <a:off x="0" y="0"/>
                      <a:ext cx="7716670" cy="4310063"/>
                    </a:xfrm>
                    <a:prstGeom prst="rect">
                      <a:avLst/>
                    </a:prstGeom>
                    <a:ln/>
                  </pic:spPr>
                </pic:pic>
              </a:graphicData>
            </a:graphic>
          </wp:inline>
        </w:drawing>
      </w:r>
    </w:p>
    <w:p w14:paraId="63E2C61D" w14:textId="6AC0AFC6" w:rsidR="001E1904" w:rsidRPr="002716BC" w:rsidRDefault="00801D77">
      <w:pPr>
        <w:jc w:val="both"/>
        <w:rPr>
          <w:sz w:val="24"/>
          <w:szCs w:val="24"/>
        </w:rPr>
      </w:pPr>
      <w:r w:rsidRPr="002716BC">
        <w:rPr>
          <w:b/>
          <w:sz w:val="24"/>
          <w:szCs w:val="24"/>
        </w:rPr>
        <w:t>Figure S16. Pairwise comparison of ancestry inferences for the Puerto Rican samples with the 8 panel sets evaluated (34 AISNP +PIMA; 55 AISNP; 128 AISNP; 170 AISNP; 446 AISNP; 672 AISNP; HDSNP, WGS).</w:t>
      </w:r>
      <w:r w:rsidRPr="002716BC">
        <w:rPr>
          <w:sz w:val="24"/>
          <w:szCs w:val="24"/>
        </w:rPr>
        <w:t xml:space="preserve"> In the figure, r2 corresponds to the correlation coefficient, the black dashed line represents the trend, and the solid black line the perfect agreement between two panels. </w:t>
      </w:r>
      <w:r w:rsidR="008607E8" w:rsidRPr="002716BC">
        <w:rPr>
          <w:sz w:val="24"/>
          <w:szCs w:val="24"/>
          <w:lang w:val="en-GB"/>
        </w:rPr>
        <w:t xml:space="preserve">Components: </w:t>
      </w:r>
      <w:r w:rsidRPr="002716BC">
        <w:rPr>
          <w:sz w:val="24"/>
          <w:szCs w:val="24"/>
        </w:rPr>
        <w:t xml:space="preserve">(A) African ancestry (red), (B) European ancestry (blue) and (C) Native American ancestry (green). </w:t>
      </w:r>
    </w:p>
    <w:p w14:paraId="0DD72120" w14:textId="77777777" w:rsidR="001E1904" w:rsidRPr="002716BC" w:rsidRDefault="001E1904">
      <w:pPr>
        <w:jc w:val="both"/>
        <w:rPr>
          <w:sz w:val="24"/>
          <w:szCs w:val="24"/>
        </w:rPr>
      </w:pPr>
    </w:p>
    <w:p w14:paraId="111E9342" w14:textId="77777777" w:rsidR="001E1904" w:rsidRPr="002716BC" w:rsidRDefault="00801D77">
      <w:pPr>
        <w:jc w:val="both"/>
        <w:rPr>
          <w:b/>
          <w:sz w:val="24"/>
          <w:szCs w:val="24"/>
        </w:rPr>
      </w:pPr>
      <w:r w:rsidRPr="002716BC">
        <w:rPr>
          <w:b/>
          <w:noProof/>
          <w:sz w:val="24"/>
          <w:szCs w:val="24"/>
          <w:lang w:val="en-US" w:eastAsia="en-US"/>
        </w:rPr>
        <w:lastRenderedPageBreak/>
        <w:drawing>
          <wp:inline distT="114300" distB="114300" distL="114300" distR="114300" wp14:anchorId="765C48D5" wp14:editId="4D63075E">
            <wp:extent cx="7015163" cy="4864921"/>
            <wp:effectExtent l="0" t="0" r="0" b="0"/>
            <wp:docPr id="6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7"/>
                    <a:srcRect/>
                    <a:stretch>
                      <a:fillRect/>
                    </a:stretch>
                  </pic:blipFill>
                  <pic:spPr>
                    <a:xfrm>
                      <a:off x="0" y="0"/>
                      <a:ext cx="7015163" cy="4864921"/>
                    </a:xfrm>
                    <a:prstGeom prst="rect">
                      <a:avLst/>
                    </a:prstGeom>
                    <a:ln/>
                  </pic:spPr>
                </pic:pic>
              </a:graphicData>
            </a:graphic>
          </wp:inline>
        </w:drawing>
      </w:r>
    </w:p>
    <w:p w14:paraId="5D03FB27" w14:textId="7185B94F" w:rsidR="001E1904" w:rsidRPr="002716BC" w:rsidRDefault="00801D77" w:rsidP="008607E8">
      <w:pPr>
        <w:jc w:val="both"/>
        <w:rPr>
          <w:sz w:val="24"/>
          <w:szCs w:val="24"/>
        </w:rPr>
      </w:pPr>
      <w:r w:rsidRPr="002716BC">
        <w:rPr>
          <w:b/>
        </w:rPr>
        <w:t>Figure S1</w:t>
      </w:r>
      <w:r w:rsidRPr="002716BC">
        <w:t xml:space="preserve">. Principal Component Analysis (PCA) based on analysis of whole genome sequence data from the HGDP, 1KGP and SABE datasets (total of 3729 samples). The axes of the plot show the </w:t>
      </w:r>
      <w:r w:rsidR="008607E8" w:rsidRPr="002716BC">
        <w:rPr>
          <w:lang w:val="en-GB"/>
        </w:rPr>
        <w:t>first</w:t>
      </w:r>
      <w:r w:rsidR="008607E8" w:rsidRPr="002716BC">
        <w:t xml:space="preserve"> </w:t>
      </w:r>
      <w:r w:rsidRPr="002716BC">
        <w:t>and second principal components, for African (AFR), European (EUR), East Asian (EAS), Native American (NAM) samples and admixed population (Afro-American - ASW; Afro-Caribbean - ACB; Colombian - CLM; Mexican - MXL; Peruvian - PEL; Puerto Rican - PUR and Brazilian - SABE samples).</w:t>
      </w:r>
      <w:bookmarkEnd w:id="0"/>
    </w:p>
    <w:sectPr w:rsidR="001E1904" w:rsidRPr="002716BC" w:rsidSect="00CF1270">
      <w:type w:val="continuous"/>
      <w:pgSz w:w="16834" w:h="11909"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904"/>
    <w:rsid w:val="000B5522"/>
    <w:rsid w:val="001E1904"/>
    <w:rsid w:val="002716BC"/>
    <w:rsid w:val="002729B7"/>
    <w:rsid w:val="00440B4F"/>
    <w:rsid w:val="00451792"/>
    <w:rsid w:val="005836B1"/>
    <w:rsid w:val="007B63B4"/>
    <w:rsid w:val="00801D77"/>
    <w:rsid w:val="008348DD"/>
    <w:rsid w:val="008607E8"/>
    <w:rsid w:val="00B92DD7"/>
    <w:rsid w:val="00CF1270"/>
    <w:rsid w:val="00E321B1"/>
    <w:rsid w:val="00E46F97"/>
    <w:rsid w:val="00E47BC4"/>
    <w:rsid w:val="00EA74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81B0"/>
  <w15:docId w15:val="{DC065A34-EEF8-411E-AC36-54744E55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z-Cyrl-UZ"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uiPriority w:val="9"/>
    <w:qFormat/>
    <w:pPr>
      <w:keepNext/>
      <w:keepLines/>
      <w:spacing w:before="400" w:after="120"/>
      <w:outlineLvl w:val="0"/>
    </w:pPr>
    <w:rPr>
      <w:sz w:val="40"/>
      <w:szCs w:val="40"/>
    </w:rPr>
  </w:style>
  <w:style w:type="paragraph" w:styleId="Heading2">
    <w:name w:val="heading 2"/>
    <w:basedOn w:val="Normal1"/>
    <w:next w:val="Normal1"/>
    <w:uiPriority w:val="9"/>
    <w:semiHidden/>
    <w:unhideWhenUsed/>
    <w:qFormat/>
    <w:pPr>
      <w:keepNext/>
      <w:keepLines/>
      <w:spacing w:before="360" w:after="120"/>
      <w:outlineLvl w:val="1"/>
    </w:pPr>
    <w:rPr>
      <w:sz w:val="32"/>
      <w:szCs w:val="32"/>
    </w:rPr>
  </w:style>
  <w:style w:type="paragraph" w:styleId="Heading3">
    <w:name w:val="heading 3"/>
    <w:basedOn w:val="Normal1"/>
    <w:next w:val="Normal1"/>
    <w:uiPriority w:val="9"/>
    <w:semiHidden/>
    <w:unhideWhenUsed/>
    <w:qFormat/>
    <w:pPr>
      <w:keepNext/>
      <w:keepLines/>
      <w:spacing w:before="320" w:after="80"/>
      <w:outlineLvl w:val="2"/>
    </w:pPr>
    <w:rPr>
      <w:color w:val="434343"/>
      <w:sz w:val="28"/>
      <w:szCs w:val="28"/>
    </w:rPr>
  </w:style>
  <w:style w:type="paragraph" w:styleId="Heading4">
    <w:name w:val="heading 4"/>
    <w:basedOn w:val="Normal1"/>
    <w:next w:val="Normal1"/>
    <w:uiPriority w:val="9"/>
    <w:semiHidden/>
    <w:unhideWhenUsed/>
    <w:qFormat/>
    <w:pPr>
      <w:keepNext/>
      <w:keepLines/>
      <w:spacing w:before="280" w:after="80"/>
      <w:outlineLvl w:val="3"/>
    </w:pPr>
    <w:rPr>
      <w:color w:val="666666"/>
      <w:sz w:val="24"/>
      <w:szCs w:val="24"/>
    </w:rPr>
  </w:style>
  <w:style w:type="paragraph" w:styleId="Heading5">
    <w:name w:val="heading 5"/>
    <w:basedOn w:val="Normal1"/>
    <w:next w:val="Normal1"/>
    <w:uiPriority w:val="9"/>
    <w:semiHidden/>
    <w:unhideWhenUsed/>
    <w:qFormat/>
    <w:pPr>
      <w:keepNext/>
      <w:keepLines/>
      <w:spacing w:before="240" w:after="80"/>
      <w:outlineLvl w:val="4"/>
    </w:pPr>
    <w:rPr>
      <w:color w:val="666666"/>
    </w:rPr>
  </w:style>
  <w:style w:type="paragraph" w:styleId="Heading6">
    <w:name w:val="heading 6"/>
    <w:basedOn w:val="Normal1"/>
    <w:next w:val="Normal1"/>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uiPriority w:val="10"/>
    <w:qFormat/>
    <w:pPr>
      <w:keepNext/>
      <w:keepLines/>
      <w:spacing w:after="60"/>
    </w:pPr>
    <w:rPr>
      <w:sz w:val="52"/>
      <w:szCs w:val="5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paragraph" w:styleId="BalloonText">
    <w:name w:val="Balloon Text"/>
    <w:basedOn w:val="Normal"/>
    <w:link w:val="BalloonTextChar"/>
    <w:uiPriority w:val="99"/>
    <w:semiHidden/>
    <w:unhideWhenUsed/>
    <w:rsid w:val="0020601D"/>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601D"/>
    <w:rPr>
      <w:rFonts w:ascii="Lucida Grande" w:hAnsi="Lucida Grande" w:cs="Lucida Grande"/>
      <w:sz w:val="18"/>
      <w:szCs w:val="18"/>
    </w:rPr>
  </w:style>
  <w:style w:type="character" w:styleId="LineNumber">
    <w:name w:val="line number"/>
    <w:basedOn w:val="DefaultParagraphFont"/>
    <w:uiPriority w:val="99"/>
    <w:semiHidden/>
    <w:unhideWhenUsed/>
    <w:rsid w:val="00E46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fontTable" Target="fontTable.xml"/><Relationship Id="rId5" Type="http://schemas.openxmlformats.org/officeDocument/2006/relationships/hyperlink" Target="mailto:silviene.oliveira@gmail.com" TargetMode="External"/><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theme" Target="theme/theme1.xml"/><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s3MkXBn/Sa9Fz0lHZlaVTyAkYw==">AMUW2mVstzM8214X3AYKQKq83yQRSEwVcy9dLMm7fbfhtKx9noSUa+id34f6TWI0CBHCibmya16u4M6XjWECYYPw42wmkoaclmkBEKD21g7r6/be6skrLrfGBz4H2rI1/zz3k+A+Rhmk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2222</Words>
  <Characters>12666</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Silviene Oliveira</dc:creator>
  <cp:lastModifiedBy>Divya Abirami S.</cp:lastModifiedBy>
  <cp:revision>3</cp:revision>
  <dcterms:created xsi:type="dcterms:W3CDTF">2022-10-15T17:37:00Z</dcterms:created>
  <dcterms:modified xsi:type="dcterms:W3CDTF">2022-12-01T03:02:00Z</dcterms:modified>
</cp:coreProperties>
</file>