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B0F1" w14:textId="77777777" w:rsidR="0081556C" w:rsidRPr="00DC4214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 w:rsidRPr="00DC4214">
        <w:rPr>
          <w:rFonts w:ascii="Calibri" w:hAnsi="Calibri" w:cs="Calibri"/>
          <w:b/>
          <w:color w:val="000000"/>
          <w:sz w:val="22"/>
          <w:szCs w:val="22"/>
        </w:rPr>
        <w:t xml:space="preserve">S1 Table </w:t>
      </w:r>
    </w:p>
    <w:p w14:paraId="595BC5F8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S1_Table.xlsx</w:t>
      </w:r>
    </w:p>
    <w:p w14:paraId="30C6B2AF" w14:textId="77777777" w:rsidR="0081556C" w:rsidRPr="00DC4214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 w:rsidRPr="00DC4214">
        <w:rPr>
          <w:rFonts w:ascii="Calibri" w:hAnsi="Calibri" w:cs="Calibri"/>
          <w:b/>
          <w:color w:val="000000"/>
          <w:sz w:val="22"/>
          <w:szCs w:val="22"/>
        </w:rPr>
        <w:t xml:space="preserve">S2 Table </w:t>
      </w:r>
    </w:p>
    <w:p w14:paraId="51C1A18A" w14:textId="77777777" w:rsidR="0081556C" w:rsidRPr="008D19A4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S2_Table.xlsx</w:t>
      </w:r>
    </w:p>
    <w:p w14:paraId="0C5F0D4B" w14:textId="77777777" w:rsidR="0081556C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S3 Table </w:t>
      </w:r>
    </w:p>
    <w:p w14:paraId="358DA7C6" w14:textId="77777777" w:rsidR="0081556C" w:rsidRPr="00C55105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 w:rsidRPr="00C55105">
        <w:rPr>
          <w:rFonts w:ascii="Calibri" w:hAnsi="Calibri" w:cs="Calibri"/>
          <w:b/>
          <w:sz w:val="22"/>
          <w:szCs w:val="22"/>
        </w:rPr>
        <w:t xml:space="preserve">The machine learning parameter settings </w:t>
      </w:r>
      <w:r>
        <w:rPr>
          <w:rFonts w:ascii="Calibri" w:hAnsi="Calibri" w:cs="Calibri"/>
          <w:b/>
          <w:sz w:val="22"/>
          <w:szCs w:val="22"/>
        </w:rPr>
        <w:t xml:space="preserve">for the </w:t>
      </w:r>
      <w:r w:rsidRPr="00C55105">
        <w:rPr>
          <w:rFonts w:ascii="Calibri" w:hAnsi="Calibri" w:cs="Calibri"/>
          <w:b/>
          <w:sz w:val="22"/>
          <w:szCs w:val="22"/>
        </w:rPr>
        <w:t>models</w:t>
      </w:r>
    </w:p>
    <w:tbl>
      <w:tblPr>
        <w:tblStyle w:val="TableGrid"/>
        <w:tblW w:w="7792" w:type="dxa"/>
        <w:tblLayout w:type="fixed"/>
        <w:tblLook w:val="04A0" w:firstRow="1" w:lastRow="0" w:firstColumn="1" w:lastColumn="0" w:noHBand="0" w:noVBand="1"/>
      </w:tblPr>
      <w:tblGrid>
        <w:gridCol w:w="1129"/>
        <w:gridCol w:w="1509"/>
        <w:gridCol w:w="1021"/>
        <w:gridCol w:w="2148"/>
        <w:gridCol w:w="1985"/>
      </w:tblGrid>
      <w:tr w:rsidR="0081556C" w:rsidRPr="00C55105" w14:paraId="06C23106" w14:textId="77777777" w:rsidTr="00BC77CD">
        <w:tc>
          <w:tcPr>
            <w:tcW w:w="1129" w:type="dxa"/>
            <w:shd w:val="clear" w:color="auto" w:fill="auto"/>
          </w:tcPr>
          <w:p w14:paraId="166A333F" w14:textId="77777777" w:rsidR="0081556C" w:rsidRPr="00C55105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509" w:type="dxa"/>
            <w:shd w:val="clear" w:color="auto" w:fill="auto"/>
          </w:tcPr>
          <w:p w14:paraId="033CA2F9" w14:textId="77777777" w:rsidR="0081556C" w:rsidRPr="00C55105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Classifier</w:t>
            </w:r>
          </w:p>
          <w:p w14:paraId="4844EEF1" w14:textId="77777777" w:rsidR="0081556C" w:rsidRPr="00C55105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178F6E25" w14:textId="77777777" w:rsidR="0081556C" w:rsidRPr="00C55105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Predicts</w:t>
            </w:r>
          </w:p>
        </w:tc>
        <w:tc>
          <w:tcPr>
            <w:tcW w:w="2148" w:type="dxa"/>
            <w:shd w:val="clear" w:color="auto" w:fill="auto"/>
          </w:tcPr>
          <w:p w14:paraId="74813CB5" w14:textId="77777777" w:rsidR="0081556C" w:rsidRPr="00C55105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Fixed </w:t>
            </w:r>
            <w:r w:rsidRPr="00C55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Parameters</w:t>
            </w:r>
          </w:p>
        </w:tc>
        <w:tc>
          <w:tcPr>
            <w:tcW w:w="1985" w:type="dxa"/>
            <w:shd w:val="clear" w:color="auto" w:fill="auto"/>
          </w:tcPr>
          <w:p w14:paraId="1D02DF98" w14:textId="77777777" w:rsidR="0081556C" w:rsidRPr="00DC4214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C42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Cross-validated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C42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parameters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  <w:p w14:paraId="12489D2B" w14:textId="77777777" w:rsidR="0081556C" w:rsidRPr="00DC4214" w:rsidRDefault="0081556C" w:rsidP="00BC77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1556C" w:rsidRPr="00C55105" w14:paraId="4D2F8F84" w14:textId="77777777" w:rsidTr="00BC77CD">
        <w:tc>
          <w:tcPr>
            <w:tcW w:w="1129" w:type="dxa"/>
          </w:tcPr>
          <w:p w14:paraId="62DF61B5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LOG-C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509" w:type="dxa"/>
          </w:tcPr>
          <w:p w14:paraId="2EB4553D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Penalised </w:t>
            </w:r>
            <w:r w:rsidRPr="00DC4214">
              <w:rPr>
                <w:rFonts w:asciiTheme="minorHAnsi" w:hAnsiTheme="minorHAnsi" w:cstheme="minorHAnsi"/>
                <w:sz w:val="22"/>
                <w:szCs w:val="22"/>
              </w:rPr>
              <w:t>Multinomial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 xml:space="preserve">Logistic Regression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 xml:space="preserve"> classification</w:t>
            </w:r>
          </w:p>
        </w:tc>
        <w:tc>
          <w:tcPr>
            <w:tcW w:w="1021" w:type="dxa"/>
          </w:tcPr>
          <w:p w14:paraId="5736E1FF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Region, Country, and GPS</w:t>
            </w:r>
          </w:p>
        </w:tc>
        <w:tc>
          <w:tcPr>
            <w:tcW w:w="2148" w:type="dxa"/>
          </w:tcPr>
          <w:p w14:paraId="6F88CF7F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Penalty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type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= </w:t>
            </w: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”L</w:t>
            </w:r>
            <w:proofErr w:type="gramEnd"/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1”</w:t>
            </w:r>
          </w:p>
          <w:p w14:paraId="6E8D2F7F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Tolerance=0.001</w:t>
            </w:r>
          </w:p>
          <w:p w14:paraId="39641EC9" w14:textId="77777777" w:rsidR="0081556C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Maximum iterations=1000</w:t>
            </w:r>
          </w:p>
          <w:p w14:paraId="50FDE467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37302606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Penalty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= </w:t>
            </w: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0.01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/</w:t>
            </w: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0.1</w:t>
            </w:r>
          </w:p>
        </w:tc>
      </w:tr>
      <w:tr w:rsidR="0081556C" w:rsidRPr="00C55105" w14:paraId="7AC64186" w14:textId="77777777" w:rsidTr="00BC77CD">
        <w:tc>
          <w:tcPr>
            <w:tcW w:w="1129" w:type="dxa"/>
          </w:tcPr>
          <w:p w14:paraId="34A1A4E7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LIN-R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</w:p>
        </w:tc>
        <w:tc>
          <w:tcPr>
            <w:tcW w:w="1509" w:type="dxa"/>
          </w:tcPr>
          <w:p w14:paraId="3840059D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Penalised 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Linear Regression -regression</w:t>
            </w:r>
          </w:p>
        </w:tc>
        <w:tc>
          <w:tcPr>
            <w:tcW w:w="1021" w:type="dxa"/>
          </w:tcPr>
          <w:p w14:paraId="0B242DC2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GPS</w:t>
            </w:r>
          </w:p>
        </w:tc>
        <w:tc>
          <w:tcPr>
            <w:tcW w:w="2148" w:type="dxa"/>
          </w:tcPr>
          <w:p w14:paraId="05FC172A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Penalty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type </w:t>
            </w:r>
            <w:proofErr w:type="gramStart"/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=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”L</w:t>
            </w:r>
            <w:proofErr w:type="gramEnd"/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1”</w:t>
            </w:r>
          </w:p>
          <w:p w14:paraId="331155C3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Tolerance=0.001</w:t>
            </w:r>
          </w:p>
          <w:p w14:paraId="3B13F9D3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Maximum iterations=1000</w:t>
            </w:r>
          </w:p>
        </w:tc>
        <w:tc>
          <w:tcPr>
            <w:tcW w:w="1985" w:type="dxa"/>
          </w:tcPr>
          <w:p w14:paraId="0863E148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Penalty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= </w:t>
            </w: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0.003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/0.003</w:t>
            </w:r>
          </w:p>
        </w:tc>
      </w:tr>
      <w:tr w:rsidR="0081556C" w:rsidRPr="00C55105" w14:paraId="65B9A56E" w14:textId="77777777" w:rsidTr="00BC77CD">
        <w:tc>
          <w:tcPr>
            <w:tcW w:w="1129" w:type="dxa"/>
          </w:tcPr>
          <w:p w14:paraId="22CC9EA1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CNN-C</w:t>
            </w:r>
          </w:p>
        </w:tc>
        <w:tc>
          <w:tcPr>
            <w:tcW w:w="1509" w:type="dxa"/>
          </w:tcPr>
          <w:p w14:paraId="1EEE3E2A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42A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Convolutional Neural Network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 xml:space="preserve">classification </w:t>
            </w:r>
          </w:p>
        </w:tc>
        <w:tc>
          <w:tcPr>
            <w:tcW w:w="1021" w:type="dxa"/>
          </w:tcPr>
          <w:p w14:paraId="34D38329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Region, Country, and GPS</w:t>
            </w:r>
          </w:p>
        </w:tc>
        <w:tc>
          <w:tcPr>
            <w:tcW w:w="2148" w:type="dxa"/>
          </w:tcPr>
          <w:p w14:paraId="315B94B0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Epochs=1000</w:t>
            </w:r>
          </w:p>
          <w:p w14:paraId="2163E0C8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Early stopping with patience of 900</w:t>
            </w:r>
          </w:p>
        </w:tc>
        <w:tc>
          <w:tcPr>
            <w:tcW w:w="1985" w:type="dxa"/>
          </w:tcPr>
          <w:p w14:paraId="0FB31F04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</w:t>
            </w:r>
          </w:p>
        </w:tc>
      </w:tr>
      <w:tr w:rsidR="0081556C" w:rsidRPr="00C55105" w14:paraId="31264ADC" w14:textId="77777777" w:rsidTr="00BC77CD">
        <w:tc>
          <w:tcPr>
            <w:tcW w:w="1129" w:type="dxa"/>
          </w:tcPr>
          <w:p w14:paraId="1E0C6A05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CNN-R</w:t>
            </w:r>
          </w:p>
        </w:tc>
        <w:tc>
          <w:tcPr>
            <w:tcW w:w="1509" w:type="dxa"/>
          </w:tcPr>
          <w:p w14:paraId="5D4BFB5C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42A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Convolutional Neural Network</w:t>
            </w: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 xml:space="preserve"> – regression </w:t>
            </w:r>
          </w:p>
        </w:tc>
        <w:tc>
          <w:tcPr>
            <w:tcW w:w="1021" w:type="dxa"/>
          </w:tcPr>
          <w:p w14:paraId="46F6E571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</w:rPr>
              <w:t>GPS</w:t>
            </w:r>
          </w:p>
        </w:tc>
        <w:tc>
          <w:tcPr>
            <w:tcW w:w="2148" w:type="dxa"/>
          </w:tcPr>
          <w:p w14:paraId="08CD04E8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Epochs=1000</w:t>
            </w:r>
          </w:p>
          <w:p w14:paraId="3C41FE7D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Early stopping with patience of 900</w:t>
            </w:r>
          </w:p>
        </w:tc>
        <w:tc>
          <w:tcPr>
            <w:tcW w:w="1985" w:type="dxa"/>
          </w:tcPr>
          <w:p w14:paraId="4ACCE2D1" w14:textId="77777777" w:rsidR="0081556C" w:rsidRPr="00C55105" w:rsidRDefault="0081556C" w:rsidP="00BC77CD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C55105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-</w:t>
            </w:r>
          </w:p>
        </w:tc>
      </w:tr>
    </w:tbl>
    <w:p w14:paraId="2512B915" w14:textId="77777777" w:rsidR="0081556C" w:rsidRDefault="0081556C" w:rsidP="0081556C">
      <w:pPr>
        <w:spacing w:after="160"/>
        <w:rPr>
          <w:rFonts w:ascii="Calibri" w:hAnsi="Calibri" w:cs="Calibri"/>
          <w:color w:val="000000" w:themeColor="text1"/>
          <w:sz w:val="22"/>
          <w:szCs w:val="22"/>
        </w:rPr>
      </w:pPr>
      <w:r w:rsidRPr="00C55105">
        <w:rPr>
          <w:rFonts w:ascii="Calibri" w:hAnsi="Calibri" w:cs="Calibri"/>
          <w:bCs/>
          <w:color w:val="000000"/>
          <w:sz w:val="22"/>
          <w:szCs w:val="22"/>
        </w:rPr>
        <w:t xml:space="preserve">GPS Global Positioning System; </w:t>
      </w:r>
      <w:r w:rsidRPr="00C55105">
        <w:rPr>
          <w:rFonts w:ascii="Calibri" w:hAnsi="Calibri" w:cs="Calibri"/>
          <w:color w:val="000000" w:themeColor="text1"/>
          <w:sz w:val="22"/>
          <w:szCs w:val="22"/>
        </w:rPr>
        <w:t xml:space="preserve">LOG-C </w:t>
      </w:r>
      <w:r w:rsidRPr="00DC4214">
        <w:rPr>
          <w:rFonts w:ascii="Calibri" w:hAnsi="Calibri" w:cs="Calibri"/>
          <w:color w:val="000000" w:themeColor="text1"/>
          <w:sz w:val="22"/>
          <w:szCs w:val="22"/>
        </w:rPr>
        <w:t>penalised multinomial logistic regression</w:t>
      </w:r>
      <w:r w:rsidRPr="00C55105">
        <w:rPr>
          <w:rFonts w:ascii="Calibri" w:hAnsi="Calibri" w:cs="Calibri"/>
          <w:color w:val="000000" w:themeColor="text1"/>
          <w:sz w:val="22"/>
          <w:szCs w:val="22"/>
        </w:rPr>
        <w:t xml:space="preserve"> classifier; CNN-C CNN classifier; LIN-R penalised linear regression model; CNN-R CNN regression model.</w:t>
      </w:r>
    </w:p>
    <w:p w14:paraId="5A532854" w14:textId="77777777" w:rsidR="0081556C" w:rsidRPr="00BB4F94" w:rsidRDefault="0081556C" w:rsidP="0081556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B4F94">
        <w:rPr>
          <w:rFonts w:ascii="Calibri" w:hAnsi="Calibri" w:cs="Calibri"/>
          <w:color w:val="000000" w:themeColor="text1"/>
          <w:sz w:val="22"/>
          <w:szCs w:val="22"/>
        </w:rPr>
        <w:t xml:space="preserve">* Performed on </w:t>
      </w:r>
      <w:r w:rsidRPr="00BB4F94">
        <w:rPr>
          <w:rFonts w:ascii="Calibri" w:hAnsi="Calibri" w:cs="Calibri"/>
          <w:i/>
          <w:iCs/>
          <w:color w:val="000000" w:themeColor="text1"/>
          <w:sz w:val="22"/>
          <w:szCs w:val="22"/>
        </w:rPr>
        <w:t>P. falciparum</w:t>
      </w:r>
      <w:r w:rsidRPr="00BB4F94">
        <w:rPr>
          <w:rFonts w:ascii="Calibri" w:hAnsi="Calibri" w:cs="Calibri"/>
          <w:color w:val="000000" w:themeColor="text1"/>
          <w:sz w:val="22"/>
          <w:szCs w:val="22"/>
        </w:rPr>
        <w:t xml:space="preserve"> and </w:t>
      </w:r>
      <w:r w:rsidRPr="00BB4F94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P. vivax </w:t>
      </w:r>
      <w:r w:rsidRPr="00BB4F94">
        <w:rPr>
          <w:rFonts w:ascii="Calibri" w:hAnsi="Calibri" w:cs="Calibri"/>
          <w:color w:val="000000" w:themeColor="text1"/>
          <w:sz w:val="22"/>
          <w:szCs w:val="22"/>
        </w:rPr>
        <w:t xml:space="preserve">data separately, across a cross-validation range of parameter values of 0.001, 0.0031, 0.01, 0.031, 0.1, 0.31 and 1, resulting in this case in the same penalty values for </w:t>
      </w:r>
      <w:r w:rsidRPr="00BB4F94">
        <w:rPr>
          <w:rFonts w:ascii="Calibri" w:hAnsi="Calibri" w:cs="Calibri"/>
          <w:i/>
          <w:iCs/>
          <w:color w:val="000000" w:themeColor="text1"/>
          <w:sz w:val="22"/>
          <w:szCs w:val="22"/>
        </w:rPr>
        <w:t>P. falciparum</w:t>
      </w:r>
      <w:r w:rsidRPr="00BB4F94">
        <w:rPr>
          <w:rFonts w:ascii="Calibri" w:hAnsi="Calibri" w:cs="Calibri"/>
          <w:color w:val="000000" w:themeColor="text1"/>
          <w:sz w:val="22"/>
          <w:szCs w:val="22"/>
        </w:rPr>
        <w:t xml:space="preserve"> and </w:t>
      </w:r>
      <w:r w:rsidRPr="00BB4F94">
        <w:rPr>
          <w:rFonts w:ascii="Calibri" w:hAnsi="Calibri" w:cs="Calibri"/>
          <w:i/>
          <w:iCs/>
          <w:color w:val="000000" w:themeColor="text1"/>
          <w:sz w:val="22"/>
          <w:szCs w:val="22"/>
        </w:rPr>
        <w:t>P. vivax</w:t>
      </w:r>
      <w:r w:rsidRPr="00BB4F94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33F0637" w14:textId="77777777" w:rsidR="0081556C" w:rsidRPr="00D6226D" w:rsidRDefault="0081556C" w:rsidP="0081556C">
      <w:pPr>
        <w:rPr>
          <w:rFonts w:ascii="Calibri" w:hAnsi="Calibri" w:cs="Calibri"/>
          <w:color w:val="000000" w:themeColor="text1"/>
          <w:sz w:val="22"/>
          <w:szCs w:val="22"/>
        </w:rPr>
      </w:pPr>
      <w:r w:rsidRPr="00BB4F94">
        <w:rPr>
          <w:rFonts w:ascii="Calibri" w:hAnsi="Calibri" w:cs="Calibri"/>
          <w:color w:val="000000" w:themeColor="text1"/>
          <w:sz w:val="22"/>
          <w:szCs w:val="22"/>
        </w:rPr>
        <w:t>** There are two penalty parameters due to latitude/longitude</w:t>
      </w:r>
    </w:p>
    <w:p w14:paraId="63DE54CE" w14:textId="77777777" w:rsidR="0081556C" w:rsidRPr="00845597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</w:p>
    <w:p w14:paraId="63684118" w14:textId="77777777" w:rsidR="0081556C" w:rsidRDefault="0081556C" w:rsidP="0081556C">
      <w:pPr>
        <w:spacing w:after="160" w:line="259" w:lineRule="auto"/>
        <w:rPr>
          <w:rFonts w:ascii="Calibri" w:hAnsi="Calibri" w:cs="Calibri"/>
          <w:b/>
          <w:color w:val="000000"/>
          <w:sz w:val="22"/>
          <w:szCs w:val="22"/>
        </w:rPr>
      </w:pPr>
      <w:r w:rsidRPr="00845597">
        <w:rPr>
          <w:rFonts w:ascii="Calibri" w:hAnsi="Calibri" w:cs="Calibri"/>
          <w:b/>
          <w:color w:val="000000"/>
          <w:sz w:val="22"/>
          <w:szCs w:val="22"/>
        </w:rPr>
        <w:br w:type="page"/>
      </w:r>
    </w:p>
    <w:p w14:paraId="319622E4" w14:textId="77777777" w:rsidR="0081556C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lastRenderedPageBreak/>
        <w:t xml:space="preserve">S4 Table </w:t>
      </w:r>
    </w:p>
    <w:p w14:paraId="67C55141" w14:textId="77777777" w:rsidR="0081556C" w:rsidRPr="00690926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Classification accuracy at a country level for </w:t>
      </w:r>
      <w:r w:rsidRPr="00B25EDA">
        <w:rPr>
          <w:rFonts w:ascii="Calibri" w:hAnsi="Calibri" w:cs="Calibri"/>
          <w:b/>
          <w:i/>
          <w:iCs/>
          <w:color w:val="000000"/>
          <w:sz w:val="22"/>
          <w:szCs w:val="22"/>
        </w:rPr>
        <w:t>P. falciparum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Pf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 xml:space="preserve">) and </w:t>
      </w:r>
      <w:r w:rsidRPr="00B25EDA">
        <w:rPr>
          <w:rFonts w:ascii="Calibri" w:hAnsi="Calibri" w:cs="Calibri"/>
          <w:b/>
          <w:i/>
          <w:iCs/>
          <w:color w:val="000000"/>
          <w:sz w:val="22"/>
          <w:szCs w:val="22"/>
        </w:rPr>
        <w:t>P. vivax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b/>
          <w:color w:val="000000"/>
          <w:sz w:val="22"/>
          <w:szCs w:val="22"/>
        </w:rPr>
        <w:t>Pv</w:t>
      </w:r>
      <w:proofErr w:type="spellEnd"/>
      <w:r>
        <w:rPr>
          <w:rFonts w:ascii="Calibri" w:hAnsi="Calibri" w:cs="Calibri"/>
          <w:b/>
          <w:color w:val="000000"/>
          <w:sz w:val="22"/>
          <w:szCs w:val="22"/>
        </w:rPr>
        <w:t>)</w:t>
      </w:r>
    </w:p>
    <w:tbl>
      <w:tblPr>
        <w:tblW w:w="8816" w:type="dxa"/>
        <w:tblLook w:val="04A0" w:firstRow="1" w:lastRow="0" w:firstColumn="1" w:lastColumn="0" w:noHBand="0" w:noVBand="1"/>
      </w:tblPr>
      <w:tblGrid>
        <w:gridCol w:w="2633"/>
        <w:gridCol w:w="2035"/>
        <w:gridCol w:w="1037"/>
        <w:gridCol w:w="1037"/>
        <w:gridCol w:w="1037"/>
        <w:gridCol w:w="1037"/>
      </w:tblGrid>
      <w:tr w:rsidR="0081556C" w:rsidRPr="00DF4A74" w14:paraId="58895F92" w14:textId="77777777" w:rsidTr="00BC77CD">
        <w:trPr>
          <w:trHeight w:val="552"/>
        </w:trPr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B0EF2" w14:textId="77777777" w:rsidR="0081556C" w:rsidRPr="007A7F95" w:rsidRDefault="0081556C" w:rsidP="00BC77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0915B4" w14:textId="77777777" w:rsidR="0081556C" w:rsidRPr="007A7F95" w:rsidRDefault="0081556C" w:rsidP="00BC77C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298A5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Pf</w:t>
            </w:r>
            <w:proofErr w:type="spellEnd"/>
          </w:p>
          <w:p w14:paraId="51F6CE41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LOG-C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536510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Pf</w:t>
            </w:r>
            <w:proofErr w:type="spellEnd"/>
          </w:p>
          <w:p w14:paraId="0E58DB4D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CNN-C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E1CD34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Pv</w:t>
            </w:r>
            <w:proofErr w:type="spellEnd"/>
          </w:p>
          <w:p w14:paraId="4E89E828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LOG-C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C1D14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Pv</w:t>
            </w:r>
            <w:proofErr w:type="spellEnd"/>
          </w:p>
          <w:p w14:paraId="4F144AE0" w14:textId="77777777" w:rsidR="0081556C" w:rsidRPr="007A7F95" w:rsidRDefault="0081556C" w:rsidP="00BC77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F9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CNN-C</w:t>
            </w:r>
          </w:p>
        </w:tc>
      </w:tr>
      <w:tr w:rsidR="0081556C" w:rsidRPr="00DF4A74" w14:paraId="3FD44A48" w14:textId="77777777" w:rsidTr="00BC77CD">
        <w:trPr>
          <w:trHeight w:val="288"/>
        </w:trPr>
        <w:tc>
          <w:tcPr>
            <w:tcW w:w="2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448F8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West Africa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01F4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Benin 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C775A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B971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FBCD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D925A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7EE7BDEA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4E327FDA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FA3EB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Burkina Faso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01A0E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75.0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460F5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75.0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35867A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8C500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11E4F23F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B6DA6E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A7E845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Gambia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6737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93.8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7576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B0910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B7F955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238641A6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72E0F7D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4F58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Ghana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BB14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BDE7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90.3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A42122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BF78B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21D3F8AA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70912FE1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6BBE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Guinea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8B5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62.5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96CD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62.5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805555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567BB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5EE94C51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BF7508C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9ECF1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Mali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3AA7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63.2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FC46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63.2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6E017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3B744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462142C8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3721BA6C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98E1D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Mauritania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AFF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3C6B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4AE7E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AF036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4A2ADBCC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050BC26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CE745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Nigeria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1085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A26B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CBC89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2DA423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5DD26C13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693EF43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5997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Senegal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8C28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62.5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AC81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F0B3CE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2B366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5290DD9B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6C88F54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East Africa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5D571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Kenya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A429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63.6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A76D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72.7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DD44D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A58FF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066E8069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A926C36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E127B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Tanzania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E1B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BB63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5B7DA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EF752A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17F8C023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840FFC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25C80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Uganda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6C1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6CD8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50.0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D6A03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CD02F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56A7A1EA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3CEFCDD7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Horn of Africa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883C0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Ethiopia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43F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4996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2CEEE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7D738B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141CBBD0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77FB7B40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Central Africa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44003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Cameroon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86D0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95.7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ACF3A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FCB45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29E75E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40CB46BE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2D5DDF33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South Central Africa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880B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DRC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DE5F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CCCA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74609E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AB2C3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1E582A43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165BE6D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Southern Africa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74433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Madagascar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021E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0AE4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5A7EB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BCBAD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3C71134B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375A1EB0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81151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Malawi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D1FE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66.7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963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33.3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C35DB5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92CF2F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21886566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8FDF4D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South Asia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7D393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India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C699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BD91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641E4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EA31E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5F2E63C0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08A6B9AC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DB720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Bangladesh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736F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3A02E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704DC6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873CA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784BA779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1B5A67A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South East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Asia (SEA)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C0609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Cambodia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5C17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98.2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BD8C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97.3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5955D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3EEE6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4A359D5B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0964BB8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BEDF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Laos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4B2C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83.3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AA5E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83.3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62B5832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E368BA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81556C" w:rsidRPr="00DF4A74" w14:paraId="569A267C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05E29A95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0F688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Myanmar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EA64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E010F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95.8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4B5B5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66.7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FAF51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66.7</w:t>
            </w:r>
          </w:p>
        </w:tc>
      </w:tr>
      <w:tr w:rsidR="0081556C" w:rsidRPr="00DF4A74" w14:paraId="3289ACE1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72C351CA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59E0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Thailand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D59A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60C7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98.9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A97AD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DB424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0C99F8EE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66B9F18D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4A8CF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Vietnam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CC6F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71.4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9F3A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92.9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7354C8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C5780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52E93BB3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09EF71A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7014C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China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8D9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A059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2557F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AD282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1C3AF88F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58A42754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Southern SEA 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5B189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Malaysia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89D74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D25F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661866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5C2C63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06BCE63F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right w:val="nil"/>
            </w:tcBorders>
          </w:tcPr>
          <w:p w14:paraId="1D5E51DB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South America </w:t>
            </w: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76F21C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Colombia 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32F4D0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9E6A4D5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104E4DF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27125E6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4C3DBFC0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17D9BB48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27C1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Peru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E79E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6A78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6B6749B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A45AD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00AED1CF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</w:tcPr>
          <w:p w14:paraId="77F1F3D3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23E60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Brazil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B940C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B687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6D3DB2D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8C128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DF4A74" w14:paraId="30EEA09C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right w:val="nil"/>
            </w:tcBorders>
          </w:tcPr>
          <w:p w14:paraId="4DB397BD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DD10792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Mexico 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1C7681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FB2679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32FFFA9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14:paraId="213CB4BE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="0081556C" w:rsidRPr="009D6845" w14:paraId="4646A23E" w14:textId="77777777" w:rsidTr="00BC77CD">
        <w:trPr>
          <w:trHeight w:val="288"/>
        </w:trPr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4545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Oceania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756FDE" w14:textId="77777777" w:rsidR="0081556C" w:rsidRPr="007A7F95" w:rsidRDefault="0081556C" w:rsidP="00BC77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Papua New Guinea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5169B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0A787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7EC63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48608" w14:textId="77777777" w:rsidR="0081556C" w:rsidRPr="007A7F95" w:rsidRDefault="0081556C" w:rsidP="00BC77C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A7F95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</w:tbl>
    <w:p w14:paraId="1ECB0D5A" w14:textId="77777777" w:rsidR="0081556C" w:rsidRDefault="0081556C" w:rsidP="0081556C">
      <w:pPr>
        <w:spacing w:after="160"/>
        <w:rPr>
          <w:rFonts w:ascii="Calibri" w:hAnsi="Calibri" w:cs="Calibri"/>
          <w:color w:val="000000" w:themeColor="text1"/>
          <w:sz w:val="22"/>
          <w:szCs w:val="22"/>
        </w:rPr>
      </w:pPr>
      <w:r w:rsidRPr="0025512B">
        <w:rPr>
          <w:rFonts w:ascii="Calibri" w:hAnsi="Calibri" w:cs="Calibri"/>
          <w:bCs/>
          <w:color w:val="000000"/>
          <w:sz w:val="22"/>
          <w:szCs w:val="22"/>
        </w:rPr>
        <w:t>CNN Convolutional Neural Network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, DRC Democratic Republic of Congo; </w:t>
      </w:r>
      <w:r>
        <w:rPr>
          <w:rFonts w:ascii="Calibri" w:hAnsi="Calibri" w:cs="Calibri"/>
          <w:color w:val="000000" w:themeColor="text1"/>
          <w:sz w:val="22"/>
          <w:szCs w:val="22"/>
        </w:rPr>
        <w:t>LOG-C multinomial l</w:t>
      </w:r>
      <w:r w:rsidRPr="000B6DE8">
        <w:rPr>
          <w:rFonts w:ascii="Calibri" w:hAnsi="Calibri" w:cs="Calibri"/>
          <w:color w:val="000000" w:themeColor="text1"/>
          <w:sz w:val="22"/>
          <w:szCs w:val="22"/>
        </w:rPr>
        <w:t xml:space="preserve">ogistic regression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classifier; CNN-C CNN deep learning classifier; LIN-R penalised linear </w:t>
      </w:r>
      <w:r w:rsidRPr="000B6DE8">
        <w:rPr>
          <w:rFonts w:ascii="Calibri" w:hAnsi="Calibri" w:cs="Calibri"/>
          <w:color w:val="000000" w:themeColor="text1"/>
          <w:sz w:val="22"/>
          <w:szCs w:val="22"/>
        </w:rPr>
        <w:t xml:space="preserve">regression </w:t>
      </w:r>
      <w:r>
        <w:rPr>
          <w:rFonts w:ascii="Calibri" w:hAnsi="Calibri" w:cs="Calibri"/>
          <w:color w:val="000000" w:themeColor="text1"/>
          <w:sz w:val="22"/>
          <w:szCs w:val="22"/>
        </w:rPr>
        <w:t>model; CNN-R Penalised CNN regression model.</w:t>
      </w:r>
    </w:p>
    <w:p w14:paraId="6ECBED97" w14:textId="77777777" w:rsidR="0081556C" w:rsidRDefault="0081556C" w:rsidP="0081556C">
      <w:pPr>
        <w:spacing w:after="160" w:line="259" w:lineRule="auto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br w:type="page"/>
      </w:r>
    </w:p>
    <w:p w14:paraId="2066A707" w14:textId="77777777" w:rsidR="0081556C" w:rsidRPr="00DC4214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 w:rsidRPr="00BB4F94">
        <w:rPr>
          <w:rFonts w:ascii="Calibri" w:hAnsi="Calibri" w:cs="Calibri"/>
          <w:b/>
          <w:color w:val="000000"/>
          <w:sz w:val="22"/>
          <w:szCs w:val="22"/>
        </w:rPr>
        <w:lastRenderedPageBreak/>
        <w:t>S5 Table</w:t>
      </w:r>
      <w:r w:rsidRPr="00DC421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1D22840C" w14:textId="77777777" w:rsidR="0081556C" w:rsidRPr="00DC4214" w:rsidRDefault="0081556C" w:rsidP="0081556C">
      <w:pPr>
        <w:spacing w:after="160"/>
        <w:rPr>
          <w:rFonts w:ascii="Calibri" w:hAnsi="Calibri" w:cs="Calibri"/>
          <w:b/>
          <w:sz w:val="22"/>
          <w:szCs w:val="22"/>
        </w:rPr>
      </w:pPr>
      <w:r w:rsidRPr="00DC4214">
        <w:rPr>
          <w:rFonts w:ascii="Calibri" w:hAnsi="Calibri" w:cs="Calibri"/>
          <w:b/>
          <w:color w:val="000000"/>
          <w:sz w:val="22"/>
          <w:szCs w:val="22"/>
        </w:rPr>
        <w:t xml:space="preserve">Confusion matrices </w:t>
      </w:r>
      <w:r w:rsidRPr="00DC4214">
        <w:rPr>
          <w:rFonts w:ascii="Calibri" w:hAnsi="Calibri" w:cs="Calibri"/>
          <w:b/>
          <w:sz w:val="22"/>
          <w:szCs w:val="22"/>
        </w:rPr>
        <w:t xml:space="preserve">for the best predictive </w:t>
      </w:r>
      <w:r>
        <w:rPr>
          <w:rFonts w:ascii="Calibri" w:hAnsi="Calibri" w:cs="Calibri"/>
          <w:b/>
          <w:sz w:val="22"/>
          <w:szCs w:val="22"/>
        </w:rPr>
        <w:t xml:space="preserve">classification </w:t>
      </w:r>
      <w:r w:rsidRPr="00DC4214">
        <w:rPr>
          <w:rFonts w:ascii="Calibri" w:hAnsi="Calibri" w:cs="Calibri"/>
          <w:b/>
          <w:sz w:val="22"/>
          <w:szCs w:val="22"/>
        </w:rPr>
        <w:t>models</w:t>
      </w:r>
    </w:p>
    <w:p w14:paraId="5030854B" w14:textId="77777777" w:rsidR="0081556C" w:rsidRPr="00DC4214" w:rsidRDefault="0081556C" w:rsidP="0081556C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b/>
        </w:rPr>
      </w:pPr>
      <w:r w:rsidRPr="00DC4214">
        <w:rPr>
          <w:rFonts w:ascii="Calibri" w:hAnsi="Calibri" w:cs="Calibri"/>
          <w:b/>
        </w:rPr>
        <w:softHyphen/>
      </w:r>
      <w:r w:rsidRPr="00DC4214">
        <w:rPr>
          <w:rFonts w:ascii="Calibri" w:hAnsi="Calibri" w:cs="Calibri"/>
          <w:b/>
          <w:i/>
          <w:iCs/>
        </w:rPr>
        <w:t xml:space="preserve"> </w:t>
      </w:r>
      <w:r w:rsidRPr="00DC4214">
        <w:rPr>
          <w:rFonts w:ascii="Calibri" w:eastAsia="Times New Roman" w:hAnsi="Calibri" w:cs="Calibri"/>
          <w:b/>
          <w:i/>
          <w:iCs/>
        </w:rPr>
        <w:t xml:space="preserve">P. falciparum </w:t>
      </w:r>
      <w:r w:rsidRPr="00DC4214">
        <w:rPr>
          <w:rFonts w:ascii="Calibri" w:eastAsia="Times New Roman" w:hAnsi="Calibri" w:cs="Calibri"/>
          <w:b/>
        </w:rPr>
        <w:t xml:space="preserve">(CNN-C, </w:t>
      </w:r>
      <w:r w:rsidRPr="00DC4214">
        <w:rPr>
          <w:rFonts w:ascii="Calibri" w:hAnsi="Calibri" w:cs="Calibri"/>
          <w:b/>
          <w:color w:val="000000"/>
        </w:rPr>
        <w:t>regional level)</w:t>
      </w:r>
    </w:p>
    <w:p w14:paraId="70766C47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S5_Table.xlsx</w:t>
      </w:r>
    </w:p>
    <w:p w14:paraId="0A24DE6D" w14:textId="77777777" w:rsidR="0081556C" w:rsidRPr="00DC4214" w:rsidRDefault="0081556C" w:rsidP="0081556C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b/>
        </w:rPr>
      </w:pPr>
      <w:r w:rsidRPr="00DC4214">
        <w:rPr>
          <w:rFonts w:ascii="Calibri" w:hAnsi="Calibri" w:cs="Calibri"/>
          <w:b/>
          <w:i/>
          <w:iCs/>
        </w:rPr>
        <w:t xml:space="preserve">P. vivax </w:t>
      </w:r>
      <w:r w:rsidRPr="00DC4214">
        <w:rPr>
          <w:rFonts w:ascii="Calibri" w:hAnsi="Calibri" w:cs="Calibri"/>
          <w:b/>
        </w:rPr>
        <w:t>(LOG-C, regional level)</w:t>
      </w:r>
    </w:p>
    <w:p w14:paraId="4375AE2D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S5_Table.xlsx</w:t>
      </w:r>
    </w:p>
    <w:p w14:paraId="14A7BF21" w14:textId="77777777" w:rsidR="0081556C" w:rsidRPr="00DC4214" w:rsidRDefault="0081556C" w:rsidP="0081556C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b/>
        </w:rPr>
      </w:pPr>
      <w:r w:rsidRPr="00DC4214">
        <w:rPr>
          <w:rFonts w:ascii="Calibri" w:hAnsi="Calibri" w:cs="Calibri"/>
          <w:b/>
        </w:rPr>
        <w:softHyphen/>
      </w:r>
      <w:r w:rsidRPr="00DC4214">
        <w:rPr>
          <w:rFonts w:ascii="Calibri" w:hAnsi="Calibri" w:cs="Calibri"/>
          <w:b/>
          <w:i/>
          <w:iCs/>
        </w:rPr>
        <w:t xml:space="preserve"> </w:t>
      </w:r>
      <w:r w:rsidRPr="00DC4214">
        <w:rPr>
          <w:rFonts w:ascii="Calibri" w:eastAsia="Times New Roman" w:hAnsi="Calibri" w:cs="Calibri"/>
          <w:b/>
          <w:i/>
          <w:iCs/>
        </w:rPr>
        <w:t xml:space="preserve">P. falciparum </w:t>
      </w:r>
      <w:r w:rsidRPr="00DC4214">
        <w:rPr>
          <w:rFonts w:ascii="Calibri" w:eastAsia="Times New Roman" w:hAnsi="Calibri" w:cs="Calibri"/>
          <w:b/>
        </w:rPr>
        <w:t>(CNN-C, country level)</w:t>
      </w:r>
    </w:p>
    <w:p w14:paraId="025C131C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S5_Table.xlsx</w:t>
      </w:r>
    </w:p>
    <w:p w14:paraId="2155BC8A" w14:textId="77777777" w:rsidR="0081556C" w:rsidRPr="00DC4214" w:rsidRDefault="0081556C" w:rsidP="0081556C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b/>
        </w:rPr>
      </w:pPr>
      <w:r w:rsidRPr="00DC4214">
        <w:rPr>
          <w:rFonts w:ascii="Calibri" w:hAnsi="Calibri" w:cs="Calibri"/>
          <w:b/>
          <w:i/>
          <w:iCs/>
        </w:rPr>
        <w:t xml:space="preserve">P. vivax </w:t>
      </w:r>
      <w:r w:rsidRPr="00DC4214">
        <w:rPr>
          <w:rFonts w:ascii="Calibri" w:hAnsi="Calibri" w:cs="Calibri"/>
          <w:b/>
        </w:rPr>
        <w:t>(LOG-C</w:t>
      </w:r>
      <w:r w:rsidRPr="00DC4214">
        <w:rPr>
          <w:rFonts w:ascii="Calibri" w:eastAsia="Times New Roman" w:hAnsi="Calibri" w:cs="Calibri"/>
          <w:b/>
        </w:rPr>
        <w:t>, country level</w:t>
      </w:r>
      <w:r w:rsidRPr="00DC4214">
        <w:rPr>
          <w:rFonts w:ascii="Calibri" w:hAnsi="Calibri" w:cs="Calibri"/>
          <w:b/>
        </w:rPr>
        <w:t>)</w:t>
      </w:r>
    </w:p>
    <w:p w14:paraId="712EC9C8" w14:textId="77777777" w:rsidR="0081556C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DC4214">
        <w:rPr>
          <w:rFonts w:ascii="Calibri" w:hAnsi="Calibri" w:cs="Calibri"/>
          <w:bCs/>
          <w:color w:val="000000"/>
          <w:sz w:val="22"/>
          <w:szCs w:val="22"/>
        </w:rPr>
        <w:t>Please note the separate file S5_Table.xlsx</w:t>
      </w:r>
    </w:p>
    <w:p w14:paraId="2AFFF1B9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  <w:sz w:val="22"/>
          <w:szCs w:val="22"/>
        </w:rPr>
      </w:pPr>
      <w:r w:rsidRPr="0025512B">
        <w:rPr>
          <w:rFonts w:ascii="Calibri" w:hAnsi="Calibri" w:cs="Calibri"/>
          <w:bCs/>
          <w:color w:val="000000"/>
          <w:sz w:val="22"/>
          <w:szCs w:val="22"/>
        </w:rPr>
        <w:t>CNN Convolutional Neural Network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 w:themeColor="text1"/>
          <w:sz w:val="22"/>
          <w:szCs w:val="22"/>
        </w:rPr>
        <w:t>LOG-C multinomial l</w:t>
      </w:r>
      <w:r w:rsidRPr="000B6DE8">
        <w:rPr>
          <w:rFonts w:ascii="Calibri" w:hAnsi="Calibri" w:cs="Calibri"/>
          <w:color w:val="000000" w:themeColor="text1"/>
          <w:sz w:val="22"/>
          <w:szCs w:val="22"/>
        </w:rPr>
        <w:t xml:space="preserve">ogistic regression </w:t>
      </w:r>
      <w:r>
        <w:rPr>
          <w:rFonts w:ascii="Calibri" w:hAnsi="Calibri" w:cs="Calibri"/>
          <w:color w:val="000000" w:themeColor="text1"/>
          <w:sz w:val="22"/>
          <w:szCs w:val="22"/>
        </w:rPr>
        <w:t>classifier; CNN-C CNN deep learning classifier</w:t>
      </w:r>
    </w:p>
    <w:p w14:paraId="37E9079F" w14:textId="77777777" w:rsidR="0081556C" w:rsidRPr="00DC4214" w:rsidRDefault="0081556C" w:rsidP="0081556C">
      <w:pPr>
        <w:spacing w:after="160"/>
        <w:rPr>
          <w:rFonts w:ascii="Calibri" w:hAnsi="Calibri" w:cs="Calibri"/>
          <w:bCs/>
          <w:color w:val="000000"/>
        </w:rPr>
      </w:pPr>
    </w:p>
    <w:p w14:paraId="01D62832" w14:textId="77777777" w:rsidR="0081556C" w:rsidRPr="001A7ED5" w:rsidRDefault="0081556C" w:rsidP="0081556C">
      <w:pPr>
        <w:rPr>
          <w:rFonts w:ascii="Calibri" w:hAnsi="Calibri" w:cs="Calibri"/>
          <w:b/>
        </w:rPr>
      </w:pPr>
    </w:p>
    <w:p w14:paraId="0FD0B9F1" w14:textId="77777777" w:rsidR="0081556C" w:rsidRPr="00DA1561" w:rsidRDefault="0081556C" w:rsidP="0081556C">
      <w:pPr>
        <w:spacing w:after="160"/>
        <w:rPr>
          <w:rFonts w:ascii="Calibri" w:hAnsi="Calibri" w:cs="Calibri"/>
          <w:b/>
          <w:i/>
          <w:iCs/>
          <w:color w:val="000000"/>
          <w:sz w:val="22"/>
          <w:szCs w:val="22"/>
        </w:rPr>
      </w:pPr>
    </w:p>
    <w:p w14:paraId="557A19BC" w14:textId="77777777" w:rsidR="0081556C" w:rsidRPr="00707767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</w:p>
    <w:p w14:paraId="483A2134" w14:textId="77777777" w:rsidR="0081556C" w:rsidRDefault="0081556C" w:rsidP="0081556C">
      <w:pPr>
        <w:spacing w:after="160" w:line="259" w:lineRule="auto"/>
        <w:rPr>
          <w:rFonts w:ascii="Calibri" w:hAnsi="Calibri" w:cs="Calibri"/>
          <w:b/>
          <w:color w:val="000000"/>
          <w:sz w:val="22"/>
          <w:szCs w:val="22"/>
        </w:rPr>
      </w:pPr>
    </w:p>
    <w:p w14:paraId="7918B4E8" w14:textId="77777777" w:rsidR="0081556C" w:rsidRDefault="0081556C" w:rsidP="0081556C">
      <w:pPr>
        <w:spacing w:after="160" w:line="259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43E13380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lastRenderedPageBreak/>
        <w:t>S1 F</w:t>
      </w:r>
      <w:r w:rsidRPr="00415B27">
        <w:rPr>
          <w:rFonts w:ascii="Calibri" w:hAnsi="Calibri" w:cs="Calibri"/>
          <w:b/>
          <w:color w:val="000000"/>
          <w:sz w:val="22"/>
          <w:szCs w:val="22"/>
        </w:rPr>
        <w:t xml:space="preserve">igure </w:t>
      </w:r>
    </w:p>
    <w:p w14:paraId="31817BDC" w14:textId="77777777" w:rsidR="0081556C" w:rsidRPr="00044F72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F796FE7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color w:val="000000"/>
          <w:sz w:val="22"/>
          <w:szCs w:val="22"/>
        </w:rPr>
      </w:pPr>
      <w:r w:rsidRPr="00415B27">
        <w:rPr>
          <w:rFonts w:ascii="Calibri" w:hAnsi="Calibri" w:cs="Calibri"/>
          <w:b/>
          <w:color w:val="000000"/>
          <w:sz w:val="22"/>
          <w:szCs w:val="22"/>
        </w:rPr>
        <w:t xml:space="preserve">Distribution of the minor allele frequencies across the SNPs </w:t>
      </w:r>
    </w:p>
    <w:p w14:paraId="00C6C79D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4E48B94" w14:textId="77777777" w:rsidR="0081556C" w:rsidRPr="00466F1E" w:rsidRDefault="0081556C" w:rsidP="0081556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Calibri" w:eastAsia="Times New Roman" w:hAnsi="Calibri" w:cs="Calibri"/>
          <w:b/>
          <w:i/>
          <w:color w:val="000000"/>
        </w:rPr>
      </w:pPr>
      <w:r w:rsidRPr="00466F1E">
        <w:rPr>
          <w:rFonts w:ascii="Calibri" w:eastAsia="Times New Roman" w:hAnsi="Calibri" w:cs="Calibri"/>
          <w:b/>
          <w:i/>
          <w:color w:val="000000"/>
        </w:rPr>
        <w:t xml:space="preserve">P. falciparum </w:t>
      </w:r>
      <w:r w:rsidRPr="00466F1E">
        <w:rPr>
          <w:rFonts w:ascii="Calibri" w:eastAsia="Times New Roman" w:hAnsi="Calibri" w:cs="Calibri"/>
          <w:b/>
          <w:iCs/>
          <w:color w:val="000000"/>
        </w:rPr>
        <w:t>(N=750k SNPs)</w:t>
      </w:r>
    </w:p>
    <w:p w14:paraId="2ECB99CA" w14:textId="77777777" w:rsidR="0081556C" w:rsidRPr="00466F1E" w:rsidRDefault="0081556C" w:rsidP="0081556C">
      <w:pPr>
        <w:jc w:val="both"/>
        <w:textAlignment w:val="center"/>
        <w:rPr>
          <w:rFonts w:ascii="Calibri" w:hAnsi="Calibri" w:cs="Calibri"/>
          <w:b/>
          <w:i/>
          <w:color w:val="000000"/>
          <w:sz w:val="22"/>
          <w:szCs w:val="22"/>
        </w:rPr>
      </w:pPr>
      <w:r w:rsidRPr="008C795F">
        <w:rPr>
          <w:rFonts w:ascii="Calibri" w:hAnsi="Calibri" w:cs="Calibri"/>
          <w:b/>
          <w:i/>
          <w:noProof/>
          <w:color w:val="000000"/>
          <w:sz w:val="22"/>
          <w:szCs w:val="22"/>
          <w:lang w:val="it-IT" w:eastAsia="it-IT"/>
        </w:rPr>
        <w:drawing>
          <wp:inline distT="0" distB="0" distL="0" distR="0" wp14:anchorId="6D901D3F" wp14:editId="4CBEE58F">
            <wp:extent cx="2914903" cy="2046147"/>
            <wp:effectExtent l="0" t="0" r="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903" cy="204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7A456" w14:textId="77777777" w:rsidR="0081556C" w:rsidRPr="00466F1E" w:rsidRDefault="0081556C" w:rsidP="0081556C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center"/>
        <w:rPr>
          <w:rFonts w:ascii="Calibri" w:eastAsia="Times New Roman" w:hAnsi="Calibri" w:cs="Calibri"/>
          <w:b/>
          <w:iCs/>
          <w:color w:val="000000"/>
        </w:rPr>
      </w:pPr>
      <w:r w:rsidRPr="00466F1E">
        <w:rPr>
          <w:rFonts w:ascii="Calibri" w:eastAsia="Times New Roman" w:hAnsi="Calibri" w:cs="Calibri"/>
          <w:b/>
          <w:i/>
          <w:color w:val="000000"/>
        </w:rPr>
        <w:t xml:space="preserve">P. vivax </w:t>
      </w:r>
      <w:r w:rsidRPr="00466F1E">
        <w:rPr>
          <w:rFonts w:ascii="Calibri" w:eastAsia="Times New Roman" w:hAnsi="Calibri" w:cs="Calibri"/>
          <w:b/>
          <w:iCs/>
          <w:color w:val="000000"/>
        </w:rPr>
        <w:t>(N=588k SNPs)</w:t>
      </w:r>
    </w:p>
    <w:p w14:paraId="12C85BCD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i/>
          <w:color w:val="000000"/>
          <w:sz w:val="22"/>
          <w:szCs w:val="22"/>
          <w:lang w:val="en-US"/>
        </w:rPr>
      </w:pPr>
      <w:r w:rsidRPr="008C795F">
        <w:rPr>
          <w:rFonts w:ascii="Calibri" w:hAnsi="Calibri" w:cs="Calibri"/>
          <w:b/>
          <w:i/>
          <w:noProof/>
          <w:color w:val="000000"/>
          <w:sz w:val="22"/>
          <w:szCs w:val="22"/>
          <w:lang w:val="it-IT" w:eastAsia="it-IT"/>
        </w:rPr>
        <w:drawing>
          <wp:inline distT="0" distB="0" distL="0" distR="0" wp14:anchorId="52797989" wp14:editId="19386DC4">
            <wp:extent cx="2971800" cy="1940080"/>
            <wp:effectExtent l="0" t="0" r="0" b="317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9619" cy="194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671CF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i/>
          <w:color w:val="000000"/>
          <w:sz w:val="22"/>
          <w:szCs w:val="22"/>
          <w:lang w:val="en-US"/>
        </w:rPr>
      </w:pPr>
    </w:p>
    <w:p w14:paraId="79F8DDB9" w14:textId="77777777" w:rsidR="0081556C" w:rsidRDefault="0081556C" w:rsidP="0081556C">
      <w:pPr>
        <w:contextualSpacing/>
        <w:jc w:val="both"/>
        <w:textAlignment w:val="center"/>
        <w:rPr>
          <w:rFonts w:ascii="Calibri" w:hAnsi="Calibri" w:cs="Calibri"/>
          <w:b/>
          <w:i/>
          <w:color w:val="000000"/>
          <w:sz w:val="22"/>
          <w:szCs w:val="22"/>
          <w:lang w:val="en-US"/>
        </w:rPr>
      </w:pPr>
    </w:p>
    <w:p w14:paraId="5B5F0601" w14:textId="77777777" w:rsidR="0081556C" w:rsidRPr="00051F83" w:rsidRDefault="0081556C" w:rsidP="0081556C">
      <w:pPr>
        <w:rPr>
          <w:lang w:eastAsia="en-GB"/>
        </w:rPr>
      </w:pPr>
      <w:r w:rsidRPr="00051F83">
        <w:rPr>
          <w:lang w:eastAsia="en-GB"/>
        </w:rPr>
        <w:fldChar w:fldCharType="begin"/>
      </w:r>
      <w:r w:rsidRPr="00051F83">
        <w:rPr>
          <w:lang w:eastAsia="en-GB"/>
        </w:rPr>
        <w:instrText xml:space="preserve"> INCLUDEPICTURE "cid:CA5D78A8-5D7E-4DD0-A4FD-23023B830554" \* MERGEFORMATINET </w:instrText>
      </w:r>
      <w:r w:rsidRPr="00051F83">
        <w:rPr>
          <w:lang w:eastAsia="en-GB"/>
        </w:rPr>
        <w:fldChar w:fldCharType="separate"/>
      </w:r>
      <w:r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4D7A862" wp14:editId="00638994">
                <wp:extent cx="307340" cy="307340"/>
                <wp:effectExtent l="0" t="0" r="0" b="0"/>
                <wp:docPr id="11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13BAF" id="Rectangle 1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051F83">
        <w:rPr>
          <w:lang w:eastAsia="en-GB"/>
        </w:rPr>
        <w:fldChar w:fldCharType="end"/>
      </w:r>
    </w:p>
    <w:p w14:paraId="677641AE" w14:textId="77777777" w:rsidR="0081556C" w:rsidRDefault="0081556C" w:rsidP="0081556C">
      <w:pPr>
        <w:spacing w:after="160" w:line="259" w:lineRule="auto"/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  <w:t xml:space="preserve"> </w:t>
      </w:r>
    </w:p>
    <w:p w14:paraId="3EC2B0F0" w14:textId="77777777" w:rsidR="0081556C" w:rsidRDefault="0081556C" w:rsidP="0081556C">
      <w:pPr>
        <w:spacing w:after="160" w:line="259" w:lineRule="auto"/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  <w:br w:type="page"/>
      </w:r>
    </w:p>
    <w:p w14:paraId="4E0AC346" w14:textId="77777777" w:rsidR="0081556C" w:rsidRPr="005A7039" w:rsidRDefault="0081556C" w:rsidP="0081556C">
      <w:pPr>
        <w:spacing w:after="160" w:line="259" w:lineRule="auto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S2 Figure </w:t>
      </w:r>
    </w:p>
    <w:p w14:paraId="0DF23757" w14:textId="77777777" w:rsidR="0081556C" w:rsidRDefault="0081556C" w:rsidP="0081556C">
      <w:pPr>
        <w:spacing w:after="16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Maps with predicted vs. actual locations for all models </w:t>
      </w:r>
    </w:p>
    <w:p w14:paraId="2041AF18" w14:textId="77777777" w:rsidR="0081556C" w:rsidRPr="005A7039" w:rsidRDefault="0081556C" w:rsidP="0081556C">
      <w:pPr>
        <w:pStyle w:val="ListParagraph"/>
        <w:numPr>
          <w:ilvl w:val="0"/>
          <w:numId w:val="2"/>
        </w:numPr>
        <w:rPr>
          <w:rFonts w:ascii="Calibri" w:hAnsi="Calibri" w:cs="Calibri"/>
          <w:b/>
          <w:i/>
          <w:iCs/>
        </w:rPr>
      </w:pPr>
      <w:r w:rsidRPr="005A7039">
        <w:rPr>
          <w:rFonts w:ascii="Calibri" w:hAnsi="Calibri" w:cs="Calibri"/>
          <w:b/>
          <w:i/>
          <w:iCs/>
        </w:rPr>
        <w:t>P. falciparum</w:t>
      </w:r>
    </w:p>
    <w:p w14:paraId="12E6DED3" w14:textId="77777777" w:rsidR="0081556C" w:rsidRDefault="0081556C" w:rsidP="0081556C">
      <w:pPr>
        <w:spacing w:after="160"/>
        <w:rPr>
          <w:rFonts w:ascii="Calibri" w:hAnsi="Calibri" w:cs="Calibri"/>
          <w:b/>
          <w:i/>
          <w:iCs/>
          <w:sz w:val="22"/>
          <w:szCs w:val="22"/>
        </w:rPr>
      </w:pPr>
      <w:r w:rsidRPr="00082D1F">
        <w:rPr>
          <w:rFonts w:ascii="Calibri" w:hAnsi="Calibri" w:cs="Calibri"/>
          <w:b/>
          <w:i/>
          <w:iCs/>
          <w:noProof/>
          <w:sz w:val="22"/>
          <w:szCs w:val="22"/>
          <w:lang w:val="it-IT" w:eastAsia="it-IT"/>
        </w:rPr>
        <w:drawing>
          <wp:inline distT="0" distB="0" distL="0" distR="0" wp14:anchorId="05A19B4E" wp14:editId="23CFBD15">
            <wp:extent cx="5901055" cy="3046095"/>
            <wp:effectExtent l="19050" t="19050" r="23495" b="20955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3046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FEF37C" w14:textId="77777777" w:rsidR="0081556C" w:rsidRPr="001061F9" w:rsidRDefault="0081556C" w:rsidP="0081556C">
      <w:pPr>
        <w:contextualSpacing/>
        <w:jc w:val="both"/>
        <w:textAlignment w:val="center"/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</w:pPr>
      <w:r w:rsidRPr="00983BCE">
        <w:rPr>
          <w:rFonts w:ascii="Calibri" w:hAnsi="Calibri" w:cs="Calibri"/>
          <w:bCs/>
          <w:color w:val="000000"/>
          <w:sz w:val="22"/>
          <w:szCs w:val="22"/>
        </w:rPr>
        <w:t>Legend: Blue points are the actual locations in the dataset, red points are the predicted locations, with red lines linking the actual and the predicted locations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. </w:t>
      </w:r>
      <w:r w:rsidRPr="00DC4214">
        <w:rPr>
          <w:rFonts w:ascii="Calibri" w:hAnsi="Calibri" w:cs="Calibri"/>
          <w:bCs/>
          <w:color w:val="000000"/>
          <w:sz w:val="22"/>
          <w:szCs w:val="22"/>
        </w:rPr>
        <w:t>Logistic classification refers to a multinomial logistic model</w:t>
      </w:r>
      <w:r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8CFA3AD" w14:textId="77777777" w:rsidR="0081556C" w:rsidRPr="001061F9" w:rsidRDefault="0081556C" w:rsidP="0081556C">
      <w:pPr>
        <w:spacing w:after="160"/>
        <w:rPr>
          <w:rFonts w:ascii="Calibri" w:hAnsi="Calibri" w:cs="Calibri"/>
          <w:b/>
          <w:i/>
          <w:iCs/>
          <w:sz w:val="22"/>
          <w:szCs w:val="22"/>
        </w:rPr>
      </w:pPr>
    </w:p>
    <w:p w14:paraId="50C71690" w14:textId="77777777" w:rsidR="0081556C" w:rsidRPr="005A7039" w:rsidRDefault="0081556C" w:rsidP="0081556C">
      <w:pPr>
        <w:pStyle w:val="ListParagraph"/>
        <w:numPr>
          <w:ilvl w:val="0"/>
          <w:numId w:val="2"/>
        </w:numPr>
        <w:rPr>
          <w:rFonts w:ascii="Calibri" w:hAnsi="Calibri" w:cs="Calibri"/>
          <w:b/>
          <w:i/>
          <w:iCs/>
        </w:rPr>
      </w:pPr>
      <w:r w:rsidRPr="005A7039">
        <w:rPr>
          <w:rFonts w:ascii="Calibri" w:hAnsi="Calibri" w:cs="Calibri"/>
          <w:b/>
          <w:i/>
          <w:iCs/>
        </w:rPr>
        <w:t xml:space="preserve">P. </w:t>
      </w:r>
      <w:r>
        <w:rPr>
          <w:rFonts w:ascii="Calibri" w:hAnsi="Calibri" w:cs="Calibri"/>
          <w:b/>
          <w:i/>
          <w:iCs/>
        </w:rPr>
        <w:t>v</w:t>
      </w:r>
      <w:r w:rsidRPr="005A7039">
        <w:rPr>
          <w:rFonts w:ascii="Calibri" w:hAnsi="Calibri" w:cs="Calibri"/>
          <w:b/>
          <w:i/>
          <w:iCs/>
        </w:rPr>
        <w:t>ivax</w:t>
      </w:r>
    </w:p>
    <w:p w14:paraId="00B96FC1" w14:textId="77777777" w:rsidR="0081556C" w:rsidRDefault="0081556C" w:rsidP="0081556C">
      <w:pPr>
        <w:spacing w:after="160"/>
        <w:rPr>
          <w:rFonts w:ascii="Calibri" w:hAnsi="Calibri" w:cs="Calibri"/>
          <w:b/>
          <w:color w:val="000000"/>
          <w:sz w:val="22"/>
          <w:szCs w:val="22"/>
        </w:rPr>
      </w:pPr>
      <w:r w:rsidRPr="00082D1F">
        <w:rPr>
          <w:rFonts w:ascii="Calibri" w:hAnsi="Calibri" w:cs="Calibri"/>
          <w:b/>
          <w:noProof/>
          <w:color w:val="000000"/>
          <w:sz w:val="22"/>
          <w:szCs w:val="22"/>
          <w:lang w:val="it-IT" w:eastAsia="it-IT"/>
        </w:rPr>
        <w:drawing>
          <wp:inline distT="0" distB="0" distL="0" distR="0" wp14:anchorId="739583E3" wp14:editId="49F18A65">
            <wp:extent cx="5901055" cy="3110865"/>
            <wp:effectExtent l="19050" t="19050" r="23495" b="13335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3110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00DFA1" w14:textId="77777777" w:rsidR="0081556C" w:rsidRPr="001061F9" w:rsidRDefault="0081556C" w:rsidP="0081556C">
      <w:pPr>
        <w:contextualSpacing/>
        <w:jc w:val="both"/>
        <w:textAlignment w:val="center"/>
        <w:rPr>
          <w:rFonts w:ascii="Calibri" w:hAnsi="Calibri" w:cs="Calibri"/>
          <w:bCs/>
          <w:iCs/>
          <w:color w:val="000000"/>
          <w:sz w:val="22"/>
          <w:szCs w:val="22"/>
          <w:lang w:val="en-US"/>
        </w:rPr>
      </w:pPr>
      <w:r w:rsidRPr="00983BCE">
        <w:rPr>
          <w:rFonts w:ascii="Calibri" w:hAnsi="Calibri" w:cs="Calibri"/>
          <w:bCs/>
          <w:color w:val="000000"/>
          <w:sz w:val="22"/>
          <w:szCs w:val="22"/>
        </w:rPr>
        <w:t>Legend: Blue points are the actual locations in the dataset, red points are the predicted locations, with red lines linking the actual and the predicted locations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; </w:t>
      </w:r>
      <w:r w:rsidRPr="00DC4214">
        <w:rPr>
          <w:rFonts w:ascii="Calibri" w:hAnsi="Calibri" w:cs="Calibri"/>
          <w:bCs/>
          <w:color w:val="000000"/>
          <w:sz w:val="22"/>
          <w:szCs w:val="22"/>
        </w:rPr>
        <w:t>Logistic classification refers to a multinomial logistic model</w:t>
      </w:r>
      <w:r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3639D5D7" w14:textId="77777777" w:rsidR="00912BC7" w:rsidRDefault="00000000"/>
    <w:sectPr w:rsidR="00912BC7" w:rsidSect="001C4C9A">
      <w:pgSz w:w="11901" w:h="16840"/>
      <w:pgMar w:top="1304" w:right="1304" w:bottom="130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C7C2D"/>
    <w:multiLevelType w:val="hybridMultilevel"/>
    <w:tmpl w:val="9A982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652"/>
    <w:multiLevelType w:val="hybridMultilevel"/>
    <w:tmpl w:val="5820533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9371B"/>
    <w:multiLevelType w:val="hybridMultilevel"/>
    <w:tmpl w:val="30464BF6"/>
    <w:lvl w:ilvl="0" w:tplc="ECA283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397927">
    <w:abstractNumId w:val="0"/>
  </w:num>
  <w:num w:numId="2" w16cid:durableId="1218860086">
    <w:abstractNumId w:val="2"/>
  </w:num>
  <w:num w:numId="3" w16cid:durableId="1400135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6C"/>
    <w:rsid w:val="0081556C"/>
    <w:rsid w:val="0096134C"/>
    <w:rsid w:val="00B4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A7222"/>
  <w15:chartTrackingRefBased/>
  <w15:docId w15:val="{1206D7BE-B679-4994-976E-86ADF4C1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5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155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D</dc:creator>
  <cp:keywords/>
  <dc:description/>
  <cp:lastModifiedBy>Wouter D</cp:lastModifiedBy>
  <cp:revision>1</cp:revision>
  <dcterms:created xsi:type="dcterms:W3CDTF">2022-09-28T19:40:00Z</dcterms:created>
  <dcterms:modified xsi:type="dcterms:W3CDTF">2022-09-28T19:42:00Z</dcterms:modified>
</cp:coreProperties>
</file>