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ECB70" w14:textId="3ABA6C24" w:rsidR="003336A6" w:rsidRPr="004C322B" w:rsidRDefault="003336A6" w:rsidP="003336A6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Supplementary </w:t>
      </w:r>
      <w:r w:rsidR="006F2D93">
        <w:rPr>
          <w:rFonts w:ascii="Times New Roman" w:hAnsi="Times New Roman" w:cs="Times New Roman"/>
          <w:b/>
          <w:bCs/>
          <w:sz w:val="28"/>
          <w:szCs w:val="28"/>
          <w:lang w:val="en-US"/>
        </w:rPr>
        <w:t>materials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  <w:gridCol w:w="1842"/>
      </w:tblGrid>
      <w:tr w:rsidR="0032308F" w:rsidRPr="004C322B" w14:paraId="6355798E" w14:textId="77777777" w:rsidTr="002639BE">
        <w:tc>
          <w:tcPr>
            <w:tcW w:w="7508" w:type="dxa"/>
          </w:tcPr>
          <w:p w14:paraId="6F5ABDE3" w14:textId="77777777" w:rsidR="0032308F" w:rsidRPr="004C322B" w:rsidRDefault="0032308F" w:rsidP="002639BE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vAlign w:val="center"/>
          </w:tcPr>
          <w:p w14:paraId="0733A534" w14:textId="066B373A" w:rsidR="0032308F" w:rsidRPr="004C322B" w:rsidRDefault="0032308F" w:rsidP="002639B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Page</w:t>
            </w:r>
          </w:p>
        </w:tc>
      </w:tr>
      <w:tr w:rsidR="0032308F" w:rsidRPr="004C322B" w14:paraId="78DE7402" w14:textId="77777777" w:rsidTr="002639BE">
        <w:tc>
          <w:tcPr>
            <w:tcW w:w="7508" w:type="dxa"/>
          </w:tcPr>
          <w:p w14:paraId="6125293B" w14:textId="0FF5FFE2" w:rsidR="0032308F" w:rsidRPr="004C322B" w:rsidRDefault="0032308F" w:rsidP="002639BE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Supplementary </w:t>
            </w:r>
            <w:r w:rsidR="00181B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</w:t>
            </w: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able </w:t>
            </w:r>
            <w:r w:rsidR="00181B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</w:t>
            </w: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1: </w:t>
            </w:r>
            <w:r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Gene list </w:t>
            </w:r>
          </w:p>
        </w:tc>
        <w:tc>
          <w:tcPr>
            <w:tcW w:w="1842" w:type="dxa"/>
            <w:vAlign w:val="center"/>
          </w:tcPr>
          <w:p w14:paraId="69ABA4CE" w14:textId="1DDADC2A" w:rsidR="0032308F" w:rsidRPr="004C322B" w:rsidRDefault="0032308F" w:rsidP="002639B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</w:t>
            </w:r>
          </w:p>
        </w:tc>
      </w:tr>
      <w:tr w:rsidR="0032308F" w:rsidRPr="004C322B" w14:paraId="70863D4D" w14:textId="77777777" w:rsidTr="00CD5674">
        <w:tc>
          <w:tcPr>
            <w:tcW w:w="7508" w:type="dxa"/>
          </w:tcPr>
          <w:p w14:paraId="091576A1" w14:textId="6B6635EC" w:rsidR="0032308F" w:rsidRPr="004C322B" w:rsidRDefault="0032308F" w:rsidP="002639BE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Supplementary </w:t>
            </w:r>
            <w:r w:rsidR="00181B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</w:t>
            </w: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able </w:t>
            </w:r>
            <w:r w:rsidR="00181B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</w:t>
            </w: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2: </w:t>
            </w:r>
            <w:r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Detailed Clinical, laboratory</w:t>
            </w:r>
            <w:r w:rsidR="003F48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pathological characteristics of FSGS patients in our cohort</w:t>
            </w:r>
          </w:p>
        </w:tc>
        <w:tc>
          <w:tcPr>
            <w:tcW w:w="1842" w:type="dxa"/>
          </w:tcPr>
          <w:p w14:paraId="1774A262" w14:textId="5B29D6AA" w:rsidR="0032308F" w:rsidRPr="004C322B" w:rsidRDefault="00752667" w:rsidP="00CD567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7</w:t>
            </w:r>
          </w:p>
        </w:tc>
      </w:tr>
      <w:tr w:rsidR="00CD5674" w:rsidRPr="004C322B" w14:paraId="2D5AF0B8" w14:textId="77777777" w:rsidTr="00CD5674">
        <w:tc>
          <w:tcPr>
            <w:tcW w:w="7508" w:type="dxa"/>
            <w:vAlign w:val="center"/>
          </w:tcPr>
          <w:p w14:paraId="72572D74" w14:textId="72A5A84A" w:rsidR="00CD5674" w:rsidRPr="00CD5674" w:rsidRDefault="00CD5674" w:rsidP="00CD5674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Supplementary </w:t>
            </w:r>
            <w:r w:rsidR="00181B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</w:t>
            </w: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able </w:t>
            </w:r>
            <w:r w:rsidR="00181B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3</w:t>
            </w: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:</w:t>
            </w:r>
            <w:r w:rsidRPr="00CD56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Variant interpretation of pathogenic or likely pathogenic varian</w:t>
            </w:r>
            <w:r w:rsidR="00626B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ts</w:t>
            </w:r>
          </w:p>
        </w:tc>
        <w:tc>
          <w:tcPr>
            <w:tcW w:w="1842" w:type="dxa"/>
          </w:tcPr>
          <w:p w14:paraId="1577BB59" w14:textId="4CBF83A5" w:rsidR="00CD5674" w:rsidRDefault="00752667" w:rsidP="00CD567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8</w:t>
            </w:r>
          </w:p>
        </w:tc>
      </w:tr>
      <w:tr w:rsidR="0032308F" w:rsidRPr="004C322B" w14:paraId="6D6D19CA" w14:textId="77777777" w:rsidTr="00CD5674">
        <w:tc>
          <w:tcPr>
            <w:tcW w:w="7508" w:type="dxa"/>
          </w:tcPr>
          <w:p w14:paraId="6961A5B8" w14:textId="7D448B1B" w:rsidR="0032308F" w:rsidRPr="004C322B" w:rsidRDefault="0032308F" w:rsidP="002639BE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Supplementary </w:t>
            </w:r>
            <w:r w:rsidR="00181B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</w:t>
            </w: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able </w:t>
            </w:r>
            <w:r w:rsidR="00181B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</w:t>
            </w:r>
            <w:r w:rsidR="00CD567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4</w:t>
            </w: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:</w:t>
            </w:r>
            <w:r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767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Clinical characteristics and variant interpretation of patients with</w:t>
            </w:r>
            <w:r w:rsidR="00ED082C"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v</w:t>
            </w:r>
            <w:r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ariant</w:t>
            </w:r>
            <w:r w:rsidR="004C322B"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of uncertain significance (VUS)</w:t>
            </w:r>
          </w:p>
        </w:tc>
        <w:tc>
          <w:tcPr>
            <w:tcW w:w="1842" w:type="dxa"/>
          </w:tcPr>
          <w:p w14:paraId="621F7F8C" w14:textId="70337B41" w:rsidR="0032308F" w:rsidRPr="004C322B" w:rsidRDefault="00752667" w:rsidP="00CD567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9</w:t>
            </w:r>
          </w:p>
        </w:tc>
      </w:tr>
      <w:tr w:rsidR="0032308F" w:rsidRPr="004C322B" w14:paraId="0400563B" w14:textId="77777777" w:rsidTr="00CD5674">
        <w:tc>
          <w:tcPr>
            <w:tcW w:w="7508" w:type="dxa"/>
          </w:tcPr>
          <w:p w14:paraId="0D8344DC" w14:textId="49998624" w:rsidR="0032308F" w:rsidRPr="004C322B" w:rsidRDefault="0032308F" w:rsidP="002639BE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Supplementary Figure </w:t>
            </w:r>
            <w:r w:rsidR="00181B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</w:t>
            </w:r>
            <w:r w:rsidRPr="004C32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1:</w:t>
            </w:r>
            <w:r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Pedigrees of two patients with </w:t>
            </w:r>
            <w:r w:rsidR="003F48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 </w:t>
            </w:r>
            <w:r w:rsidRPr="004C32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family history of renal diseases</w:t>
            </w:r>
          </w:p>
        </w:tc>
        <w:tc>
          <w:tcPr>
            <w:tcW w:w="1842" w:type="dxa"/>
          </w:tcPr>
          <w:p w14:paraId="7FF563BD" w14:textId="2BE9A090" w:rsidR="0032308F" w:rsidRPr="004C322B" w:rsidRDefault="00752667" w:rsidP="00CD567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10</w:t>
            </w:r>
          </w:p>
        </w:tc>
      </w:tr>
    </w:tbl>
    <w:p w14:paraId="12BF9F97" w14:textId="77777777" w:rsidR="0032308F" w:rsidRPr="004C322B" w:rsidRDefault="0032308F" w:rsidP="0032308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36AA04B" w14:textId="397738AD" w:rsidR="0043277C" w:rsidRPr="004C322B" w:rsidRDefault="0043277C" w:rsidP="003336A6">
      <w:pPr>
        <w:spacing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B3D8585" w14:textId="42381D5A" w:rsidR="003336A6" w:rsidRPr="004C322B" w:rsidRDefault="003336A6" w:rsidP="003336A6">
      <w:pPr>
        <w:spacing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7DCADDF5" w14:textId="6AB1FF28" w:rsidR="003336A6" w:rsidRPr="004C322B" w:rsidRDefault="003336A6" w:rsidP="003336A6">
      <w:pPr>
        <w:spacing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499684D0" w14:textId="2E71ECE4" w:rsidR="003336A6" w:rsidRPr="004C322B" w:rsidRDefault="003336A6" w:rsidP="003336A6">
      <w:pPr>
        <w:spacing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399ABAF" w14:textId="5C4E7831" w:rsidR="003336A6" w:rsidRDefault="003336A6" w:rsidP="003336A6">
      <w:pPr>
        <w:spacing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4965D900" w14:textId="6342AFBD" w:rsidR="00511417" w:rsidRDefault="00511417" w:rsidP="003336A6">
      <w:pPr>
        <w:spacing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105CBE3B" w14:textId="50FA855F" w:rsidR="00511417" w:rsidRDefault="00511417" w:rsidP="003336A6">
      <w:pPr>
        <w:spacing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24B1D87B" w14:textId="77777777" w:rsidR="00E767FB" w:rsidRDefault="00E767FB" w:rsidP="00E767FB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2881568" w14:textId="06AFB016" w:rsidR="0002536A" w:rsidRPr="00843C7F" w:rsidRDefault="003336A6" w:rsidP="00E767F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43C7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Supplementary </w:t>
      </w:r>
      <w:r w:rsidR="00292DAB" w:rsidRPr="00843C7F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 w:rsidRPr="00843C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able </w:t>
      </w:r>
      <w:r w:rsidR="00292DAB" w:rsidRPr="00843C7F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 w:rsidRPr="00843C7F">
        <w:rPr>
          <w:rFonts w:ascii="Times New Roman" w:hAnsi="Times New Roman" w:cs="Times New Roman"/>
          <w:b/>
          <w:bCs/>
          <w:sz w:val="28"/>
          <w:szCs w:val="28"/>
          <w:lang w:val="en-US"/>
        </w:rPr>
        <w:t>1: Gene list</w:t>
      </w:r>
    </w:p>
    <w:p w14:paraId="2641E2F5" w14:textId="48AC8C46" w:rsidR="00194197" w:rsidRPr="00843C7F" w:rsidRDefault="00194197">
      <w:pPr>
        <w:rPr>
          <w:rFonts w:ascii="Times New Roman" w:hAnsi="Times New Roman" w:cs="Times New Roman"/>
          <w:sz w:val="16"/>
          <w:szCs w:val="16"/>
          <w:lang w:val="en-US"/>
        </w:rPr>
      </w:pPr>
    </w:p>
    <w:tbl>
      <w:tblPr>
        <w:tblW w:w="1104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"/>
        <w:gridCol w:w="953"/>
        <w:gridCol w:w="752"/>
        <w:gridCol w:w="414"/>
        <w:gridCol w:w="3511"/>
        <w:gridCol w:w="4243"/>
        <w:gridCol w:w="851"/>
      </w:tblGrid>
      <w:tr w:rsidR="00DC2266" w:rsidRPr="00843C7F" w14:paraId="0933F75C" w14:textId="0F2BA313" w:rsidTr="00BC6444">
        <w:trPr>
          <w:trHeight w:val="165"/>
          <w:tblHeader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522F8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F74BF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Gene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29A2BC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Location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54F0F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Inh.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AE334A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Protein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0AAA4B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Clinical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C0BF"/>
            <w:vAlign w:val="center"/>
          </w:tcPr>
          <w:p w14:paraId="181BD5E3" w14:textId="4D0677CA" w:rsidR="00DC2266" w:rsidRPr="00843C7F" w:rsidRDefault="00DC2266" w:rsidP="00BC6444">
            <w:pPr>
              <w:jc w:val="center"/>
              <w:rPr>
                <w:rFonts w:ascii="Times New Roman" w:eastAsia="Times New Roman" w:hAnsi="Times New Roman" w:cs="Angsana New"/>
                <w:b/>
                <w:bCs/>
                <w:color w:val="000000"/>
                <w:sz w:val="16"/>
                <w:szCs w:val="20"/>
                <w:lang w:val="en-US"/>
              </w:rPr>
            </w:pPr>
            <w:r w:rsidRPr="00843C7F">
              <w:rPr>
                <w:rFonts w:ascii="Times New Roman" w:eastAsia="Times New Roman" w:hAnsi="Times New Roman" w:cs="Angsana New"/>
                <w:b/>
                <w:bCs/>
                <w:color w:val="000000"/>
                <w:sz w:val="16"/>
                <w:szCs w:val="20"/>
                <w:lang w:val="en-US"/>
              </w:rPr>
              <w:t>Reference</w:t>
            </w:r>
          </w:p>
        </w:tc>
      </w:tr>
      <w:tr w:rsidR="00DC2266" w:rsidRPr="00843C7F" w14:paraId="16A5147D" w14:textId="7EE931F7" w:rsidTr="00BC6444">
        <w:trPr>
          <w:trHeight w:val="360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A53E6B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35858F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ACSL4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5A3AF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Xq23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9444BC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XL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1DAC9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acyl-CoA synthetase long chain family member 4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11819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X-linked intellectual development disorder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EBC07" w14:textId="7AE89218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6FEA6025" w14:textId="42F03694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0FAD5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79C9B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ACTN4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3BFC3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19q13.2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46E30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806DB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Alpha actinin 4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65EAB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FSGS/SRNS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6AA409" w14:textId="4739A6E4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02C8BDCA" w14:textId="5A239FB2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775A5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D1687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ADCK4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A255A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19q13.2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BDDEFB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203D2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Aarf domain containing kinase 4 (Coenzyme Q8B)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51C39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NS, childhood, adult, seizures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B252DF" w14:textId="099B8366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72A77954" w14:textId="0B21FB5F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25AA9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0F977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AGXT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328AD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2q37.3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0464EC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A061E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Alanine-glyoxylate aminotransferase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CB5C7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Primary hyperoxaluria type 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B5347E" w14:textId="3FEEBF90" w:rsidR="00DC2266" w:rsidRPr="00843C7F" w:rsidRDefault="005156CD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9</w:t>
            </w:r>
          </w:p>
        </w:tc>
      </w:tr>
      <w:tr w:rsidR="00DC2266" w:rsidRPr="00843C7F" w14:paraId="7EA9ECEA" w14:textId="0FAB9C78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E67099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7A526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ALG1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B83BC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16p13.3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DAB6B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9F2C9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Asparagine-linked glycosylation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2E0CB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Congenital disorder of glycosylation, CNS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9E6123" w14:textId="09C4628E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7E4138AA" w14:textId="680168BC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F2CE8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EB200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ALG13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38DC2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Xq23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637B33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XL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7A06A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UDP-N-acetylglucosaminyltranstease subunit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5D959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Congenital disorder of glycosylation, CNS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BD927" w14:textId="7E66B71D" w:rsidR="00DC2266" w:rsidRPr="00843C7F" w:rsidRDefault="002B45EF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DC2266" w:rsidRPr="00843C7F" w14:paraId="3521CCE5" w14:textId="5C667360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27DE6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8BD22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ALMS1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0B3AD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2p13.1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DCA41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90E94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Centrosome and basal body associated protein ALMS1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061A0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Alstrom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650B48" w14:textId="298A3927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</w:tr>
      <w:tr w:rsidR="00DC2266" w:rsidRPr="00843C7F" w14:paraId="4A94FFB2" w14:textId="7C6EA816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BE5052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1C3F8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ANLN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BE84B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7p14.2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F777A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B5A9C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Anillin actin-binding protein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DBC15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adult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35984" w14:textId="01BDB1D0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</w:tr>
      <w:tr w:rsidR="00DC2266" w:rsidRPr="00843C7F" w14:paraId="66F33FA9" w14:textId="18FDEACE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22286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73ED7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APOE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6A2BC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19q13.32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1F201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1E797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apolipoprotein E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21422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Hyperlipoproteinemia type 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5B01C" w14:textId="4E05A060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7738B1C7" w14:textId="20E202C2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DE156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E7F68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APOL1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EA227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22q12.3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380AC3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01C03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Apolipoprotein L-1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F65C1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08520" w14:textId="48E664F5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0B5C359C" w14:textId="584FDC63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09190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12E80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ARHGAP24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5B57D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4q21.23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46898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1714D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Rho-GTPase activating protein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B89C9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adult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C6B1E9" w14:textId="49BBDBED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48FC2840" w14:textId="03A3F95C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8152B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50689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ARHGDIA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CA395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17q25.3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074E99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5F04B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Rho GDP-dissociation inhibitor alpha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A9CBC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CNS, early childhood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A1FD5D" w14:textId="46F0F388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41E4BA03" w14:textId="1581A271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A102A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F0A87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AVIL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7C0CF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12q14.1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092B0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C39AB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Advillin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2592B7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4191BC" w14:textId="24BE93FB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DC2266" w:rsidRPr="00843C7F" w14:paraId="3F7351BC" w14:textId="5380941D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C0D9C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6ECB0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CD2AP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70C15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6p12.3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B6C822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286E6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CD2-associated protein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84E5D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FSGS/SRNS, childhood, adult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F0CEE" w14:textId="24BB797B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0452CCCC" w14:textId="6A5FCB9E" w:rsidTr="00BC6444">
        <w:trPr>
          <w:trHeight w:val="360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137C3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90BEB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CD151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F24F6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11p15.5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DDB85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F53D1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CD151 antigen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C8BEF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Pretibial epidermolysis bullosa, deafness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135F56" w14:textId="36BF5BB2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</w:tr>
      <w:tr w:rsidR="00DC2266" w:rsidRPr="00843C7F" w14:paraId="3B1AE660" w14:textId="1A3D5883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87510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3C45B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CFH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4C7FE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1q31.3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D2F69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4AD18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Complement factor H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0C335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MPGN/NS, aHUS/C3G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794D37" w14:textId="47302BB1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31B918AC" w14:textId="4E941697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04D32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26718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CLCN5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DE8F3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Xp11.23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28901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XL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2C7FC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Chloride voltage-gated channel 5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4E9BB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Dent’s disease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337001" w14:textId="004D400A" w:rsidR="00DC2266" w:rsidRPr="00843C7F" w:rsidRDefault="00663EA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DC2266" w:rsidRPr="00843C7F" w14:paraId="44091B1C" w14:textId="2A5CA557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F439C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586E9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COL4A1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9769A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13q34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BCFA7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E290E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Collagen type 4 alpha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C1709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HANAC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FBF51" w14:textId="5C9E39FD" w:rsidR="00DC2266" w:rsidRPr="00843C7F" w:rsidRDefault="00663EA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8</w:t>
            </w:r>
          </w:p>
        </w:tc>
      </w:tr>
      <w:tr w:rsidR="00DC2266" w:rsidRPr="00843C7F" w14:paraId="20C82499" w14:textId="0B9B4F8F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61DB3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24736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COL4A3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6AF6E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2q36.3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8ECB4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18D74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Collagen type 4 alpha 3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3EF84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Alport’s syndrome/FSGS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47DF37" w14:textId="1E08EE22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2C108FDD" w14:textId="404B18A6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30C2C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ACDA7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COL4A4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457AA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2q36.3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C7ED20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4B1D7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Collagen type 4 alpha 4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83459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Alport’s syndrome/FSGS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D5FB7" w14:textId="57A4571B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3D0FB0BC" w14:textId="624DA6ED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6BD00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176B1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COL4A5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750C9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Xq22.3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7069D3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XL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98983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Collagen type 4 alpha 5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2ED0D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Alport’s syndrome/FSGS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09BBD2" w14:textId="56AE8EF5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3441B5F9" w14:textId="08774C72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FBFF3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7A3EB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COQ2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C5B22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4q21.22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4F4AD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F621E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Cerevisiae homolog of Q2 (Coenzyme Q10)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78E6F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Mitochondrial disease + NS, encephalopathy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C6D21" w14:textId="01AF3948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7048AF0B" w14:textId="4EB38246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EEF14A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AB89F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COQ6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3D77EC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14q24.3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28444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CD1494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Cerevisiae homolog of Q6 (Coenzyme Q6)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0BF87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CoQ10 deficiency, deafness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997DC" w14:textId="3A351E54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374CC53E" w14:textId="3A63CA5C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703ED2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26C1A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COQ8B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DFE27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19q13.2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CFF849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8E4DC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Coenzyme Q8B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48F78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56F36E" w14:textId="3651878E" w:rsidR="00DC2266" w:rsidRPr="00843C7F" w:rsidRDefault="007B35E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10</w:t>
            </w:r>
          </w:p>
        </w:tc>
      </w:tr>
      <w:tr w:rsidR="00DC2266" w:rsidRPr="00843C7F" w14:paraId="7E9F0468" w14:textId="1FC58BCB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37B52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2CE2D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CRB2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075E3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9q33.4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B67DD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05448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Crumbs Drosophila homolog of 2, cell polarity complex component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CD9A2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cerebral ventriculomegaly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90B380" w14:textId="7E379A80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6F503CBB" w14:textId="62431DA6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7905D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E2C15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CTNS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1FAFB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17p13.2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A6128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2153E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Cystinosin, lysosomal cysteine transporter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D92AE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D555BA" w14:textId="06B095C1" w:rsidR="00DC2266" w:rsidRPr="00843C7F" w:rsidRDefault="005156CD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9</w:t>
            </w:r>
          </w:p>
        </w:tc>
      </w:tr>
      <w:tr w:rsidR="00DC2266" w:rsidRPr="00843C7F" w14:paraId="163064BC" w14:textId="6A46940A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36B71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1AA93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CUBN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DACEA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10p13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3648C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94283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Cubilin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6ACC6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megaloblastic anemia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AA2ACF" w14:textId="3A988E65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616F2C98" w14:textId="0B39259D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95478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E6E27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DAAM2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8A947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6p21.2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6EA40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9656C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dishevelled associated activator of morphogenesis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0B169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4A66B" w14:textId="7D9F42F6" w:rsidR="00DC2266" w:rsidRPr="00843C7F" w:rsidRDefault="00663EA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7</w:t>
            </w:r>
          </w:p>
        </w:tc>
      </w:tr>
      <w:tr w:rsidR="00DC2266" w:rsidRPr="00843C7F" w14:paraId="54A1B144" w14:textId="72511B0E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0EBFD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E1DE1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DGKE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12DDE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17q22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D86E7A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13284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Diacylglycerol kinase epsilon 64-KD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51F7F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FSGS/aHUS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7CD2A" w14:textId="2E0C9734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226BB43F" w14:textId="70D69F71" w:rsidTr="00BC6444">
        <w:trPr>
          <w:trHeight w:val="180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1A59F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F93D0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E2F3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A7248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6p22.3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308FC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099FF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E2F transcription factor 3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92DE6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 + mental retardation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AFB46C" w14:textId="662D7CED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</w:tr>
      <w:tr w:rsidR="00DC2266" w:rsidRPr="00843C7F" w14:paraId="357A8CD3" w14:textId="13A9958A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EEA01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81607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EMP2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5E663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16p13.13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84DDB3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39BD9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Epithelial membrane protein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7F30A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SSNS/SRNS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DA7DD0" w14:textId="458BD6CF" w:rsidR="00DC2266" w:rsidRPr="00843C7F" w:rsidRDefault="002B45EF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DC2266" w:rsidRPr="00843C7F" w14:paraId="3E4B11C4" w14:textId="3819749F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7954CB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32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B6B6E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EYA1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94915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8q13.3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9992F2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A738E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EYA transcriptional coactivator and phosphatase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D688C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Branchio-oto-renal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BCC81" w14:textId="142EFE6D" w:rsidR="00DC2266" w:rsidRPr="00843C7F" w:rsidRDefault="007B35E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11</w:t>
            </w:r>
          </w:p>
        </w:tc>
      </w:tr>
      <w:tr w:rsidR="00DC2266" w:rsidRPr="00843C7F" w14:paraId="4289EE6A" w14:textId="4B015B69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F5584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479D7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FAT1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70AEA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4q35.2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E82C82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003EC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Fat tumor suppressor Drosophila, homolog of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CAA78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CB03A" w14:textId="778CB818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</w:tr>
      <w:tr w:rsidR="00DC2266" w:rsidRPr="00843C7F" w14:paraId="4420E3FA" w14:textId="7DA155D1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8C227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12ED6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FN1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2B18F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2q35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68545B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78DE2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Fibronectin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BC62A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62E55" w14:textId="3F6DB3A0" w:rsidR="00DC2266" w:rsidRPr="00843C7F" w:rsidRDefault="005156CD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9</w:t>
            </w:r>
          </w:p>
        </w:tc>
      </w:tr>
      <w:tr w:rsidR="00DC2266" w:rsidRPr="00843C7F" w14:paraId="76E6DD4D" w14:textId="380C5303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D6C2B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F8B89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FRAS1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CEC8C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4q21.21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F97C8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2AC85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Fraser extracellular matrix complex subunit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121CC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Fraser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975A7" w14:textId="3D2395F9" w:rsidR="00DC2266" w:rsidRPr="00843C7F" w:rsidRDefault="00663EA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8</w:t>
            </w:r>
          </w:p>
        </w:tc>
      </w:tr>
      <w:tr w:rsidR="00DC2266" w:rsidRPr="00843C7F" w14:paraId="377396BF" w14:textId="70836028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C4B91A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FDE41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GLA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24822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Xq22.1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A0E6C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XL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C35D3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Galactosidase alpha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86122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Fabry’s disease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0CCC39" w14:textId="2A61B732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</w:tr>
      <w:tr w:rsidR="00DC2266" w:rsidRPr="00843C7F" w14:paraId="555A1560" w14:textId="3503A3EA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6AEDC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310E0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GPC5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F45D3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13q31.3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A7E62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367A8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Glypican 5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4A3ED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B40F90" w14:textId="2D802223" w:rsidR="00DC2266" w:rsidRPr="00843C7F" w:rsidRDefault="007B35E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12</w:t>
            </w:r>
          </w:p>
        </w:tc>
      </w:tr>
      <w:tr w:rsidR="00DC2266" w:rsidRPr="00843C7F" w14:paraId="6259E9B3" w14:textId="01C5F310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F2D81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58F0D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INF2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1CB6D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14q32.33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9EE8D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57435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Inverted formin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96702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0A67EF" w14:textId="22D94593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4C2BAC37" w14:textId="0441FB5F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676E5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00D22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ITGA3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8BE8A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17q21.33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6851F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1E272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Integrin alpha-3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F2156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Congenital lung disease + NS + epidermolysis bullosa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5510D3" w14:textId="075C6266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3B1D1FDC" w14:textId="44735A06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7AA2C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C4971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ITGB4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E560E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17q25.1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C2D75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CB9CC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Integrin beta-4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7EEB7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Epidermolysis bullosa + FSGS, pyloric atresia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517D43" w14:textId="044EE6B5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375B4BFC" w14:textId="093F2818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5C01A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B84F7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KANK1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CE56D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9p24.3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E717B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852FE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KN motif and Ankyrin repeat domain containing protein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151F3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SSNS, adult, intellectual disability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1CF66" w14:textId="362F0A3A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04CD0E75" w14:textId="15AE5C1E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7ED59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D3FF6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KANK2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FA098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19p13.2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4D5F1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45820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KN motif and Ankyrin repeat domain containing protein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94A6B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SSNS/SDNS + hematuria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109921" w14:textId="7A1E71F3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</w:tr>
      <w:tr w:rsidR="00DC2266" w:rsidRPr="00843C7F" w14:paraId="7224D27F" w14:textId="60CF6399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B0584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3750F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KANK4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2AF8C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1p31.3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963E8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E9E49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KN motif and Ankyrin repeat domain containing protein 4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9E836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SRNS + hematuria, intellectual disability, facial dysmorphism, ASD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2CD1E8" w14:textId="45A811EF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6306BE91" w14:textId="457D6548" w:rsidTr="00BC6444">
        <w:trPr>
          <w:trHeight w:val="180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AC538B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0DA34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LAGE3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3DEC4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Xq28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B9F3C6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XL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DE4ED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 antigen family member 3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0B569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Galloway-Mowat syndrome 2 (FSGS)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3573D" w14:textId="3E3FC4C6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DC2266" w:rsidRPr="00843C7F" w14:paraId="127DC527" w14:textId="7356C86D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C9B25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CBA28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LAMA5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25DBB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20q13.33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6C00A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AR?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6217C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Laminin subunit alpha 5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A163C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adult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53F4CF" w14:textId="61F55A1C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4F2A8C44" w14:textId="26E382BE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01264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2786E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LAMB2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70376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3p21.31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09FCDA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3604E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Laminin beta-2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AAD7E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Pierson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B68D3" w14:textId="1C8ED265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75C45E68" w14:textId="13912A2A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53FF7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7D691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LAMB3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35EC9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1q32.2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C2A7D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AD990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Laminin beta-3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DDCB1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Epidermolysis bullosa, junctional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0B59FC" w14:textId="5873818A" w:rsidR="00DC2266" w:rsidRPr="00843C7F" w:rsidRDefault="007B35E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13</w:t>
            </w:r>
          </w:p>
        </w:tc>
      </w:tr>
      <w:tr w:rsidR="00DC2266" w:rsidRPr="00843C7F" w14:paraId="0FE64031" w14:textId="2587FDE4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66C48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8E358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LMNA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A9392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1q22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01E88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4263B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Lamin A, Lamin C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FCF23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Partial lipodystrophy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23CDD2" w14:textId="2E2A2796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253F6BE3" w14:textId="119BE1C2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39617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5C8E3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LMX1B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C7824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9q33.3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DCE802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BD59E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LIM hoemobox transcription factor 1 beta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83F44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Nail-Patella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309BAE" w14:textId="223D767E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510AFE6E" w14:textId="77D131A2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1AB55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AC78B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MAFB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9FECB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20q12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48A8A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7A106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MAF bZIP transcription factor B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AD8D1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Multicentric Carpotarsal Osteolysis Syndrome (MCOS), Duane retraction syndrome 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6A025F" w14:textId="6B369090" w:rsidR="00DC2266" w:rsidRPr="00843C7F" w:rsidRDefault="007B35E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14</w:t>
            </w:r>
          </w:p>
        </w:tc>
      </w:tr>
      <w:tr w:rsidR="00DC2266" w:rsidRPr="00843C7F" w14:paraId="5175D132" w14:textId="10E9CD5B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CF8F9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C44E3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MAGI2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F9CDA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7q21.11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535D8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38DAE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Membrane-associated Guanylate kinase, WW and PDZ domains-containing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93FDA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77E38A" w14:textId="2F6CA970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DC2266" w:rsidRPr="00843C7F" w14:paraId="057CE9A5" w14:textId="366109EA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E73E7C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54F44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MTTL1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2C7B2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7E1AFB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DDDA6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Transfer RNA. Mitochondrial, leucine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60612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MELAS syndrome, adult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61553" w14:textId="341173BE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751BFAE6" w14:textId="212CD74A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1C20C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234BB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MTTL2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1C6CE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8A56A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29EBE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Transfer RNA. Mitochondrial, leucine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2E666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MELAS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4BE5F5" w14:textId="2546D232" w:rsidR="00DC2266" w:rsidRPr="00843C7F" w:rsidRDefault="0075266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11</w:t>
            </w:r>
          </w:p>
        </w:tc>
      </w:tr>
      <w:tr w:rsidR="00DC2266" w:rsidRPr="00843C7F" w14:paraId="7CE4E80B" w14:textId="0AC1CB10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753633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AD2B0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MUC1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597A7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1q22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BC4B3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9FA12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Mucin 1, cell surface associated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804BB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ADTKD 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97DD3C" w14:textId="0C5FDE51" w:rsidR="00DC2266" w:rsidRPr="00843C7F" w:rsidRDefault="0075266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16</w:t>
            </w:r>
          </w:p>
        </w:tc>
      </w:tr>
      <w:tr w:rsidR="00DC2266" w:rsidRPr="00843C7F" w14:paraId="2E5600E8" w14:textId="280F1805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A6DBEA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4F8BD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MYH9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B42C8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22q12.3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1D92E3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98BF6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Myosin heavy chain 9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2DA66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MYH-related disorders (Epstein syndrome, Fechtner syndrome)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194DC2" w14:textId="2AF780D0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079B6A17" w14:textId="73C8F26D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6D9A6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C8236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MYO1E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02E7A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15q22.2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7EE02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69AE8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non-muscle Myosin 1E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1CD81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92F76" w14:textId="74157883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2614A48B" w14:textId="1E6EC96A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41A58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774C1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NEIL1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ADC19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15q24.2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E81459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615C3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Nei like DNA glycosylase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B69F9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31B19D" w14:textId="76BD2855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2FD4C872" w14:textId="5C77A029" w:rsidTr="00BC6444">
        <w:trPr>
          <w:trHeight w:val="180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F92FA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A6EF1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NPHS1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3021A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19q13.12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86C05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8D421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Nephrin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5D856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CNS/FSGS/SRNS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4833B6" w14:textId="51C130B3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1A0E373D" w14:textId="10F4BFC3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1A7E1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6395B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NPHS2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7450A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1q25.2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46B3B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6A45C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Podocin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AB8AE9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CNS/FSGS/SRNS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6D4C05" w14:textId="7B762B8D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049ABFBF" w14:textId="340A2DCA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69E02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60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C7F19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NUP93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8CBA2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16q13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CF154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70493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Nucleoporin 93-KD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6AC1D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Childhood 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8B6D49" w14:textId="2BD9EC2E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40EFE231" w14:textId="50EC4742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BAAF92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EE3BD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NUP107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79C19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12q15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041FF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4AE7F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Nucleoporin 107-KD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5F453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Childhood SRNS, microcephaly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6A298" w14:textId="4023DB15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262AE92E" w14:textId="49485F1C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C5521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EAD92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NUP160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98973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11p11.2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EEC73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5E655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Nucleoporin 160-KD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BB153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Childhood 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5905B" w14:textId="32CC052C" w:rsidR="00DC2266" w:rsidRPr="00843C7F" w:rsidRDefault="0075266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15</w:t>
            </w:r>
          </w:p>
        </w:tc>
      </w:tr>
      <w:tr w:rsidR="00DC2266" w:rsidRPr="00843C7F" w14:paraId="6056B655" w14:textId="512FF56F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4054A3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FBE3A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NUP205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587F5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7q33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19FD0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0BE56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Nucleoporin 205-KD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416F4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Childhood 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E77F43" w14:textId="62465B27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12A4895F" w14:textId="470A024F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9DB5EA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58C67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NXF5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C1E7B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Xq22.1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E4462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XL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652A9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Nuclear RNA export factor 5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6C1D1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 + heart block disorder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0769C9" w14:textId="7F71A8F8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0F909BDF" w14:textId="45724319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36B3B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9941C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OCRL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7D686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Xq26.1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1A191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XL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418EF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Phosphatidylinositol bisphophate-5-phosphatase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D1E6D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Dent disease + 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84F252" w14:textId="2E9E66F9" w:rsidR="00DC2266" w:rsidRPr="00843C7F" w:rsidRDefault="00663EA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DC2266" w:rsidRPr="00843C7F" w14:paraId="49498762" w14:textId="4650FE45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B8797A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191CE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OSGEP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7637A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14q11.2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4135C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B879F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O-sialoglycoprotein endopeptidase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E4E59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Galloway-Mowat syndrome 3 (FSGS)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3765AC" w14:textId="76ACE86E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DC2266" w:rsidRPr="00843C7F" w14:paraId="1613BC7F" w14:textId="644451B2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DBA22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E88D0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PAX2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78389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10q24.31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1FBEEA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EBEA7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Paired box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76D69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Renal-Coloboma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FF0E2E" w14:textId="6C7F6FCB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</w:tr>
      <w:tr w:rsidR="00DC2266" w:rsidRPr="00843C7F" w14:paraId="59958BB5" w14:textId="72CFBF7E" w:rsidTr="00BC6444">
        <w:trPr>
          <w:trHeight w:val="70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3312DB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67104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PDSS2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E97BB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6q21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3D081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6BE23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Prenyl diphosphate synthase, subunit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2892D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Leigh syndrome, encephalomyopathy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23B3D" w14:textId="466C2FE6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04AD199F" w14:textId="35D74D61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1D7D89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65E85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PLCE1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8FC10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10p23.33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EC03F3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60714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Phospholipase C epsilon-1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7B991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CNS/SRNS, early-onset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06140" w14:textId="3F76637F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0F968F71" w14:textId="325F9404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BC8B73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3EBEC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PMM2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2A9A6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16p13.2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72833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1FA87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Phosphomannomutase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62B3C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childhood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BE2709" w14:textId="3BD3C9EA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766CC869" w14:textId="74EC45FB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09887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C6043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PODXL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9CA5E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7q32.3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951C0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61309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Podocalyxin like protein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57693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45937D" w14:textId="46F5FA7D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74302C34" w14:textId="3337EC11" w:rsidTr="00BC6444">
        <w:trPr>
          <w:trHeight w:val="360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515C0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446A5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PTPRO (GLEPP1)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B121E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12p12.3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6DF2D5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09A87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Protein-tyrosine phosphate receptor-type O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95357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childhood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6810DC" w14:textId="65975723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2D8F1B0C" w14:textId="4A5B82BE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1CC64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EF16D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RCAN1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4B09F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21q22.12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CB4CB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4AAA2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regulator of calcineurin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76BF2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Down syndrome?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37D0E" w14:textId="48C84DC5" w:rsidR="00DC2266" w:rsidRPr="00843C7F" w:rsidRDefault="0075266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17</w:t>
            </w:r>
          </w:p>
        </w:tc>
      </w:tr>
      <w:tr w:rsidR="00DC2266" w:rsidRPr="00843C7F" w14:paraId="64A41A7B" w14:textId="07D14740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0D6EE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64821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SCARB2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DE7A1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4q21.1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FF0C9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91D75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Lysosomal integral membrane protein 2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90CA0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Action myoclonus renal failure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70878" w14:textId="79F6CFB9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70AE7CB1" w14:textId="5CFC8922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98BEA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D6913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SGPL1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8EAE1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10q22.1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B8CB6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5EC56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Sphingosine-1-phosphate lyase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D7178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childhood, hypogonadism, adrenal insufficiency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25B744" w14:textId="625DAD62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DC2266" w:rsidRPr="00843C7F" w14:paraId="09E52868" w14:textId="44F49B59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F28CA8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0AFAB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SMARCAL1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406DA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2q35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BABA1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80EC5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SWI/SNF-related matrix-associated actin-dependent regulator of chromatin, subfamily A like protein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40540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Schimke immune-osseous dysplasia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87188" w14:textId="0C8BEFA2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08B5E303" w14:textId="34286432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4BD24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CFE0D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SYNPO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F15E2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5q33.1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B644C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7A5A9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Synaptopodin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38021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Sporadic 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89A53" w14:textId="6F74E467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44653854" w14:textId="5565128E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D2A0B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6C4FE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TP53RK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42B02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20q13.12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6BBFF2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AF9E9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TP53-regulating kinase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2FA1F6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Galloway-Mowat syndrome 4 (FSGS)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5B877" w14:textId="0501B4F7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DC2266" w:rsidRPr="00843C7F" w14:paraId="62F73A25" w14:textId="22026FC5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A2EBFC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816B7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TPRKB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04E3C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2p13.1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A3865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6575E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TP53RK- binding protein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0CE69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Galloway-Mowat syndrome 5 (FSGS)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86976E" w14:textId="3ED17852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DC2266" w:rsidRPr="00843C7F" w14:paraId="27B86D5D" w14:textId="106C4003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7E90FB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8CCA7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TRPC6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403CE7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11q22.1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6D458F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12380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Trasient receptor potential cation channel subfamily C member 6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1FDEE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adulthood, rarely childhood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E07FE5" w14:textId="726B395A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68D259CB" w14:textId="76972EA2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484A0C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4D903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TTC21B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A2705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2q24.3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BD6639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07424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Tetratricopeptide repeat domain-containing protein 21B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AC8E0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 + tubulointerstitial involvement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4F0C5" w14:textId="655B3853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</w:tr>
      <w:tr w:rsidR="00DC2266" w:rsidRPr="00843C7F" w14:paraId="1F65D192" w14:textId="09F5690C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CBAF1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09DAB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UMOD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1900B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16p12.3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3C4816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A6604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Uromodulin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65A48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ADTKD, Medullary cystic kidney disease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CB9CAB" w14:textId="3F1E1660" w:rsidR="00DC2266" w:rsidRPr="00843C7F" w:rsidRDefault="00663EA7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DC2266" w:rsidRPr="00843C7F" w14:paraId="2EC10161" w14:textId="6C462582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25918D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4D9AF3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WDR19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3E361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4p14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AEEE9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03306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WD (tryptophan-aspartic acid) repeat domain 19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5C80A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Senior-Loken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9E0D0" w14:textId="4537BF3E" w:rsidR="00DC2266" w:rsidRPr="00843C7F" w:rsidRDefault="005156CD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9</w:t>
            </w:r>
          </w:p>
        </w:tc>
      </w:tr>
      <w:tr w:rsidR="00DC2266" w:rsidRPr="00843C7F" w14:paraId="393AC7C4" w14:textId="2DD27DAE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5EB73C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A86032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WDR73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7F517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15p25.2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65A424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56C55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WD (tryptophan-aspartic acid) repeat domain 73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633D7D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Galloway-Mowat syndrome (FSGS)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2C482F" w14:textId="1C920F4D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678DAA4D" w14:textId="60DA3A51" w:rsidTr="00BC6444">
        <w:trPr>
          <w:trHeight w:val="52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0E7E8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85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17B53E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WT1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90BC9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11p13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A038D0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B0475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Wilms tumor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D86AFF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FSGS, Denys-Drash syndrome, Frasier syndrome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FC3062" w14:textId="16842E4E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4E9BDDF6" w14:textId="1BD8FC37" w:rsidTr="00BC6444">
        <w:trPr>
          <w:trHeight w:val="34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CB3AF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A109C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XPO5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00725A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6p21.1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2FD1D7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1921BB8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Exportin 5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229430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Childhood SRNS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5090EF" w14:textId="5BC4E6DF" w:rsidR="00DC2266" w:rsidRPr="00843C7F" w:rsidRDefault="0040794A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</w:tr>
      <w:tr w:rsidR="00DC2266" w:rsidRPr="00843C7F" w14:paraId="33DA3F86" w14:textId="23D5218E" w:rsidTr="00BC6444">
        <w:trPr>
          <w:trHeight w:val="540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C9F0F1E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13C931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ZEB1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1A27B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10p11.2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72FCFC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60376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Zinc finger E-box binding homeobox 1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BAF874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Posterior Polymorphous Corneal Dystrophy 3, Fuchs Endothelial Corneal Dystrophy 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74FA76" w14:textId="67F11C82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DC2266" w:rsidRPr="00843C7F" w14:paraId="5F3A5072" w14:textId="1CB94B59" w:rsidTr="00BC6444">
        <w:trPr>
          <w:trHeight w:val="165"/>
          <w:jc w:val="center"/>
        </w:trPr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C3D929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6EDFCC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ZMPSTE24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8C7025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1p34.2</w:t>
            </w:r>
          </w:p>
        </w:tc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B72FE1" w14:textId="77777777" w:rsidR="00DC2266" w:rsidRPr="00843C7F" w:rsidRDefault="00DC2266" w:rsidP="0019419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AR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B4AEEB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Zinc metalloprotease STE 24</w:t>
            </w:r>
          </w:p>
        </w:tc>
        <w:tc>
          <w:tcPr>
            <w:tcW w:w="4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674E79" w14:textId="77777777" w:rsidR="00DC2266" w:rsidRPr="00843C7F" w:rsidRDefault="00DC2266" w:rsidP="0019419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Mandibuloacral dysplasia + FSGS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8C5DF1" w14:textId="27DF8D95" w:rsidR="00DC2266" w:rsidRPr="00843C7F" w:rsidRDefault="00BC6444" w:rsidP="00BC64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43C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</w:tbl>
    <w:p w14:paraId="1E8E26E8" w14:textId="42F5F2D8" w:rsidR="00194197" w:rsidRPr="00843C7F" w:rsidRDefault="00CF31E9">
      <w:pPr>
        <w:rPr>
          <w:rFonts w:ascii="Times New Roman" w:hAnsi="Times New Roman" w:cs="Times New Roman"/>
          <w:sz w:val="16"/>
          <w:szCs w:val="16"/>
          <w:lang w:val="en-US"/>
        </w:rPr>
      </w:pPr>
      <w:r w:rsidRPr="00843C7F">
        <w:rPr>
          <w:rFonts w:ascii="Times New Roman" w:hAnsi="Times New Roman" w:cs="Times New Roman"/>
          <w:sz w:val="16"/>
          <w:szCs w:val="16"/>
          <w:lang w:val="en-US"/>
        </w:rPr>
        <w:t xml:space="preserve">AD = autosomal dominant, </w:t>
      </w:r>
      <w:r w:rsidR="00705641" w:rsidRPr="00843C7F">
        <w:rPr>
          <w:rFonts w:ascii="Times New Roman" w:hAnsi="Times New Roman" w:cs="Times New Roman"/>
          <w:sz w:val="16"/>
          <w:szCs w:val="16"/>
          <w:lang w:val="en-US"/>
        </w:rPr>
        <w:t xml:space="preserve">ADTKD = autosomal dominant tubulointerstitial kidney diseases, </w:t>
      </w:r>
      <w:proofErr w:type="spellStart"/>
      <w:r w:rsidRPr="00843C7F">
        <w:rPr>
          <w:rFonts w:ascii="Times New Roman" w:hAnsi="Times New Roman" w:cs="Times New Roman"/>
          <w:sz w:val="16"/>
          <w:szCs w:val="16"/>
          <w:lang w:val="en-US"/>
        </w:rPr>
        <w:t>aHUS</w:t>
      </w:r>
      <w:proofErr w:type="spellEnd"/>
      <w:r w:rsidRPr="00843C7F">
        <w:rPr>
          <w:rFonts w:ascii="Times New Roman" w:hAnsi="Times New Roman" w:cs="Times New Roman"/>
          <w:sz w:val="16"/>
          <w:szCs w:val="16"/>
          <w:lang w:val="en-US"/>
        </w:rPr>
        <w:t xml:space="preserve"> = atypical hemolytic uremic syndrome, AR = autosomal recessive, CNS = congenital nephrotic syndrome, FSGS = focal segmental glomerulosclerosis, HANAC syndrome = </w:t>
      </w:r>
      <w:r w:rsidRPr="00843C7F">
        <w:rPr>
          <w:rFonts w:ascii="Times New Roman" w:eastAsia="Times New Roman" w:hAnsi="Times New Roman" w:cs="Times New Roman"/>
          <w:color w:val="333333"/>
          <w:sz w:val="16"/>
          <w:szCs w:val="16"/>
          <w:shd w:val="clear" w:color="auto" w:fill="FFFFFF"/>
        </w:rPr>
        <w:t>Hereditary angiopathy with nephropathy, aneurysms, and muscle cramps</w:t>
      </w:r>
      <w:r w:rsidRPr="00843C7F">
        <w:rPr>
          <w:rFonts w:ascii="Times New Roman" w:eastAsia="Times New Roman" w:hAnsi="Times New Roman" w:cs="Times New Roman"/>
          <w:color w:val="333333"/>
          <w:sz w:val="16"/>
          <w:szCs w:val="16"/>
          <w:shd w:val="clear" w:color="auto" w:fill="FFFFFF"/>
          <w:lang w:val="en-US"/>
        </w:rPr>
        <w:t xml:space="preserve"> syndrome, </w:t>
      </w:r>
      <w:r w:rsidRPr="00843C7F">
        <w:rPr>
          <w:rFonts w:ascii="Times New Roman" w:hAnsi="Times New Roman" w:cs="Times New Roman"/>
          <w:sz w:val="16"/>
          <w:szCs w:val="16"/>
          <w:lang w:val="en-US"/>
        </w:rPr>
        <w:t xml:space="preserve">M = mitochondrial, </w:t>
      </w:r>
      <w:r w:rsidR="00705641" w:rsidRPr="00843C7F">
        <w:rPr>
          <w:rFonts w:ascii="Times New Roman" w:hAnsi="Times New Roman" w:cs="Times New Roman"/>
          <w:sz w:val="16"/>
          <w:szCs w:val="16"/>
          <w:lang w:val="en-US"/>
        </w:rPr>
        <w:t xml:space="preserve">MELAS syndrome = </w:t>
      </w:r>
      <w:r w:rsidR="00705641" w:rsidRPr="00843C7F">
        <w:rPr>
          <w:rFonts w:ascii="Times New Roman" w:eastAsia="Times New Roman" w:hAnsi="Times New Roman" w:cs="Times New Roman"/>
          <w:color w:val="202124"/>
          <w:sz w:val="16"/>
          <w:szCs w:val="16"/>
          <w:shd w:val="clear" w:color="auto" w:fill="FFFFFF"/>
        </w:rPr>
        <w:t>Mitochondrial Encephalopathy, Lactic Acidosis, and Stroke-like episodes</w:t>
      </w:r>
      <w:r w:rsidR="00705641" w:rsidRPr="00843C7F">
        <w:rPr>
          <w:rFonts w:ascii="Times New Roman" w:eastAsia="Times New Roman" w:hAnsi="Times New Roman" w:cs="Times New Roman"/>
          <w:color w:val="202124"/>
          <w:sz w:val="16"/>
          <w:szCs w:val="16"/>
          <w:shd w:val="clear" w:color="auto" w:fill="FFFFFF"/>
          <w:lang w:val="en-US"/>
        </w:rPr>
        <w:t xml:space="preserve"> syndrome, </w:t>
      </w:r>
      <w:r w:rsidRPr="00843C7F">
        <w:rPr>
          <w:rFonts w:ascii="Times New Roman" w:hAnsi="Times New Roman" w:cs="Times New Roman"/>
          <w:sz w:val="16"/>
          <w:szCs w:val="16"/>
          <w:lang w:val="en-US"/>
        </w:rPr>
        <w:t>MPGN = membranoproliferative glomerulonephritis, SRNS = steroid-resistant nephrotic syndrome, SSNS = steroid-sensitive nephrotic syndrome, XL = X-linked</w:t>
      </w:r>
    </w:p>
    <w:p w14:paraId="0EDE49CD" w14:textId="00C1F346" w:rsidR="003336A6" w:rsidRPr="00843C7F" w:rsidRDefault="003336A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B9E87F1" w14:textId="6753C963" w:rsidR="003336A6" w:rsidRPr="00843C7F" w:rsidRDefault="00DC2266">
      <w:pPr>
        <w:rPr>
          <w:rFonts w:ascii="Times New Roman" w:hAnsi="Times New Roman" w:cs="Times New Roman"/>
          <w:b/>
          <w:bCs/>
          <w:szCs w:val="24"/>
          <w:lang w:val="en-US"/>
        </w:rPr>
      </w:pPr>
      <w:r w:rsidRPr="00843C7F">
        <w:rPr>
          <w:rFonts w:ascii="Times New Roman" w:hAnsi="Times New Roman" w:cs="Times New Roman"/>
          <w:b/>
          <w:bCs/>
          <w:szCs w:val="24"/>
          <w:lang w:val="en-US"/>
        </w:rPr>
        <w:t>References for Supplementary Table S1</w:t>
      </w:r>
    </w:p>
    <w:p w14:paraId="1461C3A5" w14:textId="0263A447" w:rsidR="00DC2266" w:rsidRPr="00843C7F" w:rsidRDefault="00BC6444" w:rsidP="00BC64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4"/>
          <w:lang w:val="en-US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Gast, C., Pengelly, R. J., Lyon, M.,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Collagen (COL4A) mutations are the most frequent mutations underlying adult focal segmental glomerulosclerosis.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Nephrol Dial Transplant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31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961-970 (2016).</w:t>
      </w:r>
    </w:p>
    <w:p w14:paraId="33CEBEA2" w14:textId="77777777" w:rsidR="00BC6444" w:rsidRPr="00843C7F" w:rsidRDefault="00BC6444" w:rsidP="0040794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Sen, E.S., Dean, P., Yarram-Smith, L.,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Clinical genetic testing using a custom-designed steroid-resistant nephrotic syndrome gene panel: analysis and recommendations.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J Med Genet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54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795-804 (2017).</w:t>
      </w:r>
    </w:p>
    <w:p w14:paraId="3315E5E7" w14:textId="77777777" w:rsidR="0040794A" w:rsidRPr="00843C7F" w:rsidRDefault="0040794A" w:rsidP="0040794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Sharif, B. &amp; Barua, M. Advances in molecular diagnosis and therapeutics in nephrotic syndrome and focal and segmental glomerulosclerosis.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Curr Opin Nephrol Hypertens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27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194-200 (2018).</w:t>
      </w:r>
    </w:p>
    <w:p w14:paraId="7D67F374" w14:textId="2058BD21" w:rsidR="0040794A" w:rsidRPr="00843C7F" w:rsidRDefault="0040794A" w:rsidP="0040794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Lepori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N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Zand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Sethi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S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,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  <w:lang w:val="en-US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Clinical and pathological phenotype of genetic causes of focal segmental glomerulosclerosis in adults.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Clin Kidney J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11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179-190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2018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</w:p>
    <w:p w14:paraId="46948B41" w14:textId="1436B585" w:rsidR="002B45EF" w:rsidRPr="00843C7F" w:rsidRDefault="002B45EF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Harita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Y. Application of next-generation sequencing technology to diagnosis and treatment of focal segmental glomerulosclerosis.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Clin Exp Nephrol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22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491-500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(2018)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</w:p>
    <w:p w14:paraId="6F92E4D4" w14:textId="77777777" w:rsidR="002B45EF" w:rsidRPr="00843C7F" w:rsidRDefault="002B45EF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Yao, T., Udwan, K., John, R.,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Integration of genetic testing and pathology for the diagnosis of adults with FSGS.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Clin J Am Soc Nephrol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14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213-223 (2019).</w:t>
      </w:r>
    </w:p>
    <w:p w14:paraId="29DEF3CF" w14:textId="6ED1B1CF" w:rsidR="00663EA7" w:rsidRPr="00843C7F" w:rsidRDefault="00663EA7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Schneider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R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Deutsch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K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Hoeprich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GJ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,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  <w:lang w:val="en-US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DAAM2 Variants Cause Nephrotic Syndrome via Actin Dysregulation.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Am J Hum Genet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107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1113-1128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(2020)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</w:p>
    <w:p w14:paraId="61CD95C1" w14:textId="4DB4D9F0" w:rsidR="00663EA7" w:rsidRPr="00843C7F" w:rsidRDefault="00663EA7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Savige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J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 &amp;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Harraka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P. Pathogenic Variants in the Genes Affected in Alport Syndrome (COL4A3-COL4A5) and Their Association </w:t>
      </w:r>
      <w:proofErr w:type="gramStart"/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With</w:t>
      </w:r>
      <w:proofErr w:type="gramEnd"/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Other Kidney Conditions: A Review.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Am J Kidney Dis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78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857-864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(2021)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</w:p>
    <w:p w14:paraId="43A1DE02" w14:textId="70CA2DEC" w:rsidR="00BC6444" w:rsidRPr="00843C7F" w:rsidRDefault="005156CD" w:rsidP="0075266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4"/>
          <w:lang w:val="en-US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Warejko, J.K., Tan, W., Daga, A.,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Whole exome sequencing of patients with steroid-resistant nephrotic syndrome.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Clin J Am Soc Nephrol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13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53-62 (2018).</w:t>
      </w:r>
    </w:p>
    <w:p w14:paraId="78497171" w14:textId="42753A8A" w:rsidR="007B35E4" w:rsidRPr="00843C7F" w:rsidRDefault="007B35E4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Maeoka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Y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Doi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T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Aizawa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M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, </w:t>
      </w:r>
      <w:r w:rsidR="00752667"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  <w:lang w:val="en-US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A case report of adult-onset COQ8B nephropathy presenting focal segmental glomerulosclerosis with granular swollen podocytes.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BMC Nephrol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21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376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(2020)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</w:p>
    <w:p w14:paraId="304C3B2F" w14:textId="77777777" w:rsidR="00752667" w:rsidRPr="00843C7F" w:rsidRDefault="00752667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De Vriese, A. S., Sethi, S., Nath, K. A., Glassock, R.J. &amp; Fervenza, F.C. Differentiating primary, genetic, and secondary FSGS in adults: A Clinicopathologic Approach.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J Am Soc Nephrol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29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759-774 (2018).</w:t>
      </w:r>
    </w:p>
    <w:p w14:paraId="74798AA7" w14:textId="2A930EAD" w:rsidR="007B35E4" w:rsidRPr="00843C7F" w:rsidRDefault="007B35E4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Okamoto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K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Tokunaga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K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Doi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K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, </w:t>
      </w:r>
      <w:r w:rsidR="00752667"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  <w:lang w:val="en-US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Common variation in GPC5 is associated with acquired nephrotic syndrome.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Nat Genet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43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459-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4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63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(2011)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</w:p>
    <w:p w14:paraId="471C973F" w14:textId="790FBC6E" w:rsidR="007B35E4" w:rsidRPr="00843C7F" w:rsidRDefault="007B35E4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lastRenderedPageBreak/>
        <w:t>Hata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D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Miyazaki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M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Seto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S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, </w:t>
      </w:r>
      <w:r w:rsidR="00752667"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  <w:lang w:val="en-US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Nephrotic syndrome and aberrant expression of laminin isoforms in glomerular basement membranes for an infant with Herlitz junctional epidermolysis bullosa.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Pediatrics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116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e601-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e60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7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(2005)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</w:p>
    <w:p w14:paraId="57D67C4C" w14:textId="4543FB65" w:rsidR="007B35E4" w:rsidRPr="00843C7F" w:rsidRDefault="007B35E4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Kaimori JY, Mori T, Namba-Hamano T, </w:t>
      </w:r>
      <w:r w:rsidR="00752667"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  <w:lang w:val="en-US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Cyclosporine A Treatment of Proteinuria in a New Case of MAFB-Associated Glomerulopathy without Extrarenal Involvement: A Case Report.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Nephron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145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445-450</w:t>
      </w:r>
      <w:r w:rsidR="00752667"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(2021)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</w:p>
    <w:p w14:paraId="3E3B32AE" w14:textId="4D548CBF" w:rsidR="00752667" w:rsidRPr="00843C7F" w:rsidRDefault="00752667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Zhao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F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Zhu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JY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Richman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A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,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  <w:lang w:val="en-US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 Mutations in 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</w:rPr>
        <w:t>NUP160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 Are Implicated in Steroid-Resistant Nephrotic Syndrome.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J Am Soc Nephrol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</w:t>
      </w:r>
      <w:r w:rsidRPr="00843C7F">
        <w:rPr>
          <w:rFonts w:ascii="Times New Roman" w:eastAsia="Times New Roman" w:hAnsi="Times New Roman" w:cs="Times New Roman"/>
          <w:b/>
          <w:bCs/>
          <w:color w:val="212121"/>
          <w:szCs w:val="24"/>
          <w:shd w:val="clear" w:color="auto" w:fill="FFFFFF"/>
        </w:rPr>
        <w:t>30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840-853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(2019)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</w:t>
      </w:r>
    </w:p>
    <w:p w14:paraId="3C123AA1" w14:textId="25ABDA26" w:rsidR="00752667" w:rsidRPr="00843C7F" w:rsidRDefault="00752667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Trimarchi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H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Paulero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M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Rengel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T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,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  <w:lang w:val="en-US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. Mucin-1 Gene Mutation and the Kidney: The Link between Autosomal Dominant Tubulointerstitial Kidney Disease and Focal and Segmental Glomerulosclerosis.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Case Rep Nephrol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 9514917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(2018)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 </w:t>
      </w:r>
    </w:p>
    <w:p w14:paraId="1750A0B0" w14:textId="648ABF9C" w:rsidR="007B35E4" w:rsidRPr="00843C7F" w:rsidRDefault="00752667" w:rsidP="007526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Cs w:val="24"/>
        </w:rPr>
      </w:pP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Lane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BM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Murray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S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, Benson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,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 K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.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,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  <w:lang w:val="en-US"/>
        </w:rPr>
        <w:t>et al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 A Rare Autosomal Dominant Variant in Regulator of Calcineurin Type 1 (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</w:rPr>
        <w:t>RCAN1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 xml:space="preserve">) Gene Confers Enhanced Calcineurin Activity and May Cause FSGS. </w:t>
      </w:r>
      <w:r w:rsidRPr="00843C7F">
        <w:rPr>
          <w:rFonts w:ascii="Times New Roman" w:eastAsia="Times New Roman" w:hAnsi="Times New Roman" w:cs="Times New Roman"/>
          <w:i/>
          <w:iCs/>
          <w:color w:val="212121"/>
          <w:szCs w:val="24"/>
          <w:shd w:val="clear" w:color="auto" w:fill="FFFFFF"/>
        </w:rPr>
        <w:t>J Am Soc Nephrol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 32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, 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1682–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>16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95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  <w:lang w:val="en-US"/>
        </w:rPr>
        <w:t xml:space="preserve"> (2021)</w:t>
      </w:r>
      <w:r w:rsidRPr="00843C7F">
        <w:rPr>
          <w:rFonts w:ascii="Times New Roman" w:eastAsia="Times New Roman" w:hAnsi="Times New Roman" w:cs="Times New Roman"/>
          <w:color w:val="212121"/>
          <w:szCs w:val="24"/>
          <w:shd w:val="clear" w:color="auto" w:fill="FFFFFF"/>
        </w:rPr>
        <w:t>. </w:t>
      </w:r>
    </w:p>
    <w:p w14:paraId="40BB8A22" w14:textId="75AF1AC8" w:rsidR="003336A6" w:rsidRPr="004C322B" w:rsidRDefault="003336A6" w:rsidP="002B45EF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9A36217" w14:textId="6BF6FADF" w:rsidR="003336A6" w:rsidRPr="004C322B" w:rsidRDefault="003336A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D033A23" w14:textId="7FDA5E1A" w:rsidR="003336A6" w:rsidRPr="004C322B" w:rsidRDefault="003336A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759025A" w14:textId="2CBC4117" w:rsidR="003336A6" w:rsidRPr="004C322B" w:rsidRDefault="003336A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4D19D5B6" w14:textId="73289675" w:rsidR="003336A6" w:rsidRPr="004C322B" w:rsidRDefault="003336A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721038E" w14:textId="489264EF" w:rsidR="003336A6" w:rsidRPr="004C322B" w:rsidRDefault="003336A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336F287" w14:textId="5E02E661" w:rsidR="003336A6" w:rsidRPr="004C322B" w:rsidRDefault="003336A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04D0010" w14:textId="15084413" w:rsidR="003336A6" w:rsidRPr="008F1195" w:rsidRDefault="003336A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F47F16F" w14:textId="6BBCB774" w:rsidR="00511417" w:rsidRDefault="0051141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41D6C1C5" w14:textId="66D47A4E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064F714" w14:textId="3C676D98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6E423F4" w14:textId="594437A8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9181714" w14:textId="1C3A1516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B47B705" w14:textId="09452658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3CDCA442" w14:textId="77964AD8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BC23CA0" w14:textId="459C9F37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494D9B3" w14:textId="7D705DE6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ACF3165" w14:textId="59A6DECF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1BE9359" w14:textId="3727A99B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7A264EC" w14:textId="7C065B64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AED0B3C" w14:textId="12D4B2AC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4D73AF8" w14:textId="4FFDDE56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9476374" w14:textId="22BF4DA8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012EAD1" w14:textId="10C72407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42BDDAB0" w14:textId="087B69FB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19D8613" w14:textId="132D29BF" w:rsidR="00752667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46A7499F" w14:textId="77777777" w:rsidR="00752667" w:rsidRPr="004C322B" w:rsidRDefault="00752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42AC1F2D" w14:textId="087FDCA0" w:rsidR="003336A6" w:rsidRPr="004C322B" w:rsidRDefault="003336A6" w:rsidP="003336A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Supplementary </w:t>
      </w:r>
      <w:r w:rsidR="00292DAB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able </w:t>
      </w:r>
      <w:r w:rsidR="00292DAB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>2: Detailed Clinical, laboratory</w:t>
      </w:r>
      <w:r w:rsidR="003F48E3">
        <w:rPr>
          <w:rFonts w:ascii="Times New Roman" w:hAnsi="Times New Roman" w:cs="Times New Roman"/>
          <w:b/>
          <w:bCs/>
          <w:sz w:val="28"/>
          <w:szCs w:val="28"/>
          <w:lang w:val="en-US"/>
        </w:rPr>
        <w:t>,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pathological characteristics of FSGS patients in our cohort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977"/>
        <w:gridCol w:w="3259"/>
      </w:tblGrid>
      <w:tr w:rsidR="003336A6" w:rsidRPr="00843C7F" w14:paraId="0216D05A" w14:textId="77777777" w:rsidTr="008F1195">
        <w:trPr>
          <w:tblHeader/>
        </w:trPr>
        <w:tc>
          <w:tcPr>
            <w:tcW w:w="3114" w:type="dxa"/>
            <w:vAlign w:val="center"/>
          </w:tcPr>
          <w:p w14:paraId="30A478EE" w14:textId="77777777" w:rsidR="003336A6" w:rsidRPr="00843C7F" w:rsidRDefault="003336A6" w:rsidP="003336A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Categories</w:t>
            </w:r>
          </w:p>
        </w:tc>
        <w:tc>
          <w:tcPr>
            <w:tcW w:w="2977" w:type="dxa"/>
            <w:vAlign w:val="center"/>
          </w:tcPr>
          <w:p w14:paraId="30C021C5" w14:textId="77777777" w:rsidR="003336A6" w:rsidRPr="00843C7F" w:rsidRDefault="003336A6" w:rsidP="003336A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Subcategories</w:t>
            </w:r>
          </w:p>
        </w:tc>
        <w:tc>
          <w:tcPr>
            <w:tcW w:w="3259" w:type="dxa"/>
            <w:vAlign w:val="center"/>
          </w:tcPr>
          <w:p w14:paraId="55DC5E34" w14:textId="77777777" w:rsidR="003336A6" w:rsidRPr="00843C7F" w:rsidRDefault="003336A6" w:rsidP="003336A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Number of Patients (%)</w:t>
            </w:r>
          </w:p>
        </w:tc>
      </w:tr>
      <w:tr w:rsidR="003336A6" w:rsidRPr="00843C7F" w14:paraId="048BCE81" w14:textId="77777777" w:rsidTr="003336A6">
        <w:tc>
          <w:tcPr>
            <w:tcW w:w="9350" w:type="dxa"/>
            <w:gridSpan w:val="3"/>
            <w:shd w:val="clear" w:color="auto" w:fill="D9D9D9" w:themeFill="background1" w:themeFillShade="D9"/>
            <w:vAlign w:val="center"/>
          </w:tcPr>
          <w:p w14:paraId="4043CFE8" w14:textId="77777777" w:rsidR="003336A6" w:rsidRPr="00843C7F" w:rsidRDefault="003336A6" w:rsidP="003336A6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Clinical characteristics</w:t>
            </w:r>
          </w:p>
        </w:tc>
      </w:tr>
      <w:tr w:rsidR="003336A6" w:rsidRPr="00843C7F" w14:paraId="2B97EB2E" w14:textId="77777777" w:rsidTr="003336A6">
        <w:tc>
          <w:tcPr>
            <w:tcW w:w="3114" w:type="dxa"/>
            <w:vAlign w:val="center"/>
          </w:tcPr>
          <w:p w14:paraId="54201C05" w14:textId="77777777" w:rsidR="003336A6" w:rsidRPr="00843C7F" w:rsidRDefault="003336A6" w:rsidP="003336A6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Sex</w:t>
            </w:r>
          </w:p>
        </w:tc>
        <w:tc>
          <w:tcPr>
            <w:tcW w:w="2977" w:type="dxa"/>
            <w:vAlign w:val="center"/>
          </w:tcPr>
          <w:p w14:paraId="6EDFC20E" w14:textId="77777777" w:rsidR="003336A6" w:rsidRPr="00843C7F" w:rsidRDefault="003336A6" w:rsidP="003336A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Male</w:t>
            </w:r>
          </w:p>
        </w:tc>
        <w:tc>
          <w:tcPr>
            <w:tcW w:w="3259" w:type="dxa"/>
            <w:vAlign w:val="center"/>
          </w:tcPr>
          <w:p w14:paraId="192495EA" w14:textId="77777777" w:rsidR="003336A6" w:rsidRPr="00843C7F" w:rsidRDefault="003336A6" w:rsidP="003336A6">
            <w:pPr>
              <w:jc w:val="center"/>
              <w:rPr>
                <w:rFonts w:ascii="Times New Roman" w:hAnsi="Times New Roman" w:cs="Times New Roman"/>
                <w:sz w:val="16"/>
                <w:szCs w:val="16"/>
                <w:cs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28/53 (52.8%)</w:t>
            </w:r>
          </w:p>
        </w:tc>
      </w:tr>
      <w:tr w:rsidR="00511417" w:rsidRPr="00843C7F" w14:paraId="7386B826" w14:textId="77777777" w:rsidTr="00BC6444">
        <w:tc>
          <w:tcPr>
            <w:tcW w:w="3114" w:type="dxa"/>
            <w:vAlign w:val="center"/>
          </w:tcPr>
          <w:p w14:paraId="301D8BD7" w14:textId="77777777" w:rsidR="00511417" w:rsidRPr="00843C7F" w:rsidRDefault="00511417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Family history of kidney diseases</w:t>
            </w:r>
          </w:p>
        </w:tc>
        <w:tc>
          <w:tcPr>
            <w:tcW w:w="2977" w:type="dxa"/>
            <w:vAlign w:val="center"/>
          </w:tcPr>
          <w:p w14:paraId="788A7B83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Positive</w:t>
            </w:r>
          </w:p>
        </w:tc>
        <w:tc>
          <w:tcPr>
            <w:tcW w:w="3259" w:type="dxa"/>
            <w:vAlign w:val="center"/>
          </w:tcPr>
          <w:p w14:paraId="73B14A92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2/53 (3.8%)</w:t>
            </w:r>
          </w:p>
        </w:tc>
      </w:tr>
      <w:tr w:rsidR="00511417" w:rsidRPr="00843C7F" w14:paraId="1D3DDDCD" w14:textId="77777777" w:rsidTr="00BC6444">
        <w:tc>
          <w:tcPr>
            <w:tcW w:w="3114" w:type="dxa"/>
            <w:vAlign w:val="center"/>
          </w:tcPr>
          <w:p w14:paraId="1253866A" w14:textId="77777777" w:rsidR="00511417" w:rsidRPr="00843C7F" w:rsidRDefault="00511417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Extra-renal syndromic manifestation</w:t>
            </w:r>
          </w:p>
        </w:tc>
        <w:tc>
          <w:tcPr>
            <w:tcW w:w="2977" w:type="dxa"/>
            <w:vAlign w:val="center"/>
          </w:tcPr>
          <w:p w14:paraId="295846AF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Positive</w:t>
            </w:r>
          </w:p>
        </w:tc>
        <w:tc>
          <w:tcPr>
            <w:tcW w:w="3259" w:type="dxa"/>
            <w:vAlign w:val="center"/>
          </w:tcPr>
          <w:p w14:paraId="3A9C6790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1/53 (1.9%)</w:t>
            </w:r>
          </w:p>
        </w:tc>
      </w:tr>
      <w:tr w:rsidR="00511417" w:rsidRPr="00843C7F" w14:paraId="3F0CD543" w14:textId="77777777" w:rsidTr="00BC6444">
        <w:tc>
          <w:tcPr>
            <w:tcW w:w="3114" w:type="dxa"/>
            <w:vMerge w:val="restart"/>
            <w:vAlign w:val="center"/>
          </w:tcPr>
          <w:p w14:paraId="7C2F4DBF" w14:textId="77777777" w:rsidR="00511417" w:rsidRPr="00843C7F" w:rsidRDefault="00511417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Age at kidney biopsy</w:t>
            </w:r>
          </w:p>
        </w:tc>
        <w:tc>
          <w:tcPr>
            <w:tcW w:w="2977" w:type="dxa"/>
            <w:vAlign w:val="center"/>
          </w:tcPr>
          <w:p w14:paraId="3DC69AC3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Age 1-5 years</w:t>
            </w:r>
          </w:p>
        </w:tc>
        <w:tc>
          <w:tcPr>
            <w:tcW w:w="3259" w:type="dxa"/>
            <w:vAlign w:val="center"/>
          </w:tcPr>
          <w:p w14:paraId="072C06C8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6/53 (11.3%)</w:t>
            </w:r>
          </w:p>
        </w:tc>
      </w:tr>
      <w:tr w:rsidR="00511417" w:rsidRPr="00843C7F" w14:paraId="1BFF6379" w14:textId="77777777" w:rsidTr="00BC6444">
        <w:tc>
          <w:tcPr>
            <w:tcW w:w="3114" w:type="dxa"/>
            <w:vMerge/>
            <w:vAlign w:val="center"/>
          </w:tcPr>
          <w:p w14:paraId="6A5E446D" w14:textId="77777777" w:rsidR="00511417" w:rsidRPr="00843C7F" w:rsidRDefault="00511417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3D7408AD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Age 6-18 years</w:t>
            </w:r>
          </w:p>
        </w:tc>
        <w:tc>
          <w:tcPr>
            <w:tcW w:w="3259" w:type="dxa"/>
            <w:vAlign w:val="center"/>
          </w:tcPr>
          <w:p w14:paraId="277DB116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12/53 (22.6%)</w:t>
            </w:r>
          </w:p>
        </w:tc>
      </w:tr>
      <w:tr w:rsidR="00511417" w:rsidRPr="00843C7F" w14:paraId="31684B06" w14:textId="77777777" w:rsidTr="00BC6444">
        <w:tc>
          <w:tcPr>
            <w:tcW w:w="3114" w:type="dxa"/>
            <w:vMerge/>
            <w:vAlign w:val="center"/>
          </w:tcPr>
          <w:p w14:paraId="2F97E190" w14:textId="77777777" w:rsidR="00511417" w:rsidRPr="00843C7F" w:rsidRDefault="00511417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70B52B86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Age 19-45 years</w:t>
            </w:r>
          </w:p>
        </w:tc>
        <w:tc>
          <w:tcPr>
            <w:tcW w:w="3259" w:type="dxa"/>
            <w:vAlign w:val="center"/>
          </w:tcPr>
          <w:p w14:paraId="7153A831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19/53 (35.9%)</w:t>
            </w:r>
          </w:p>
        </w:tc>
      </w:tr>
      <w:tr w:rsidR="00511417" w:rsidRPr="00843C7F" w14:paraId="512BD766" w14:textId="77777777" w:rsidTr="00BC6444">
        <w:tc>
          <w:tcPr>
            <w:tcW w:w="3114" w:type="dxa"/>
            <w:vMerge/>
            <w:vAlign w:val="center"/>
          </w:tcPr>
          <w:p w14:paraId="0912FC53" w14:textId="77777777" w:rsidR="00511417" w:rsidRPr="00843C7F" w:rsidRDefault="00511417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3866B925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Age 45-60 years</w:t>
            </w:r>
          </w:p>
        </w:tc>
        <w:tc>
          <w:tcPr>
            <w:tcW w:w="3259" w:type="dxa"/>
            <w:vAlign w:val="center"/>
          </w:tcPr>
          <w:p w14:paraId="57D994BC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13/53 (24.5%)</w:t>
            </w:r>
          </w:p>
        </w:tc>
      </w:tr>
      <w:tr w:rsidR="00511417" w:rsidRPr="00843C7F" w14:paraId="367D5296" w14:textId="77777777" w:rsidTr="00BC6444">
        <w:tc>
          <w:tcPr>
            <w:tcW w:w="3114" w:type="dxa"/>
            <w:vMerge/>
            <w:vAlign w:val="center"/>
          </w:tcPr>
          <w:p w14:paraId="19F33B80" w14:textId="77777777" w:rsidR="00511417" w:rsidRPr="00843C7F" w:rsidRDefault="00511417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233E5001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Age &gt; 60 years</w:t>
            </w:r>
          </w:p>
        </w:tc>
        <w:tc>
          <w:tcPr>
            <w:tcW w:w="3259" w:type="dxa"/>
            <w:vAlign w:val="center"/>
          </w:tcPr>
          <w:p w14:paraId="288FFA2D" w14:textId="77777777" w:rsidR="00511417" w:rsidRPr="00843C7F" w:rsidRDefault="00511417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3/53 (5.7%)</w:t>
            </w:r>
          </w:p>
        </w:tc>
      </w:tr>
      <w:tr w:rsidR="005C31B3" w:rsidRPr="00843C7F" w14:paraId="6FE55B1E" w14:textId="77777777" w:rsidTr="00BC6444">
        <w:tc>
          <w:tcPr>
            <w:tcW w:w="3114" w:type="dxa"/>
            <w:vMerge w:val="restart"/>
            <w:vAlign w:val="center"/>
          </w:tcPr>
          <w:p w14:paraId="7BC1F1EE" w14:textId="7A5A640A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Clinical diagnosis/syndrome</w:t>
            </w:r>
          </w:p>
        </w:tc>
        <w:tc>
          <w:tcPr>
            <w:tcW w:w="2977" w:type="dxa"/>
            <w:vAlign w:val="center"/>
          </w:tcPr>
          <w:p w14:paraId="5A6B2A06" w14:textId="2F92931C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SSNS</w:t>
            </w:r>
          </w:p>
        </w:tc>
        <w:tc>
          <w:tcPr>
            <w:tcW w:w="3259" w:type="dxa"/>
            <w:vAlign w:val="center"/>
          </w:tcPr>
          <w:p w14:paraId="5C381E0A" w14:textId="25225F88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5/53 (9.4%)</w:t>
            </w:r>
          </w:p>
        </w:tc>
      </w:tr>
      <w:tr w:rsidR="005C31B3" w:rsidRPr="00843C7F" w14:paraId="57F124E1" w14:textId="77777777" w:rsidTr="00BC6444">
        <w:tc>
          <w:tcPr>
            <w:tcW w:w="3114" w:type="dxa"/>
            <w:vMerge/>
            <w:vAlign w:val="center"/>
          </w:tcPr>
          <w:p w14:paraId="0E04A222" w14:textId="346DFB9C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62CCAF0B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3259" w:type="dxa"/>
            <w:vAlign w:val="center"/>
          </w:tcPr>
          <w:p w14:paraId="616417C7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31/53 (58.5%)</w:t>
            </w:r>
          </w:p>
        </w:tc>
      </w:tr>
      <w:tr w:rsidR="005C31B3" w:rsidRPr="00843C7F" w14:paraId="52A7CCF2" w14:textId="77777777" w:rsidTr="00BC6444">
        <w:tc>
          <w:tcPr>
            <w:tcW w:w="3114" w:type="dxa"/>
            <w:vMerge/>
            <w:vAlign w:val="center"/>
          </w:tcPr>
          <w:p w14:paraId="5920A1AE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53E77729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Proteinuric</w:t>
            </w:r>
            <w:proofErr w:type="spell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CKD</w:t>
            </w:r>
          </w:p>
        </w:tc>
        <w:tc>
          <w:tcPr>
            <w:tcW w:w="3259" w:type="dxa"/>
            <w:vAlign w:val="center"/>
          </w:tcPr>
          <w:p w14:paraId="71D34FC2" w14:textId="5B24A490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17/53 (32.1%)</w:t>
            </w:r>
          </w:p>
        </w:tc>
      </w:tr>
      <w:tr w:rsidR="005C31B3" w:rsidRPr="00843C7F" w14:paraId="3AD42606" w14:textId="77777777" w:rsidTr="003336A6">
        <w:tc>
          <w:tcPr>
            <w:tcW w:w="3114" w:type="dxa"/>
            <w:vMerge w:val="restart"/>
            <w:vAlign w:val="center"/>
          </w:tcPr>
          <w:p w14:paraId="66AFC83F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Immunosuppressive medications</w:t>
            </w:r>
            <w:r w:rsidRPr="00843C7F">
              <w:rPr>
                <w:rFonts w:ascii="Times New Roman" w:hAnsi="Times New Roman" w:cs="Times New Roman"/>
                <w:sz w:val="16"/>
                <w:szCs w:val="16"/>
                <w:cs/>
                <w:lang w:val="en-US"/>
              </w:rPr>
              <w:t xml:space="preserve"> </w:t>
            </w: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received</w:t>
            </w:r>
          </w:p>
        </w:tc>
        <w:tc>
          <w:tcPr>
            <w:tcW w:w="2977" w:type="dxa"/>
            <w:vAlign w:val="center"/>
          </w:tcPr>
          <w:p w14:paraId="00A20EC1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Prednisolone</w:t>
            </w:r>
          </w:p>
        </w:tc>
        <w:tc>
          <w:tcPr>
            <w:tcW w:w="3259" w:type="dxa"/>
            <w:vAlign w:val="center"/>
          </w:tcPr>
          <w:p w14:paraId="641CAADF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40/53 (75.5%)</w:t>
            </w:r>
          </w:p>
        </w:tc>
      </w:tr>
      <w:tr w:rsidR="005C31B3" w:rsidRPr="00843C7F" w14:paraId="6C6F44F0" w14:textId="77777777" w:rsidTr="003336A6">
        <w:tc>
          <w:tcPr>
            <w:tcW w:w="3114" w:type="dxa"/>
            <w:vMerge/>
            <w:vAlign w:val="center"/>
          </w:tcPr>
          <w:p w14:paraId="77C38087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2226BEC5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Cyclosporin</w:t>
            </w:r>
          </w:p>
        </w:tc>
        <w:tc>
          <w:tcPr>
            <w:tcW w:w="3259" w:type="dxa"/>
            <w:vAlign w:val="center"/>
          </w:tcPr>
          <w:p w14:paraId="43714BA1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17/53 (32.1%)</w:t>
            </w:r>
          </w:p>
        </w:tc>
      </w:tr>
      <w:tr w:rsidR="005C31B3" w:rsidRPr="00843C7F" w14:paraId="0D5BB85D" w14:textId="77777777" w:rsidTr="003336A6">
        <w:tc>
          <w:tcPr>
            <w:tcW w:w="3114" w:type="dxa"/>
            <w:vMerge/>
            <w:vAlign w:val="center"/>
          </w:tcPr>
          <w:p w14:paraId="03B4A925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44C9B0F4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Tacrolimus</w:t>
            </w:r>
          </w:p>
        </w:tc>
        <w:tc>
          <w:tcPr>
            <w:tcW w:w="3259" w:type="dxa"/>
            <w:vAlign w:val="center"/>
          </w:tcPr>
          <w:p w14:paraId="0896698B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6/53 (11.3%)</w:t>
            </w:r>
          </w:p>
        </w:tc>
      </w:tr>
      <w:tr w:rsidR="005C31B3" w:rsidRPr="00843C7F" w14:paraId="4DE49512" w14:textId="77777777" w:rsidTr="003336A6">
        <w:tc>
          <w:tcPr>
            <w:tcW w:w="3114" w:type="dxa"/>
            <w:vMerge/>
            <w:vAlign w:val="center"/>
          </w:tcPr>
          <w:p w14:paraId="12BC8A79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661910C2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Cyclophosphamide</w:t>
            </w:r>
          </w:p>
        </w:tc>
        <w:tc>
          <w:tcPr>
            <w:tcW w:w="3259" w:type="dxa"/>
            <w:vAlign w:val="center"/>
          </w:tcPr>
          <w:p w14:paraId="6AA4C348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8/53 (15.1%)</w:t>
            </w:r>
          </w:p>
        </w:tc>
      </w:tr>
      <w:tr w:rsidR="005C31B3" w:rsidRPr="00843C7F" w14:paraId="6F5E164A" w14:textId="77777777" w:rsidTr="003336A6">
        <w:tc>
          <w:tcPr>
            <w:tcW w:w="3114" w:type="dxa"/>
            <w:vMerge/>
            <w:vAlign w:val="center"/>
          </w:tcPr>
          <w:p w14:paraId="5537AD4D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5400540A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Mycophenolate mofetil</w:t>
            </w:r>
          </w:p>
        </w:tc>
        <w:tc>
          <w:tcPr>
            <w:tcW w:w="3259" w:type="dxa"/>
            <w:vAlign w:val="center"/>
          </w:tcPr>
          <w:p w14:paraId="2BA4E125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4/53 (7.5%)</w:t>
            </w:r>
          </w:p>
        </w:tc>
      </w:tr>
      <w:tr w:rsidR="005C31B3" w:rsidRPr="00843C7F" w14:paraId="50FF7C38" w14:textId="77777777" w:rsidTr="003336A6">
        <w:tc>
          <w:tcPr>
            <w:tcW w:w="3114" w:type="dxa"/>
            <w:vMerge/>
            <w:vAlign w:val="center"/>
          </w:tcPr>
          <w:p w14:paraId="078A0A86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55C2710C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Others</w:t>
            </w:r>
          </w:p>
        </w:tc>
        <w:tc>
          <w:tcPr>
            <w:tcW w:w="3259" w:type="dxa"/>
            <w:vAlign w:val="center"/>
          </w:tcPr>
          <w:p w14:paraId="1F77C64F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2/53 (5.6%)</w:t>
            </w:r>
          </w:p>
        </w:tc>
      </w:tr>
      <w:tr w:rsidR="005C31B3" w:rsidRPr="00843C7F" w14:paraId="444FD43C" w14:textId="77777777" w:rsidTr="003336A6">
        <w:tc>
          <w:tcPr>
            <w:tcW w:w="3114" w:type="dxa"/>
            <w:vMerge/>
            <w:vAlign w:val="center"/>
          </w:tcPr>
          <w:p w14:paraId="744D6108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5790774D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 immunosuppressive received</w:t>
            </w:r>
          </w:p>
        </w:tc>
        <w:tc>
          <w:tcPr>
            <w:tcW w:w="3259" w:type="dxa"/>
            <w:vAlign w:val="center"/>
          </w:tcPr>
          <w:p w14:paraId="5C3DA781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13/53 (24.5%)</w:t>
            </w:r>
          </w:p>
        </w:tc>
      </w:tr>
      <w:tr w:rsidR="005C31B3" w:rsidRPr="00843C7F" w14:paraId="12BF0CCB" w14:textId="77777777" w:rsidTr="00511417">
        <w:tc>
          <w:tcPr>
            <w:tcW w:w="6091" w:type="dxa"/>
            <w:gridSpan w:val="2"/>
            <w:vAlign w:val="center"/>
          </w:tcPr>
          <w:p w14:paraId="6B782D2E" w14:textId="7C23DBAD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Mean time of follow-up</w:t>
            </w:r>
          </w:p>
        </w:tc>
        <w:tc>
          <w:tcPr>
            <w:tcW w:w="3259" w:type="dxa"/>
            <w:vAlign w:val="center"/>
          </w:tcPr>
          <w:p w14:paraId="7C6A3D4F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9.5 years</w:t>
            </w:r>
          </w:p>
        </w:tc>
      </w:tr>
      <w:tr w:rsidR="005C31B3" w:rsidRPr="00843C7F" w14:paraId="058A7E08" w14:textId="77777777" w:rsidTr="00BC6444">
        <w:tc>
          <w:tcPr>
            <w:tcW w:w="3114" w:type="dxa"/>
            <w:vMerge w:val="restart"/>
            <w:vAlign w:val="center"/>
          </w:tcPr>
          <w:p w14:paraId="60676328" w14:textId="64B448D1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Current status</w:t>
            </w:r>
          </w:p>
        </w:tc>
        <w:tc>
          <w:tcPr>
            <w:tcW w:w="2977" w:type="dxa"/>
            <w:vAlign w:val="center"/>
          </w:tcPr>
          <w:p w14:paraId="7953D5E3" w14:textId="5C08887D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 proteinuria and normal creatinine</w:t>
            </w:r>
          </w:p>
        </w:tc>
        <w:tc>
          <w:tcPr>
            <w:tcW w:w="3259" w:type="dxa"/>
            <w:vAlign w:val="center"/>
          </w:tcPr>
          <w:p w14:paraId="204155EF" w14:textId="4E690F9B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4/53 (7.5%)</w:t>
            </w:r>
          </w:p>
        </w:tc>
      </w:tr>
      <w:tr w:rsidR="005C31B3" w:rsidRPr="00843C7F" w14:paraId="404B64F3" w14:textId="77777777" w:rsidTr="00BC6444">
        <w:tc>
          <w:tcPr>
            <w:tcW w:w="3114" w:type="dxa"/>
            <w:vMerge/>
            <w:vAlign w:val="center"/>
          </w:tcPr>
          <w:p w14:paraId="5FF8BBD4" w14:textId="7EF3A956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644A933F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Proteinuric</w:t>
            </w:r>
            <w:proofErr w:type="spell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CKD</w:t>
            </w:r>
          </w:p>
        </w:tc>
        <w:tc>
          <w:tcPr>
            <w:tcW w:w="3259" w:type="dxa"/>
            <w:vAlign w:val="center"/>
          </w:tcPr>
          <w:p w14:paraId="1BFFD2EC" w14:textId="488FFB73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16/53 (67.9%)</w:t>
            </w:r>
          </w:p>
        </w:tc>
      </w:tr>
      <w:tr w:rsidR="005C31B3" w:rsidRPr="00843C7F" w14:paraId="5EF9DDC0" w14:textId="77777777" w:rsidTr="00BC6444">
        <w:tc>
          <w:tcPr>
            <w:tcW w:w="3114" w:type="dxa"/>
            <w:vMerge/>
            <w:vAlign w:val="center"/>
          </w:tcPr>
          <w:p w14:paraId="276CA77A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0E61CE10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ESRD</w:t>
            </w:r>
          </w:p>
        </w:tc>
        <w:tc>
          <w:tcPr>
            <w:tcW w:w="3259" w:type="dxa"/>
            <w:vAlign w:val="center"/>
          </w:tcPr>
          <w:p w14:paraId="592AEE03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12/53 (22.7%)</w:t>
            </w:r>
          </w:p>
        </w:tc>
      </w:tr>
      <w:tr w:rsidR="005C31B3" w:rsidRPr="00843C7F" w14:paraId="1157631B" w14:textId="77777777" w:rsidTr="00BC6444">
        <w:tc>
          <w:tcPr>
            <w:tcW w:w="3114" w:type="dxa"/>
            <w:vMerge/>
            <w:vAlign w:val="center"/>
          </w:tcPr>
          <w:p w14:paraId="32BD07D6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18E2649A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Dead</w:t>
            </w:r>
          </w:p>
        </w:tc>
        <w:tc>
          <w:tcPr>
            <w:tcW w:w="3259" w:type="dxa"/>
            <w:vAlign w:val="center"/>
          </w:tcPr>
          <w:p w14:paraId="403A22D7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1/53 (1.9%)</w:t>
            </w:r>
          </w:p>
        </w:tc>
      </w:tr>
      <w:tr w:rsidR="005C31B3" w:rsidRPr="00843C7F" w14:paraId="383121B8" w14:textId="77777777" w:rsidTr="003336A6">
        <w:tc>
          <w:tcPr>
            <w:tcW w:w="3114" w:type="dxa"/>
            <w:vMerge w:val="restart"/>
            <w:vAlign w:val="center"/>
          </w:tcPr>
          <w:p w14:paraId="3D6957D5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RRT mode</w:t>
            </w:r>
          </w:p>
        </w:tc>
        <w:tc>
          <w:tcPr>
            <w:tcW w:w="2977" w:type="dxa"/>
            <w:vAlign w:val="center"/>
          </w:tcPr>
          <w:p w14:paraId="0D5B5F9F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Hemodialysis</w:t>
            </w:r>
          </w:p>
        </w:tc>
        <w:tc>
          <w:tcPr>
            <w:tcW w:w="3259" w:type="dxa"/>
            <w:vAlign w:val="center"/>
          </w:tcPr>
          <w:p w14:paraId="0570170E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5/12 (41.7%)</w:t>
            </w:r>
          </w:p>
        </w:tc>
      </w:tr>
      <w:tr w:rsidR="005C31B3" w:rsidRPr="00843C7F" w14:paraId="7C5EECA0" w14:textId="77777777" w:rsidTr="003336A6">
        <w:tc>
          <w:tcPr>
            <w:tcW w:w="3114" w:type="dxa"/>
            <w:vMerge/>
            <w:vAlign w:val="center"/>
          </w:tcPr>
          <w:p w14:paraId="4FE75B12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799DA976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Peritoneal dialysis</w:t>
            </w:r>
          </w:p>
        </w:tc>
        <w:tc>
          <w:tcPr>
            <w:tcW w:w="3259" w:type="dxa"/>
            <w:vAlign w:val="center"/>
          </w:tcPr>
          <w:p w14:paraId="307B1199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5/12 (41.7%)</w:t>
            </w:r>
          </w:p>
        </w:tc>
      </w:tr>
      <w:tr w:rsidR="005C31B3" w:rsidRPr="00843C7F" w14:paraId="6CE6A446" w14:textId="77777777" w:rsidTr="003336A6">
        <w:tc>
          <w:tcPr>
            <w:tcW w:w="3114" w:type="dxa"/>
            <w:vMerge/>
            <w:vAlign w:val="center"/>
          </w:tcPr>
          <w:p w14:paraId="60A8B25B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42CF2D31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Kidney transplantation</w:t>
            </w:r>
          </w:p>
        </w:tc>
        <w:tc>
          <w:tcPr>
            <w:tcW w:w="3259" w:type="dxa"/>
            <w:vAlign w:val="center"/>
          </w:tcPr>
          <w:p w14:paraId="21058C5E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2/12 (16.6%)</w:t>
            </w:r>
          </w:p>
        </w:tc>
      </w:tr>
      <w:tr w:rsidR="005C31B3" w:rsidRPr="00843C7F" w14:paraId="49A3A1BC" w14:textId="77777777" w:rsidTr="00BC6444">
        <w:tc>
          <w:tcPr>
            <w:tcW w:w="6091" w:type="dxa"/>
            <w:gridSpan w:val="2"/>
            <w:vAlign w:val="center"/>
          </w:tcPr>
          <w:p w14:paraId="1247FF8F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Median time from FSGS diagnosis to ESRD</w:t>
            </w:r>
          </w:p>
        </w:tc>
        <w:tc>
          <w:tcPr>
            <w:tcW w:w="3259" w:type="dxa"/>
            <w:vAlign w:val="center"/>
          </w:tcPr>
          <w:p w14:paraId="6F23C0AD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 years</w:t>
            </w:r>
          </w:p>
        </w:tc>
      </w:tr>
      <w:tr w:rsidR="005C31B3" w:rsidRPr="00843C7F" w14:paraId="199891F7" w14:textId="77777777" w:rsidTr="003336A6">
        <w:tc>
          <w:tcPr>
            <w:tcW w:w="9350" w:type="dxa"/>
            <w:gridSpan w:val="3"/>
            <w:shd w:val="clear" w:color="auto" w:fill="D9D9D9" w:themeFill="background1" w:themeFillShade="D9"/>
            <w:vAlign w:val="center"/>
          </w:tcPr>
          <w:p w14:paraId="2C1415E4" w14:textId="77777777" w:rsidR="005C31B3" w:rsidRPr="00843C7F" w:rsidRDefault="005C31B3" w:rsidP="005C31B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Pathological characteristics (Light microscopy)</w:t>
            </w:r>
          </w:p>
        </w:tc>
      </w:tr>
      <w:tr w:rsidR="005C31B3" w:rsidRPr="00843C7F" w14:paraId="18D62824" w14:textId="77777777" w:rsidTr="003336A6">
        <w:tc>
          <w:tcPr>
            <w:tcW w:w="3114" w:type="dxa"/>
            <w:vMerge w:val="restart"/>
            <w:vAlign w:val="center"/>
          </w:tcPr>
          <w:p w14:paraId="4D822BEB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Columbia classification of FSGS</w:t>
            </w:r>
          </w:p>
        </w:tc>
        <w:tc>
          <w:tcPr>
            <w:tcW w:w="2977" w:type="dxa"/>
            <w:vAlign w:val="center"/>
          </w:tcPr>
          <w:p w14:paraId="15DBBD53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Tip lesion</w:t>
            </w:r>
          </w:p>
        </w:tc>
        <w:tc>
          <w:tcPr>
            <w:tcW w:w="3259" w:type="dxa"/>
            <w:vAlign w:val="center"/>
          </w:tcPr>
          <w:p w14:paraId="29FAE2A9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11/53 (20.7%)</w:t>
            </w:r>
          </w:p>
        </w:tc>
      </w:tr>
      <w:tr w:rsidR="005C31B3" w:rsidRPr="00843C7F" w14:paraId="04B6384B" w14:textId="77777777" w:rsidTr="003336A6">
        <w:tc>
          <w:tcPr>
            <w:tcW w:w="3114" w:type="dxa"/>
            <w:vMerge/>
            <w:vAlign w:val="center"/>
          </w:tcPr>
          <w:p w14:paraId="6ACEB023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16481E5C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Hilar/Perihilar lesion</w:t>
            </w:r>
          </w:p>
        </w:tc>
        <w:tc>
          <w:tcPr>
            <w:tcW w:w="3259" w:type="dxa"/>
            <w:vAlign w:val="center"/>
          </w:tcPr>
          <w:p w14:paraId="67C17BC6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4/53 (7.5%)</w:t>
            </w:r>
          </w:p>
        </w:tc>
      </w:tr>
      <w:tr w:rsidR="005C31B3" w:rsidRPr="00843C7F" w14:paraId="72F830DF" w14:textId="77777777" w:rsidTr="003336A6">
        <w:tc>
          <w:tcPr>
            <w:tcW w:w="3114" w:type="dxa"/>
            <w:vMerge/>
            <w:vAlign w:val="center"/>
          </w:tcPr>
          <w:p w14:paraId="5D9A5529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04C1DD6A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Cellular variant</w:t>
            </w:r>
          </w:p>
        </w:tc>
        <w:tc>
          <w:tcPr>
            <w:tcW w:w="3259" w:type="dxa"/>
            <w:vAlign w:val="center"/>
          </w:tcPr>
          <w:p w14:paraId="1C57E4FB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2/53 (3.8%)</w:t>
            </w:r>
          </w:p>
        </w:tc>
      </w:tr>
      <w:tr w:rsidR="005C31B3" w:rsidRPr="00843C7F" w14:paraId="3BF9C6B5" w14:textId="77777777" w:rsidTr="003336A6">
        <w:tc>
          <w:tcPr>
            <w:tcW w:w="3114" w:type="dxa"/>
            <w:vMerge/>
            <w:vAlign w:val="center"/>
          </w:tcPr>
          <w:p w14:paraId="3677C3FD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2BA686D2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Collapsing variant</w:t>
            </w:r>
          </w:p>
        </w:tc>
        <w:tc>
          <w:tcPr>
            <w:tcW w:w="3259" w:type="dxa"/>
            <w:vAlign w:val="center"/>
          </w:tcPr>
          <w:p w14:paraId="2E8EEBD3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2/53 (3.8%)</w:t>
            </w:r>
          </w:p>
        </w:tc>
      </w:tr>
      <w:tr w:rsidR="005C31B3" w:rsidRPr="00843C7F" w14:paraId="4F075BC8" w14:textId="77777777" w:rsidTr="003336A6">
        <w:tc>
          <w:tcPr>
            <w:tcW w:w="3114" w:type="dxa"/>
            <w:vMerge/>
            <w:vAlign w:val="center"/>
          </w:tcPr>
          <w:p w14:paraId="7848EB69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207C1D4C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Not otherwise specified (NOS)</w:t>
            </w:r>
          </w:p>
        </w:tc>
        <w:tc>
          <w:tcPr>
            <w:tcW w:w="3259" w:type="dxa"/>
            <w:vAlign w:val="center"/>
          </w:tcPr>
          <w:p w14:paraId="547CB3B7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34/53 (64.2%)</w:t>
            </w:r>
          </w:p>
        </w:tc>
      </w:tr>
      <w:tr w:rsidR="005C31B3" w:rsidRPr="00843C7F" w14:paraId="17E8CADD" w14:textId="77777777" w:rsidTr="003336A6">
        <w:tc>
          <w:tcPr>
            <w:tcW w:w="3114" w:type="dxa"/>
            <w:vMerge w:val="restart"/>
            <w:vAlign w:val="center"/>
          </w:tcPr>
          <w:p w14:paraId="6858DB80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IFTA</w:t>
            </w:r>
          </w:p>
        </w:tc>
        <w:tc>
          <w:tcPr>
            <w:tcW w:w="2977" w:type="dxa"/>
            <w:vAlign w:val="center"/>
          </w:tcPr>
          <w:p w14:paraId="33E9A128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 IFTA</w:t>
            </w:r>
          </w:p>
        </w:tc>
        <w:tc>
          <w:tcPr>
            <w:tcW w:w="3259" w:type="dxa"/>
            <w:vAlign w:val="center"/>
          </w:tcPr>
          <w:p w14:paraId="24D84556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22/53 (41.5%)</w:t>
            </w:r>
          </w:p>
        </w:tc>
      </w:tr>
      <w:tr w:rsidR="005C31B3" w:rsidRPr="00843C7F" w14:paraId="786AD3F9" w14:textId="77777777" w:rsidTr="003336A6">
        <w:tc>
          <w:tcPr>
            <w:tcW w:w="3114" w:type="dxa"/>
            <w:vMerge/>
            <w:vAlign w:val="center"/>
          </w:tcPr>
          <w:p w14:paraId="58BB32DC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209B1311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Mild IFTA</w:t>
            </w:r>
          </w:p>
        </w:tc>
        <w:tc>
          <w:tcPr>
            <w:tcW w:w="3259" w:type="dxa"/>
            <w:vAlign w:val="center"/>
          </w:tcPr>
          <w:p w14:paraId="7837314A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22/53 (41.5%)</w:t>
            </w:r>
          </w:p>
        </w:tc>
      </w:tr>
      <w:tr w:rsidR="005C31B3" w:rsidRPr="00843C7F" w14:paraId="6C4EE837" w14:textId="77777777" w:rsidTr="003336A6">
        <w:tc>
          <w:tcPr>
            <w:tcW w:w="3114" w:type="dxa"/>
            <w:vMerge/>
            <w:vAlign w:val="center"/>
          </w:tcPr>
          <w:p w14:paraId="3552ED78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496CF1BB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Moderate IFTA</w:t>
            </w:r>
          </w:p>
        </w:tc>
        <w:tc>
          <w:tcPr>
            <w:tcW w:w="3259" w:type="dxa"/>
            <w:vAlign w:val="center"/>
          </w:tcPr>
          <w:p w14:paraId="7382644E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5/53 (9.5%)</w:t>
            </w:r>
          </w:p>
        </w:tc>
      </w:tr>
      <w:tr w:rsidR="005C31B3" w:rsidRPr="00843C7F" w14:paraId="45FF41FA" w14:textId="77777777" w:rsidTr="003336A6">
        <w:tc>
          <w:tcPr>
            <w:tcW w:w="3114" w:type="dxa"/>
            <w:vMerge/>
            <w:vAlign w:val="center"/>
          </w:tcPr>
          <w:p w14:paraId="2A2F64C4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7739847F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Marked/Diffused IFTA</w:t>
            </w:r>
          </w:p>
        </w:tc>
        <w:tc>
          <w:tcPr>
            <w:tcW w:w="3259" w:type="dxa"/>
            <w:vAlign w:val="center"/>
          </w:tcPr>
          <w:p w14:paraId="749CFF68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4/53 (7.5%)</w:t>
            </w:r>
          </w:p>
        </w:tc>
      </w:tr>
      <w:tr w:rsidR="005C31B3" w:rsidRPr="00843C7F" w14:paraId="51D63CA8" w14:textId="77777777" w:rsidTr="003336A6">
        <w:tc>
          <w:tcPr>
            <w:tcW w:w="3114" w:type="dxa"/>
            <w:vMerge w:val="restart"/>
            <w:vAlign w:val="center"/>
          </w:tcPr>
          <w:p w14:paraId="6C92DDC6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Vessels</w:t>
            </w:r>
          </w:p>
        </w:tc>
        <w:tc>
          <w:tcPr>
            <w:tcW w:w="2977" w:type="dxa"/>
            <w:vAlign w:val="center"/>
          </w:tcPr>
          <w:p w14:paraId="5952D97B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Unremarkable</w:t>
            </w:r>
          </w:p>
        </w:tc>
        <w:tc>
          <w:tcPr>
            <w:tcW w:w="3259" w:type="dxa"/>
            <w:vAlign w:val="center"/>
          </w:tcPr>
          <w:p w14:paraId="5A6E3AE5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35/53 (66.0%)</w:t>
            </w:r>
          </w:p>
        </w:tc>
      </w:tr>
      <w:tr w:rsidR="005C31B3" w:rsidRPr="00843C7F" w14:paraId="66A62562" w14:textId="77777777" w:rsidTr="003336A6">
        <w:tc>
          <w:tcPr>
            <w:tcW w:w="3114" w:type="dxa"/>
            <w:vMerge/>
            <w:vAlign w:val="center"/>
          </w:tcPr>
          <w:p w14:paraId="22E1CE3A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4BB14EB4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Hyaline change or fibrous thickening</w:t>
            </w:r>
          </w:p>
        </w:tc>
        <w:tc>
          <w:tcPr>
            <w:tcW w:w="3259" w:type="dxa"/>
            <w:vAlign w:val="center"/>
          </w:tcPr>
          <w:p w14:paraId="6C251BBD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18/53 (34.0%)</w:t>
            </w:r>
          </w:p>
        </w:tc>
      </w:tr>
      <w:tr w:rsidR="005C31B3" w:rsidRPr="00843C7F" w14:paraId="691B7CFE" w14:textId="77777777" w:rsidTr="003336A6">
        <w:tc>
          <w:tcPr>
            <w:tcW w:w="9350" w:type="dxa"/>
            <w:gridSpan w:val="3"/>
            <w:shd w:val="clear" w:color="auto" w:fill="D9D9D9" w:themeFill="background1" w:themeFillShade="D9"/>
            <w:vAlign w:val="center"/>
          </w:tcPr>
          <w:p w14:paraId="0EF50708" w14:textId="77777777" w:rsidR="005C31B3" w:rsidRPr="00843C7F" w:rsidRDefault="005C31B3" w:rsidP="005C31B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Pathological characteristics (Immunofluorescent study)</w:t>
            </w:r>
          </w:p>
        </w:tc>
      </w:tr>
      <w:tr w:rsidR="005C31B3" w:rsidRPr="00843C7F" w14:paraId="4F6C46A4" w14:textId="77777777" w:rsidTr="00BC6444">
        <w:tc>
          <w:tcPr>
            <w:tcW w:w="6091" w:type="dxa"/>
            <w:gridSpan w:val="2"/>
            <w:vAlign w:val="center"/>
          </w:tcPr>
          <w:p w14:paraId="0D7B4BF1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Negative or non-specific IF staining</w:t>
            </w:r>
          </w:p>
        </w:tc>
        <w:tc>
          <w:tcPr>
            <w:tcW w:w="3259" w:type="dxa"/>
            <w:vAlign w:val="center"/>
          </w:tcPr>
          <w:p w14:paraId="4E1D26F4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17/42 (40.5%)</w:t>
            </w:r>
          </w:p>
        </w:tc>
      </w:tr>
      <w:tr w:rsidR="005C31B3" w:rsidRPr="00843C7F" w14:paraId="3022A454" w14:textId="77777777" w:rsidTr="00BC6444">
        <w:tc>
          <w:tcPr>
            <w:tcW w:w="6091" w:type="dxa"/>
            <w:gridSpan w:val="2"/>
            <w:vAlign w:val="center"/>
          </w:tcPr>
          <w:p w14:paraId="07DEDFEB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Only segmental IgM and/or C3 staining</w:t>
            </w:r>
          </w:p>
        </w:tc>
        <w:tc>
          <w:tcPr>
            <w:tcW w:w="3259" w:type="dxa"/>
            <w:vAlign w:val="center"/>
          </w:tcPr>
          <w:p w14:paraId="0C40E1C9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11/42 (26.2%)</w:t>
            </w:r>
          </w:p>
        </w:tc>
      </w:tr>
      <w:tr w:rsidR="005C31B3" w:rsidRPr="00843C7F" w14:paraId="15815974" w14:textId="77777777" w:rsidTr="00BC6444">
        <w:tc>
          <w:tcPr>
            <w:tcW w:w="6091" w:type="dxa"/>
            <w:gridSpan w:val="2"/>
            <w:vAlign w:val="center"/>
          </w:tcPr>
          <w:p w14:paraId="3C06E8DB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Mesangial IgM and/or C3 staining</w:t>
            </w:r>
          </w:p>
        </w:tc>
        <w:tc>
          <w:tcPr>
            <w:tcW w:w="3259" w:type="dxa"/>
            <w:vAlign w:val="center"/>
          </w:tcPr>
          <w:p w14:paraId="701FF831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12/42 (28.5%)</w:t>
            </w:r>
          </w:p>
        </w:tc>
      </w:tr>
      <w:tr w:rsidR="005C31B3" w:rsidRPr="00843C7F" w14:paraId="39DABA5E" w14:textId="77777777" w:rsidTr="00BC6444">
        <w:tc>
          <w:tcPr>
            <w:tcW w:w="6091" w:type="dxa"/>
            <w:gridSpan w:val="2"/>
            <w:vAlign w:val="center"/>
          </w:tcPr>
          <w:p w14:paraId="1E516F1D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Others</w:t>
            </w:r>
          </w:p>
        </w:tc>
        <w:tc>
          <w:tcPr>
            <w:tcW w:w="3259" w:type="dxa"/>
            <w:vAlign w:val="center"/>
          </w:tcPr>
          <w:p w14:paraId="35207950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2/42 (4.8%)</w:t>
            </w:r>
          </w:p>
        </w:tc>
      </w:tr>
      <w:tr w:rsidR="005C31B3" w:rsidRPr="00843C7F" w14:paraId="4A874237" w14:textId="77777777" w:rsidTr="003336A6">
        <w:tc>
          <w:tcPr>
            <w:tcW w:w="9350" w:type="dxa"/>
            <w:gridSpan w:val="3"/>
            <w:shd w:val="clear" w:color="auto" w:fill="D9D9D9" w:themeFill="background1" w:themeFillShade="D9"/>
            <w:vAlign w:val="center"/>
          </w:tcPr>
          <w:p w14:paraId="0EF43AFA" w14:textId="77777777" w:rsidR="005C31B3" w:rsidRPr="00843C7F" w:rsidRDefault="005C31B3" w:rsidP="005C31B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Pathological characteristics (Electron microscopy)</w:t>
            </w:r>
          </w:p>
        </w:tc>
      </w:tr>
      <w:tr w:rsidR="005C31B3" w:rsidRPr="00843C7F" w14:paraId="170EBA41" w14:textId="77777777" w:rsidTr="003336A6">
        <w:tc>
          <w:tcPr>
            <w:tcW w:w="3114" w:type="dxa"/>
            <w:vMerge w:val="restart"/>
            <w:vAlign w:val="center"/>
          </w:tcPr>
          <w:p w14:paraId="4C0D3CF9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Podocyte foot process effacement</w:t>
            </w:r>
          </w:p>
        </w:tc>
        <w:tc>
          <w:tcPr>
            <w:tcW w:w="2977" w:type="dxa"/>
            <w:vAlign w:val="center"/>
          </w:tcPr>
          <w:p w14:paraId="32E8F7DF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</w:t>
            </w:r>
          </w:p>
        </w:tc>
        <w:tc>
          <w:tcPr>
            <w:tcW w:w="3259" w:type="dxa"/>
            <w:vAlign w:val="center"/>
          </w:tcPr>
          <w:p w14:paraId="2E79F091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0/18 (0%)</w:t>
            </w:r>
          </w:p>
        </w:tc>
      </w:tr>
      <w:tr w:rsidR="005C31B3" w:rsidRPr="00843C7F" w14:paraId="0AE098EA" w14:textId="77777777" w:rsidTr="003336A6">
        <w:tc>
          <w:tcPr>
            <w:tcW w:w="3114" w:type="dxa"/>
            <w:vMerge/>
            <w:vAlign w:val="center"/>
          </w:tcPr>
          <w:p w14:paraId="2B0BFF58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064FA17F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Focal</w:t>
            </w:r>
          </w:p>
        </w:tc>
        <w:tc>
          <w:tcPr>
            <w:tcW w:w="3259" w:type="dxa"/>
            <w:vAlign w:val="center"/>
          </w:tcPr>
          <w:p w14:paraId="37F34666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12/18 (66.7%)</w:t>
            </w:r>
          </w:p>
        </w:tc>
      </w:tr>
      <w:tr w:rsidR="005C31B3" w:rsidRPr="00843C7F" w14:paraId="2850C124" w14:textId="77777777" w:rsidTr="003336A6">
        <w:tc>
          <w:tcPr>
            <w:tcW w:w="3114" w:type="dxa"/>
            <w:vMerge/>
            <w:vAlign w:val="center"/>
          </w:tcPr>
          <w:p w14:paraId="65570506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5668A3F9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Diffused</w:t>
            </w:r>
          </w:p>
        </w:tc>
        <w:tc>
          <w:tcPr>
            <w:tcW w:w="3259" w:type="dxa"/>
            <w:vAlign w:val="center"/>
          </w:tcPr>
          <w:p w14:paraId="07677DC6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6/18 (33.3%)</w:t>
            </w:r>
          </w:p>
        </w:tc>
      </w:tr>
      <w:tr w:rsidR="005C31B3" w:rsidRPr="00843C7F" w14:paraId="08F828D1" w14:textId="77777777" w:rsidTr="003336A6">
        <w:tc>
          <w:tcPr>
            <w:tcW w:w="3114" w:type="dxa"/>
            <w:vMerge w:val="restart"/>
            <w:vAlign w:val="center"/>
          </w:tcPr>
          <w:p w14:paraId="3D0E3C00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Microvillous transformation</w:t>
            </w:r>
          </w:p>
        </w:tc>
        <w:tc>
          <w:tcPr>
            <w:tcW w:w="2977" w:type="dxa"/>
            <w:vAlign w:val="center"/>
          </w:tcPr>
          <w:p w14:paraId="66208F22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</w:t>
            </w:r>
          </w:p>
        </w:tc>
        <w:tc>
          <w:tcPr>
            <w:tcW w:w="3259" w:type="dxa"/>
            <w:vAlign w:val="center"/>
          </w:tcPr>
          <w:p w14:paraId="0A2001F7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2/18 (11.1%)</w:t>
            </w:r>
          </w:p>
        </w:tc>
      </w:tr>
      <w:tr w:rsidR="005C31B3" w:rsidRPr="00843C7F" w14:paraId="7AE57B70" w14:textId="77777777" w:rsidTr="003336A6">
        <w:tc>
          <w:tcPr>
            <w:tcW w:w="3114" w:type="dxa"/>
            <w:vMerge/>
            <w:vAlign w:val="center"/>
          </w:tcPr>
          <w:p w14:paraId="3342835D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19B64B6C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Focal</w:t>
            </w:r>
          </w:p>
        </w:tc>
        <w:tc>
          <w:tcPr>
            <w:tcW w:w="3259" w:type="dxa"/>
            <w:vAlign w:val="center"/>
          </w:tcPr>
          <w:p w14:paraId="01783066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11/18 (61.1 %)</w:t>
            </w:r>
          </w:p>
        </w:tc>
      </w:tr>
      <w:tr w:rsidR="005C31B3" w:rsidRPr="00843C7F" w14:paraId="44F62936" w14:textId="77777777" w:rsidTr="003336A6">
        <w:tc>
          <w:tcPr>
            <w:tcW w:w="3114" w:type="dxa"/>
            <w:vMerge/>
            <w:vAlign w:val="center"/>
          </w:tcPr>
          <w:p w14:paraId="50BD7558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vAlign w:val="center"/>
          </w:tcPr>
          <w:p w14:paraId="0F4B8784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Diffused</w:t>
            </w:r>
          </w:p>
        </w:tc>
        <w:tc>
          <w:tcPr>
            <w:tcW w:w="3259" w:type="dxa"/>
            <w:vAlign w:val="center"/>
          </w:tcPr>
          <w:p w14:paraId="5F9A7E8F" w14:textId="7777777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5/18 (27.8%)</w:t>
            </w:r>
          </w:p>
        </w:tc>
      </w:tr>
      <w:tr w:rsidR="005C31B3" w:rsidRPr="00843C7F" w14:paraId="74F5BFA9" w14:textId="77777777" w:rsidTr="003336A6">
        <w:tc>
          <w:tcPr>
            <w:tcW w:w="3114" w:type="dxa"/>
            <w:vAlign w:val="center"/>
          </w:tcPr>
          <w:p w14:paraId="3297E0B9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Irregular GBM</w:t>
            </w:r>
          </w:p>
        </w:tc>
        <w:tc>
          <w:tcPr>
            <w:tcW w:w="2977" w:type="dxa"/>
            <w:vAlign w:val="center"/>
          </w:tcPr>
          <w:p w14:paraId="0794E676" w14:textId="115DD17E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Yes</w:t>
            </w:r>
          </w:p>
        </w:tc>
        <w:tc>
          <w:tcPr>
            <w:tcW w:w="3259" w:type="dxa"/>
            <w:vAlign w:val="center"/>
          </w:tcPr>
          <w:p w14:paraId="7659FAC1" w14:textId="7E413947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10/18 (55.6%)</w:t>
            </w:r>
          </w:p>
        </w:tc>
      </w:tr>
      <w:tr w:rsidR="005C31B3" w:rsidRPr="00843C7F" w14:paraId="3C941CE6" w14:textId="77777777" w:rsidTr="003336A6">
        <w:tc>
          <w:tcPr>
            <w:tcW w:w="3114" w:type="dxa"/>
            <w:vAlign w:val="center"/>
          </w:tcPr>
          <w:p w14:paraId="29CC7DF5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Multilayering of GBM</w:t>
            </w:r>
          </w:p>
        </w:tc>
        <w:tc>
          <w:tcPr>
            <w:tcW w:w="2977" w:type="dxa"/>
            <w:vAlign w:val="center"/>
          </w:tcPr>
          <w:p w14:paraId="2508EB29" w14:textId="576D3223" w:rsidR="005C31B3" w:rsidRPr="00843C7F" w:rsidRDefault="005C31B3" w:rsidP="005C31B3">
            <w:pPr>
              <w:jc w:val="center"/>
              <w:rPr>
                <w:rFonts w:ascii="Times New Roman" w:hAnsi="Times New Roman" w:cs="Angsana New"/>
                <w:sz w:val="16"/>
                <w:szCs w:val="20"/>
                <w:lang w:val="en-US"/>
              </w:rPr>
            </w:pPr>
            <w:r w:rsidRPr="00843C7F">
              <w:rPr>
                <w:rFonts w:ascii="Times New Roman" w:hAnsi="Times New Roman" w:cs="Angsana New"/>
                <w:sz w:val="16"/>
                <w:szCs w:val="20"/>
                <w:lang w:val="en-US"/>
              </w:rPr>
              <w:t>Yes</w:t>
            </w:r>
          </w:p>
        </w:tc>
        <w:tc>
          <w:tcPr>
            <w:tcW w:w="3259" w:type="dxa"/>
            <w:vAlign w:val="center"/>
          </w:tcPr>
          <w:p w14:paraId="62323E7D" w14:textId="7BD3DFCB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0/18 (0%)</w:t>
            </w:r>
          </w:p>
        </w:tc>
      </w:tr>
      <w:tr w:rsidR="005C31B3" w:rsidRPr="00511417" w14:paraId="52B5F76E" w14:textId="77777777" w:rsidTr="003336A6">
        <w:tc>
          <w:tcPr>
            <w:tcW w:w="3114" w:type="dxa"/>
            <w:vAlign w:val="center"/>
          </w:tcPr>
          <w:p w14:paraId="34C5EF46" w14:textId="77777777" w:rsidR="005C31B3" w:rsidRPr="00843C7F" w:rsidRDefault="005C31B3" w:rsidP="005C31B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Electron dense deposits</w:t>
            </w:r>
          </w:p>
        </w:tc>
        <w:tc>
          <w:tcPr>
            <w:tcW w:w="2977" w:type="dxa"/>
            <w:vAlign w:val="center"/>
          </w:tcPr>
          <w:p w14:paraId="287914C4" w14:textId="0CA9E5DC" w:rsidR="005C31B3" w:rsidRPr="00843C7F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Positive</w:t>
            </w:r>
          </w:p>
        </w:tc>
        <w:tc>
          <w:tcPr>
            <w:tcW w:w="3259" w:type="dxa"/>
            <w:vAlign w:val="center"/>
          </w:tcPr>
          <w:p w14:paraId="481E6FDB" w14:textId="7E79707B" w:rsidR="005C31B3" w:rsidRPr="00511417" w:rsidRDefault="005C31B3" w:rsidP="005C31B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1/18 (5.6%)</w:t>
            </w:r>
          </w:p>
        </w:tc>
      </w:tr>
    </w:tbl>
    <w:p w14:paraId="18D91323" w14:textId="77777777" w:rsidR="003336A6" w:rsidRPr="004C322B" w:rsidRDefault="003336A6" w:rsidP="003336A6">
      <w:pPr>
        <w:rPr>
          <w:rFonts w:ascii="Times New Roman" w:hAnsi="Times New Roman" w:cs="Times New Roman"/>
          <w:sz w:val="16"/>
          <w:szCs w:val="16"/>
          <w:lang w:val="en-US"/>
        </w:rPr>
      </w:pPr>
      <w:r w:rsidRPr="004C322B">
        <w:rPr>
          <w:rFonts w:ascii="Times New Roman" w:hAnsi="Times New Roman" w:cs="Times New Roman"/>
          <w:sz w:val="16"/>
          <w:szCs w:val="16"/>
          <w:lang w:val="en-US"/>
        </w:rPr>
        <w:t>CKD = chronic kidney disease, ESRD = end-stage renal disease, IF = immunofluorescent study, IFTA = interstitial fibrosis and tubular atrophy, IgM = immunoglobulin M, EM = electron microscopy, GBM = glomerular basement membrane, FSGS = focal segmental glomerulosclerosis, LM = light microscopy, RRT = renal replacement therapy, SRNS = steroid-resistant nephrotic syndrome, SSNS = steroid-sensitive nephrotic syndrome</w:t>
      </w:r>
    </w:p>
    <w:p w14:paraId="0AFBEB14" w14:textId="77777777" w:rsidR="004C322B" w:rsidRDefault="004C322B">
      <w:pPr>
        <w:rPr>
          <w:rFonts w:ascii="Times New Roman" w:eastAsia="Times New Roman" w:hAnsi="Times New Roman" w:cs="Angsana New"/>
          <w:sz w:val="28"/>
          <w:szCs w:val="28"/>
          <w:lang w:val="en-US"/>
        </w:rPr>
      </w:pPr>
    </w:p>
    <w:p w14:paraId="379EA029" w14:textId="08F211B6" w:rsidR="00CD5674" w:rsidRPr="004C322B" w:rsidRDefault="00CD5674" w:rsidP="00CD567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Supplementary </w:t>
      </w:r>
      <w:r w:rsidR="00292DAB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able </w:t>
      </w:r>
      <w:r w:rsidR="00292DAB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>: Variant interpretation of pathogenic or likely pathogenic varian</w:t>
      </w:r>
      <w:r w:rsidR="00626BFB">
        <w:rPr>
          <w:rFonts w:ascii="Times New Roman" w:hAnsi="Times New Roman" w:cs="Times New Roman"/>
          <w:b/>
          <w:bCs/>
          <w:sz w:val="28"/>
          <w:szCs w:val="28"/>
          <w:lang w:val="en-US"/>
        </w:rPr>
        <w:t>ts</w:t>
      </w:r>
    </w:p>
    <w:tbl>
      <w:tblPr>
        <w:tblStyle w:val="TableGrid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1512"/>
        <w:gridCol w:w="1512"/>
        <w:gridCol w:w="1512"/>
        <w:gridCol w:w="1512"/>
        <w:gridCol w:w="1512"/>
        <w:gridCol w:w="1512"/>
      </w:tblGrid>
      <w:tr w:rsidR="00CD5674" w:rsidRPr="00843C7F" w14:paraId="1B613A2F" w14:textId="77777777" w:rsidTr="00BC6444">
        <w:trPr>
          <w:jc w:val="center"/>
        </w:trPr>
        <w:tc>
          <w:tcPr>
            <w:tcW w:w="1418" w:type="dxa"/>
            <w:vAlign w:val="center"/>
          </w:tcPr>
          <w:p w14:paraId="5B730927" w14:textId="77777777" w:rsidR="00CD5674" w:rsidRPr="004C322B" w:rsidRDefault="00CD5674" w:rsidP="00BC644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12" w:type="dxa"/>
          </w:tcPr>
          <w:p w14:paraId="67330936" w14:textId="6CBC8728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Patient </w:t>
            </w:r>
            <w:r w:rsidR="00386248"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1</w:t>
            </w:r>
          </w:p>
          <w:p w14:paraId="2BF559F9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G2000207</w:t>
            </w:r>
          </w:p>
        </w:tc>
        <w:tc>
          <w:tcPr>
            <w:tcW w:w="1512" w:type="dxa"/>
          </w:tcPr>
          <w:p w14:paraId="7E897ADF" w14:textId="0AE14DB5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Patient </w:t>
            </w:r>
            <w:r w:rsidR="00386248"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2</w:t>
            </w:r>
          </w:p>
          <w:p w14:paraId="7B3BBFE8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G7372</w:t>
            </w:r>
          </w:p>
        </w:tc>
        <w:tc>
          <w:tcPr>
            <w:tcW w:w="1512" w:type="dxa"/>
          </w:tcPr>
          <w:p w14:paraId="3E3E3412" w14:textId="345333FB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Patient </w:t>
            </w:r>
            <w:r w:rsidR="00386248"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3</w:t>
            </w:r>
          </w:p>
          <w:p w14:paraId="73607C10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G7383</w:t>
            </w:r>
          </w:p>
        </w:tc>
        <w:tc>
          <w:tcPr>
            <w:tcW w:w="1512" w:type="dxa"/>
          </w:tcPr>
          <w:p w14:paraId="578476BC" w14:textId="053E54F1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Patient </w:t>
            </w:r>
            <w:r w:rsidR="00386248"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4</w:t>
            </w:r>
          </w:p>
          <w:p w14:paraId="0FCBED21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G7391</w:t>
            </w:r>
          </w:p>
        </w:tc>
        <w:tc>
          <w:tcPr>
            <w:tcW w:w="1512" w:type="dxa"/>
          </w:tcPr>
          <w:p w14:paraId="1D54D4DF" w14:textId="06511B69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Patient </w:t>
            </w:r>
            <w:r w:rsidR="00386248"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5</w:t>
            </w:r>
          </w:p>
          <w:p w14:paraId="5A77263C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G7411</w:t>
            </w:r>
          </w:p>
        </w:tc>
        <w:tc>
          <w:tcPr>
            <w:tcW w:w="1512" w:type="dxa"/>
          </w:tcPr>
          <w:p w14:paraId="2802A09E" w14:textId="2AE61089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Patient </w:t>
            </w:r>
            <w:r w:rsidR="00386248"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6</w:t>
            </w:r>
          </w:p>
          <w:p w14:paraId="07D8988E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G7525</w:t>
            </w:r>
          </w:p>
        </w:tc>
      </w:tr>
      <w:tr w:rsidR="00CD5674" w:rsidRPr="00843C7F" w14:paraId="4778536E" w14:textId="77777777" w:rsidTr="00BC6444">
        <w:trPr>
          <w:jc w:val="center"/>
        </w:trPr>
        <w:tc>
          <w:tcPr>
            <w:tcW w:w="1418" w:type="dxa"/>
            <w:vAlign w:val="center"/>
          </w:tcPr>
          <w:p w14:paraId="7C01D232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Gene</w:t>
            </w:r>
          </w:p>
        </w:tc>
        <w:tc>
          <w:tcPr>
            <w:tcW w:w="1512" w:type="dxa"/>
            <w:vAlign w:val="center"/>
          </w:tcPr>
          <w:p w14:paraId="6CE9C00C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CLCN5</w:t>
            </w:r>
          </w:p>
        </w:tc>
        <w:tc>
          <w:tcPr>
            <w:tcW w:w="1512" w:type="dxa"/>
            <w:vAlign w:val="center"/>
          </w:tcPr>
          <w:p w14:paraId="5E797E2D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LMX1B</w:t>
            </w:r>
          </w:p>
        </w:tc>
        <w:tc>
          <w:tcPr>
            <w:tcW w:w="1512" w:type="dxa"/>
            <w:vAlign w:val="center"/>
          </w:tcPr>
          <w:p w14:paraId="75EA5AE3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COL4A4</w:t>
            </w:r>
          </w:p>
        </w:tc>
        <w:tc>
          <w:tcPr>
            <w:tcW w:w="1512" w:type="dxa"/>
            <w:vAlign w:val="center"/>
          </w:tcPr>
          <w:p w14:paraId="3AADAECD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COL4A4</w:t>
            </w:r>
          </w:p>
        </w:tc>
        <w:tc>
          <w:tcPr>
            <w:tcW w:w="1512" w:type="dxa"/>
            <w:vAlign w:val="center"/>
          </w:tcPr>
          <w:p w14:paraId="3417BD86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COL4A4</w:t>
            </w:r>
          </w:p>
        </w:tc>
        <w:tc>
          <w:tcPr>
            <w:tcW w:w="1512" w:type="dxa"/>
            <w:vAlign w:val="center"/>
          </w:tcPr>
          <w:p w14:paraId="0DCE895C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MAFB</w:t>
            </w:r>
          </w:p>
        </w:tc>
      </w:tr>
      <w:tr w:rsidR="00CD5674" w:rsidRPr="00843C7F" w14:paraId="288C95AC" w14:textId="77777777" w:rsidTr="00BC6444">
        <w:trPr>
          <w:jc w:val="center"/>
        </w:trPr>
        <w:tc>
          <w:tcPr>
            <w:tcW w:w="1418" w:type="dxa"/>
            <w:vAlign w:val="center"/>
          </w:tcPr>
          <w:p w14:paraId="6E2587F6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Inheritance</w:t>
            </w:r>
          </w:p>
        </w:tc>
        <w:tc>
          <w:tcPr>
            <w:tcW w:w="1512" w:type="dxa"/>
            <w:vAlign w:val="center"/>
          </w:tcPr>
          <w:p w14:paraId="30DDE2E0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512" w:type="dxa"/>
            <w:vAlign w:val="center"/>
          </w:tcPr>
          <w:p w14:paraId="4B55849D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512" w:type="dxa"/>
            <w:vAlign w:val="center"/>
          </w:tcPr>
          <w:p w14:paraId="2ACD61B0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512" w:type="dxa"/>
            <w:vAlign w:val="center"/>
          </w:tcPr>
          <w:p w14:paraId="242970EF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512" w:type="dxa"/>
            <w:vAlign w:val="center"/>
          </w:tcPr>
          <w:p w14:paraId="64DE4C0D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512" w:type="dxa"/>
            <w:vAlign w:val="center"/>
          </w:tcPr>
          <w:p w14:paraId="3F1876A6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</w:tr>
      <w:tr w:rsidR="00CD5674" w:rsidRPr="00843C7F" w14:paraId="1FBC6C1D" w14:textId="77777777" w:rsidTr="00BC6444">
        <w:trPr>
          <w:jc w:val="center"/>
        </w:trPr>
        <w:tc>
          <w:tcPr>
            <w:tcW w:w="1418" w:type="dxa"/>
            <w:vAlign w:val="center"/>
          </w:tcPr>
          <w:p w14:paraId="3456B962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Chromosome</w:t>
            </w:r>
          </w:p>
          <w:p w14:paraId="7E12AC87" w14:textId="737FC53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(HG19)</w:t>
            </w:r>
          </w:p>
        </w:tc>
        <w:tc>
          <w:tcPr>
            <w:tcW w:w="1512" w:type="dxa"/>
            <w:vAlign w:val="center"/>
          </w:tcPr>
          <w:p w14:paraId="2D71C5A2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7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chrX:49855147</w:t>
              </w:r>
            </w:hyperlink>
          </w:p>
        </w:tc>
        <w:tc>
          <w:tcPr>
            <w:tcW w:w="1512" w:type="dxa"/>
            <w:vAlign w:val="center"/>
          </w:tcPr>
          <w:p w14:paraId="00B7A4CF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8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chr9:129455598</w:t>
              </w:r>
            </w:hyperlink>
          </w:p>
        </w:tc>
        <w:tc>
          <w:tcPr>
            <w:tcW w:w="1512" w:type="dxa"/>
            <w:vAlign w:val="center"/>
          </w:tcPr>
          <w:p w14:paraId="203A3B38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9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chr2:227942792</w:t>
              </w:r>
            </w:hyperlink>
          </w:p>
        </w:tc>
        <w:tc>
          <w:tcPr>
            <w:tcW w:w="1512" w:type="dxa"/>
            <w:vAlign w:val="center"/>
          </w:tcPr>
          <w:p w14:paraId="74FE98A7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10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chr2:227919418</w:t>
              </w:r>
            </w:hyperlink>
          </w:p>
        </w:tc>
        <w:tc>
          <w:tcPr>
            <w:tcW w:w="1512" w:type="dxa"/>
            <w:vAlign w:val="center"/>
          </w:tcPr>
          <w:p w14:paraId="663324AE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1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chr2:227967530</w:t>
              </w:r>
            </w:hyperlink>
          </w:p>
        </w:tc>
        <w:tc>
          <w:tcPr>
            <w:tcW w:w="1512" w:type="dxa"/>
            <w:vAlign w:val="center"/>
          </w:tcPr>
          <w:p w14:paraId="53131FEB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12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chr20:39317353</w:t>
              </w:r>
            </w:hyperlink>
          </w:p>
        </w:tc>
      </w:tr>
      <w:tr w:rsidR="00CD5674" w:rsidRPr="00843C7F" w14:paraId="7711A3F7" w14:textId="77777777" w:rsidTr="00BC6444">
        <w:trPr>
          <w:jc w:val="center"/>
        </w:trPr>
        <w:tc>
          <w:tcPr>
            <w:tcW w:w="1418" w:type="dxa"/>
            <w:vAlign w:val="center"/>
          </w:tcPr>
          <w:p w14:paraId="1A8C6409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NM</w:t>
            </w:r>
          </w:p>
        </w:tc>
        <w:tc>
          <w:tcPr>
            <w:tcW w:w="1512" w:type="dxa"/>
            <w:vAlign w:val="center"/>
          </w:tcPr>
          <w:p w14:paraId="16E67C66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13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NM_001127898.3</w:t>
              </w:r>
            </w:hyperlink>
          </w:p>
        </w:tc>
        <w:tc>
          <w:tcPr>
            <w:tcW w:w="1512" w:type="dxa"/>
            <w:vAlign w:val="center"/>
          </w:tcPr>
          <w:p w14:paraId="233F0157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14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NM_001174146.1</w:t>
              </w:r>
            </w:hyperlink>
          </w:p>
        </w:tc>
        <w:tc>
          <w:tcPr>
            <w:tcW w:w="1512" w:type="dxa"/>
            <w:vAlign w:val="center"/>
          </w:tcPr>
          <w:p w14:paraId="4323277E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15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NM_000092.4</w:t>
              </w:r>
            </w:hyperlink>
          </w:p>
        </w:tc>
        <w:tc>
          <w:tcPr>
            <w:tcW w:w="1512" w:type="dxa"/>
            <w:vAlign w:val="center"/>
          </w:tcPr>
          <w:p w14:paraId="36AEF227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16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NM_000092.4</w:t>
              </w:r>
            </w:hyperlink>
          </w:p>
        </w:tc>
        <w:tc>
          <w:tcPr>
            <w:tcW w:w="1512" w:type="dxa"/>
            <w:vAlign w:val="center"/>
          </w:tcPr>
          <w:p w14:paraId="708C92CA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17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NM_000092.4</w:t>
              </w:r>
            </w:hyperlink>
          </w:p>
        </w:tc>
        <w:tc>
          <w:tcPr>
            <w:tcW w:w="1512" w:type="dxa"/>
            <w:vAlign w:val="center"/>
          </w:tcPr>
          <w:p w14:paraId="5BE83A4E" w14:textId="77777777" w:rsidR="00CD5674" w:rsidRPr="00843C7F" w:rsidRDefault="000E0BE3" w:rsidP="00BC6444">
            <w:pPr>
              <w:jc w:val="center"/>
              <w:rPr>
                <w:rFonts w:ascii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18" w:history="1">
              <w:r w:rsidR="00CD5674" w:rsidRPr="00843C7F">
                <w:rPr>
                  <w:rStyle w:val="Hyperlink"/>
                  <w:rFonts w:ascii="Times New Roman" w:hAnsi="Times New Roman" w:cs="Times New Roman"/>
                  <w:sz w:val="16"/>
                  <w:szCs w:val="16"/>
                </w:rPr>
                <w:t>NM_005461.4</w:t>
              </w:r>
            </w:hyperlink>
          </w:p>
        </w:tc>
      </w:tr>
      <w:tr w:rsidR="00CD5674" w:rsidRPr="00843C7F" w14:paraId="0ED612EB" w14:textId="77777777" w:rsidTr="00BC6444">
        <w:trPr>
          <w:jc w:val="center"/>
        </w:trPr>
        <w:tc>
          <w:tcPr>
            <w:tcW w:w="1418" w:type="dxa"/>
            <w:vAlign w:val="center"/>
          </w:tcPr>
          <w:p w14:paraId="7ACC2E91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Type of mutation</w:t>
            </w:r>
          </w:p>
        </w:tc>
        <w:tc>
          <w:tcPr>
            <w:tcW w:w="1512" w:type="dxa"/>
            <w:vAlign w:val="center"/>
          </w:tcPr>
          <w:p w14:paraId="062369FD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Nonsense</w:t>
            </w:r>
          </w:p>
        </w:tc>
        <w:tc>
          <w:tcPr>
            <w:tcW w:w="1512" w:type="dxa"/>
            <w:vAlign w:val="center"/>
          </w:tcPr>
          <w:p w14:paraId="17A5C563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Missense</w:t>
            </w:r>
          </w:p>
        </w:tc>
        <w:tc>
          <w:tcPr>
            <w:tcW w:w="1512" w:type="dxa"/>
            <w:vAlign w:val="center"/>
          </w:tcPr>
          <w:p w14:paraId="4D921C77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Missense</w:t>
            </w:r>
          </w:p>
        </w:tc>
        <w:tc>
          <w:tcPr>
            <w:tcW w:w="1512" w:type="dxa"/>
            <w:vAlign w:val="center"/>
          </w:tcPr>
          <w:p w14:paraId="795ACF3A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Missense</w:t>
            </w:r>
          </w:p>
        </w:tc>
        <w:tc>
          <w:tcPr>
            <w:tcW w:w="1512" w:type="dxa"/>
            <w:vAlign w:val="center"/>
          </w:tcPr>
          <w:p w14:paraId="2BCCE7A5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Frameshift indels</w:t>
            </w:r>
          </w:p>
        </w:tc>
        <w:tc>
          <w:tcPr>
            <w:tcW w:w="1512" w:type="dxa"/>
            <w:vAlign w:val="center"/>
          </w:tcPr>
          <w:p w14:paraId="6EDF7D48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Nonsense</w:t>
            </w:r>
          </w:p>
        </w:tc>
      </w:tr>
      <w:tr w:rsidR="00E54963" w:rsidRPr="00843C7F" w14:paraId="5E694A8B" w14:textId="77777777" w:rsidTr="00BC6444">
        <w:trPr>
          <w:jc w:val="center"/>
        </w:trPr>
        <w:tc>
          <w:tcPr>
            <w:tcW w:w="1418" w:type="dxa"/>
            <w:vAlign w:val="center"/>
          </w:tcPr>
          <w:p w14:paraId="45A07A3E" w14:textId="77777777" w:rsidR="00E54963" w:rsidRPr="00843C7F" w:rsidRDefault="00E54963" w:rsidP="00E5496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Known/Novel</w:t>
            </w:r>
          </w:p>
        </w:tc>
        <w:tc>
          <w:tcPr>
            <w:tcW w:w="1512" w:type="dxa"/>
            <w:vAlign w:val="center"/>
          </w:tcPr>
          <w:p w14:paraId="65C94861" w14:textId="65228F16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20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Known [14]</w:t>
            </w:r>
          </w:p>
        </w:tc>
        <w:tc>
          <w:tcPr>
            <w:tcW w:w="1512" w:type="dxa"/>
            <w:vAlign w:val="center"/>
          </w:tcPr>
          <w:p w14:paraId="75EA9A6F" w14:textId="775F19F2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Known [15]</w:t>
            </w:r>
          </w:p>
        </w:tc>
        <w:tc>
          <w:tcPr>
            <w:tcW w:w="1512" w:type="dxa"/>
            <w:vAlign w:val="center"/>
          </w:tcPr>
          <w:p w14:paraId="4433956D" w14:textId="61992C5E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Known [16,17]</w:t>
            </w:r>
          </w:p>
        </w:tc>
        <w:tc>
          <w:tcPr>
            <w:tcW w:w="1512" w:type="dxa"/>
            <w:vAlign w:val="center"/>
          </w:tcPr>
          <w:p w14:paraId="09F84F3E" w14:textId="028D8889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Known [18,19]</w:t>
            </w:r>
          </w:p>
        </w:tc>
        <w:tc>
          <w:tcPr>
            <w:tcW w:w="1512" w:type="dxa"/>
            <w:vAlign w:val="center"/>
          </w:tcPr>
          <w:p w14:paraId="1604AC6E" w14:textId="77777777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Novel</w:t>
            </w:r>
          </w:p>
        </w:tc>
        <w:tc>
          <w:tcPr>
            <w:tcW w:w="1512" w:type="dxa"/>
            <w:vAlign w:val="center"/>
          </w:tcPr>
          <w:p w14:paraId="4C57C68F" w14:textId="77777777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Novel</w:t>
            </w:r>
          </w:p>
        </w:tc>
      </w:tr>
      <w:tr w:rsidR="00CD5674" w:rsidRPr="00843C7F" w14:paraId="1956AE8A" w14:textId="77777777" w:rsidTr="00BC6444">
        <w:trPr>
          <w:jc w:val="center"/>
        </w:trPr>
        <w:tc>
          <w:tcPr>
            <w:tcW w:w="1418" w:type="dxa"/>
            <w:vAlign w:val="center"/>
          </w:tcPr>
          <w:p w14:paraId="085D943C" w14:textId="2D1A64B8" w:rsidR="00CD5674" w:rsidRPr="00843C7F" w:rsidRDefault="00CD5674" w:rsidP="00CD5674">
            <w:pPr>
              <w:rPr>
                <w:rFonts w:ascii="Times New Roman" w:hAnsi="Times New Roman" w:cs="Times New Roman"/>
                <w:sz w:val="16"/>
                <w:szCs w:val="20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Variant</w:t>
            </w:r>
          </w:p>
        </w:tc>
        <w:tc>
          <w:tcPr>
            <w:tcW w:w="1512" w:type="dxa"/>
            <w:vAlign w:val="center"/>
          </w:tcPr>
          <w:p w14:paraId="7A2E6DF5" w14:textId="77777777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c.2119C&gt;T</w:t>
            </w:r>
          </w:p>
          <w:p w14:paraId="090C7E31" w14:textId="623D5992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proofErr w:type="gram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p.Arg</w:t>
            </w:r>
            <w:proofErr w:type="gram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707Ter)</w:t>
            </w:r>
          </w:p>
        </w:tc>
        <w:tc>
          <w:tcPr>
            <w:tcW w:w="1512" w:type="dxa"/>
            <w:vAlign w:val="center"/>
          </w:tcPr>
          <w:p w14:paraId="751C5BD1" w14:textId="77777777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c.737G&gt;A</w:t>
            </w:r>
          </w:p>
          <w:p w14:paraId="3F51E0B6" w14:textId="5BFB5DFB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proofErr w:type="gram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p.Arg</w:t>
            </w:r>
            <w:proofErr w:type="gram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246Gln)</w:t>
            </w:r>
          </w:p>
        </w:tc>
        <w:tc>
          <w:tcPr>
            <w:tcW w:w="1512" w:type="dxa"/>
            <w:vAlign w:val="center"/>
          </w:tcPr>
          <w:p w14:paraId="29FDAD40" w14:textId="77777777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c.1805G&gt;A</w:t>
            </w:r>
          </w:p>
          <w:p w14:paraId="432687D3" w14:textId="03EC2AA0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proofErr w:type="gram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p.Gly</w:t>
            </w:r>
            <w:proofErr w:type="gram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602Glu)</w:t>
            </w:r>
          </w:p>
        </w:tc>
        <w:tc>
          <w:tcPr>
            <w:tcW w:w="1512" w:type="dxa"/>
            <w:vAlign w:val="center"/>
          </w:tcPr>
          <w:p w14:paraId="2BB0F9DB" w14:textId="77777777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c.2752G&gt;A</w:t>
            </w:r>
          </w:p>
          <w:p w14:paraId="38357E19" w14:textId="3F6E10E3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proofErr w:type="gram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p.Gly</w:t>
            </w:r>
            <w:proofErr w:type="gram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918Arg)</w:t>
            </w:r>
          </w:p>
        </w:tc>
        <w:tc>
          <w:tcPr>
            <w:tcW w:w="1512" w:type="dxa"/>
            <w:vAlign w:val="center"/>
          </w:tcPr>
          <w:p w14:paraId="7061AB97" w14:textId="77777777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c.905delG</w:t>
            </w:r>
          </w:p>
          <w:p w14:paraId="773353C1" w14:textId="6E00B3C4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proofErr w:type="gram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p.Gly</w:t>
            </w:r>
            <w:proofErr w:type="gram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302ValfsTer23)</w:t>
            </w:r>
          </w:p>
        </w:tc>
        <w:tc>
          <w:tcPr>
            <w:tcW w:w="1512" w:type="dxa"/>
            <w:vAlign w:val="center"/>
          </w:tcPr>
          <w:p w14:paraId="334E7587" w14:textId="77777777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c.138C&gt;A</w:t>
            </w:r>
          </w:p>
          <w:p w14:paraId="072108AE" w14:textId="63FF9C66" w:rsidR="00CD5674" w:rsidRPr="00843C7F" w:rsidRDefault="00CD5674" w:rsidP="00CD56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proofErr w:type="gram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p.Cys</w:t>
            </w:r>
            <w:proofErr w:type="gram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46Ter)</w:t>
            </w:r>
          </w:p>
        </w:tc>
      </w:tr>
      <w:tr w:rsidR="00CD5674" w:rsidRPr="00843C7F" w14:paraId="4F62B7F7" w14:textId="77777777" w:rsidTr="00BC6444">
        <w:trPr>
          <w:jc w:val="center"/>
        </w:trPr>
        <w:tc>
          <w:tcPr>
            <w:tcW w:w="1418" w:type="dxa"/>
            <w:vAlign w:val="center"/>
          </w:tcPr>
          <w:p w14:paraId="730287A9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Original AA group</w:t>
            </w:r>
          </w:p>
        </w:tc>
        <w:tc>
          <w:tcPr>
            <w:tcW w:w="1512" w:type="dxa"/>
            <w:vAlign w:val="center"/>
          </w:tcPr>
          <w:p w14:paraId="431B4F03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Positively charged</w:t>
            </w:r>
          </w:p>
        </w:tc>
        <w:tc>
          <w:tcPr>
            <w:tcW w:w="1512" w:type="dxa"/>
            <w:vAlign w:val="center"/>
          </w:tcPr>
          <w:p w14:paraId="09B3003B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Positively charged</w:t>
            </w:r>
          </w:p>
        </w:tc>
        <w:tc>
          <w:tcPr>
            <w:tcW w:w="1512" w:type="dxa"/>
            <w:vAlign w:val="center"/>
          </w:tcPr>
          <w:p w14:paraId="331C9E9E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Non-polar aliphatic</w:t>
            </w:r>
          </w:p>
        </w:tc>
        <w:tc>
          <w:tcPr>
            <w:tcW w:w="1512" w:type="dxa"/>
            <w:vAlign w:val="center"/>
          </w:tcPr>
          <w:p w14:paraId="6BFDDC4D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Non-polar aliphatic</w:t>
            </w:r>
          </w:p>
        </w:tc>
        <w:tc>
          <w:tcPr>
            <w:tcW w:w="1512" w:type="dxa"/>
            <w:vAlign w:val="center"/>
          </w:tcPr>
          <w:p w14:paraId="04F96C10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Non-polar aliphatic</w:t>
            </w:r>
          </w:p>
        </w:tc>
        <w:tc>
          <w:tcPr>
            <w:tcW w:w="1512" w:type="dxa"/>
            <w:vAlign w:val="center"/>
          </w:tcPr>
          <w:p w14:paraId="6FB35F7A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Polar, uncharged</w:t>
            </w:r>
          </w:p>
        </w:tc>
      </w:tr>
      <w:tr w:rsidR="00CD5674" w:rsidRPr="00843C7F" w14:paraId="71E4EFC6" w14:textId="77777777" w:rsidTr="00BC6444">
        <w:trPr>
          <w:jc w:val="center"/>
        </w:trPr>
        <w:tc>
          <w:tcPr>
            <w:tcW w:w="1418" w:type="dxa"/>
            <w:vAlign w:val="center"/>
          </w:tcPr>
          <w:p w14:paraId="19386742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Changed AA group</w:t>
            </w:r>
          </w:p>
        </w:tc>
        <w:tc>
          <w:tcPr>
            <w:tcW w:w="1512" w:type="dxa"/>
            <w:vAlign w:val="center"/>
          </w:tcPr>
          <w:p w14:paraId="23DE115D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Stop codon</w:t>
            </w:r>
          </w:p>
        </w:tc>
        <w:tc>
          <w:tcPr>
            <w:tcW w:w="1512" w:type="dxa"/>
            <w:vAlign w:val="center"/>
          </w:tcPr>
          <w:p w14:paraId="194CF414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Polar uncharged</w:t>
            </w:r>
          </w:p>
        </w:tc>
        <w:tc>
          <w:tcPr>
            <w:tcW w:w="1512" w:type="dxa"/>
            <w:vAlign w:val="center"/>
          </w:tcPr>
          <w:p w14:paraId="383C6E32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Negatively charged</w:t>
            </w:r>
          </w:p>
        </w:tc>
        <w:tc>
          <w:tcPr>
            <w:tcW w:w="1512" w:type="dxa"/>
            <w:vAlign w:val="center"/>
          </w:tcPr>
          <w:p w14:paraId="015C4038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Positively charged</w:t>
            </w:r>
          </w:p>
        </w:tc>
        <w:tc>
          <w:tcPr>
            <w:tcW w:w="1512" w:type="dxa"/>
            <w:vAlign w:val="center"/>
          </w:tcPr>
          <w:p w14:paraId="4B1865D5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  <w:tc>
          <w:tcPr>
            <w:tcW w:w="1512" w:type="dxa"/>
            <w:vAlign w:val="center"/>
          </w:tcPr>
          <w:p w14:paraId="02076CC8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Stop codon</w:t>
            </w:r>
          </w:p>
        </w:tc>
      </w:tr>
      <w:tr w:rsidR="0045150E" w:rsidRPr="00843C7F" w14:paraId="79B76206" w14:textId="77777777" w:rsidTr="00BC6444">
        <w:trPr>
          <w:jc w:val="center"/>
        </w:trPr>
        <w:tc>
          <w:tcPr>
            <w:tcW w:w="1418" w:type="dxa"/>
            <w:vAlign w:val="center"/>
          </w:tcPr>
          <w:p w14:paraId="7E4057AE" w14:textId="4D5F106B" w:rsidR="0045150E" w:rsidRPr="00843C7F" w:rsidRDefault="0045150E" w:rsidP="004515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AF (Thailand database)</w:t>
            </w:r>
          </w:p>
        </w:tc>
        <w:tc>
          <w:tcPr>
            <w:tcW w:w="1512" w:type="dxa"/>
            <w:vAlign w:val="center"/>
          </w:tcPr>
          <w:p w14:paraId="0570B0AA" w14:textId="5305ADD7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4F362660" w14:textId="1BEAEA33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6B6B08B0" w14:textId="1E2758E2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043943A6" w14:textId="66898BF9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23E4E696" w14:textId="45CBC04D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1F6ED393" w14:textId="349D1294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</w:tr>
      <w:tr w:rsidR="0045150E" w:rsidRPr="00843C7F" w14:paraId="40F46E44" w14:textId="77777777" w:rsidTr="00BC6444">
        <w:trPr>
          <w:jc w:val="center"/>
        </w:trPr>
        <w:tc>
          <w:tcPr>
            <w:tcW w:w="1418" w:type="dxa"/>
            <w:vAlign w:val="center"/>
          </w:tcPr>
          <w:p w14:paraId="2BEAD665" w14:textId="08DE91FC" w:rsidR="0045150E" w:rsidRPr="00843C7F" w:rsidRDefault="0045150E" w:rsidP="004515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AF (</w:t>
            </w:r>
            <w:proofErr w:type="spell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gnomAD</w:t>
            </w:r>
            <w:proofErr w:type="spell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 whole population)</w:t>
            </w:r>
          </w:p>
        </w:tc>
        <w:tc>
          <w:tcPr>
            <w:tcW w:w="1512" w:type="dxa"/>
            <w:vAlign w:val="center"/>
          </w:tcPr>
          <w:p w14:paraId="6B2FBA87" w14:textId="5D931855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2113C515" w14:textId="6F196006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0E7C69CF" w14:textId="3B85BCA4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14A2C02A" w14:textId="77777777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9/280892 =</w:t>
            </w:r>
          </w:p>
          <w:p w14:paraId="55F3DFFF" w14:textId="42B2C3E7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0.00003185</w:t>
            </w:r>
          </w:p>
        </w:tc>
        <w:tc>
          <w:tcPr>
            <w:tcW w:w="1512" w:type="dxa"/>
            <w:vAlign w:val="center"/>
          </w:tcPr>
          <w:p w14:paraId="07E52384" w14:textId="5F125B0B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7C902550" w14:textId="5E3BA4F0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</w:tr>
      <w:tr w:rsidR="0045150E" w:rsidRPr="00843C7F" w14:paraId="0A7854C1" w14:textId="77777777" w:rsidTr="00BC6444">
        <w:trPr>
          <w:jc w:val="center"/>
        </w:trPr>
        <w:tc>
          <w:tcPr>
            <w:tcW w:w="1418" w:type="dxa"/>
            <w:vAlign w:val="center"/>
          </w:tcPr>
          <w:p w14:paraId="724DAFEC" w14:textId="31337344" w:rsidR="0045150E" w:rsidRPr="00843C7F" w:rsidRDefault="0045150E" w:rsidP="004515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AF (</w:t>
            </w:r>
            <w:proofErr w:type="spellStart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gnomAD</w:t>
            </w:r>
            <w:proofErr w:type="spellEnd"/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 EA population)</w:t>
            </w:r>
          </w:p>
        </w:tc>
        <w:tc>
          <w:tcPr>
            <w:tcW w:w="1512" w:type="dxa"/>
            <w:vAlign w:val="center"/>
          </w:tcPr>
          <w:p w14:paraId="2962F1FD" w14:textId="1DD9B6A5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53EA371F" w14:textId="4440A199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5B5193A6" w14:textId="7E843342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30AF7286" w14:textId="77777777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2/19530 =</w:t>
            </w:r>
          </w:p>
          <w:p w14:paraId="639A3D04" w14:textId="55C948C8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0.0001024</w:t>
            </w:r>
          </w:p>
        </w:tc>
        <w:tc>
          <w:tcPr>
            <w:tcW w:w="1512" w:type="dxa"/>
            <w:vAlign w:val="center"/>
          </w:tcPr>
          <w:p w14:paraId="2F23AA01" w14:textId="25FA1326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512" w:type="dxa"/>
            <w:vAlign w:val="center"/>
          </w:tcPr>
          <w:p w14:paraId="063DC341" w14:textId="05BD6144" w:rsidR="0045150E" w:rsidRPr="00843C7F" w:rsidRDefault="0045150E" w:rsidP="004515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</w:tr>
      <w:tr w:rsidR="00CD5674" w:rsidRPr="00843C7F" w14:paraId="52D1173B" w14:textId="77777777" w:rsidTr="00BC6444">
        <w:trPr>
          <w:jc w:val="center"/>
        </w:trPr>
        <w:tc>
          <w:tcPr>
            <w:tcW w:w="1418" w:type="dxa"/>
            <w:vAlign w:val="center"/>
          </w:tcPr>
          <w:p w14:paraId="6D322DB3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M-CAP prediction</w:t>
            </w:r>
          </w:p>
        </w:tc>
        <w:tc>
          <w:tcPr>
            <w:tcW w:w="1512" w:type="dxa"/>
            <w:vAlign w:val="center"/>
          </w:tcPr>
          <w:p w14:paraId="39103047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  <w:tc>
          <w:tcPr>
            <w:tcW w:w="1512" w:type="dxa"/>
            <w:vAlign w:val="center"/>
          </w:tcPr>
          <w:p w14:paraId="3D18DE33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0.813</w:t>
            </w:r>
          </w:p>
          <w:p w14:paraId="7E110C29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(Pathogenic)</w:t>
            </w:r>
          </w:p>
        </w:tc>
        <w:tc>
          <w:tcPr>
            <w:tcW w:w="1512" w:type="dxa"/>
            <w:vAlign w:val="center"/>
          </w:tcPr>
          <w:p w14:paraId="6F0C8597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0.893</w:t>
            </w:r>
          </w:p>
          <w:p w14:paraId="4E6DE612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(Pathogenic)</w:t>
            </w:r>
          </w:p>
        </w:tc>
        <w:tc>
          <w:tcPr>
            <w:tcW w:w="1512" w:type="dxa"/>
            <w:vAlign w:val="center"/>
          </w:tcPr>
          <w:p w14:paraId="69200FE3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0.897</w:t>
            </w:r>
          </w:p>
          <w:p w14:paraId="0E0E5F05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(Pathogenic)</w:t>
            </w:r>
          </w:p>
        </w:tc>
        <w:tc>
          <w:tcPr>
            <w:tcW w:w="1512" w:type="dxa"/>
            <w:vAlign w:val="center"/>
          </w:tcPr>
          <w:p w14:paraId="585FF757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  <w:tc>
          <w:tcPr>
            <w:tcW w:w="1512" w:type="dxa"/>
            <w:vAlign w:val="center"/>
          </w:tcPr>
          <w:p w14:paraId="74A0AB1B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</w:tr>
      <w:tr w:rsidR="00CD5674" w:rsidRPr="00843C7F" w14:paraId="609E800E" w14:textId="77777777" w:rsidTr="00BC6444">
        <w:trPr>
          <w:jc w:val="center"/>
        </w:trPr>
        <w:tc>
          <w:tcPr>
            <w:tcW w:w="1418" w:type="dxa"/>
            <w:vAlign w:val="center"/>
          </w:tcPr>
          <w:p w14:paraId="3A7505FB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Polyphen-2 prediction</w:t>
            </w:r>
          </w:p>
        </w:tc>
        <w:tc>
          <w:tcPr>
            <w:tcW w:w="1512" w:type="dxa"/>
            <w:vAlign w:val="center"/>
          </w:tcPr>
          <w:p w14:paraId="367335F7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  <w:tc>
          <w:tcPr>
            <w:tcW w:w="1512" w:type="dxa"/>
            <w:vAlign w:val="center"/>
          </w:tcPr>
          <w:p w14:paraId="7CEA1F04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  <w:p w14:paraId="3CB4D7EF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(Damaging)</w:t>
            </w:r>
          </w:p>
        </w:tc>
        <w:tc>
          <w:tcPr>
            <w:tcW w:w="1512" w:type="dxa"/>
            <w:vAlign w:val="center"/>
          </w:tcPr>
          <w:p w14:paraId="00CCD2DB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  <w:p w14:paraId="4CC1C5AB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(Damaging)</w:t>
            </w:r>
          </w:p>
        </w:tc>
        <w:tc>
          <w:tcPr>
            <w:tcW w:w="1512" w:type="dxa"/>
            <w:vAlign w:val="center"/>
          </w:tcPr>
          <w:p w14:paraId="40C90E1C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  <w:p w14:paraId="7C2F1711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(Damaging)</w:t>
            </w:r>
          </w:p>
        </w:tc>
        <w:tc>
          <w:tcPr>
            <w:tcW w:w="1512" w:type="dxa"/>
            <w:vAlign w:val="center"/>
          </w:tcPr>
          <w:p w14:paraId="3594F1A5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  <w:tc>
          <w:tcPr>
            <w:tcW w:w="1512" w:type="dxa"/>
            <w:vAlign w:val="center"/>
          </w:tcPr>
          <w:p w14:paraId="2E071432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</w:tr>
      <w:tr w:rsidR="00CD5674" w:rsidRPr="00843C7F" w14:paraId="5B8E77AA" w14:textId="77777777" w:rsidTr="00BC6444">
        <w:trPr>
          <w:jc w:val="center"/>
        </w:trPr>
        <w:tc>
          <w:tcPr>
            <w:tcW w:w="1418" w:type="dxa"/>
            <w:vAlign w:val="center"/>
          </w:tcPr>
          <w:p w14:paraId="3BA37446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PROVEAN prediction</w:t>
            </w:r>
          </w:p>
        </w:tc>
        <w:tc>
          <w:tcPr>
            <w:tcW w:w="1512" w:type="dxa"/>
            <w:vAlign w:val="center"/>
          </w:tcPr>
          <w:p w14:paraId="08B07D72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  <w:tc>
          <w:tcPr>
            <w:tcW w:w="1512" w:type="dxa"/>
            <w:vAlign w:val="center"/>
          </w:tcPr>
          <w:p w14:paraId="75C933FC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-3.91</w:t>
            </w:r>
          </w:p>
          <w:p w14:paraId="42DC45E1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(Deleterious)</w:t>
            </w:r>
          </w:p>
        </w:tc>
        <w:tc>
          <w:tcPr>
            <w:tcW w:w="1512" w:type="dxa"/>
            <w:vAlign w:val="center"/>
          </w:tcPr>
          <w:p w14:paraId="1771A1FB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-7.64</w:t>
            </w:r>
          </w:p>
          <w:p w14:paraId="7D5FDA78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cs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(Deleterious)</w:t>
            </w:r>
          </w:p>
        </w:tc>
        <w:tc>
          <w:tcPr>
            <w:tcW w:w="1512" w:type="dxa"/>
            <w:vAlign w:val="center"/>
          </w:tcPr>
          <w:p w14:paraId="614D27F3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-7.17</w:t>
            </w:r>
          </w:p>
          <w:p w14:paraId="680286F1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(Deleterious)</w:t>
            </w:r>
          </w:p>
        </w:tc>
        <w:tc>
          <w:tcPr>
            <w:tcW w:w="1512" w:type="dxa"/>
            <w:vAlign w:val="center"/>
          </w:tcPr>
          <w:p w14:paraId="43FFBA72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  <w:tc>
          <w:tcPr>
            <w:tcW w:w="1512" w:type="dxa"/>
            <w:vAlign w:val="center"/>
          </w:tcPr>
          <w:p w14:paraId="44A07AA9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</w:tr>
      <w:tr w:rsidR="00CD5674" w:rsidRPr="00843C7F" w14:paraId="7F6B69C2" w14:textId="77777777" w:rsidTr="00BC6444">
        <w:trPr>
          <w:jc w:val="center"/>
        </w:trPr>
        <w:tc>
          <w:tcPr>
            <w:tcW w:w="1418" w:type="dxa"/>
            <w:vAlign w:val="center"/>
          </w:tcPr>
          <w:p w14:paraId="03919F89" w14:textId="77777777" w:rsidR="00CD5674" w:rsidRPr="00843C7F" w:rsidRDefault="00CD5674" w:rsidP="00BC644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Sift prediction</w:t>
            </w:r>
          </w:p>
        </w:tc>
        <w:tc>
          <w:tcPr>
            <w:tcW w:w="1512" w:type="dxa"/>
            <w:vAlign w:val="center"/>
          </w:tcPr>
          <w:p w14:paraId="04A1F808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  <w:tc>
          <w:tcPr>
            <w:tcW w:w="1512" w:type="dxa"/>
            <w:vAlign w:val="center"/>
          </w:tcPr>
          <w:p w14:paraId="54B4F34B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  <w:p w14:paraId="3CE65A6A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(Damaging)</w:t>
            </w:r>
          </w:p>
        </w:tc>
        <w:tc>
          <w:tcPr>
            <w:tcW w:w="1512" w:type="dxa"/>
            <w:vAlign w:val="center"/>
          </w:tcPr>
          <w:p w14:paraId="6C276A00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  <w:p w14:paraId="3F1A6581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(Damaging)</w:t>
            </w:r>
          </w:p>
        </w:tc>
        <w:tc>
          <w:tcPr>
            <w:tcW w:w="1512" w:type="dxa"/>
            <w:vAlign w:val="center"/>
          </w:tcPr>
          <w:p w14:paraId="72B4E817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  <w:p w14:paraId="2138BF95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(Damaging)</w:t>
            </w:r>
          </w:p>
        </w:tc>
        <w:tc>
          <w:tcPr>
            <w:tcW w:w="1512" w:type="dxa"/>
            <w:vAlign w:val="center"/>
          </w:tcPr>
          <w:p w14:paraId="191A691C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  <w:tc>
          <w:tcPr>
            <w:tcW w:w="1512" w:type="dxa"/>
            <w:vAlign w:val="center"/>
          </w:tcPr>
          <w:p w14:paraId="253F1092" w14:textId="77777777" w:rsidR="00CD5674" w:rsidRPr="00843C7F" w:rsidRDefault="00CD5674" w:rsidP="00BC644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</w:tr>
      <w:tr w:rsidR="00E54963" w:rsidRPr="00843C7F" w14:paraId="44AF3170" w14:textId="77777777" w:rsidTr="00BC6444">
        <w:trPr>
          <w:jc w:val="center"/>
        </w:trPr>
        <w:tc>
          <w:tcPr>
            <w:tcW w:w="1418" w:type="dxa"/>
            <w:vAlign w:val="center"/>
          </w:tcPr>
          <w:p w14:paraId="56C52492" w14:textId="77777777" w:rsidR="00E54963" w:rsidRPr="00843C7F" w:rsidRDefault="00E54963" w:rsidP="00E5496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Variance conclusion</w:t>
            </w:r>
          </w:p>
        </w:tc>
        <w:tc>
          <w:tcPr>
            <w:tcW w:w="1512" w:type="dxa"/>
            <w:vAlign w:val="center"/>
          </w:tcPr>
          <w:p w14:paraId="6418E0DC" w14:textId="77777777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Pathogenic</w:t>
            </w:r>
          </w:p>
        </w:tc>
        <w:tc>
          <w:tcPr>
            <w:tcW w:w="1512" w:type="dxa"/>
            <w:vAlign w:val="center"/>
          </w:tcPr>
          <w:p w14:paraId="29774060" w14:textId="77777777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Likely Pathogenic</w:t>
            </w:r>
          </w:p>
        </w:tc>
        <w:tc>
          <w:tcPr>
            <w:tcW w:w="1512" w:type="dxa"/>
            <w:vAlign w:val="center"/>
          </w:tcPr>
          <w:p w14:paraId="5EED5E4B" w14:textId="53647DB3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Likely pathogenic</w:t>
            </w:r>
          </w:p>
        </w:tc>
        <w:tc>
          <w:tcPr>
            <w:tcW w:w="1512" w:type="dxa"/>
            <w:vAlign w:val="center"/>
          </w:tcPr>
          <w:p w14:paraId="53473EA8" w14:textId="483AC3BC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Likely pathogenic</w:t>
            </w:r>
          </w:p>
        </w:tc>
        <w:tc>
          <w:tcPr>
            <w:tcW w:w="1512" w:type="dxa"/>
            <w:vAlign w:val="center"/>
          </w:tcPr>
          <w:p w14:paraId="6F3BA3F2" w14:textId="26B20579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Likely pathogenic</w:t>
            </w:r>
          </w:p>
        </w:tc>
        <w:tc>
          <w:tcPr>
            <w:tcW w:w="1512" w:type="dxa"/>
            <w:vAlign w:val="center"/>
          </w:tcPr>
          <w:p w14:paraId="5E0D70DA" w14:textId="15F52483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Likely pathogenic</w:t>
            </w:r>
          </w:p>
        </w:tc>
      </w:tr>
      <w:tr w:rsidR="00E54963" w:rsidRPr="004C322B" w14:paraId="77D374D7" w14:textId="77777777" w:rsidTr="00BC6444">
        <w:trPr>
          <w:jc w:val="center"/>
        </w:trPr>
        <w:tc>
          <w:tcPr>
            <w:tcW w:w="1418" w:type="dxa"/>
            <w:vAlign w:val="center"/>
          </w:tcPr>
          <w:p w14:paraId="10087227" w14:textId="77777777" w:rsidR="00E54963" w:rsidRPr="00843C7F" w:rsidRDefault="00E54963" w:rsidP="00E5496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ACMG criteria</w:t>
            </w:r>
          </w:p>
        </w:tc>
        <w:tc>
          <w:tcPr>
            <w:tcW w:w="1512" w:type="dxa"/>
            <w:vAlign w:val="center"/>
          </w:tcPr>
          <w:p w14:paraId="2F0FFB31" w14:textId="77777777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PVS1+PM2+PM4</w:t>
            </w:r>
          </w:p>
        </w:tc>
        <w:tc>
          <w:tcPr>
            <w:tcW w:w="1512" w:type="dxa"/>
            <w:vAlign w:val="center"/>
          </w:tcPr>
          <w:p w14:paraId="1324430C" w14:textId="77777777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PS3+PM2+PP3</w:t>
            </w:r>
          </w:p>
        </w:tc>
        <w:tc>
          <w:tcPr>
            <w:tcW w:w="1512" w:type="dxa"/>
            <w:vAlign w:val="center"/>
          </w:tcPr>
          <w:p w14:paraId="5A53A1FF" w14:textId="77777777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PM1+PM2</w:t>
            </w:r>
          </w:p>
          <w:p w14:paraId="60741ED3" w14:textId="557AA873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+PP3+PP5</w:t>
            </w:r>
          </w:p>
        </w:tc>
        <w:tc>
          <w:tcPr>
            <w:tcW w:w="1512" w:type="dxa"/>
            <w:vAlign w:val="center"/>
          </w:tcPr>
          <w:p w14:paraId="708B9C4D" w14:textId="77777777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PM1+PM2</w:t>
            </w:r>
          </w:p>
          <w:p w14:paraId="7042A193" w14:textId="36F817FB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+PP3+PP5</w:t>
            </w:r>
          </w:p>
        </w:tc>
        <w:tc>
          <w:tcPr>
            <w:tcW w:w="1512" w:type="dxa"/>
            <w:vAlign w:val="center"/>
          </w:tcPr>
          <w:p w14:paraId="473D7492" w14:textId="72709D44" w:rsidR="00E54963" w:rsidRPr="00843C7F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PVS1+PM2</w:t>
            </w:r>
          </w:p>
        </w:tc>
        <w:tc>
          <w:tcPr>
            <w:tcW w:w="1512" w:type="dxa"/>
            <w:vAlign w:val="center"/>
          </w:tcPr>
          <w:p w14:paraId="1BADDBBC" w14:textId="03B19ACF" w:rsidR="00E54963" w:rsidRPr="00E54963" w:rsidRDefault="00E54963" w:rsidP="00E5496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43C7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PVS1+PM2</w:t>
            </w:r>
          </w:p>
        </w:tc>
      </w:tr>
    </w:tbl>
    <w:p w14:paraId="06364921" w14:textId="77777777" w:rsidR="00CD5674" w:rsidRPr="004C322B" w:rsidRDefault="00CD5674" w:rsidP="00CD5674">
      <w:pPr>
        <w:rPr>
          <w:rFonts w:ascii="Times New Roman" w:hAnsi="Times New Roman" w:cs="Times New Roman"/>
          <w:sz w:val="16"/>
          <w:szCs w:val="16"/>
          <w:lang w:val="en-US"/>
        </w:rPr>
      </w:pPr>
      <w:r w:rsidRPr="004C322B">
        <w:rPr>
          <w:rFonts w:ascii="Times New Roman" w:hAnsi="Times New Roman" w:cs="Times New Roman"/>
          <w:sz w:val="16"/>
          <w:szCs w:val="16"/>
          <w:lang w:val="en-US"/>
        </w:rPr>
        <w:t>AA = amino acid, ACMG = American College of Medical Genetics and Genomics, AD = autosomal dominant, AF = allele frequency, EA = east Asia, FSGS = focal segmental glomerulosclerosis, M-CAP = Mendelian clinically applicable pathogenicity score, N/A = not applicable, Polyphen-2 = polymorphism phenotyping v.2, PROVEAN = protein variation effect analyzer, Sift = sorting intolerance from tolerance</w:t>
      </w:r>
    </w:p>
    <w:p w14:paraId="17B6D112" w14:textId="14152A14" w:rsidR="00CD5674" w:rsidRPr="004C322B" w:rsidRDefault="00CD5674">
      <w:pPr>
        <w:rPr>
          <w:rFonts w:ascii="Times New Roman" w:eastAsia="Times New Roman" w:hAnsi="Times New Roman" w:cs="Angsana New"/>
          <w:sz w:val="28"/>
          <w:szCs w:val="28"/>
          <w:cs/>
          <w:lang w:val="en-US"/>
        </w:rPr>
        <w:sectPr w:rsidR="00CD5674" w:rsidRPr="004C322B">
          <w:footerReference w:type="even" r:id="rId19"/>
          <w:footerReference w:type="default" r:id="rId20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46A3A787" w14:textId="5DAC990A" w:rsidR="004C322B" w:rsidRPr="004C322B" w:rsidRDefault="004C322B" w:rsidP="00F053A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Supplementary </w:t>
      </w:r>
      <w:r w:rsidR="00292DAB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able </w:t>
      </w:r>
      <w:r w:rsidR="00292DAB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 w:rsidR="00CD5674">
        <w:rPr>
          <w:rFonts w:ascii="Times New Roman" w:hAnsi="Times New Roman" w:cs="Times New Roman"/>
          <w:b/>
          <w:bCs/>
          <w:sz w:val="28"/>
          <w:szCs w:val="35"/>
          <w:lang w:val="en-US"/>
        </w:rPr>
        <w:t>4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 w:rsidR="00E767FB">
        <w:rPr>
          <w:rFonts w:ascii="Times New Roman" w:hAnsi="Times New Roman" w:cs="Times New Roman"/>
          <w:b/>
          <w:bCs/>
          <w:sz w:val="28"/>
          <w:szCs w:val="28"/>
          <w:lang w:val="en-US"/>
        </w:rPr>
        <w:t>Patients with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variants with uncertain significance (VUS)</w:t>
      </w:r>
    </w:p>
    <w:tbl>
      <w:tblPr>
        <w:tblStyle w:val="TableGrid"/>
        <w:tblW w:w="14317" w:type="dxa"/>
        <w:tblInd w:w="-714" w:type="dxa"/>
        <w:tblLook w:val="04A0" w:firstRow="1" w:lastRow="0" w:firstColumn="1" w:lastColumn="0" w:noHBand="0" w:noVBand="1"/>
      </w:tblPr>
      <w:tblGrid>
        <w:gridCol w:w="892"/>
        <w:gridCol w:w="456"/>
        <w:gridCol w:w="848"/>
        <w:gridCol w:w="2004"/>
        <w:gridCol w:w="1930"/>
        <w:gridCol w:w="999"/>
        <w:gridCol w:w="1028"/>
        <w:gridCol w:w="1125"/>
        <w:gridCol w:w="1341"/>
        <w:gridCol w:w="930"/>
        <w:gridCol w:w="1126"/>
        <w:gridCol w:w="1638"/>
      </w:tblGrid>
      <w:tr w:rsidR="00D163D2" w:rsidRPr="000D73EE" w14:paraId="295EE6C6" w14:textId="54F1FEEF" w:rsidTr="00D163D2">
        <w:tc>
          <w:tcPr>
            <w:tcW w:w="892" w:type="dxa"/>
            <w:vAlign w:val="center"/>
          </w:tcPr>
          <w:p w14:paraId="435092DD" w14:textId="76CA22E1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Patients</w:t>
            </w:r>
          </w:p>
        </w:tc>
        <w:tc>
          <w:tcPr>
            <w:tcW w:w="456" w:type="dxa"/>
            <w:vAlign w:val="center"/>
          </w:tcPr>
          <w:p w14:paraId="051EFBD6" w14:textId="2C7DAED0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Sex</w:t>
            </w:r>
          </w:p>
        </w:tc>
        <w:tc>
          <w:tcPr>
            <w:tcW w:w="848" w:type="dxa"/>
            <w:vAlign w:val="center"/>
          </w:tcPr>
          <w:p w14:paraId="10AFE22A" w14:textId="416CE628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Age at FSGS diagnosis (years)</w:t>
            </w:r>
          </w:p>
        </w:tc>
        <w:tc>
          <w:tcPr>
            <w:tcW w:w="2004" w:type="dxa"/>
            <w:vAlign w:val="center"/>
          </w:tcPr>
          <w:p w14:paraId="4684192F" w14:textId="5011826E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Clinical presentation</w:t>
            </w:r>
          </w:p>
        </w:tc>
        <w:tc>
          <w:tcPr>
            <w:tcW w:w="1930" w:type="dxa"/>
            <w:vAlign w:val="center"/>
          </w:tcPr>
          <w:p w14:paraId="54C6F531" w14:textId="63FEBD6F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Current status</w:t>
            </w:r>
          </w:p>
        </w:tc>
        <w:tc>
          <w:tcPr>
            <w:tcW w:w="999" w:type="dxa"/>
            <w:vAlign w:val="center"/>
          </w:tcPr>
          <w:p w14:paraId="6FB93FD3" w14:textId="5B680336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Gene</w:t>
            </w:r>
          </w:p>
        </w:tc>
        <w:tc>
          <w:tcPr>
            <w:tcW w:w="1028" w:type="dxa"/>
            <w:vAlign w:val="center"/>
          </w:tcPr>
          <w:p w14:paraId="30D2787D" w14:textId="58032ABF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Inheritance</w:t>
            </w:r>
          </w:p>
        </w:tc>
        <w:tc>
          <w:tcPr>
            <w:tcW w:w="1125" w:type="dxa"/>
            <w:vAlign w:val="center"/>
          </w:tcPr>
          <w:p w14:paraId="1565308D" w14:textId="450EAEE1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Variance</w:t>
            </w:r>
          </w:p>
        </w:tc>
        <w:tc>
          <w:tcPr>
            <w:tcW w:w="1341" w:type="dxa"/>
            <w:vAlign w:val="center"/>
          </w:tcPr>
          <w:p w14:paraId="66043C3B" w14:textId="1AAEA874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Protein</w:t>
            </w:r>
          </w:p>
        </w:tc>
        <w:tc>
          <w:tcPr>
            <w:tcW w:w="930" w:type="dxa"/>
            <w:vAlign w:val="center"/>
          </w:tcPr>
          <w:p w14:paraId="4F5C1D95" w14:textId="77777777" w:rsidR="004E31E9" w:rsidRDefault="004E31E9" w:rsidP="000D73EE">
            <w:pPr>
              <w:jc w:val="center"/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</w:pPr>
            <w:r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  <w:t>Allele frequency</w:t>
            </w:r>
          </w:p>
          <w:p w14:paraId="4B878750" w14:textId="525712B7" w:rsidR="004E31E9" w:rsidRPr="000D73EE" w:rsidRDefault="004E31E9" w:rsidP="000D73EE">
            <w:pPr>
              <w:jc w:val="center"/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</w:pPr>
            <w:r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  <w:t>(Thai database)</w:t>
            </w:r>
          </w:p>
        </w:tc>
        <w:tc>
          <w:tcPr>
            <w:tcW w:w="1126" w:type="dxa"/>
            <w:vAlign w:val="center"/>
          </w:tcPr>
          <w:p w14:paraId="01A3ED20" w14:textId="77777777" w:rsidR="004E31E9" w:rsidRDefault="004E31E9" w:rsidP="004E31E9">
            <w:pPr>
              <w:jc w:val="center"/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</w:pPr>
            <w:r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  <w:t>Allele frequency</w:t>
            </w:r>
          </w:p>
          <w:p w14:paraId="20D93C58" w14:textId="034E93DF" w:rsidR="004E31E9" w:rsidRDefault="004E31E9" w:rsidP="004E31E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  <w:t>gnomAD</w:t>
            </w:r>
            <w:proofErr w:type="spellEnd"/>
            <w:r w:rsidR="00D163D2"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  <w:t>, East Asian</w:t>
            </w:r>
            <w:r>
              <w:rPr>
                <w:rFonts w:ascii="Times New Roman" w:hAnsi="Times New Roman" w:cs="Angsana New"/>
                <w:b/>
                <w:bCs/>
                <w:sz w:val="16"/>
                <w:szCs w:val="20"/>
                <w:lang w:val="en-US"/>
              </w:rPr>
              <w:t>)</w:t>
            </w:r>
          </w:p>
        </w:tc>
        <w:tc>
          <w:tcPr>
            <w:tcW w:w="1638" w:type="dxa"/>
            <w:vAlign w:val="center"/>
          </w:tcPr>
          <w:p w14:paraId="62CDE6EC" w14:textId="1CD378F9" w:rsidR="004E31E9" w:rsidRPr="000D73EE" w:rsidRDefault="004E31E9" w:rsidP="00C9666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Computational model</w:t>
            </w:r>
            <w:r w:rsidR="006F2D9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*</w:t>
            </w:r>
          </w:p>
        </w:tc>
      </w:tr>
      <w:tr w:rsidR="00D163D2" w:rsidRPr="000D73EE" w14:paraId="74171DA6" w14:textId="1020CC3F" w:rsidTr="00D163D2">
        <w:tc>
          <w:tcPr>
            <w:tcW w:w="892" w:type="dxa"/>
            <w:vAlign w:val="center"/>
          </w:tcPr>
          <w:p w14:paraId="59768923" w14:textId="747724D1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G1800276</w:t>
            </w:r>
          </w:p>
        </w:tc>
        <w:tc>
          <w:tcPr>
            <w:tcW w:w="456" w:type="dxa"/>
            <w:vAlign w:val="center"/>
          </w:tcPr>
          <w:p w14:paraId="3377FB9A" w14:textId="5C16E8D7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848" w:type="dxa"/>
            <w:vAlign w:val="center"/>
          </w:tcPr>
          <w:p w14:paraId="1CFC0E67" w14:textId="31863819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2004" w:type="dxa"/>
            <w:vAlign w:val="center"/>
          </w:tcPr>
          <w:p w14:paraId="0CC13586" w14:textId="1F7F1229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Align w:val="center"/>
          </w:tcPr>
          <w:p w14:paraId="6B2F20AE" w14:textId="2388D95D" w:rsidR="004E31E9" w:rsidRPr="000D73EE" w:rsidRDefault="00B432C0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Proteinuric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CKD</w:t>
            </w:r>
          </w:p>
        </w:tc>
        <w:tc>
          <w:tcPr>
            <w:tcW w:w="999" w:type="dxa"/>
            <w:vAlign w:val="center"/>
          </w:tcPr>
          <w:p w14:paraId="0A05AC99" w14:textId="5C0A110E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ARHGAP24</w:t>
            </w:r>
          </w:p>
        </w:tc>
        <w:tc>
          <w:tcPr>
            <w:tcW w:w="1028" w:type="dxa"/>
            <w:vAlign w:val="center"/>
          </w:tcPr>
          <w:p w14:paraId="16BB26F3" w14:textId="4BFD723B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AD</w:t>
            </w:r>
          </w:p>
        </w:tc>
        <w:tc>
          <w:tcPr>
            <w:tcW w:w="1125" w:type="dxa"/>
            <w:vAlign w:val="center"/>
          </w:tcPr>
          <w:p w14:paraId="24D2090D" w14:textId="1372E2C2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cs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c.1190G&gt;A</w:t>
            </w:r>
          </w:p>
        </w:tc>
        <w:tc>
          <w:tcPr>
            <w:tcW w:w="1341" w:type="dxa"/>
            <w:vAlign w:val="center"/>
          </w:tcPr>
          <w:p w14:paraId="28B20A38" w14:textId="773C4BD9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p.(Gly397Asp)</w:t>
            </w:r>
          </w:p>
        </w:tc>
        <w:tc>
          <w:tcPr>
            <w:tcW w:w="930" w:type="dxa"/>
            <w:vAlign w:val="center"/>
          </w:tcPr>
          <w:p w14:paraId="513EDFA8" w14:textId="34E22244" w:rsidR="004E31E9" w:rsidRPr="000D73EE" w:rsidRDefault="00D163D2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0.0078</w:t>
            </w:r>
          </w:p>
        </w:tc>
        <w:tc>
          <w:tcPr>
            <w:tcW w:w="1126" w:type="dxa"/>
            <w:vAlign w:val="center"/>
          </w:tcPr>
          <w:p w14:paraId="3AC01DD6" w14:textId="70A039CA" w:rsidR="004E31E9" w:rsidRDefault="00D163D2" w:rsidP="004E31E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0.0012</w:t>
            </w:r>
          </w:p>
        </w:tc>
        <w:tc>
          <w:tcPr>
            <w:tcW w:w="1638" w:type="dxa"/>
            <w:vAlign w:val="center"/>
          </w:tcPr>
          <w:p w14:paraId="55483E90" w14:textId="7E2F735E" w:rsidR="004E31E9" w:rsidRPr="000D73EE" w:rsidRDefault="004E31E9" w:rsidP="00C9666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</w:t>
            </w:r>
            <w:r w:rsidR="00D145E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</w:t>
            </w:r>
          </w:p>
        </w:tc>
      </w:tr>
      <w:tr w:rsidR="00D163D2" w:rsidRPr="000D73EE" w14:paraId="5ABEFE0E" w14:textId="73239158" w:rsidTr="00D163D2">
        <w:tc>
          <w:tcPr>
            <w:tcW w:w="892" w:type="dxa"/>
            <w:vAlign w:val="center"/>
          </w:tcPr>
          <w:p w14:paraId="52FC0FB9" w14:textId="50D0193C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G2100488</w:t>
            </w:r>
          </w:p>
        </w:tc>
        <w:tc>
          <w:tcPr>
            <w:tcW w:w="456" w:type="dxa"/>
            <w:vAlign w:val="center"/>
          </w:tcPr>
          <w:p w14:paraId="2AF407B2" w14:textId="7C03D771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848" w:type="dxa"/>
            <w:vAlign w:val="center"/>
          </w:tcPr>
          <w:p w14:paraId="6ED8092F" w14:textId="5E551B79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91</w:t>
            </w:r>
          </w:p>
        </w:tc>
        <w:tc>
          <w:tcPr>
            <w:tcW w:w="2004" w:type="dxa"/>
            <w:vAlign w:val="center"/>
          </w:tcPr>
          <w:p w14:paraId="70E541E3" w14:textId="041652CE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Align w:val="center"/>
          </w:tcPr>
          <w:p w14:paraId="261D9E5F" w14:textId="4D430CD0" w:rsidR="004E31E9" w:rsidRPr="000D73EE" w:rsidRDefault="00B432C0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Proteinuric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CKD</w:t>
            </w:r>
          </w:p>
        </w:tc>
        <w:tc>
          <w:tcPr>
            <w:tcW w:w="999" w:type="dxa"/>
            <w:vAlign w:val="center"/>
          </w:tcPr>
          <w:p w14:paraId="5951748F" w14:textId="0C1AD4F3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ARHGAP24</w:t>
            </w:r>
          </w:p>
        </w:tc>
        <w:tc>
          <w:tcPr>
            <w:tcW w:w="1028" w:type="dxa"/>
            <w:vAlign w:val="center"/>
          </w:tcPr>
          <w:p w14:paraId="24F167D2" w14:textId="336D0CB5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AD</w:t>
            </w:r>
          </w:p>
        </w:tc>
        <w:tc>
          <w:tcPr>
            <w:tcW w:w="1125" w:type="dxa"/>
            <w:vAlign w:val="center"/>
          </w:tcPr>
          <w:p w14:paraId="5C289CE8" w14:textId="4FB678C2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c.1875T&gt;G</w:t>
            </w:r>
          </w:p>
        </w:tc>
        <w:tc>
          <w:tcPr>
            <w:tcW w:w="1341" w:type="dxa"/>
            <w:vAlign w:val="center"/>
          </w:tcPr>
          <w:p w14:paraId="1D186446" w14:textId="53E42185" w:rsidR="004E31E9" w:rsidRPr="000D73EE" w:rsidRDefault="004E31E9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p.(Ser625Arg)</w:t>
            </w:r>
          </w:p>
        </w:tc>
        <w:tc>
          <w:tcPr>
            <w:tcW w:w="930" w:type="dxa"/>
            <w:vAlign w:val="center"/>
          </w:tcPr>
          <w:p w14:paraId="4BCB8BCC" w14:textId="3DE77247" w:rsidR="004E31E9" w:rsidRPr="000D73EE" w:rsidRDefault="00D163D2" w:rsidP="000D73E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3F2EA2F2" w14:textId="7317D44C" w:rsidR="004E31E9" w:rsidRPr="000D73EE" w:rsidRDefault="00D163D2" w:rsidP="004E31E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638" w:type="dxa"/>
            <w:vAlign w:val="center"/>
          </w:tcPr>
          <w:p w14:paraId="368BDD9F" w14:textId="702B0E74" w:rsidR="004E31E9" w:rsidRPr="000D73EE" w:rsidRDefault="00D163D2" w:rsidP="00C9666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Pathogenic/Damaging</w:t>
            </w:r>
          </w:p>
        </w:tc>
      </w:tr>
      <w:tr w:rsidR="00D163D2" w:rsidRPr="000D73EE" w14:paraId="13EBA7D8" w14:textId="2EC1F1F5" w:rsidTr="00D163D2">
        <w:tc>
          <w:tcPr>
            <w:tcW w:w="892" w:type="dxa"/>
            <w:vAlign w:val="center"/>
          </w:tcPr>
          <w:p w14:paraId="5492CE0A" w14:textId="5A64FBFF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G6458</w:t>
            </w:r>
          </w:p>
        </w:tc>
        <w:tc>
          <w:tcPr>
            <w:tcW w:w="456" w:type="dxa"/>
            <w:vAlign w:val="center"/>
          </w:tcPr>
          <w:p w14:paraId="1EF73552" w14:textId="3A6D0DDA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848" w:type="dxa"/>
            <w:vAlign w:val="center"/>
          </w:tcPr>
          <w:p w14:paraId="0CC53C8B" w14:textId="7DC84446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2004" w:type="dxa"/>
            <w:vAlign w:val="center"/>
          </w:tcPr>
          <w:p w14:paraId="05B06B5A" w14:textId="3494DCE4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Align w:val="center"/>
          </w:tcPr>
          <w:p w14:paraId="5C1320C7" w14:textId="7765CA03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Asymptomatic proteinuria</w:t>
            </w:r>
          </w:p>
        </w:tc>
        <w:tc>
          <w:tcPr>
            <w:tcW w:w="999" w:type="dxa"/>
            <w:vAlign w:val="center"/>
          </w:tcPr>
          <w:p w14:paraId="64DD5E43" w14:textId="7C682AAB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ANLN</w:t>
            </w:r>
          </w:p>
        </w:tc>
        <w:tc>
          <w:tcPr>
            <w:tcW w:w="1028" w:type="dxa"/>
            <w:vAlign w:val="center"/>
          </w:tcPr>
          <w:p w14:paraId="1B7626BB" w14:textId="798D5717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AD</w:t>
            </w:r>
          </w:p>
        </w:tc>
        <w:tc>
          <w:tcPr>
            <w:tcW w:w="1125" w:type="dxa"/>
            <w:vAlign w:val="center"/>
          </w:tcPr>
          <w:p w14:paraId="1EB8871D" w14:textId="06C237E0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c.1760T&gt;A</w:t>
            </w:r>
          </w:p>
        </w:tc>
        <w:tc>
          <w:tcPr>
            <w:tcW w:w="1341" w:type="dxa"/>
            <w:vAlign w:val="center"/>
          </w:tcPr>
          <w:p w14:paraId="28241956" w14:textId="63B4791E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p.(Met587Lys)</w:t>
            </w:r>
          </w:p>
        </w:tc>
        <w:tc>
          <w:tcPr>
            <w:tcW w:w="930" w:type="dxa"/>
            <w:vAlign w:val="center"/>
          </w:tcPr>
          <w:p w14:paraId="0BECBBC2" w14:textId="628CB9D3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0.0018</w:t>
            </w:r>
          </w:p>
        </w:tc>
        <w:tc>
          <w:tcPr>
            <w:tcW w:w="1126" w:type="dxa"/>
            <w:vAlign w:val="center"/>
          </w:tcPr>
          <w:p w14:paraId="2F3B6521" w14:textId="4DD5DBB7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638" w:type="dxa"/>
            <w:vAlign w:val="center"/>
          </w:tcPr>
          <w:p w14:paraId="616C0BA2" w14:textId="7D69EB0F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</w:t>
            </w:r>
            <w:r w:rsidR="00D145E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</w:t>
            </w:r>
          </w:p>
        </w:tc>
      </w:tr>
      <w:tr w:rsidR="002E0952" w:rsidRPr="000D73EE" w14:paraId="4CB069E8" w14:textId="09073892" w:rsidTr="00D163D2">
        <w:tc>
          <w:tcPr>
            <w:tcW w:w="892" w:type="dxa"/>
            <w:vMerge w:val="restart"/>
            <w:vAlign w:val="center"/>
          </w:tcPr>
          <w:p w14:paraId="236F3A31" w14:textId="6F24405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G6787</w:t>
            </w:r>
          </w:p>
        </w:tc>
        <w:tc>
          <w:tcPr>
            <w:tcW w:w="456" w:type="dxa"/>
            <w:vMerge w:val="restart"/>
            <w:vAlign w:val="center"/>
          </w:tcPr>
          <w:p w14:paraId="7D181FE5" w14:textId="04B92B28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848" w:type="dxa"/>
            <w:vMerge w:val="restart"/>
            <w:vAlign w:val="center"/>
          </w:tcPr>
          <w:p w14:paraId="218C99F1" w14:textId="6AEA5C4E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</w:t>
            </w:r>
          </w:p>
        </w:tc>
        <w:tc>
          <w:tcPr>
            <w:tcW w:w="2004" w:type="dxa"/>
            <w:vMerge w:val="restart"/>
            <w:vAlign w:val="center"/>
          </w:tcPr>
          <w:p w14:paraId="29FA6EDF" w14:textId="3C68800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Merge w:val="restart"/>
            <w:vAlign w:val="center"/>
          </w:tcPr>
          <w:p w14:paraId="077C1CF5" w14:textId="0A39E31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Asymptomatic proteinuria</w:t>
            </w:r>
          </w:p>
        </w:tc>
        <w:tc>
          <w:tcPr>
            <w:tcW w:w="999" w:type="dxa"/>
            <w:vAlign w:val="center"/>
          </w:tcPr>
          <w:p w14:paraId="3F6FA278" w14:textId="4339CB6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DAAM2</w:t>
            </w:r>
          </w:p>
        </w:tc>
        <w:tc>
          <w:tcPr>
            <w:tcW w:w="1028" w:type="dxa"/>
            <w:vAlign w:val="center"/>
          </w:tcPr>
          <w:p w14:paraId="38B8A9AA" w14:textId="389F3C12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AR</w:t>
            </w:r>
          </w:p>
        </w:tc>
        <w:tc>
          <w:tcPr>
            <w:tcW w:w="1125" w:type="dxa"/>
            <w:vAlign w:val="center"/>
          </w:tcPr>
          <w:p w14:paraId="1F51B0F5" w14:textId="1F0BD41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c.602T&gt;C</w:t>
            </w:r>
          </w:p>
        </w:tc>
        <w:tc>
          <w:tcPr>
            <w:tcW w:w="1341" w:type="dxa"/>
            <w:vAlign w:val="center"/>
          </w:tcPr>
          <w:p w14:paraId="1BFE6473" w14:textId="30E23F39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p.(Ile201Thr)</w:t>
            </w:r>
          </w:p>
        </w:tc>
        <w:tc>
          <w:tcPr>
            <w:tcW w:w="930" w:type="dxa"/>
            <w:vAlign w:val="center"/>
          </w:tcPr>
          <w:p w14:paraId="09604129" w14:textId="457D5B22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0.0009</w:t>
            </w:r>
          </w:p>
        </w:tc>
        <w:tc>
          <w:tcPr>
            <w:tcW w:w="1126" w:type="dxa"/>
            <w:vAlign w:val="center"/>
          </w:tcPr>
          <w:p w14:paraId="5D0A38EE" w14:textId="5ECF765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0.00006</w:t>
            </w:r>
          </w:p>
        </w:tc>
        <w:tc>
          <w:tcPr>
            <w:tcW w:w="1638" w:type="dxa"/>
            <w:vAlign w:val="center"/>
          </w:tcPr>
          <w:p w14:paraId="7511F009" w14:textId="63BBF4AE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Pathogenic/Damaging</w:t>
            </w:r>
          </w:p>
        </w:tc>
      </w:tr>
      <w:tr w:rsidR="002E0952" w:rsidRPr="000D73EE" w14:paraId="0F31E51C" w14:textId="4C326F8C" w:rsidTr="00D163D2">
        <w:tc>
          <w:tcPr>
            <w:tcW w:w="892" w:type="dxa"/>
            <w:vMerge/>
            <w:vAlign w:val="center"/>
          </w:tcPr>
          <w:p w14:paraId="591265E9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vMerge/>
            <w:vAlign w:val="center"/>
          </w:tcPr>
          <w:p w14:paraId="31DC8D3D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vMerge/>
            <w:vAlign w:val="center"/>
          </w:tcPr>
          <w:p w14:paraId="75231EB8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004" w:type="dxa"/>
            <w:vMerge/>
            <w:vAlign w:val="center"/>
          </w:tcPr>
          <w:p w14:paraId="5F5E7692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930" w:type="dxa"/>
            <w:vMerge/>
            <w:vAlign w:val="center"/>
          </w:tcPr>
          <w:p w14:paraId="45F7B773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vAlign w:val="center"/>
          </w:tcPr>
          <w:p w14:paraId="4B458CA5" w14:textId="3B46A60B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DAAM2</w:t>
            </w:r>
          </w:p>
        </w:tc>
        <w:tc>
          <w:tcPr>
            <w:tcW w:w="1028" w:type="dxa"/>
            <w:vAlign w:val="center"/>
          </w:tcPr>
          <w:p w14:paraId="463175ED" w14:textId="03AAF7A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AR</w:t>
            </w:r>
          </w:p>
        </w:tc>
        <w:tc>
          <w:tcPr>
            <w:tcW w:w="1125" w:type="dxa"/>
            <w:vAlign w:val="center"/>
          </w:tcPr>
          <w:p w14:paraId="7285D2B8" w14:textId="23D43DFD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c.803G&gt;A</w:t>
            </w:r>
          </w:p>
        </w:tc>
        <w:tc>
          <w:tcPr>
            <w:tcW w:w="1341" w:type="dxa"/>
            <w:vAlign w:val="center"/>
          </w:tcPr>
          <w:p w14:paraId="12F1E3F1" w14:textId="72A04034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p.(Arg268Gln)</w:t>
            </w:r>
          </w:p>
        </w:tc>
        <w:tc>
          <w:tcPr>
            <w:tcW w:w="930" w:type="dxa"/>
            <w:vAlign w:val="center"/>
          </w:tcPr>
          <w:p w14:paraId="64C25B35" w14:textId="751DF546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125A68DE" w14:textId="566114D8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0.0003</w:t>
            </w:r>
          </w:p>
        </w:tc>
        <w:tc>
          <w:tcPr>
            <w:tcW w:w="1638" w:type="dxa"/>
            <w:vAlign w:val="center"/>
          </w:tcPr>
          <w:p w14:paraId="45EE2573" w14:textId="4B39540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Pathogenic/Damaging</w:t>
            </w:r>
          </w:p>
        </w:tc>
      </w:tr>
      <w:tr w:rsidR="002E0952" w:rsidRPr="000D73EE" w14:paraId="4554018E" w14:textId="5C1F9394" w:rsidTr="00D163D2">
        <w:tc>
          <w:tcPr>
            <w:tcW w:w="892" w:type="dxa"/>
            <w:vMerge/>
            <w:vAlign w:val="center"/>
          </w:tcPr>
          <w:p w14:paraId="1E2F2CBC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vMerge/>
            <w:vAlign w:val="center"/>
          </w:tcPr>
          <w:p w14:paraId="12D3F7B9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vMerge/>
            <w:vAlign w:val="center"/>
          </w:tcPr>
          <w:p w14:paraId="68D33C5C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004" w:type="dxa"/>
            <w:vMerge/>
            <w:vAlign w:val="center"/>
          </w:tcPr>
          <w:p w14:paraId="0ABF928E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930" w:type="dxa"/>
            <w:vMerge/>
            <w:vAlign w:val="center"/>
          </w:tcPr>
          <w:p w14:paraId="72661219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vAlign w:val="center"/>
          </w:tcPr>
          <w:p w14:paraId="50D131FB" w14:textId="1CECBB58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INF2</w:t>
            </w:r>
          </w:p>
        </w:tc>
        <w:tc>
          <w:tcPr>
            <w:tcW w:w="1028" w:type="dxa"/>
            <w:vAlign w:val="center"/>
          </w:tcPr>
          <w:p w14:paraId="04774F6A" w14:textId="4F866A28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125" w:type="dxa"/>
            <w:vAlign w:val="center"/>
          </w:tcPr>
          <w:p w14:paraId="702E5831" w14:textId="205ADF44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c.2255G&gt;A</w:t>
            </w:r>
          </w:p>
        </w:tc>
        <w:tc>
          <w:tcPr>
            <w:tcW w:w="1341" w:type="dxa"/>
            <w:vAlign w:val="center"/>
          </w:tcPr>
          <w:p w14:paraId="3CFA42F7" w14:textId="08CBFB36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p.(Arg752His)</w:t>
            </w:r>
          </w:p>
        </w:tc>
        <w:tc>
          <w:tcPr>
            <w:tcW w:w="930" w:type="dxa"/>
            <w:vAlign w:val="center"/>
          </w:tcPr>
          <w:p w14:paraId="67E7DE9C" w14:textId="3BEB74D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0.0009</w:t>
            </w:r>
          </w:p>
        </w:tc>
        <w:tc>
          <w:tcPr>
            <w:tcW w:w="1126" w:type="dxa"/>
            <w:vAlign w:val="center"/>
          </w:tcPr>
          <w:p w14:paraId="0FC5415E" w14:textId="36232E1E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0.0002</w:t>
            </w:r>
          </w:p>
        </w:tc>
        <w:tc>
          <w:tcPr>
            <w:tcW w:w="1638" w:type="dxa"/>
            <w:vAlign w:val="center"/>
          </w:tcPr>
          <w:p w14:paraId="426D76B2" w14:textId="33961281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Benign/Tolerated</w:t>
            </w:r>
          </w:p>
        </w:tc>
      </w:tr>
      <w:tr w:rsidR="00D163D2" w:rsidRPr="000D73EE" w14:paraId="18C57203" w14:textId="7C6F7403" w:rsidTr="00D163D2">
        <w:tc>
          <w:tcPr>
            <w:tcW w:w="892" w:type="dxa"/>
            <w:vAlign w:val="center"/>
          </w:tcPr>
          <w:p w14:paraId="1BFE0D8B" w14:textId="5CC67B70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G6914</w:t>
            </w:r>
          </w:p>
        </w:tc>
        <w:tc>
          <w:tcPr>
            <w:tcW w:w="456" w:type="dxa"/>
            <w:vAlign w:val="center"/>
          </w:tcPr>
          <w:p w14:paraId="7C5A4145" w14:textId="4EB95188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848" w:type="dxa"/>
            <w:vAlign w:val="center"/>
          </w:tcPr>
          <w:p w14:paraId="2D86E19D" w14:textId="631190BD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56</w:t>
            </w:r>
          </w:p>
        </w:tc>
        <w:tc>
          <w:tcPr>
            <w:tcW w:w="2004" w:type="dxa"/>
            <w:vAlign w:val="center"/>
          </w:tcPr>
          <w:p w14:paraId="2A8A0D18" w14:textId="02908506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Align w:val="center"/>
          </w:tcPr>
          <w:p w14:paraId="0D250905" w14:textId="2A4B3CDF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ESRD on HD</w:t>
            </w:r>
          </w:p>
        </w:tc>
        <w:tc>
          <w:tcPr>
            <w:tcW w:w="999" w:type="dxa"/>
            <w:vAlign w:val="center"/>
          </w:tcPr>
          <w:p w14:paraId="60D7BA3D" w14:textId="1B3CC37A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FN1</w:t>
            </w:r>
          </w:p>
        </w:tc>
        <w:tc>
          <w:tcPr>
            <w:tcW w:w="1028" w:type="dxa"/>
            <w:vAlign w:val="center"/>
          </w:tcPr>
          <w:p w14:paraId="4F10A38E" w14:textId="0679C388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AD</w:t>
            </w:r>
          </w:p>
        </w:tc>
        <w:tc>
          <w:tcPr>
            <w:tcW w:w="1125" w:type="dxa"/>
            <w:vAlign w:val="center"/>
          </w:tcPr>
          <w:p w14:paraId="4C5F5FEB" w14:textId="3D2CAC66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c.3187A&gt;G</w:t>
            </w:r>
          </w:p>
        </w:tc>
        <w:tc>
          <w:tcPr>
            <w:tcW w:w="1341" w:type="dxa"/>
            <w:vAlign w:val="center"/>
          </w:tcPr>
          <w:p w14:paraId="01EF9257" w14:textId="75D071D9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p.(Thr1063Ala)</w:t>
            </w:r>
          </w:p>
        </w:tc>
        <w:tc>
          <w:tcPr>
            <w:tcW w:w="930" w:type="dxa"/>
            <w:vAlign w:val="center"/>
          </w:tcPr>
          <w:p w14:paraId="5ECDD085" w14:textId="52EE418F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6E56A805" w14:textId="31E5454A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0.002</w:t>
            </w:r>
          </w:p>
        </w:tc>
        <w:tc>
          <w:tcPr>
            <w:tcW w:w="1638" w:type="dxa"/>
            <w:vAlign w:val="center"/>
          </w:tcPr>
          <w:p w14:paraId="5AC27FC3" w14:textId="636B9FD9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</w:t>
            </w:r>
            <w:r w:rsidR="00D145E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</w:t>
            </w:r>
          </w:p>
        </w:tc>
      </w:tr>
      <w:tr w:rsidR="00D163D2" w:rsidRPr="000D73EE" w14:paraId="1EB2678A" w14:textId="72AC5299" w:rsidTr="00D163D2">
        <w:tc>
          <w:tcPr>
            <w:tcW w:w="892" w:type="dxa"/>
            <w:vAlign w:val="center"/>
          </w:tcPr>
          <w:p w14:paraId="59D22249" w14:textId="457A6C80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G7294</w:t>
            </w:r>
          </w:p>
        </w:tc>
        <w:tc>
          <w:tcPr>
            <w:tcW w:w="456" w:type="dxa"/>
            <w:vAlign w:val="center"/>
          </w:tcPr>
          <w:p w14:paraId="6D7A3F2E" w14:textId="3679AA7E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848" w:type="dxa"/>
            <w:vAlign w:val="center"/>
          </w:tcPr>
          <w:p w14:paraId="05D6C0CD" w14:textId="0A0501E9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2004" w:type="dxa"/>
            <w:vAlign w:val="center"/>
          </w:tcPr>
          <w:p w14:paraId="1AAF19F8" w14:textId="41291475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Align w:val="center"/>
          </w:tcPr>
          <w:p w14:paraId="4A83F9FD" w14:textId="50C9BC3B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Asymptomatic proteinuria</w:t>
            </w:r>
          </w:p>
        </w:tc>
        <w:tc>
          <w:tcPr>
            <w:tcW w:w="999" w:type="dxa"/>
            <w:vAlign w:val="center"/>
          </w:tcPr>
          <w:p w14:paraId="441A2FE8" w14:textId="0523D460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ANLN</w:t>
            </w:r>
          </w:p>
        </w:tc>
        <w:tc>
          <w:tcPr>
            <w:tcW w:w="1028" w:type="dxa"/>
            <w:vAlign w:val="center"/>
          </w:tcPr>
          <w:p w14:paraId="3BACBEAF" w14:textId="59A76926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AD</w:t>
            </w:r>
          </w:p>
        </w:tc>
        <w:tc>
          <w:tcPr>
            <w:tcW w:w="1125" w:type="dxa"/>
            <w:vAlign w:val="center"/>
          </w:tcPr>
          <w:p w14:paraId="6D1C0C86" w14:textId="2A41B019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c.1462G&gt;A</w:t>
            </w:r>
          </w:p>
        </w:tc>
        <w:tc>
          <w:tcPr>
            <w:tcW w:w="1341" w:type="dxa"/>
            <w:vAlign w:val="center"/>
          </w:tcPr>
          <w:p w14:paraId="68195F6C" w14:textId="3ECFFF86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p.(Val488Ile)</w:t>
            </w:r>
          </w:p>
        </w:tc>
        <w:tc>
          <w:tcPr>
            <w:tcW w:w="930" w:type="dxa"/>
            <w:vAlign w:val="center"/>
          </w:tcPr>
          <w:p w14:paraId="306E9E0F" w14:textId="1955E28B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6C7EC67E" w14:textId="4950C95D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0.0003</w:t>
            </w:r>
          </w:p>
        </w:tc>
        <w:tc>
          <w:tcPr>
            <w:tcW w:w="1638" w:type="dxa"/>
            <w:vAlign w:val="center"/>
          </w:tcPr>
          <w:p w14:paraId="57E9B3F6" w14:textId="3EC79A9D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Benign/Tolerated</w:t>
            </w:r>
          </w:p>
        </w:tc>
      </w:tr>
      <w:tr w:rsidR="002E0952" w:rsidRPr="000D73EE" w14:paraId="6483EBD8" w14:textId="3BA9D24A" w:rsidTr="00D163D2">
        <w:tc>
          <w:tcPr>
            <w:tcW w:w="892" w:type="dxa"/>
            <w:vMerge w:val="restart"/>
            <w:vAlign w:val="center"/>
          </w:tcPr>
          <w:p w14:paraId="1558F1BC" w14:textId="6AD8143B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G7384</w:t>
            </w:r>
          </w:p>
        </w:tc>
        <w:tc>
          <w:tcPr>
            <w:tcW w:w="456" w:type="dxa"/>
            <w:vMerge w:val="restart"/>
            <w:vAlign w:val="center"/>
          </w:tcPr>
          <w:p w14:paraId="103E7D8F" w14:textId="74DD22FC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848" w:type="dxa"/>
            <w:vMerge w:val="restart"/>
            <w:vAlign w:val="center"/>
          </w:tcPr>
          <w:p w14:paraId="48639CA2" w14:textId="5C6C3D1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</w:t>
            </w:r>
          </w:p>
        </w:tc>
        <w:tc>
          <w:tcPr>
            <w:tcW w:w="2004" w:type="dxa"/>
            <w:vMerge w:val="restart"/>
            <w:vAlign w:val="center"/>
          </w:tcPr>
          <w:p w14:paraId="307CC9D8" w14:textId="456EF69C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SSNS</w:t>
            </w:r>
          </w:p>
        </w:tc>
        <w:tc>
          <w:tcPr>
            <w:tcW w:w="1930" w:type="dxa"/>
            <w:vMerge w:val="restart"/>
            <w:vAlign w:val="center"/>
          </w:tcPr>
          <w:p w14:paraId="3E5838E3" w14:textId="0874A10A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 proteinuria and normal creatinine</w:t>
            </w:r>
          </w:p>
        </w:tc>
        <w:tc>
          <w:tcPr>
            <w:tcW w:w="999" w:type="dxa"/>
            <w:vAlign w:val="center"/>
          </w:tcPr>
          <w:p w14:paraId="598B3900" w14:textId="7FF64DD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LMNA</w:t>
            </w:r>
          </w:p>
        </w:tc>
        <w:tc>
          <w:tcPr>
            <w:tcW w:w="1028" w:type="dxa"/>
            <w:vAlign w:val="center"/>
          </w:tcPr>
          <w:p w14:paraId="4D169B5A" w14:textId="7F361A99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125" w:type="dxa"/>
            <w:vAlign w:val="center"/>
          </w:tcPr>
          <w:p w14:paraId="7752AA2D" w14:textId="03944F8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c.1279C&gt;T</w:t>
            </w:r>
          </w:p>
        </w:tc>
        <w:tc>
          <w:tcPr>
            <w:tcW w:w="1341" w:type="dxa"/>
            <w:vAlign w:val="center"/>
          </w:tcPr>
          <w:p w14:paraId="3957826D" w14:textId="65105431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p.(Arg427Cys)</w:t>
            </w:r>
          </w:p>
        </w:tc>
        <w:tc>
          <w:tcPr>
            <w:tcW w:w="930" w:type="dxa"/>
            <w:vAlign w:val="center"/>
          </w:tcPr>
          <w:p w14:paraId="6D334FA9" w14:textId="0EE0AEF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32632176" w14:textId="15B2829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0.0001</w:t>
            </w:r>
          </w:p>
        </w:tc>
        <w:tc>
          <w:tcPr>
            <w:tcW w:w="1638" w:type="dxa"/>
            <w:vAlign w:val="center"/>
          </w:tcPr>
          <w:p w14:paraId="7CF52643" w14:textId="32E03C59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results</w:t>
            </w:r>
          </w:p>
        </w:tc>
      </w:tr>
      <w:tr w:rsidR="002E0952" w:rsidRPr="000D73EE" w14:paraId="75A21F68" w14:textId="63C9E02F" w:rsidTr="00D163D2">
        <w:tc>
          <w:tcPr>
            <w:tcW w:w="892" w:type="dxa"/>
            <w:vMerge/>
            <w:vAlign w:val="center"/>
          </w:tcPr>
          <w:p w14:paraId="180A77F7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vMerge/>
            <w:vAlign w:val="center"/>
          </w:tcPr>
          <w:p w14:paraId="64A8EBC3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vMerge/>
            <w:vAlign w:val="center"/>
          </w:tcPr>
          <w:p w14:paraId="3F69780C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004" w:type="dxa"/>
            <w:vMerge/>
            <w:vAlign w:val="center"/>
          </w:tcPr>
          <w:p w14:paraId="4C2F46E4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930" w:type="dxa"/>
            <w:vMerge/>
            <w:vAlign w:val="center"/>
          </w:tcPr>
          <w:p w14:paraId="4CBF6D32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vAlign w:val="center"/>
          </w:tcPr>
          <w:p w14:paraId="66CD053B" w14:textId="30ABC76B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SYNPO</w:t>
            </w:r>
          </w:p>
        </w:tc>
        <w:tc>
          <w:tcPr>
            <w:tcW w:w="1028" w:type="dxa"/>
            <w:vAlign w:val="center"/>
          </w:tcPr>
          <w:p w14:paraId="624EA21E" w14:textId="3DFCC7C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125" w:type="dxa"/>
            <w:vAlign w:val="center"/>
          </w:tcPr>
          <w:p w14:paraId="7DAE3222" w14:textId="6BBAFD9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c.2206G&gt;C</w:t>
            </w:r>
          </w:p>
        </w:tc>
        <w:tc>
          <w:tcPr>
            <w:tcW w:w="1341" w:type="dxa"/>
            <w:vAlign w:val="center"/>
          </w:tcPr>
          <w:p w14:paraId="1EC64F5E" w14:textId="3E7ACE84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p.(Glu736Gln)</w:t>
            </w:r>
          </w:p>
        </w:tc>
        <w:tc>
          <w:tcPr>
            <w:tcW w:w="930" w:type="dxa"/>
            <w:vAlign w:val="center"/>
          </w:tcPr>
          <w:p w14:paraId="38DF9D4B" w14:textId="5CA3E8C1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5CB25623" w14:textId="7C49D40B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638" w:type="dxa"/>
            <w:vAlign w:val="center"/>
          </w:tcPr>
          <w:p w14:paraId="52AA510D" w14:textId="5F77E71D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results</w:t>
            </w:r>
          </w:p>
        </w:tc>
      </w:tr>
      <w:tr w:rsidR="002E0952" w:rsidRPr="000D73EE" w14:paraId="13AB2162" w14:textId="6AF441BA" w:rsidTr="00D163D2">
        <w:tc>
          <w:tcPr>
            <w:tcW w:w="892" w:type="dxa"/>
            <w:vMerge w:val="restart"/>
            <w:vAlign w:val="center"/>
          </w:tcPr>
          <w:p w14:paraId="42A43B7F" w14:textId="0408A962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G7392</w:t>
            </w:r>
          </w:p>
        </w:tc>
        <w:tc>
          <w:tcPr>
            <w:tcW w:w="456" w:type="dxa"/>
            <w:vMerge w:val="restart"/>
            <w:vAlign w:val="center"/>
          </w:tcPr>
          <w:p w14:paraId="318B5B78" w14:textId="679F3C8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848" w:type="dxa"/>
            <w:vMerge w:val="restart"/>
            <w:vAlign w:val="center"/>
          </w:tcPr>
          <w:p w14:paraId="4A40C663" w14:textId="6688E75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42</w:t>
            </w:r>
          </w:p>
        </w:tc>
        <w:tc>
          <w:tcPr>
            <w:tcW w:w="2004" w:type="dxa"/>
            <w:vMerge w:val="restart"/>
            <w:vAlign w:val="center"/>
          </w:tcPr>
          <w:p w14:paraId="32079BDB" w14:textId="429E1A6C" w:rsidR="002E0952" w:rsidRPr="000D73EE" w:rsidRDefault="00B432C0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Proteinuric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CKD</w:t>
            </w:r>
          </w:p>
        </w:tc>
        <w:tc>
          <w:tcPr>
            <w:tcW w:w="1930" w:type="dxa"/>
            <w:vMerge w:val="restart"/>
            <w:vAlign w:val="center"/>
          </w:tcPr>
          <w:p w14:paraId="68F2FCDE" w14:textId="6A67522E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ESRD on PD</w:t>
            </w:r>
          </w:p>
        </w:tc>
        <w:tc>
          <w:tcPr>
            <w:tcW w:w="999" w:type="dxa"/>
            <w:vAlign w:val="center"/>
          </w:tcPr>
          <w:p w14:paraId="4CDBC875" w14:textId="715F68E6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FN1</w:t>
            </w:r>
          </w:p>
        </w:tc>
        <w:tc>
          <w:tcPr>
            <w:tcW w:w="1028" w:type="dxa"/>
            <w:vAlign w:val="center"/>
          </w:tcPr>
          <w:p w14:paraId="26A61B5B" w14:textId="6C83B3EB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125" w:type="dxa"/>
            <w:vAlign w:val="center"/>
          </w:tcPr>
          <w:p w14:paraId="4D742648" w14:textId="7078B0FC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c.5577C&gt;G</w:t>
            </w:r>
          </w:p>
        </w:tc>
        <w:tc>
          <w:tcPr>
            <w:tcW w:w="1341" w:type="dxa"/>
            <w:vAlign w:val="center"/>
          </w:tcPr>
          <w:p w14:paraId="7BED8925" w14:textId="0817AB8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p.(Ile1859Met)</w:t>
            </w:r>
          </w:p>
        </w:tc>
        <w:tc>
          <w:tcPr>
            <w:tcW w:w="930" w:type="dxa"/>
            <w:vAlign w:val="center"/>
          </w:tcPr>
          <w:p w14:paraId="62B34D58" w14:textId="17251D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40490366" w14:textId="3758925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638" w:type="dxa"/>
            <w:vAlign w:val="center"/>
          </w:tcPr>
          <w:p w14:paraId="378A6CE3" w14:textId="55BFCC2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Benign/Tolerated</w:t>
            </w:r>
          </w:p>
        </w:tc>
      </w:tr>
      <w:tr w:rsidR="002E0952" w:rsidRPr="000D73EE" w14:paraId="1A6F6617" w14:textId="54802518" w:rsidTr="00D163D2">
        <w:tc>
          <w:tcPr>
            <w:tcW w:w="892" w:type="dxa"/>
            <w:vMerge/>
            <w:vAlign w:val="center"/>
          </w:tcPr>
          <w:p w14:paraId="1C5C4662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vMerge/>
            <w:vAlign w:val="center"/>
          </w:tcPr>
          <w:p w14:paraId="1B04DD71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vMerge/>
            <w:vAlign w:val="center"/>
          </w:tcPr>
          <w:p w14:paraId="24B0089A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004" w:type="dxa"/>
            <w:vMerge/>
            <w:vAlign w:val="center"/>
          </w:tcPr>
          <w:p w14:paraId="1046B98A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930" w:type="dxa"/>
            <w:vMerge/>
            <w:vAlign w:val="center"/>
          </w:tcPr>
          <w:p w14:paraId="0448A274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vAlign w:val="center"/>
          </w:tcPr>
          <w:p w14:paraId="718CDBE8" w14:textId="2AB3AE21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ACSL4</w:t>
            </w:r>
          </w:p>
        </w:tc>
        <w:tc>
          <w:tcPr>
            <w:tcW w:w="1028" w:type="dxa"/>
            <w:vAlign w:val="center"/>
          </w:tcPr>
          <w:p w14:paraId="43DD5415" w14:textId="5C59263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125" w:type="dxa"/>
            <w:vAlign w:val="center"/>
          </w:tcPr>
          <w:p w14:paraId="1CEF8CC3" w14:textId="612AA68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c.1007A&gt;G</w:t>
            </w:r>
          </w:p>
        </w:tc>
        <w:tc>
          <w:tcPr>
            <w:tcW w:w="1341" w:type="dxa"/>
            <w:vAlign w:val="center"/>
          </w:tcPr>
          <w:p w14:paraId="2CF7D43B" w14:textId="0F1C0ECC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p.(Tyr336Cys)</w:t>
            </w:r>
          </w:p>
        </w:tc>
        <w:tc>
          <w:tcPr>
            <w:tcW w:w="930" w:type="dxa"/>
            <w:vAlign w:val="center"/>
          </w:tcPr>
          <w:p w14:paraId="3A95A889" w14:textId="05E8208C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3E7C7DAF" w14:textId="12E3A918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0.0002</w:t>
            </w:r>
          </w:p>
        </w:tc>
        <w:tc>
          <w:tcPr>
            <w:tcW w:w="1638" w:type="dxa"/>
            <w:vAlign w:val="center"/>
          </w:tcPr>
          <w:p w14:paraId="531BE162" w14:textId="3A077F7C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results</w:t>
            </w:r>
          </w:p>
        </w:tc>
      </w:tr>
      <w:tr w:rsidR="00D163D2" w:rsidRPr="000D73EE" w14:paraId="658E2E56" w14:textId="6FA25A5E" w:rsidTr="00D163D2">
        <w:tc>
          <w:tcPr>
            <w:tcW w:w="892" w:type="dxa"/>
            <w:vAlign w:val="center"/>
          </w:tcPr>
          <w:p w14:paraId="35918B7A" w14:textId="5B56C5FA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G7393</w:t>
            </w:r>
          </w:p>
        </w:tc>
        <w:tc>
          <w:tcPr>
            <w:tcW w:w="456" w:type="dxa"/>
            <w:vAlign w:val="center"/>
          </w:tcPr>
          <w:p w14:paraId="2BA09685" w14:textId="62E33AF9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848" w:type="dxa"/>
            <w:vAlign w:val="center"/>
          </w:tcPr>
          <w:p w14:paraId="4ABB45EE" w14:textId="6247C294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</w:t>
            </w:r>
          </w:p>
        </w:tc>
        <w:tc>
          <w:tcPr>
            <w:tcW w:w="2004" w:type="dxa"/>
            <w:vAlign w:val="center"/>
          </w:tcPr>
          <w:p w14:paraId="0D769E98" w14:textId="5B390DF3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SSNS</w:t>
            </w:r>
          </w:p>
        </w:tc>
        <w:tc>
          <w:tcPr>
            <w:tcW w:w="1930" w:type="dxa"/>
            <w:vAlign w:val="center"/>
          </w:tcPr>
          <w:p w14:paraId="1AAEEC9C" w14:textId="4F187973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Asymptomatic proteinuria</w:t>
            </w:r>
          </w:p>
        </w:tc>
        <w:tc>
          <w:tcPr>
            <w:tcW w:w="999" w:type="dxa"/>
            <w:vAlign w:val="center"/>
          </w:tcPr>
          <w:p w14:paraId="43B7E9C6" w14:textId="74482168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MYH9</w:t>
            </w:r>
          </w:p>
        </w:tc>
        <w:tc>
          <w:tcPr>
            <w:tcW w:w="1028" w:type="dxa"/>
            <w:vAlign w:val="center"/>
          </w:tcPr>
          <w:p w14:paraId="01902740" w14:textId="4DA6D12B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AD</w:t>
            </w:r>
          </w:p>
        </w:tc>
        <w:tc>
          <w:tcPr>
            <w:tcW w:w="1125" w:type="dxa"/>
            <w:vAlign w:val="center"/>
          </w:tcPr>
          <w:p w14:paraId="123E7F52" w14:textId="3C44B542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c.4391G&gt;A</w:t>
            </w:r>
          </w:p>
        </w:tc>
        <w:tc>
          <w:tcPr>
            <w:tcW w:w="1341" w:type="dxa"/>
            <w:vAlign w:val="center"/>
          </w:tcPr>
          <w:p w14:paraId="02A721B2" w14:textId="427056CA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p.(Arg1464His)</w:t>
            </w:r>
          </w:p>
        </w:tc>
        <w:tc>
          <w:tcPr>
            <w:tcW w:w="930" w:type="dxa"/>
            <w:vAlign w:val="center"/>
          </w:tcPr>
          <w:p w14:paraId="60C44B6B" w14:textId="353544D2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7F222BF2" w14:textId="585183DC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0.0006</w:t>
            </w:r>
          </w:p>
        </w:tc>
        <w:tc>
          <w:tcPr>
            <w:tcW w:w="1638" w:type="dxa"/>
            <w:vAlign w:val="center"/>
          </w:tcPr>
          <w:p w14:paraId="4271CC52" w14:textId="08D0CCA5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Pathogenic/Damaging</w:t>
            </w:r>
          </w:p>
        </w:tc>
      </w:tr>
      <w:tr w:rsidR="00D163D2" w:rsidRPr="000D73EE" w14:paraId="49969965" w14:textId="0B582FDE" w:rsidTr="00D163D2">
        <w:tc>
          <w:tcPr>
            <w:tcW w:w="892" w:type="dxa"/>
            <w:vAlign w:val="center"/>
          </w:tcPr>
          <w:p w14:paraId="75A54E7F" w14:textId="6751FE50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G7420</w:t>
            </w:r>
          </w:p>
        </w:tc>
        <w:tc>
          <w:tcPr>
            <w:tcW w:w="456" w:type="dxa"/>
            <w:vAlign w:val="center"/>
          </w:tcPr>
          <w:p w14:paraId="61C14217" w14:textId="30784898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848" w:type="dxa"/>
            <w:vAlign w:val="center"/>
          </w:tcPr>
          <w:p w14:paraId="4E11522F" w14:textId="278FD72D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</w:t>
            </w:r>
          </w:p>
        </w:tc>
        <w:tc>
          <w:tcPr>
            <w:tcW w:w="2004" w:type="dxa"/>
            <w:vAlign w:val="center"/>
          </w:tcPr>
          <w:p w14:paraId="098AA926" w14:textId="35DB5097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Align w:val="center"/>
          </w:tcPr>
          <w:p w14:paraId="2787C2A4" w14:textId="40609433" w:rsidR="00D163D2" w:rsidRPr="000D73EE" w:rsidRDefault="00B432C0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Proteinuric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CKD</w:t>
            </w:r>
          </w:p>
        </w:tc>
        <w:tc>
          <w:tcPr>
            <w:tcW w:w="999" w:type="dxa"/>
            <w:vAlign w:val="center"/>
          </w:tcPr>
          <w:p w14:paraId="1E42CB06" w14:textId="5720DBEB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LMX1B</w:t>
            </w:r>
          </w:p>
        </w:tc>
        <w:tc>
          <w:tcPr>
            <w:tcW w:w="1028" w:type="dxa"/>
            <w:vAlign w:val="center"/>
          </w:tcPr>
          <w:p w14:paraId="03735690" w14:textId="4322F3FF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AD</w:t>
            </w:r>
          </w:p>
        </w:tc>
        <w:tc>
          <w:tcPr>
            <w:tcW w:w="1125" w:type="dxa"/>
            <w:vAlign w:val="center"/>
          </w:tcPr>
          <w:p w14:paraId="7ACC7A52" w14:textId="393BD528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c.1073C&gt;T</w:t>
            </w:r>
          </w:p>
        </w:tc>
        <w:tc>
          <w:tcPr>
            <w:tcW w:w="1341" w:type="dxa"/>
            <w:vAlign w:val="center"/>
          </w:tcPr>
          <w:p w14:paraId="117D9BD8" w14:textId="1BFD7114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p.(Ser358Phe)</w:t>
            </w:r>
          </w:p>
        </w:tc>
        <w:tc>
          <w:tcPr>
            <w:tcW w:w="930" w:type="dxa"/>
            <w:vAlign w:val="center"/>
          </w:tcPr>
          <w:p w14:paraId="1AD07148" w14:textId="579DFB56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6B45F75E" w14:textId="486EC7E7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0.0003</w:t>
            </w:r>
          </w:p>
        </w:tc>
        <w:tc>
          <w:tcPr>
            <w:tcW w:w="1638" w:type="dxa"/>
            <w:vAlign w:val="center"/>
          </w:tcPr>
          <w:p w14:paraId="5131080D" w14:textId="4CB27BEE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</w:t>
            </w:r>
            <w:r w:rsidR="00D145E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</w:t>
            </w:r>
          </w:p>
        </w:tc>
      </w:tr>
      <w:tr w:rsidR="002E0952" w:rsidRPr="000D73EE" w14:paraId="481D3274" w14:textId="610EC199" w:rsidTr="00D163D2">
        <w:tc>
          <w:tcPr>
            <w:tcW w:w="892" w:type="dxa"/>
            <w:vMerge w:val="restart"/>
            <w:vAlign w:val="center"/>
          </w:tcPr>
          <w:p w14:paraId="3516DF8A" w14:textId="4F9624B2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G7535</w:t>
            </w:r>
          </w:p>
        </w:tc>
        <w:tc>
          <w:tcPr>
            <w:tcW w:w="456" w:type="dxa"/>
            <w:vMerge w:val="restart"/>
            <w:vAlign w:val="center"/>
          </w:tcPr>
          <w:p w14:paraId="498A813B" w14:textId="1185BA9A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848" w:type="dxa"/>
            <w:vMerge w:val="restart"/>
            <w:vAlign w:val="center"/>
          </w:tcPr>
          <w:p w14:paraId="618C94F1" w14:textId="1C24ACD4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50</w:t>
            </w:r>
          </w:p>
        </w:tc>
        <w:tc>
          <w:tcPr>
            <w:tcW w:w="2004" w:type="dxa"/>
            <w:vMerge w:val="restart"/>
            <w:vAlign w:val="center"/>
          </w:tcPr>
          <w:p w14:paraId="693AB997" w14:textId="41D33171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Asymptomatic proteinuria with normal renal function</w:t>
            </w:r>
          </w:p>
        </w:tc>
        <w:tc>
          <w:tcPr>
            <w:tcW w:w="1930" w:type="dxa"/>
            <w:vMerge w:val="restart"/>
            <w:vAlign w:val="center"/>
          </w:tcPr>
          <w:p w14:paraId="0CEEC01B" w14:textId="61C71E0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Asymptomatic proteinuria</w:t>
            </w:r>
          </w:p>
        </w:tc>
        <w:tc>
          <w:tcPr>
            <w:tcW w:w="999" w:type="dxa"/>
            <w:vAlign w:val="center"/>
          </w:tcPr>
          <w:p w14:paraId="3E4C9504" w14:textId="22A1BBF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ANLN</w:t>
            </w:r>
          </w:p>
        </w:tc>
        <w:tc>
          <w:tcPr>
            <w:tcW w:w="1028" w:type="dxa"/>
            <w:vAlign w:val="center"/>
          </w:tcPr>
          <w:p w14:paraId="1AFD7FB1" w14:textId="6B0A2C2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125" w:type="dxa"/>
            <w:vAlign w:val="center"/>
          </w:tcPr>
          <w:p w14:paraId="0A18567C" w14:textId="703F139D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c.659T&gt;A</w:t>
            </w:r>
          </w:p>
        </w:tc>
        <w:tc>
          <w:tcPr>
            <w:tcW w:w="1341" w:type="dxa"/>
            <w:vAlign w:val="center"/>
          </w:tcPr>
          <w:p w14:paraId="62BA9AD4" w14:textId="49D00E6A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p.(Phe220Tyr)</w:t>
            </w:r>
          </w:p>
        </w:tc>
        <w:tc>
          <w:tcPr>
            <w:tcW w:w="930" w:type="dxa"/>
            <w:vAlign w:val="center"/>
          </w:tcPr>
          <w:p w14:paraId="2BD2914E" w14:textId="62C00448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1FC20696" w14:textId="59BFF864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0.0001</w:t>
            </w:r>
          </w:p>
        </w:tc>
        <w:tc>
          <w:tcPr>
            <w:tcW w:w="1638" w:type="dxa"/>
            <w:vAlign w:val="center"/>
          </w:tcPr>
          <w:p w14:paraId="0E25F37C" w14:textId="14BFE19A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Benign/Tolerated</w:t>
            </w:r>
          </w:p>
        </w:tc>
      </w:tr>
      <w:tr w:rsidR="002E0952" w:rsidRPr="000D73EE" w14:paraId="22C5EA2F" w14:textId="60FA9AE9" w:rsidTr="00D163D2">
        <w:tc>
          <w:tcPr>
            <w:tcW w:w="892" w:type="dxa"/>
            <w:vMerge/>
            <w:vAlign w:val="center"/>
          </w:tcPr>
          <w:p w14:paraId="5D992D84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vMerge/>
            <w:vAlign w:val="center"/>
          </w:tcPr>
          <w:p w14:paraId="58741B9C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vMerge/>
            <w:vAlign w:val="center"/>
          </w:tcPr>
          <w:p w14:paraId="795416C5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004" w:type="dxa"/>
            <w:vMerge/>
            <w:vAlign w:val="center"/>
          </w:tcPr>
          <w:p w14:paraId="29FA815F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930" w:type="dxa"/>
            <w:vMerge/>
            <w:vAlign w:val="center"/>
          </w:tcPr>
          <w:p w14:paraId="0A41F275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vAlign w:val="center"/>
          </w:tcPr>
          <w:p w14:paraId="1EFF16EC" w14:textId="17875B6E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MYH9</w:t>
            </w:r>
          </w:p>
        </w:tc>
        <w:tc>
          <w:tcPr>
            <w:tcW w:w="1028" w:type="dxa"/>
            <w:vAlign w:val="center"/>
          </w:tcPr>
          <w:p w14:paraId="3B1F19DA" w14:textId="17B98E42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125" w:type="dxa"/>
            <w:vAlign w:val="center"/>
          </w:tcPr>
          <w:p w14:paraId="332F89ED" w14:textId="3EE0549D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c.1108+7C&gt;T</w:t>
            </w:r>
          </w:p>
        </w:tc>
        <w:tc>
          <w:tcPr>
            <w:tcW w:w="1341" w:type="dxa"/>
            <w:vAlign w:val="center"/>
          </w:tcPr>
          <w:p w14:paraId="41CB18BF" w14:textId="4DC5D11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N/A</w:t>
            </w:r>
          </w:p>
        </w:tc>
        <w:tc>
          <w:tcPr>
            <w:tcW w:w="930" w:type="dxa"/>
            <w:vAlign w:val="center"/>
          </w:tcPr>
          <w:p w14:paraId="27813473" w14:textId="7B712986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5824027D" w14:textId="7B8CAEB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0.0003</w:t>
            </w:r>
          </w:p>
        </w:tc>
        <w:tc>
          <w:tcPr>
            <w:tcW w:w="1638" w:type="dxa"/>
            <w:vAlign w:val="center"/>
          </w:tcPr>
          <w:p w14:paraId="0915C5B3" w14:textId="2F6D838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</w:tr>
      <w:tr w:rsidR="00D163D2" w:rsidRPr="000D73EE" w14:paraId="7062E0AD" w14:textId="234E0A78" w:rsidTr="00D163D2">
        <w:tc>
          <w:tcPr>
            <w:tcW w:w="892" w:type="dxa"/>
            <w:vAlign w:val="center"/>
          </w:tcPr>
          <w:p w14:paraId="7F2C3DDC" w14:textId="4E0A8E24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G7571</w:t>
            </w:r>
          </w:p>
        </w:tc>
        <w:tc>
          <w:tcPr>
            <w:tcW w:w="456" w:type="dxa"/>
            <w:vAlign w:val="center"/>
          </w:tcPr>
          <w:p w14:paraId="5F4E2F36" w14:textId="52544F15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848" w:type="dxa"/>
            <w:vAlign w:val="center"/>
          </w:tcPr>
          <w:p w14:paraId="5576020F" w14:textId="15DB208F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50</w:t>
            </w:r>
          </w:p>
        </w:tc>
        <w:tc>
          <w:tcPr>
            <w:tcW w:w="2004" w:type="dxa"/>
            <w:vAlign w:val="center"/>
          </w:tcPr>
          <w:p w14:paraId="2B39D251" w14:textId="07B11819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Align w:val="center"/>
          </w:tcPr>
          <w:p w14:paraId="6446313C" w14:textId="3ED4FECA" w:rsidR="00D163D2" w:rsidRPr="000D73EE" w:rsidRDefault="00B432C0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Proteinuric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CKD</w:t>
            </w:r>
          </w:p>
        </w:tc>
        <w:tc>
          <w:tcPr>
            <w:tcW w:w="999" w:type="dxa"/>
            <w:vAlign w:val="center"/>
          </w:tcPr>
          <w:p w14:paraId="73DBB365" w14:textId="31B39971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TRPC6</w:t>
            </w:r>
          </w:p>
        </w:tc>
        <w:tc>
          <w:tcPr>
            <w:tcW w:w="1028" w:type="dxa"/>
            <w:vAlign w:val="center"/>
          </w:tcPr>
          <w:p w14:paraId="4E7E1969" w14:textId="48409EE8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AD</w:t>
            </w:r>
          </w:p>
        </w:tc>
        <w:tc>
          <w:tcPr>
            <w:tcW w:w="1125" w:type="dxa"/>
            <w:vAlign w:val="center"/>
          </w:tcPr>
          <w:p w14:paraId="56A1A464" w14:textId="1B163EF1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c.2084A&gt;G</w:t>
            </w:r>
          </w:p>
        </w:tc>
        <w:tc>
          <w:tcPr>
            <w:tcW w:w="1341" w:type="dxa"/>
            <w:vAlign w:val="center"/>
          </w:tcPr>
          <w:p w14:paraId="122C629A" w14:textId="0FFFD1BB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p.(Tyr695Cys)</w:t>
            </w:r>
          </w:p>
        </w:tc>
        <w:tc>
          <w:tcPr>
            <w:tcW w:w="930" w:type="dxa"/>
            <w:vAlign w:val="center"/>
          </w:tcPr>
          <w:p w14:paraId="4BCF725B" w14:textId="3F53050C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6E199429" w14:textId="7F5CD491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0.0001</w:t>
            </w:r>
          </w:p>
        </w:tc>
        <w:tc>
          <w:tcPr>
            <w:tcW w:w="1638" w:type="dxa"/>
            <w:vAlign w:val="center"/>
          </w:tcPr>
          <w:p w14:paraId="03F4580B" w14:textId="74837D23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</w:t>
            </w:r>
            <w:r w:rsidR="00D145E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</w:t>
            </w:r>
          </w:p>
        </w:tc>
      </w:tr>
      <w:tr w:rsidR="00D163D2" w:rsidRPr="000D73EE" w14:paraId="667712EA" w14:textId="4FE2452F" w:rsidTr="00D163D2">
        <w:tc>
          <w:tcPr>
            <w:tcW w:w="892" w:type="dxa"/>
            <w:vAlign w:val="center"/>
          </w:tcPr>
          <w:p w14:paraId="250D6B1B" w14:textId="05FBCDE1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G7614</w:t>
            </w:r>
          </w:p>
        </w:tc>
        <w:tc>
          <w:tcPr>
            <w:tcW w:w="456" w:type="dxa"/>
            <w:vAlign w:val="center"/>
          </w:tcPr>
          <w:p w14:paraId="0ED2B631" w14:textId="076AA7C2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848" w:type="dxa"/>
            <w:vAlign w:val="center"/>
          </w:tcPr>
          <w:p w14:paraId="44A41EF0" w14:textId="06E1B6AF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33</w:t>
            </w:r>
          </w:p>
        </w:tc>
        <w:tc>
          <w:tcPr>
            <w:tcW w:w="2004" w:type="dxa"/>
            <w:vAlign w:val="center"/>
          </w:tcPr>
          <w:p w14:paraId="6743AC4F" w14:textId="76D023B8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SSNS</w:t>
            </w:r>
          </w:p>
        </w:tc>
        <w:tc>
          <w:tcPr>
            <w:tcW w:w="1930" w:type="dxa"/>
            <w:vAlign w:val="center"/>
          </w:tcPr>
          <w:p w14:paraId="2A364BB6" w14:textId="302D95CC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 proteinuria and normal creatinine</w:t>
            </w:r>
          </w:p>
        </w:tc>
        <w:tc>
          <w:tcPr>
            <w:tcW w:w="999" w:type="dxa"/>
            <w:vAlign w:val="center"/>
          </w:tcPr>
          <w:p w14:paraId="00034602" w14:textId="521240D1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PAX2</w:t>
            </w:r>
          </w:p>
        </w:tc>
        <w:tc>
          <w:tcPr>
            <w:tcW w:w="1028" w:type="dxa"/>
            <w:vAlign w:val="center"/>
          </w:tcPr>
          <w:p w14:paraId="18A179BE" w14:textId="3F7D62B5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AD</w:t>
            </w:r>
          </w:p>
        </w:tc>
        <w:tc>
          <w:tcPr>
            <w:tcW w:w="1125" w:type="dxa"/>
            <w:vAlign w:val="center"/>
          </w:tcPr>
          <w:p w14:paraId="05C83EA7" w14:textId="28CD8DC6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c.541C&gt;T</w:t>
            </w:r>
          </w:p>
        </w:tc>
        <w:tc>
          <w:tcPr>
            <w:tcW w:w="1341" w:type="dxa"/>
            <w:vAlign w:val="center"/>
          </w:tcPr>
          <w:p w14:paraId="6E1838B0" w14:textId="1D10CD79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p.(Pro181Ser)</w:t>
            </w:r>
          </w:p>
        </w:tc>
        <w:tc>
          <w:tcPr>
            <w:tcW w:w="930" w:type="dxa"/>
            <w:vAlign w:val="center"/>
          </w:tcPr>
          <w:p w14:paraId="324399FB" w14:textId="6EF57180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064153D6" w14:textId="2753AAE0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638" w:type="dxa"/>
            <w:vAlign w:val="center"/>
          </w:tcPr>
          <w:p w14:paraId="3684F5D7" w14:textId="7364A19F" w:rsidR="00D163D2" w:rsidRPr="000D73EE" w:rsidRDefault="00D163D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</w:t>
            </w:r>
            <w:r w:rsidR="00D145E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</w:t>
            </w:r>
          </w:p>
        </w:tc>
      </w:tr>
      <w:tr w:rsidR="002E0952" w:rsidRPr="000D73EE" w14:paraId="5809CED6" w14:textId="25D803D0" w:rsidTr="00D163D2">
        <w:tc>
          <w:tcPr>
            <w:tcW w:w="892" w:type="dxa"/>
            <w:vMerge w:val="restart"/>
            <w:vAlign w:val="center"/>
          </w:tcPr>
          <w:p w14:paraId="30011497" w14:textId="2815D934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G7619</w:t>
            </w:r>
          </w:p>
        </w:tc>
        <w:tc>
          <w:tcPr>
            <w:tcW w:w="456" w:type="dxa"/>
            <w:vMerge w:val="restart"/>
            <w:vAlign w:val="center"/>
          </w:tcPr>
          <w:p w14:paraId="347FA286" w14:textId="21B269C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F</w:t>
            </w:r>
          </w:p>
        </w:tc>
        <w:tc>
          <w:tcPr>
            <w:tcW w:w="848" w:type="dxa"/>
            <w:vMerge w:val="restart"/>
            <w:vAlign w:val="center"/>
          </w:tcPr>
          <w:p w14:paraId="1F8AB4F7" w14:textId="107EE52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2004" w:type="dxa"/>
            <w:vMerge w:val="restart"/>
            <w:vAlign w:val="center"/>
          </w:tcPr>
          <w:p w14:paraId="274D29BE" w14:textId="47C9FD41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Merge w:val="restart"/>
            <w:vAlign w:val="center"/>
          </w:tcPr>
          <w:p w14:paraId="564738D6" w14:textId="2156A782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Asymptomatic proteinuria</w:t>
            </w:r>
          </w:p>
        </w:tc>
        <w:tc>
          <w:tcPr>
            <w:tcW w:w="999" w:type="dxa"/>
            <w:vAlign w:val="center"/>
          </w:tcPr>
          <w:p w14:paraId="055C4948" w14:textId="214D77AE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ALMS1</w:t>
            </w:r>
          </w:p>
        </w:tc>
        <w:tc>
          <w:tcPr>
            <w:tcW w:w="1028" w:type="dxa"/>
            <w:vAlign w:val="center"/>
          </w:tcPr>
          <w:p w14:paraId="4073F2F9" w14:textId="7C675CF6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AR</w:t>
            </w:r>
          </w:p>
        </w:tc>
        <w:tc>
          <w:tcPr>
            <w:tcW w:w="1125" w:type="dxa"/>
            <w:vAlign w:val="center"/>
          </w:tcPr>
          <w:p w14:paraId="3B3D0D8E" w14:textId="489086E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c.249C&gt;A</w:t>
            </w:r>
          </w:p>
        </w:tc>
        <w:tc>
          <w:tcPr>
            <w:tcW w:w="1341" w:type="dxa"/>
            <w:vAlign w:val="center"/>
          </w:tcPr>
          <w:p w14:paraId="303DC4EC" w14:textId="62628C0E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p.(His84Gln)</w:t>
            </w:r>
          </w:p>
        </w:tc>
        <w:tc>
          <w:tcPr>
            <w:tcW w:w="930" w:type="dxa"/>
            <w:vAlign w:val="center"/>
          </w:tcPr>
          <w:p w14:paraId="4CB85E63" w14:textId="59103B0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30AF0BF0" w14:textId="1BDCEA66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0.001</w:t>
            </w:r>
          </w:p>
        </w:tc>
        <w:tc>
          <w:tcPr>
            <w:tcW w:w="1638" w:type="dxa"/>
            <w:vAlign w:val="center"/>
          </w:tcPr>
          <w:p w14:paraId="6B16F9B5" w14:textId="76993EFA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results</w:t>
            </w:r>
          </w:p>
        </w:tc>
      </w:tr>
      <w:tr w:rsidR="002E0952" w:rsidRPr="000D73EE" w14:paraId="5B98C0ED" w14:textId="6B7688F7" w:rsidTr="00D163D2">
        <w:tc>
          <w:tcPr>
            <w:tcW w:w="892" w:type="dxa"/>
            <w:vMerge/>
            <w:vAlign w:val="center"/>
          </w:tcPr>
          <w:p w14:paraId="7CA3EB7A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vMerge/>
            <w:vAlign w:val="center"/>
          </w:tcPr>
          <w:p w14:paraId="378DAFB1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vMerge/>
            <w:vAlign w:val="center"/>
          </w:tcPr>
          <w:p w14:paraId="5199E341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004" w:type="dxa"/>
            <w:vMerge/>
            <w:vAlign w:val="center"/>
          </w:tcPr>
          <w:p w14:paraId="17B0192B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930" w:type="dxa"/>
            <w:vMerge/>
            <w:vAlign w:val="center"/>
          </w:tcPr>
          <w:p w14:paraId="59C25751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vAlign w:val="center"/>
          </w:tcPr>
          <w:p w14:paraId="0F9CB052" w14:textId="1428E5B4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ALMS1</w:t>
            </w:r>
          </w:p>
        </w:tc>
        <w:tc>
          <w:tcPr>
            <w:tcW w:w="1028" w:type="dxa"/>
            <w:vAlign w:val="center"/>
          </w:tcPr>
          <w:p w14:paraId="0924F0DD" w14:textId="3B6C2969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AR</w:t>
            </w:r>
          </w:p>
        </w:tc>
        <w:tc>
          <w:tcPr>
            <w:tcW w:w="1125" w:type="dxa"/>
            <w:vAlign w:val="center"/>
          </w:tcPr>
          <w:p w14:paraId="6939152A" w14:textId="6B930B9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c.4246C&gt;T</w:t>
            </w:r>
          </w:p>
        </w:tc>
        <w:tc>
          <w:tcPr>
            <w:tcW w:w="1341" w:type="dxa"/>
            <w:vAlign w:val="center"/>
          </w:tcPr>
          <w:p w14:paraId="4DEDE604" w14:textId="59216E0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p.(Arg1418Trp)</w:t>
            </w:r>
          </w:p>
        </w:tc>
        <w:tc>
          <w:tcPr>
            <w:tcW w:w="930" w:type="dxa"/>
            <w:vAlign w:val="center"/>
          </w:tcPr>
          <w:p w14:paraId="3A9E07A9" w14:textId="5EB55B6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64055239" w14:textId="452761D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0.002</w:t>
            </w:r>
          </w:p>
        </w:tc>
        <w:tc>
          <w:tcPr>
            <w:tcW w:w="1638" w:type="dxa"/>
            <w:vAlign w:val="center"/>
          </w:tcPr>
          <w:p w14:paraId="3D716171" w14:textId="7012048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results</w:t>
            </w:r>
          </w:p>
        </w:tc>
      </w:tr>
      <w:tr w:rsidR="002E0952" w:rsidRPr="000D73EE" w14:paraId="59F6A6C3" w14:textId="41B413AD" w:rsidTr="00D163D2">
        <w:tc>
          <w:tcPr>
            <w:tcW w:w="892" w:type="dxa"/>
            <w:vMerge w:val="restart"/>
            <w:vAlign w:val="center"/>
          </w:tcPr>
          <w:p w14:paraId="15B61CE9" w14:textId="693A56A9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G7702</w:t>
            </w:r>
          </w:p>
        </w:tc>
        <w:tc>
          <w:tcPr>
            <w:tcW w:w="456" w:type="dxa"/>
            <w:vMerge w:val="restart"/>
            <w:vAlign w:val="center"/>
          </w:tcPr>
          <w:p w14:paraId="067FDFA1" w14:textId="54901EBA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848" w:type="dxa"/>
            <w:vMerge w:val="restart"/>
            <w:vAlign w:val="center"/>
          </w:tcPr>
          <w:p w14:paraId="72B2D3D0" w14:textId="35757CA6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2004" w:type="dxa"/>
            <w:vMerge w:val="restart"/>
            <w:vAlign w:val="center"/>
          </w:tcPr>
          <w:p w14:paraId="5174D8D5" w14:textId="1FA9756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SRNS</w:t>
            </w:r>
          </w:p>
        </w:tc>
        <w:tc>
          <w:tcPr>
            <w:tcW w:w="1930" w:type="dxa"/>
            <w:vMerge w:val="restart"/>
            <w:vAlign w:val="center"/>
          </w:tcPr>
          <w:p w14:paraId="0AAF5067" w14:textId="1EE8EC48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ESRD on HD</w:t>
            </w:r>
          </w:p>
        </w:tc>
        <w:tc>
          <w:tcPr>
            <w:tcW w:w="999" w:type="dxa"/>
            <w:vAlign w:val="center"/>
          </w:tcPr>
          <w:p w14:paraId="02AC3DEA" w14:textId="33F51B5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FN1</w:t>
            </w:r>
          </w:p>
        </w:tc>
        <w:tc>
          <w:tcPr>
            <w:tcW w:w="1028" w:type="dxa"/>
            <w:vAlign w:val="center"/>
          </w:tcPr>
          <w:p w14:paraId="24CFD9DB" w14:textId="279E3BC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125" w:type="dxa"/>
            <w:vAlign w:val="center"/>
          </w:tcPr>
          <w:p w14:paraId="54E5619A" w14:textId="2D935ACB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c.989A&gt;G</w:t>
            </w:r>
          </w:p>
        </w:tc>
        <w:tc>
          <w:tcPr>
            <w:tcW w:w="1341" w:type="dxa"/>
            <w:vAlign w:val="center"/>
          </w:tcPr>
          <w:p w14:paraId="7EDE46E1" w14:textId="2E7DEB35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p.(Gln330Arg)</w:t>
            </w:r>
          </w:p>
        </w:tc>
        <w:tc>
          <w:tcPr>
            <w:tcW w:w="930" w:type="dxa"/>
            <w:vAlign w:val="center"/>
          </w:tcPr>
          <w:p w14:paraId="30522232" w14:textId="6E7F57ED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444B0D73" w14:textId="12E0533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638" w:type="dxa"/>
            <w:vAlign w:val="center"/>
          </w:tcPr>
          <w:p w14:paraId="3463B5B4" w14:textId="7E4413FE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Conflicting results</w:t>
            </w:r>
          </w:p>
        </w:tc>
      </w:tr>
      <w:tr w:rsidR="002E0952" w:rsidRPr="000D73EE" w14:paraId="67C23E55" w14:textId="703E9CC5" w:rsidTr="00D163D2">
        <w:tc>
          <w:tcPr>
            <w:tcW w:w="892" w:type="dxa"/>
            <w:vMerge/>
            <w:vAlign w:val="center"/>
          </w:tcPr>
          <w:p w14:paraId="62F253CC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vMerge/>
            <w:vAlign w:val="center"/>
          </w:tcPr>
          <w:p w14:paraId="0585AED3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vMerge/>
            <w:vAlign w:val="center"/>
          </w:tcPr>
          <w:p w14:paraId="749095D6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004" w:type="dxa"/>
            <w:vMerge/>
            <w:vAlign w:val="center"/>
          </w:tcPr>
          <w:p w14:paraId="69D133FE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930" w:type="dxa"/>
            <w:vMerge/>
            <w:vAlign w:val="center"/>
          </w:tcPr>
          <w:p w14:paraId="19C47DDA" w14:textId="77777777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vAlign w:val="center"/>
          </w:tcPr>
          <w:p w14:paraId="221CE139" w14:textId="51E551C6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US"/>
              </w:rPr>
              <w:t>MYH9</w:t>
            </w:r>
          </w:p>
        </w:tc>
        <w:tc>
          <w:tcPr>
            <w:tcW w:w="1028" w:type="dxa"/>
            <w:vAlign w:val="center"/>
          </w:tcPr>
          <w:p w14:paraId="48F9170E" w14:textId="731AB9BF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</w:t>
            </w:r>
          </w:p>
        </w:tc>
        <w:tc>
          <w:tcPr>
            <w:tcW w:w="1125" w:type="dxa"/>
            <w:vAlign w:val="center"/>
          </w:tcPr>
          <w:p w14:paraId="16F65BA4" w14:textId="090EDB6A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c.519-4G&gt;A</w:t>
            </w:r>
          </w:p>
        </w:tc>
        <w:tc>
          <w:tcPr>
            <w:tcW w:w="1341" w:type="dxa"/>
            <w:vAlign w:val="center"/>
          </w:tcPr>
          <w:p w14:paraId="0426571B" w14:textId="2FB52EAA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D73EE">
              <w:rPr>
                <w:rFonts w:ascii="Times New Roman" w:hAnsi="Times New Roman" w:cs="Times New Roman"/>
                <w:sz w:val="16"/>
                <w:szCs w:val="16"/>
              </w:rPr>
              <w:t>N/A</w:t>
            </w:r>
          </w:p>
        </w:tc>
        <w:tc>
          <w:tcPr>
            <w:tcW w:w="930" w:type="dxa"/>
            <w:vAlign w:val="center"/>
          </w:tcPr>
          <w:p w14:paraId="4DE866F2" w14:textId="265D0813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126" w:type="dxa"/>
            <w:vAlign w:val="center"/>
          </w:tcPr>
          <w:p w14:paraId="29769563" w14:textId="7B0AB7A0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0.00005</w:t>
            </w:r>
          </w:p>
        </w:tc>
        <w:tc>
          <w:tcPr>
            <w:tcW w:w="1638" w:type="dxa"/>
            <w:vAlign w:val="center"/>
          </w:tcPr>
          <w:p w14:paraId="2D111E5D" w14:textId="7BD07CDB" w:rsidR="002E0952" w:rsidRPr="000D73EE" w:rsidRDefault="002E0952" w:rsidP="00D163D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N/A</w:t>
            </w:r>
          </w:p>
        </w:tc>
      </w:tr>
    </w:tbl>
    <w:p w14:paraId="797D2B89" w14:textId="0CC6ABBA" w:rsidR="004C322B" w:rsidRDefault="00C96660" w:rsidP="00C96660">
      <w:pPr>
        <w:rPr>
          <w:rFonts w:ascii="Times New Roman" w:hAnsi="Times New Roman" w:cs="Times New Roman"/>
          <w:sz w:val="16"/>
          <w:szCs w:val="16"/>
        </w:rPr>
      </w:pPr>
      <w:r w:rsidRPr="004C322B">
        <w:rPr>
          <w:rFonts w:ascii="Times New Roman" w:hAnsi="Times New Roman" w:cs="Times New Roman"/>
          <w:sz w:val="16"/>
          <w:szCs w:val="16"/>
        </w:rPr>
        <w:t xml:space="preserve">CKD = chronic kidney disease, ESRD = end-stage renal disease, HD = hemodialysis, </w:t>
      </w:r>
      <w:r w:rsidR="00D145E6">
        <w:rPr>
          <w:rFonts w:ascii="Times New Roman" w:hAnsi="Times New Roman" w:cs="Times New Roman"/>
          <w:sz w:val="16"/>
          <w:szCs w:val="16"/>
          <w:lang w:val="en-US"/>
        </w:rPr>
        <w:t xml:space="preserve">N/A = not applicable, </w:t>
      </w:r>
      <w:r w:rsidRPr="004C322B">
        <w:rPr>
          <w:rFonts w:ascii="Times New Roman" w:hAnsi="Times New Roman" w:cs="Times New Roman"/>
          <w:sz w:val="16"/>
          <w:szCs w:val="16"/>
        </w:rPr>
        <w:t>PD = peritoneal dialysis, SRNS = steroid-resistant nephrotic syndrome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, SSNS = </w:t>
      </w:r>
      <w:r w:rsidRPr="004C322B">
        <w:rPr>
          <w:rFonts w:ascii="Times New Roman" w:hAnsi="Times New Roman" w:cs="Times New Roman"/>
          <w:sz w:val="16"/>
          <w:szCs w:val="16"/>
        </w:rPr>
        <w:t>steroid-</w:t>
      </w:r>
      <w:r>
        <w:rPr>
          <w:rFonts w:ascii="Times New Roman" w:hAnsi="Times New Roman" w:cs="Times New Roman"/>
          <w:sz w:val="16"/>
          <w:szCs w:val="16"/>
          <w:lang w:val="en-US"/>
        </w:rPr>
        <w:t>sensitive</w:t>
      </w:r>
      <w:r w:rsidRPr="004C322B">
        <w:rPr>
          <w:rFonts w:ascii="Times New Roman" w:hAnsi="Times New Roman" w:cs="Times New Roman"/>
          <w:sz w:val="16"/>
          <w:szCs w:val="16"/>
        </w:rPr>
        <w:t xml:space="preserve"> nephrotic syndrome</w:t>
      </w:r>
    </w:p>
    <w:p w14:paraId="3F4D0A5E" w14:textId="6CE3B0C8" w:rsidR="00D145E6" w:rsidRPr="00D145E6" w:rsidRDefault="00D145E6" w:rsidP="00C96660">
      <w:pPr>
        <w:rPr>
          <w:rFonts w:ascii="Times New Roman" w:hAnsi="Times New Roman" w:cs="Angsana New"/>
          <w:sz w:val="16"/>
          <w:szCs w:val="16"/>
          <w:cs/>
          <w:lang w:val="en-US"/>
        </w:rPr>
        <w:sectPr w:rsidR="00D145E6" w:rsidRPr="00D145E6" w:rsidSect="004C322B">
          <w:pgSz w:w="15840" w:h="12240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16"/>
          <w:szCs w:val="16"/>
          <w:lang w:val="en-US"/>
        </w:rPr>
        <w:t>* We used four computational models including M-CAP, Polyphen-2, PROVEAN and Sift. Conflicting results mean there are conflicting results between these four models. Pathogenic/Damaging and Benign/Tolerated means all of four computational models provided the same results.</w:t>
      </w:r>
    </w:p>
    <w:p w14:paraId="2B58AC73" w14:textId="03DC89FA" w:rsidR="0043277C" w:rsidRPr="004C322B" w:rsidRDefault="0043277C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00585716" w14:textId="11061C01" w:rsidR="0043277C" w:rsidRPr="004C322B" w:rsidRDefault="0043277C" w:rsidP="0043277C">
      <w:p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Supplementary </w:t>
      </w:r>
      <w:r w:rsidR="00292DAB">
        <w:rPr>
          <w:rFonts w:ascii="Times New Roman" w:hAnsi="Times New Roman" w:cs="Times New Roman"/>
          <w:b/>
          <w:bCs/>
          <w:sz w:val="28"/>
          <w:szCs w:val="28"/>
          <w:lang w:val="en-US"/>
        </w:rPr>
        <w:t>F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igure </w:t>
      </w:r>
      <w:r w:rsidR="00292DAB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1: Pedigrees of two patients with </w:t>
      </w:r>
      <w:r w:rsidR="003F48E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 </w:t>
      </w:r>
      <w:r w:rsidRPr="004C322B">
        <w:rPr>
          <w:rFonts w:ascii="Times New Roman" w:hAnsi="Times New Roman" w:cs="Times New Roman"/>
          <w:b/>
          <w:bCs/>
          <w:sz w:val="28"/>
          <w:szCs w:val="28"/>
          <w:lang w:val="en-US"/>
        </w:rPr>
        <w:t>family history of renal diseases</w:t>
      </w:r>
    </w:p>
    <w:p w14:paraId="038CC0D9" w14:textId="52BA81D1" w:rsidR="0043277C" w:rsidRPr="004C322B" w:rsidRDefault="00401DC5" w:rsidP="0043277C">
      <w:pPr>
        <w:spacing w:line="480" w:lineRule="auto"/>
        <w:jc w:val="both"/>
        <w:rPr>
          <w:rFonts w:ascii="Times New Roman" w:hAnsi="Times New Roman" w:cs="Times New Roman"/>
          <w:szCs w:val="24"/>
          <w:lang w:val="en-US"/>
        </w:rPr>
      </w:pPr>
      <w:r w:rsidRPr="004C322B">
        <w:rPr>
          <w:rFonts w:ascii="Times New Roman" w:hAnsi="Times New Roman" w:cs="Times New Roman"/>
          <w:noProof/>
          <w:szCs w:val="24"/>
          <w:lang w:val="en-US"/>
        </w:rPr>
        <w:drawing>
          <wp:inline distT="0" distB="0" distL="0" distR="0" wp14:anchorId="581301DF" wp14:editId="291ACCA3">
            <wp:extent cx="5943600" cy="2626360"/>
            <wp:effectExtent l="0" t="0" r="0" b="254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18F01" w14:textId="0615FB1E" w:rsidR="0043277C" w:rsidRPr="004C322B" w:rsidRDefault="00350634" w:rsidP="0043277C">
      <w:pPr>
        <w:spacing w:line="480" w:lineRule="auto"/>
        <w:jc w:val="both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  <w:lang w:val="en-US"/>
        </w:rPr>
        <w:t>S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1A: Patient </w:t>
      </w:r>
      <w:r w:rsidR="002153A1">
        <w:rPr>
          <w:rFonts w:ascii="Times New Roman" w:hAnsi="Times New Roman" w:cs="Times New Roman"/>
          <w:szCs w:val="24"/>
          <w:lang w:val="en-US"/>
        </w:rPr>
        <w:t>2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 had strong family history of renal diseases. Patient </w:t>
      </w:r>
      <w:r w:rsidR="002153A1">
        <w:rPr>
          <w:rFonts w:ascii="Times New Roman" w:hAnsi="Times New Roman" w:cs="Times New Roman"/>
          <w:szCs w:val="24"/>
          <w:lang w:val="en-US"/>
        </w:rPr>
        <w:t>2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 himself presented with SRNS, but his father presented with advanced stage CKD. This family had known missense mutation in </w:t>
      </w:r>
      <w:r w:rsidR="0043277C" w:rsidRPr="004C322B">
        <w:rPr>
          <w:rFonts w:ascii="Times New Roman" w:hAnsi="Times New Roman" w:cs="Times New Roman"/>
          <w:i/>
          <w:iCs/>
          <w:szCs w:val="24"/>
          <w:lang w:val="en-US"/>
        </w:rPr>
        <w:t>LMX1B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 gene (c.737G&gt;A, </w:t>
      </w:r>
      <w:proofErr w:type="gramStart"/>
      <w:r w:rsidR="0043277C" w:rsidRPr="004C322B">
        <w:rPr>
          <w:rFonts w:ascii="Times New Roman" w:hAnsi="Times New Roman" w:cs="Times New Roman"/>
          <w:szCs w:val="24"/>
          <w:lang w:val="en-US"/>
        </w:rPr>
        <w:t>p.Arg</w:t>
      </w:r>
      <w:proofErr w:type="gramEnd"/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246Gln), which was known to have intense phenotypic variability within and between a family. </w:t>
      </w:r>
    </w:p>
    <w:p w14:paraId="34A7F30E" w14:textId="3F4D9B59" w:rsidR="0043277C" w:rsidRPr="004C322B" w:rsidRDefault="00350634" w:rsidP="0043277C">
      <w:pPr>
        <w:spacing w:line="480" w:lineRule="auto"/>
        <w:jc w:val="both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  <w:lang w:val="en-US"/>
        </w:rPr>
        <w:t>S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1B: Patient </w:t>
      </w:r>
      <w:r w:rsidR="002153A1">
        <w:rPr>
          <w:rFonts w:ascii="Times New Roman" w:hAnsi="Times New Roman" w:cs="Times New Roman"/>
          <w:szCs w:val="24"/>
          <w:lang w:val="en-US"/>
        </w:rPr>
        <w:t>5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 had a younger brother with history of renal disease and dialysis. However, he died before patient </w:t>
      </w:r>
      <w:r w:rsidR="002153A1">
        <w:rPr>
          <w:rFonts w:ascii="Times New Roman" w:hAnsi="Times New Roman" w:cs="Times New Roman"/>
          <w:szCs w:val="24"/>
          <w:lang w:val="en-US"/>
        </w:rPr>
        <w:t>5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 was offered genetic testing. Patient </w:t>
      </w:r>
      <w:r w:rsidR="002153A1">
        <w:rPr>
          <w:rFonts w:ascii="Times New Roman" w:hAnsi="Times New Roman" w:cs="Times New Roman"/>
          <w:szCs w:val="24"/>
          <w:lang w:val="en-US"/>
        </w:rPr>
        <w:t>5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 had deletion in </w:t>
      </w:r>
      <w:r w:rsidR="0043277C" w:rsidRPr="004C322B">
        <w:rPr>
          <w:rFonts w:ascii="Times New Roman" w:hAnsi="Times New Roman" w:cs="Times New Roman"/>
          <w:i/>
          <w:iCs/>
          <w:szCs w:val="24"/>
          <w:lang w:val="en-US"/>
        </w:rPr>
        <w:t>COL4A4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 leading to frameshift mutation and premature stop codon (</w:t>
      </w:r>
      <w:r w:rsidR="0043277C" w:rsidRPr="004C322B">
        <w:rPr>
          <w:rFonts w:ascii="Times New Roman" w:hAnsi="Times New Roman" w:cs="Times New Roman"/>
          <w:i/>
          <w:iCs/>
          <w:szCs w:val="24"/>
          <w:lang w:val="en-US"/>
        </w:rPr>
        <w:t>COL4A4</w:t>
      </w:r>
      <w:r w:rsidR="0043277C" w:rsidRPr="004C322B">
        <w:rPr>
          <w:rFonts w:ascii="Times New Roman" w:hAnsi="Times New Roman" w:cs="Times New Roman"/>
          <w:szCs w:val="24"/>
          <w:lang w:val="en-US"/>
        </w:rPr>
        <w:t xml:space="preserve">, c.905delG, p.Gly302ValfsTer32). Genetic mutation in this family cannot be proven to be familial or </w:t>
      </w:r>
      <w:r w:rsidR="0043277C" w:rsidRPr="00626BFB">
        <w:rPr>
          <w:rFonts w:ascii="Times New Roman" w:hAnsi="Times New Roman" w:cs="Times New Roman"/>
          <w:i/>
          <w:iCs/>
          <w:szCs w:val="24"/>
          <w:lang w:val="en-US"/>
        </w:rPr>
        <w:t>de novo</w:t>
      </w:r>
      <w:r w:rsidR="0043277C" w:rsidRPr="004C322B">
        <w:rPr>
          <w:rFonts w:ascii="Times New Roman" w:hAnsi="Times New Roman" w:cs="Times New Roman"/>
          <w:szCs w:val="24"/>
          <w:lang w:val="en-US"/>
        </w:rPr>
        <w:t>.</w:t>
      </w:r>
    </w:p>
    <w:p w14:paraId="2A243236" w14:textId="77777777" w:rsidR="0043277C" w:rsidRPr="004C322B" w:rsidRDefault="0043277C" w:rsidP="0043277C">
      <w:pPr>
        <w:spacing w:line="480" w:lineRule="auto"/>
        <w:jc w:val="both"/>
        <w:rPr>
          <w:rFonts w:ascii="Times New Roman" w:hAnsi="Times New Roman" w:cs="Times New Roman"/>
          <w:szCs w:val="24"/>
          <w:lang w:val="en-US"/>
        </w:rPr>
      </w:pPr>
      <w:r w:rsidRPr="004C322B">
        <w:rPr>
          <w:rFonts w:ascii="Times New Roman" w:hAnsi="Times New Roman" w:cs="Times New Roman"/>
          <w:szCs w:val="24"/>
          <w:lang w:val="en-US"/>
        </w:rPr>
        <w:t>Mutation analysis was performed in patients with green bar.</w:t>
      </w:r>
    </w:p>
    <w:p w14:paraId="49A6F817" w14:textId="77777777" w:rsidR="0043277C" w:rsidRPr="004C322B" w:rsidRDefault="0043277C" w:rsidP="0043277C">
      <w:pPr>
        <w:spacing w:line="480" w:lineRule="auto"/>
        <w:jc w:val="both"/>
        <w:rPr>
          <w:rFonts w:ascii="Times New Roman" w:hAnsi="Times New Roman" w:cs="Times New Roman"/>
          <w:szCs w:val="24"/>
          <w:lang w:val="en-US"/>
        </w:rPr>
      </w:pPr>
      <w:r w:rsidRPr="004C322B">
        <w:rPr>
          <w:rFonts w:ascii="Times New Roman" w:hAnsi="Times New Roman" w:cs="Times New Roman"/>
          <w:szCs w:val="24"/>
          <w:lang w:val="en-US"/>
        </w:rPr>
        <w:t>CKD = chronic kidney disease, FSGS = focal segmental glomerulosclerosis, SRNS = steroid-resistant nephrotic syndrome</w:t>
      </w:r>
    </w:p>
    <w:p w14:paraId="3EA5F943" w14:textId="77777777" w:rsidR="0043277C" w:rsidRPr="004C322B" w:rsidRDefault="0043277C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sectPr w:rsidR="0043277C" w:rsidRPr="004C322B" w:rsidSect="004C32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61850" w14:textId="77777777" w:rsidR="000E0BE3" w:rsidRDefault="000E0BE3" w:rsidP="0032308F">
      <w:r>
        <w:separator/>
      </w:r>
    </w:p>
  </w:endnote>
  <w:endnote w:type="continuationSeparator" w:id="0">
    <w:p w14:paraId="618005CB" w14:textId="77777777" w:rsidR="000E0BE3" w:rsidRDefault="000E0BE3" w:rsidP="00323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026993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B33BBB6" w14:textId="50B22BD0" w:rsidR="00BC6444" w:rsidRDefault="00BC6444" w:rsidP="004A07E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2239C66" w14:textId="77777777" w:rsidR="00BC6444" w:rsidRDefault="00BC6444" w:rsidP="0032308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686972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F36E52" w14:textId="43BF2BB7" w:rsidR="00BC6444" w:rsidRDefault="00BC6444" w:rsidP="004A07E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7285937" w14:textId="77777777" w:rsidR="00BC6444" w:rsidRDefault="00BC6444" w:rsidP="0032308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0ED4C0" w14:textId="77777777" w:rsidR="000E0BE3" w:rsidRDefault="000E0BE3" w:rsidP="0032308F">
      <w:r>
        <w:separator/>
      </w:r>
    </w:p>
  </w:footnote>
  <w:footnote w:type="continuationSeparator" w:id="0">
    <w:p w14:paraId="6BC05AAB" w14:textId="77777777" w:rsidR="000E0BE3" w:rsidRDefault="000E0BE3" w:rsidP="00323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B35557"/>
    <w:multiLevelType w:val="hybridMultilevel"/>
    <w:tmpl w:val="3D0EC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716FBB"/>
    <w:multiLevelType w:val="hybridMultilevel"/>
    <w:tmpl w:val="2B467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197"/>
    <w:rsid w:val="000021B8"/>
    <w:rsid w:val="0001377D"/>
    <w:rsid w:val="00023AB1"/>
    <w:rsid w:val="0002536A"/>
    <w:rsid w:val="00033A7A"/>
    <w:rsid w:val="00042BBA"/>
    <w:rsid w:val="0004313E"/>
    <w:rsid w:val="0005135B"/>
    <w:rsid w:val="000545C3"/>
    <w:rsid w:val="0008797F"/>
    <w:rsid w:val="0009750A"/>
    <w:rsid w:val="000B5B4B"/>
    <w:rsid w:val="000D6359"/>
    <w:rsid w:val="000D73EE"/>
    <w:rsid w:val="000E0BE3"/>
    <w:rsid w:val="000E3060"/>
    <w:rsid w:val="000E7687"/>
    <w:rsid w:val="000F4F9E"/>
    <w:rsid w:val="00106814"/>
    <w:rsid w:val="00150CF2"/>
    <w:rsid w:val="00181BFB"/>
    <w:rsid w:val="00194197"/>
    <w:rsid w:val="001A1EED"/>
    <w:rsid w:val="001B198B"/>
    <w:rsid w:val="001B51D6"/>
    <w:rsid w:val="001D5365"/>
    <w:rsid w:val="001D7AFB"/>
    <w:rsid w:val="001E4D6E"/>
    <w:rsid w:val="001E54F8"/>
    <w:rsid w:val="001F1121"/>
    <w:rsid w:val="00203117"/>
    <w:rsid w:val="002153A1"/>
    <w:rsid w:val="00223358"/>
    <w:rsid w:val="00257D56"/>
    <w:rsid w:val="002639BE"/>
    <w:rsid w:val="0028394F"/>
    <w:rsid w:val="00292DAB"/>
    <w:rsid w:val="002B45EF"/>
    <w:rsid w:val="002E0952"/>
    <w:rsid w:val="002F1EE7"/>
    <w:rsid w:val="003108B1"/>
    <w:rsid w:val="00316D9A"/>
    <w:rsid w:val="00320C50"/>
    <w:rsid w:val="0032308F"/>
    <w:rsid w:val="003336A6"/>
    <w:rsid w:val="00350634"/>
    <w:rsid w:val="00350940"/>
    <w:rsid w:val="00386248"/>
    <w:rsid w:val="003C6BCB"/>
    <w:rsid w:val="003F48E3"/>
    <w:rsid w:val="003F649B"/>
    <w:rsid w:val="00401DC5"/>
    <w:rsid w:val="004056FF"/>
    <w:rsid w:val="00405FF5"/>
    <w:rsid w:val="0040794A"/>
    <w:rsid w:val="00412D69"/>
    <w:rsid w:val="004159B9"/>
    <w:rsid w:val="00417111"/>
    <w:rsid w:val="0043277C"/>
    <w:rsid w:val="00432EE6"/>
    <w:rsid w:val="004408EE"/>
    <w:rsid w:val="0045150E"/>
    <w:rsid w:val="004A07E8"/>
    <w:rsid w:val="004B2AF2"/>
    <w:rsid w:val="004B3019"/>
    <w:rsid w:val="004C322B"/>
    <w:rsid w:val="004C45FC"/>
    <w:rsid w:val="004E31E9"/>
    <w:rsid w:val="00506BC1"/>
    <w:rsid w:val="00511417"/>
    <w:rsid w:val="005156CD"/>
    <w:rsid w:val="0053776B"/>
    <w:rsid w:val="00552930"/>
    <w:rsid w:val="00553ACB"/>
    <w:rsid w:val="00562DDC"/>
    <w:rsid w:val="00570FE0"/>
    <w:rsid w:val="00581408"/>
    <w:rsid w:val="00596155"/>
    <w:rsid w:val="00597F43"/>
    <w:rsid w:val="005B21B7"/>
    <w:rsid w:val="005B7AC3"/>
    <w:rsid w:val="005C31B3"/>
    <w:rsid w:val="005D263C"/>
    <w:rsid w:val="00600C63"/>
    <w:rsid w:val="006019AA"/>
    <w:rsid w:val="00601CA2"/>
    <w:rsid w:val="00601D3E"/>
    <w:rsid w:val="00626BFB"/>
    <w:rsid w:val="0064077B"/>
    <w:rsid w:val="0065349C"/>
    <w:rsid w:val="00661EE6"/>
    <w:rsid w:val="00662AA6"/>
    <w:rsid w:val="00663EA7"/>
    <w:rsid w:val="006C62C6"/>
    <w:rsid w:val="006F137D"/>
    <w:rsid w:val="006F2D93"/>
    <w:rsid w:val="00700F84"/>
    <w:rsid w:val="00705641"/>
    <w:rsid w:val="007123A2"/>
    <w:rsid w:val="00712A39"/>
    <w:rsid w:val="00727B29"/>
    <w:rsid w:val="00731A90"/>
    <w:rsid w:val="007420FC"/>
    <w:rsid w:val="00742A3C"/>
    <w:rsid w:val="00752667"/>
    <w:rsid w:val="00794E1F"/>
    <w:rsid w:val="007B35E4"/>
    <w:rsid w:val="007E57F9"/>
    <w:rsid w:val="007E6F31"/>
    <w:rsid w:val="007F4529"/>
    <w:rsid w:val="00843C7F"/>
    <w:rsid w:val="0086131A"/>
    <w:rsid w:val="0086296F"/>
    <w:rsid w:val="00877019"/>
    <w:rsid w:val="008975D0"/>
    <w:rsid w:val="008C6D74"/>
    <w:rsid w:val="008C7561"/>
    <w:rsid w:val="008E1A94"/>
    <w:rsid w:val="008E7CB3"/>
    <w:rsid w:val="008F1195"/>
    <w:rsid w:val="00957AFC"/>
    <w:rsid w:val="00960E28"/>
    <w:rsid w:val="00961207"/>
    <w:rsid w:val="00977896"/>
    <w:rsid w:val="00984EEE"/>
    <w:rsid w:val="009D2F37"/>
    <w:rsid w:val="009E3977"/>
    <w:rsid w:val="009F3117"/>
    <w:rsid w:val="00A237F0"/>
    <w:rsid w:val="00A42FFA"/>
    <w:rsid w:val="00A4737E"/>
    <w:rsid w:val="00A5573B"/>
    <w:rsid w:val="00AB502D"/>
    <w:rsid w:val="00AB6C0C"/>
    <w:rsid w:val="00AC34DE"/>
    <w:rsid w:val="00AD5368"/>
    <w:rsid w:val="00AD5C44"/>
    <w:rsid w:val="00AF6E11"/>
    <w:rsid w:val="00B22292"/>
    <w:rsid w:val="00B432C0"/>
    <w:rsid w:val="00B45A7A"/>
    <w:rsid w:val="00BA2DBA"/>
    <w:rsid w:val="00BA5023"/>
    <w:rsid w:val="00BC6444"/>
    <w:rsid w:val="00BE75C4"/>
    <w:rsid w:val="00BF128D"/>
    <w:rsid w:val="00C53B41"/>
    <w:rsid w:val="00C80911"/>
    <w:rsid w:val="00C86010"/>
    <w:rsid w:val="00C9314B"/>
    <w:rsid w:val="00C96660"/>
    <w:rsid w:val="00CA0535"/>
    <w:rsid w:val="00CA5520"/>
    <w:rsid w:val="00CA672B"/>
    <w:rsid w:val="00CC025A"/>
    <w:rsid w:val="00CC2658"/>
    <w:rsid w:val="00CC2E50"/>
    <w:rsid w:val="00CD5674"/>
    <w:rsid w:val="00CE54A6"/>
    <w:rsid w:val="00CE66DD"/>
    <w:rsid w:val="00CE75F8"/>
    <w:rsid w:val="00CF31E9"/>
    <w:rsid w:val="00D02F0F"/>
    <w:rsid w:val="00D10B73"/>
    <w:rsid w:val="00D145E6"/>
    <w:rsid w:val="00D163D2"/>
    <w:rsid w:val="00D21D9D"/>
    <w:rsid w:val="00D4036F"/>
    <w:rsid w:val="00D71B20"/>
    <w:rsid w:val="00D91BB0"/>
    <w:rsid w:val="00D941A0"/>
    <w:rsid w:val="00DA1CEA"/>
    <w:rsid w:val="00DA33E4"/>
    <w:rsid w:val="00DA36F7"/>
    <w:rsid w:val="00DC193E"/>
    <w:rsid w:val="00DC2266"/>
    <w:rsid w:val="00DC64F7"/>
    <w:rsid w:val="00DD1325"/>
    <w:rsid w:val="00DD4DBE"/>
    <w:rsid w:val="00DD572D"/>
    <w:rsid w:val="00DE0BC0"/>
    <w:rsid w:val="00DF6CE0"/>
    <w:rsid w:val="00E25040"/>
    <w:rsid w:val="00E30806"/>
    <w:rsid w:val="00E318C3"/>
    <w:rsid w:val="00E54963"/>
    <w:rsid w:val="00E60606"/>
    <w:rsid w:val="00E767FB"/>
    <w:rsid w:val="00E82A56"/>
    <w:rsid w:val="00E936F3"/>
    <w:rsid w:val="00EC3C8D"/>
    <w:rsid w:val="00EC4430"/>
    <w:rsid w:val="00ED082C"/>
    <w:rsid w:val="00F053A3"/>
    <w:rsid w:val="00F225D8"/>
    <w:rsid w:val="00F5087F"/>
    <w:rsid w:val="00F751E8"/>
    <w:rsid w:val="00F774FA"/>
    <w:rsid w:val="00F84BE1"/>
    <w:rsid w:val="00FA0494"/>
    <w:rsid w:val="00FB1E63"/>
    <w:rsid w:val="00FF2179"/>
    <w:rsid w:val="00FF605E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64E32"/>
  <w15:chartTrackingRefBased/>
  <w15:docId w15:val="{3572BC4D-1C39-F540-B430-3F6157652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4197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table" w:styleId="TableGrid">
    <w:name w:val="Table Grid"/>
    <w:basedOn w:val="TableNormal"/>
    <w:uiPriority w:val="39"/>
    <w:rsid w:val="003336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336A6"/>
    <w:rPr>
      <w:color w:val="0563C1"/>
      <w:u w:val="single"/>
    </w:rPr>
  </w:style>
  <w:style w:type="table" w:styleId="TableGridLight">
    <w:name w:val="Grid Table Light"/>
    <w:basedOn w:val="TableNormal"/>
    <w:uiPriority w:val="40"/>
    <w:rsid w:val="0032308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4">
    <w:name w:val="Plain Table 4"/>
    <w:basedOn w:val="TableNormal"/>
    <w:uiPriority w:val="44"/>
    <w:rsid w:val="0032308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3230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308F"/>
  </w:style>
  <w:style w:type="character" w:styleId="PageNumber">
    <w:name w:val="page number"/>
    <w:basedOn w:val="DefaultParagraphFont"/>
    <w:uiPriority w:val="99"/>
    <w:semiHidden/>
    <w:unhideWhenUsed/>
    <w:rsid w:val="0032308F"/>
  </w:style>
  <w:style w:type="paragraph" w:styleId="ListParagraph">
    <w:name w:val="List Paragraph"/>
    <w:basedOn w:val="Normal"/>
    <w:uiPriority w:val="34"/>
    <w:qFormat/>
    <w:rsid w:val="00D145E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52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ch37.ensembl.org/Homo_sapiens/Location/View?db=core;r=9:129455598-129455598" TargetMode="External"/><Relationship Id="rId13" Type="http://schemas.openxmlformats.org/officeDocument/2006/relationships/hyperlink" Target="https://www.ncbi.nlm.nih.gov/nuccore/NM_001127898.3" TargetMode="External"/><Relationship Id="rId18" Type="http://schemas.openxmlformats.org/officeDocument/2006/relationships/hyperlink" Target="https://www.ncbi.nlm.nih.gov/nuccore/NM_005461.4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png"/><Relationship Id="rId7" Type="http://schemas.openxmlformats.org/officeDocument/2006/relationships/hyperlink" Target="http://grch37.ensembl.org/Homo_sapiens/Location/View?db=core;r=X:49855147-49855147" TargetMode="External"/><Relationship Id="rId12" Type="http://schemas.openxmlformats.org/officeDocument/2006/relationships/hyperlink" Target="http://grch37.ensembl.org/Homo_sapiens/Location/View?db=core;r=20:39317353-39317353" TargetMode="External"/><Relationship Id="rId17" Type="http://schemas.openxmlformats.org/officeDocument/2006/relationships/hyperlink" Target="https://www.ncbi.nlm.nih.gov/nuccore/NM_000092.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cbi.nlm.nih.gov/nuccore/NM_000092.4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rch37.ensembl.org/Homo_sapiens/Location/View?db=core;r=2:227967530-22796753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cbi.nlm.nih.gov/nuccore/NM_000092.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grch37.ensembl.org/Homo_sapiens/Location/View?db=core;r=2:227919418-227919418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grch37.ensembl.org/Homo_sapiens/Location/View?db=core;r=2:227942792-227942792" TargetMode="External"/><Relationship Id="rId14" Type="http://schemas.openxmlformats.org/officeDocument/2006/relationships/hyperlink" Target="https://www.ncbi.nlm.nih.gov/nuccore/NM_001174146.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3099</Words>
  <Characters>17669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Suramath Isaranuwatchai</dc:creator>
  <cp:keywords/>
  <dc:description/>
  <cp:lastModifiedBy>Suramath Isaranuwatchai</cp:lastModifiedBy>
  <cp:revision>2</cp:revision>
  <cp:lastPrinted>2021-09-30T03:19:00Z</cp:lastPrinted>
  <dcterms:created xsi:type="dcterms:W3CDTF">2022-11-02T03:15:00Z</dcterms:created>
  <dcterms:modified xsi:type="dcterms:W3CDTF">2022-11-02T03:15:00Z</dcterms:modified>
</cp:coreProperties>
</file>