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5E2DA" w14:textId="0CF39565" w:rsidR="009243BB" w:rsidRPr="009243BB" w:rsidRDefault="009243BB" w:rsidP="009243BB">
      <w:pPr>
        <w:spacing w:after="0" w:line="360" w:lineRule="auto"/>
        <w:ind w:left="-709"/>
        <w:jc w:val="both"/>
        <w:rPr>
          <w:rFonts w:ascii="Times New Roman" w:hAnsi="Times New Roman" w:cs="Times New Roman"/>
          <w:b/>
          <w:bCs/>
          <w:sz w:val="24"/>
          <w:szCs w:val="24"/>
          <w:lang w:val="en-CA"/>
        </w:rPr>
      </w:pPr>
      <w:bookmarkStart w:id="0" w:name="_GoBack"/>
      <w:r w:rsidRPr="009243BB">
        <w:rPr>
          <w:rFonts w:ascii="Times New Roman" w:hAnsi="Times New Roman" w:cs="Times New Roman"/>
          <w:b/>
          <w:bCs/>
          <w:sz w:val="24"/>
          <w:szCs w:val="24"/>
          <w:lang w:val="en-CA"/>
        </w:rPr>
        <w:t xml:space="preserve">Supplementary 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9243BB">
        <w:rPr>
          <w:rFonts w:ascii="Times New Roman" w:hAnsi="Times New Roman" w:cs="Times New Roman"/>
          <w:b/>
          <w:sz w:val="24"/>
          <w:szCs w:val="24"/>
        </w:rPr>
        <w:t>able S1</w:t>
      </w:r>
      <w:r w:rsidRPr="009243BB">
        <w:rPr>
          <w:rFonts w:ascii="Times New Roman" w:hAnsi="Times New Roman" w:cs="Times New Roman"/>
          <w:bCs/>
          <w:sz w:val="24"/>
          <w:szCs w:val="24"/>
        </w:rPr>
        <w:t>: Result of Tukey’s post hoc test expressing modelled growth trends between age categories. NS = not statistically significant.</w:t>
      </w:r>
    </w:p>
    <w:tbl>
      <w:tblPr>
        <w:tblStyle w:val="Prosttabulka21"/>
        <w:tblpPr w:leftFromText="141" w:rightFromText="141" w:vertAnchor="text" w:horzAnchor="margin" w:tblpXSpec="center" w:tblpY="343"/>
        <w:tblW w:w="10633" w:type="dxa"/>
        <w:tblLayout w:type="fixed"/>
        <w:tblLook w:val="04A0" w:firstRow="1" w:lastRow="0" w:firstColumn="1" w:lastColumn="0" w:noHBand="0" w:noVBand="1"/>
      </w:tblPr>
      <w:tblGrid>
        <w:gridCol w:w="1330"/>
        <w:gridCol w:w="1329"/>
        <w:gridCol w:w="1329"/>
        <w:gridCol w:w="1329"/>
        <w:gridCol w:w="1329"/>
        <w:gridCol w:w="1329"/>
        <w:gridCol w:w="1329"/>
        <w:gridCol w:w="1329"/>
      </w:tblGrid>
      <w:tr w:rsidR="009243BB" w:rsidRPr="009243BB" w14:paraId="7D601DC1" w14:textId="77777777" w:rsidTr="00AF43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</w:tcPr>
          <w:p w14:paraId="66DCCBC4" w14:textId="77777777" w:rsidR="009243BB" w:rsidRPr="009243BB" w:rsidRDefault="009243BB" w:rsidP="00AF43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Dimensions</w:t>
            </w:r>
          </w:p>
        </w:tc>
        <w:tc>
          <w:tcPr>
            <w:tcW w:w="0" w:type="dxa"/>
            <w:shd w:val="clear" w:color="auto" w:fill="auto"/>
          </w:tcPr>
          <w:p w14:paraId="3F8200BC" w14:textId="77777777" w:rsidR="009243BB" w:rsidRPr="009243BB" w:rsidRDefault="009243BB" w:rsidP="00AF43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 xml:space="preserve">Dim. </w:t>
            </w:r>
          </w:p>
        </w:tc>
        <w:tc>
          <w:tcPr>
            <w:tcW w:w="0" w:type="dxa"/>
            <w:shd w:val="clear" w:color="auto" w:fill="auto"/>
          </w:tcPr>
          <w:p w14:paraId="796300AA" w14:textId="77777777" w:rsidR="009243BB" w:rsidRPr="009243BB" w:rsidRDefault="009243BB" w:rsidP="00AF43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T0xT1</w:t>
            </w:r>
          </w:p>
        </w:tc>
        <w:tc>
          <w:tcPr>
            <w:tcW w:w="0" w:type="dxa"/>
            <w:shd w:val="clear" w:color="auto" w:fill="auto"/>
          </w:tcPr>
          <w:p w14:paraId="661D67D3" w14:textId="77777777" w:rsidR="009243BB" w:rsidRPr="009243BB" w:rsidRDefault="009243BB" w:rsidP="00AF43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T0xT2</w:t>
            </w:r>
          </w:p>
        </w:tc>
        <w:tc>
          <w:tcPr>
            <w:tcW w:w="0" w:type="dxa"/>
            <w:shd w:val="clear" w:color="auto" w:fill="auto"/>
          </w:tcPr>
          <w:p w14:paraId="1125036A" w14:textId="77777777" w:rsidR="009243BB" w:rsidRPr="009243BB" w:rsidRDefault="009243BB" w:rsidP="00AF43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T0xT3</w:t>
            </w:r>
          </w:p>
        </w:tc>
        <w:tc>
          <w:tcPr>
            <w:tcW w:w="0" w:type="dxa"/>
            <w:shd w:val="clear" w:color="auto" w:fill="auto"/>
          </w:tcPr>
          <w:p w14:paraId="5400B35A" w14:textId="77777777" w:rsidR="009243BB" w:rsidRPr="009243BB" w:rsidRDefault="009243BB" w:rsidP="00AF43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T1xT2</w:t>
            </w:r>
          </w:p>
        </w:tc>
        <w:tc>
          <w:tcPr>
            <w:tcW w:w="0" w:type="dxa"/>
            <w:shd w:val="clear" w:color="auto" w:fill="auto"/>
          </w:tcPr>
          <w:p w14:paraId="39ED663A" w14:textId="77777777" w:rsidR="009243BB" w:rsidRPr="009243BB" w:rsidRDefault="009243BB" w:rsidP="00AF43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T1xT3</w:t>
            </w:r>
          </w:p>
        </w:tc>
        <w:tc>
          <w:tcPr>
            <w:tcW w:w="0" w:type="dxa"/>
            <w:shd w:val="clear" w:color="auto" w:fill="auto"/>
          </w:tcPr>
          <w:p w14:paraId="63779370" w14:textId="77777777" w:rsidR="009243BB" w:rsidRPr="009243BB" w:rsidRDefault="009243BB" w:rsidP="00AF43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T2xT3</w:t>
            </w:r>
          </w:p>
        </w:tc>
      </w:tr>
      <w:tr w:rsidR="009243BB" w:rsidRPr="009243BB" w14:paraId="6498070F" w14:textId="77777777" w:rsidTr="00AF4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</w:tcPr>
          <w:p w14:paraId="6B626ECB" w14:textId="77777777" w:rsidR="009243BB" w:rsidRPr="009243BB" w:rsidRDefault="009243BB" w:rsidP="00AF43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Ocular width (dx) (dx)</w:t>
            </w:r>
          </w:p>
        </w:tc>
        <w:tc>
          <w:tcPr>
            <w:tcW w:w="0" w:type="dxa"/>
            <w:shd w:val="clear" w:color="auto" w:fill="auto"/>
          </w:tcPr>
          <w:p w14:paraId="3A41615A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1–2</w:t>
            </w:r>
          </w:p>
        </w:tc>
        <w:tc>
          <w:tcPr>
            <w:tcW w:w="0" w:type="dxa"/>
            <w:shd w:val="clear" w:color="auto" w:fill="auto"/>
          </w:tcPr>
          <w:p w14:paraId="79407A0E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0.033</w:t>
            </w:r>
          </w:p>
        </w:tc>
        <w:tc>
          <w:tcPr>
            <w:tcW w:w="0" w:type="dxa"/>
            <w:shd w:val="clear" w:color="auto" w:fill="auto"/>
          </w:tcPr>
          <w:p w14:paraId="39976C6A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dxa"/>
            <w:shd w:val="clear" w:color="auto" w:fill="auto"/>
          </w:tcPr>
          <w:p w14:paraId="0126E5C5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dxa"/>
            <w:shd w:val="clear" w:color="auto" w:fill="auto"/>
          </w:tcPr>
          <w:p w14:paraId="4C496014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≤0.001</w:t>
            </w:r>
          </w:p>
        </w:tc>
        <w:tc>
          <w:tcPr>
            <w:tcW w:w="0" w:type="dxa"/>
            <w:shd w:val="clear" w:color="auto" w:fill="auto"/>
          </w:tcPr>
          <w:p w14:paraId="35F7AADF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dxa"/>
            <w:shd w:val="clear" w:color="auto" w:fill="auto"/>
          </w:tcPr>
          <w:p w14:paraId="7962F683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9243BB" w:rsidRPr="009243BB" w14:paraId="455E4019" w14:textId="77777777" w:rsidTr="00AF43F6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</w:tcPr>
          <w:p w14:paraId="3753B3E0" w14:textId="19DAE272" w:rsidR="009243BB" w:rsidRPr="009243BB" w:rsidRDefault="009243BB" w:rsidP="00AF43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Ocular width (sin)</w:t>
            </w:r>
          </w:p>
        </w:tc>
        <w:tc>
          <w:tcPr>
            <w:tcW w:w="0" w:type="dxa"/>
            <w:shd w:val="clear" w:color="auto" w:fill="auto"/>
          </w:tcPr>
          <w:p w14:paraId="212861A8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3–4</w:t>
            </w:r>
          </w:p>
        </w:tc>
        <w:tc>
          <w:tcPr>
            <w:tcW w:w="0" w:type="dxa"/>
            <w:shd w:val="clear" w:color="auto" w:fill="auto"/>
          </w:tcPr>
          <w:p w14:paraId="2537363C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0" w:type="dxa"/>
            <w:shd w:val="clear" w:color="auto" w:fill="auto"/>
          </w:tcPr>
          <w:p w14:paraId="52286B38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≤0.001</w:t>
            </w:r>
          </w:p>
        </w:tc>
        <w:tc>
          <w:tcPr>
            <w:tcW w:w="0" w:type="dxa"/>
            <w:shd w:val="clear" w:color="auto" w:fill="auto"/>
          </w:tcPr>
          <w:p w14:paraId="73A631DC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dxa"/>
            <w:shd w:val="clear" w:color="auto" w:fill="auto"/>
          </w:tcPr>
          <w:p w14:paraId="49D3C20D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≤0.001</w:t>
            </w:r>
          </w:p>
        </w:tc>
        <w:tc>
          <w:tcPr>
            <w:tcW w:w="0" w:type="dxa"/>
            <w:shd w:val="clear" w:color="auto" w:fill="auto"/>
          </w:tcPr>
          <w:p w14:paraId="5BC853BF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dxa"/>
            <w:shd w:val="clear" w:color="auto" w:fill="auto"/>
          </w:tcPr>
          <w:p w14:paraId="2F41BD39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14:paraId="080510B2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43BB" w:rsidRPr="009243BB" w14:paraId="001E5785" w14:textId="77777777" w:rsidTr="00AF4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</w:tcPr>
          <w:p w14:paraId="4BCDEB34" w14:textId="77777777" w:rsidR="009243BB" w:rsidRPr="009243BB" w:rsidRDefault="009243BB" w:rsidP="00AF43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Intercanthal width</w:t>
            </w:r>
          </w:p>
        </w:tc>
        <w:tc>
          <w:tcPr>
            <w:tcW w:w="0" w:type="dxa"/>
            <w:shd w:val="clear" w:color="auto" w:fill="auto"/>
          </w:tcPr>
          <w:p w14:paraId="35C507DA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2–3</w:t>
            </w:r>
          </w:p>
        </w:tc>
        <w:tc>
          <w:tcPr>
            <w:tcW w:w="0" w:type="dxa"/>
            <w:shd w:val="clear" w:color="auto" w:fill="auto"/>
          </w:tcPr>
          <w:p w14:paraId="62CB077E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0" w:type="dxa"/>
            <w:shd w:val="clear" w:color="auto" w:fill="auto"/>
          </w:tcPr>
          <w:p w14:paraId="21EB49B0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0.011</w:t>
            </w:r>
          </w:p>
        </w:tc>
        <w:tc>
          <w:tcPr>
            <w:tcW w:w="0" w:type="dxa"/>
            <w:shd w:val="clear" w:color="auto" w:fill="auto"/>
          </w:tcPr>
          <w:p w14:paraId="5A76A167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≤0.001</w:t>
            </w:r>
          </w:p>
        </w:tc>
        <w:tc>
          <w:tcPr>
            <w:tcW w:w="0" w:type="dxa"/>
            <w:shd w:val="clear" w:color="auto" w:fill="auto"/>
          </w:tcPr>
          <w:p w14:paraId="141ADCAA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≤0.001</w:t>
            </w:r>
          </w:p>
        </w:tc>
        <w:tc>
          <w:tcPr>
            <w:tcW w:w="0" w:type="dxa"/>
            <w:shd w:val="clear" w:color="auto" w:fill="auto"/>
          </w:tcPr>
          <w:p w14:paraId="65901CFA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dxa"/>
            <w:shd w:val="clear" w:color="auto" w:fill="auto"/>
          </w:tcPr>
          <w:p w14:paraId="64B49E00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≤0.001</w:t>
            </w:r>
          </w:p>
        </w:tc>
      </w:tr>
      <w:tr w:rsidR="009243BB" w:rsidRPr="009243BB" w14:paraId="4428AC8B" w14:textId="77777777" w:rsidTr="00AF43F6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</w:tcPr>
          <w:p w14:paraId="271043EA" w14:textId="77777777" w:rsidR="009243BB" w:rsidRPr="009243BB" w:rsidRDefault="009243BB" w:rsidP="00AF43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Biocular</w:t>
            </w:r>
            <w:proofErr w:type="spellEnd"/>
            <w:r w:rsidRPr="009243BB">
              <w:rPr>
                <w:rFonts w:ascii="Times New Roman" w:hAnsi="Times New Roman" w:cs="Times New Roman"/>
                <w:sz w:val="16"/>
                <w:szCs w:val="16"/>
              </w:rPr>
              <w:t xml:space="preserve"> width</w:t>
            </w:r>
          </w:p>
        </w:tc>
        <w:tc>
          <w:tcPr>
            <w:tcW w:w="0" w:type="dxa"/>
            <w:shd w:val="clear" w:color="auto" w:fill="auto"/>
          </w:tcPr>
          <w:p w14:paraId="360A1D22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1–4</w:t>
            </w:r>
          </w:p>
        </w:tc>
        <w:tc>
          <w:tcPr>
            <w:tcW w:w="0" w:type="dxa"/>
            <w:shd w:val="clear" w:color="auto" w:fill="auto"/>
          </w:tcPr>
          <w:p w14:paraId="3D0C8143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0" w:type="dxa"/>
            <w:shd w:val="clear" w:color="auto" w:fill="auto"/>
          </w:tcPr>
          <w:p w14:paraId="23C7AE00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0.010</w:t>
            </w:r>
          </w:p>
        </w:tc>
        <w:tc>
          <w:tcPr>
            <w:tcW w:w="0" w:type="dxa"/>
            <w:shd w:val="clear" w:color="auto" w:fill="auto"/>
          </w:tcPr>
          <w:p w14:paraId="3E6AF47E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≤0.001</w:t>
            </w:r>
          </w:p>
        </w:tc>
        <w:tc>
          <w:tcPr>
            <w:tcW w:w="0" w:type="dxa"/>
            <w:shd w:val="clear" w:color="auto" w:fill="auto"/>
          </w:tcPr>
          <w:p w14:paraId="28324BFC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0" w:type="dxa"/>
            <w:shd w:val="clear" w:color="auto" w:fill="auto"/>
          </w:tcPr>
          <w:p w14:paraId="2C99BD98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≤0.001</w:t>
            </w:r>
          </w:p>
        </w:tc>
        <w:tc>
          <w:tcPr>
            <w:tcW w:w="0" w:type="dxa"/>
            <w:shd w:val="clear" w:color="auto" w:fill="auto"/>
          </w:tcPr>
          <w:p w14:paraId="210B28CB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≤0.001</w:t>
            </w:r>
          </w:p>
        </w:tc>
      </w:tr>
      <w:tr w:rsidR="009243BB" w:rsidRPr="009243BB" w14:paraId="566A8943" w14:textId="77777777" w:rsidTr="00AF4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</w:tcPr>
          <w:p w14:paraId="67701E32" w14:textId="77777777" w:rsidR="009243BB" w:rsidRPr="009243BB" w:rsidRDefault="009243BB" w:rsidP="00AF43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Ocular height (dx)</w:t>
            </w:r>
          </w:p>
        </w:tc>
        <w:tc>
          <w:tcPr>
            <w:tcW w:w="0" w:type="dxa"/>
            <w:shd w:val="clear" w:color="auto" w:fill="auto"/>
          </w:tcPr>
          <w:p w14:paraId="53434BDD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12–13</w:t>
            </w:r>
          </w:p>
        </w:tc>
        <w:tc>
          <w:tcPr>
            <w:tcW w:w="0" w:type="dxa"/>
            <w:shd w:val="clear" w:color="auto" w:fill="auto"/>
          </w:tcPr>
          <w:p w14:paraId="57C2461C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≤0.001</w:t>
            </w:r>
          </w:p>
        </w:tc>
        <w:tc>
          <w:tcPr>
            <w:tcW w:w="0" w:type="dxa"/>
            <w:shd w:val="clear" w:color="auto" w:fill="auto"/>
          </w:tcPr>
          <w:p w14:paraId="53087E6E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≤0.001</w:t>
            </w:r>
          </w:p>
        </w:tc>
        <w:tc>
          <w:tcPr>
            <w:tcW w:w="0" w:type="dxa"/>
            <w:shd w:val="clear" w:color="auto" w:fill="auto"/>
          </w:tcPr>
          <w:p w14:paraId="07E72F23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≤0.001</w:t>
            </w:r>
          </w:p>
        </w:tc>
        <w:tc>
          <w:tcPr>
            <w:tcW w:w="0" w:type="dxa"/>
            <w:shd w:val="clear" w:color="auto" w:fill="auto"/>
          </w:tcPr>
          <w:p w14:paraId="4B07F7C7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0" w:type="dxa"/>
            <w:shd w:val="clear" w:color="auto" w:fill="auto"/>
          </w:tcPr>
          <w:p w14:paraId="0BB971A0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0.006</w:t>
            </w:r>
          </w:p>
        </w:tc>
        <w:tc>
          <w:tcPr>
            <w:tcW w:w="0" w:type="dxa"/>
            <w:shd w:val="clear" w:color="auto" w:fill="auto"/>
          </w:tcPr>
          <w:p w14:paraId="6448C2EA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NS</w:t>
            </w:r>
          </w:p>
        </w:tc>
      </w:tr>
      <w:tr w:rsidR="009243BB" w:rsidRPr="009243BB" w14:paraId="684B99C1" w14:textId="77777777" w:rsidTr="00AF43F6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</w:tcPr>
          <w:p w14:paraId="5020ABA7" w14:textId="77777777" w:rsidR="009243BB" w:rsidRPr="009243BB" w:rsidRDefault="009243BB" w:rsidP="00AF43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Ocular height (sin)</w:t>
            </w:r>
          </w:p>
        </w:tc>
        <w:tc>
          <w:tcPr>
            <w:tcW w:w="0" w:type="dxa"/>
            <w:shd w:val="clear" w:color="auto" w:fill="auto"/>
          </w:tcPr>
          <w:p w14:paraId="1065F71E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14–15</w:t>
            </w:r>
          </w:p>
        </w:tc>
        <w:tc>
          <w:tcPr>
            <w:tcW w:w="0" w:type="dxa"/>
            <w:shd w:val="clear" w:color="auto" w:fill="auto"/>
          </w:tcPr>
          <w:p w14:paraId="32C5FE62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≤0.001</w:t>
            </w:r>
          </w:p>
        </w:tc>
        <w:tc>
          <w:tcPr>
            <w:tcW w:w="0" w:type="dxa"/>
            <w:shd w:val="clear" w:color="auto" w:fill="auto"/>
          </w:tcPr>
          <w:p w14:paraId="70BCD030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≤0.001</w:t>
            </w:r>
          </w:p>
        </w:tc>
        <w:tc>
          <w:tcPr>
            <w:tcW w:w="0" w:type="dxa"/>
            <w:shd w:val="clear" w:color="auto" w:fill="auto"/>
          </w:tcPr>
          <w:p w14:paraId="168BB26F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dxa"/>
            <w:shd w:val="clear" w:color="auto" w:fill="auto"/>
          </w:tcPr>
          <w:p w14:paraId="0848FC82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0" w:type="dxa"/>
            <w:shd w:val="clear" w:color="auto" w:fill="auto"/>
          </w:tcPr>
          <w:p w14:paraId="730BB2D5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≤0.001</w:t>
            </w:r>
          </w:p>
        </w:tc>
        <w:tc>
          <w:tcPr>
            <w:tcW w:w="0" w:type="dxa"/>
            <w:shd w:val="clear" w:color="auto" w:fill="auto"/>
          </w:tcPr>
          <w:p w14:paraId="22D88AA5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9243BB" w:rsidRPr="009243BB" w14:paraId="59801D87" w14:textId="77777777" w:rsidTr="00AF4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</w:tcPr>
          <w:p w14:paraId="37567BB2" w14:textId="77777777" w:rsidR="009243BB" w:rsidRPr="009243BB" w:rsidRDefault="009243BB" w:rsidP="00AF43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Dimension Ex–N (dx)</w:t>
            </w:r>
          </w:p>
        </w:tc>
        <w:tc>
          <w:tcPr>
            <w:tcW w:w="0" w:type="dxa"/>
            <w:shd w:val="clear" w:color="auto" w:fill="auto"/>
          </w:tcPr>
          <w:p w14:paraId="0BD43BCD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1–5</w:t>
            </w:r>
          </w:p>
        </w:tc>
        <w:tc>
          <w:tcPr>
            <w:tcW w:w="0" w:type="dxa"/>
            <w:shd w:val="clear" w:color="auto" w:fill="auto"/>
          </w:tcPr>
          <w:p w14:paraId="6806DCAB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0.013</w:t>
            </w:r>
          </w:p>
        </w:tc>
        <w:tc>
          <w:tcPr>
            <w:tcW w:w="0" w:type="dxa"/>
            <w:shd w:val="clear" w:color="auto" w:fill="auto"/>
          </w:tcPr>
          <w:p w14:paraId="6A4C8AF9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≤0.001</w:t>
            </w:r>
          </w:p>
        </w:tc>
        <w:tc>
          <w:tcPr>
            <w:tcW w:w="0" w:type="dxa"/>
            <w:shd w:val="clear" w:color="auto" w:fill="auto"/>
          </w:tcPr>
          <w:p w14:paraId="157C6028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dxa"/>
            <w:shd w:val="clear" w:color="auto" w:fill="auto"/>
          </w:tcPr>
          <w:p w14:paraId="5F818F02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0" w:type="dxa"/>
            <w:shd w:val="clear" w:color="auto" w:fill="auto"/>
          </w:tcPr>
          <w:p w14:paraId="08582D93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≤0.001</w:t>
            </w:r>
          </w:p>
        </w:tc>
        <w:tc>
          <w:tcPr>
            <w:tcW w:w="0" w:type="dxa"/>
            <w:shd w:val="clear" w:color="auto" w:fill="auto"/>
          </w:tcPr>
          <w:p w14:paraId="39D91ED1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9243BB" w:rsidRPr="009243BB" w14:paraId="246BC805" w14:textId="77777777" w:rsidTr="00AF43F6">
        <w:trPr>
          <w:trHeight w:hRule="exact"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</w:tcPr>
          <w:p w14:paraId="22F9A993" w14:textId="77777777" w:rsidR="009243BB" w:rsidRPr="009243BB" w:rsidRDefault="009243BB" w:rsidP="00AF43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Dimension Ex–N (sin)</w:t>
            </w:r>
          </w:p>
        </w:tc>
        <w:tc>
          <w:tcPr>
            <w:tcW w:w="0" w:type="dxa"/>
            <w:shd w:val="clear" w:color="auto" w:fill="auto"/>
          </w:tcPr>
          <w:p w14:paraId="5EEB2499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4–5</w:t>
            </w:r>
          </w:p>
        </w:tc>
        <w:tc>
          <w:tcPr>
            <w:tcW w:w="0" w:type="dxa"/>
            <w:shd w:val="clear" w:color="auto" w:fill="auto"/>
          </w:tcPr>
          <w:p w14:paraId="7DE7E442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0" w:type="dxa"/>
            <w:shd w:val="clear" w:color="auto" w:fill="auto"/>
          </w:tcPr>
          <w:p w14:paraId="442CC0A5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0" w:type="dxa"/>
            <w:shd w:val="clear" w:color="auto" w:fill="auto"/>
          </w:tcPr>
          <w:p w14:paraId="03E75FC6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dxa"/>
            <w:shd w:val="clear" w:color="auto" w:fill="auto"/>
          </w:tcPr>
          <w:p w14:paraId="5E51DCA2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  <w:tc>
          <w:tcPr>
            <w:tcW w:w="0" w:type="dxa"/>
            <w:shd w:val="clear" w:color="auto" w:fill="auto"/>
          </w:tcPr>
          <w:p w14:paraId="058A2B6A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dxa"/>
            <w:shd w:val="clear" w:color="auto" w:fill="auto"/>
          </w:tcPr>
          <w:p w14:paraId="20B03EF4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≤0.001</w:t>
            </w:r>
          </w:p>
        </w:tc>
      </w:tr>
      <w:tr w:rsidR="009243BB" w:rsidRPr="009243BB" w14:paraId="47E5EEF8" w14:textId="77777777" w:rsidTr="00AF4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</w:tcPr>
          <w:p w14:paraId="55E53631" w14:textId="77777777" w:rsidR="009243BB" w:rsidRPr="009243BB" w:rsidRDefault="009243BB" w:rsidP="00AF43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Nasal length</w:t>
            </w:r>
          </w:p>
        </w:tc>
        <w:tc>
          <w:tcPr>
            <w:tcW w:w="0" w:type="dxa"/>
            <w:shd w:val="clear" w:color="auto" w:fill="auto"/>
          </w:tcPr>
          <w:p w14:paraId="555CCF7D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5–6</w:t>
            </w:r>
          </w:p>
        </w:tc>
        <w:tc>
          <w:tcPr>
            <w:tcW w:w="0" w:type="dxa"/>
            <w:shd w:val="clear" w:color="auto" w:fill="auto"/>
          </w:tcPr>
          <w:p w14:paraId="6490D882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≤0.001</w:t>
            </w:r>
          </w:p>
        </w:tc>
        <w:tc>
          <w:tcPr>
            <w:tcW w:w="0" w:type="dxa"/>
            <w:shd w:val="clear" w:color="auto" w:fill="auto"/>
          </w:tcPr>
          <w:p w14:paraId="23CED4DC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≤0.001</w:t>
            </w:r>
          </w:p>
        </w:tc>
        <w:tc>
          <w:tcPr>
            <w:tcW w:w="0" w:type="dxa"/>
            <w:shd w:val="clear" w:color="auto" w:fill="auto"/>
          </w:tcPr>
          <w:p w14:paraId="50C8C966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≤0.001</w:t>
            </w:r>
          </w:p>
        </w:tc>
        <w:tc>
          <w:tcPr>
            <w:tcW w:w="0" w:type="dxa"/>
            <w:shd w:val="clear" w:color="auto" w:fill="auto"/>
          </w:tcPr>
          <w:p w14:paraId="41E320DA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0" w:type="dxa"/>
            <w:shd w:val="clear" w:color="auto" w:fill="auto"/>
          </w:tcPr>
          <w:p w14:paraId="41701A05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0" w:type="dxa"/>
            <w:shd w:val="clear" w:color="auto" w:fill="auto"/>
          </w:tcPr>
          <w:p w14:paraId="04A30EF5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NS</w:t>
            </w:r>
          </w:p>
          <w:p w14:paraId="7E817802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43BB" w:rsidRPr="009243BB" w14:paraId="2D705A64" w14:textId="77777777" w:rsidTr="00AF43F6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</w:tcPr>
          <w:p w14:paraId="5B0D7EE0" w14:textId="77777777" w:rsidR="009243BB" w:rsidRPr="009243BB" w:rsidRDefault="009243BB" w:rsidP="00AF43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Nasal width</w:t>
            </w:r>
          </w:p>
        </w:tc>
        <w:tc>
          <w:tcPr>
            <w:tcW w:w="0" w:type="dxa"/>
            <w:shd w:val="clear" w:color="auto" w:fill="auto"/>
          </w:tcPr>
          <w:p w14:paraId="2FC94EF6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10–11</w:t>
            </w:r>
          </w:p>
        </w:tc>
        <w:tc>
          <w:tcPr>
            <w:tcW w:w="0" w:type="dxa"/>
            <w:shd w:val="clear" w:color="auto" w:fill="auto"/>
          </w:tcPr>
          <w:p w14:paraId="58E7094F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≤0.001</w:t>
            </w:r>
          </w:p>
        </w:tc>
        <w:tc>
          <w:tcPr>
            <w:tcW w:w="0" w:type="dxa"/>
            <w:shd w:val="clear" w:color="auto" w:fill="auto"/>
          </w:tcPr>
          <w:p w14:paraId="325D02A7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dxa"/>
            <w:shd w:val="clear" w:color="auto" w:fill="auto"/>
          </w:tcPr>
          <w:p w14:paraId="353B8A2C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dxa"/>
            <w:shd w:val="clear" w:color="auto" w:fill="auto"/>
          </w:tcPr>
          <w:p w14:paraId="48309B17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≤0.001</w:t>
            </w:r>
          </w:p>
        </w:tc>
        <w:tc>
          <w:tcPr>
            <w:tcW w:w="0" w:type="dxa"/>
            <w:shd w:val="clear" w:color="auto" w:fill="auto"/>
          </w:tcPr>
          <w:p w14:paraId="0BBAAAC8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≤0.001</w:t>
            </w:r>
          </w:p>
        </w:tc>
        <w:tc>
          <w:tcPr>
            <w:tcW w:w="0" w:type="dxa"/>
            <w:shd w:val="clear" w:color="auto" w:fill="auto"/>
          </w:tcPr>
          <w:p w14:paraId="133683F0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NS</w:t>
            </w:r>
          </w:p>
        </w:tc>
      </w:tr>
      <w:tr w:rsidR="009243BB" w:rsidRPr="009243BB" w14:paraId="18555376" w14:textId="77777777" w:rsidTr="00AF4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</w:tcPr>
          <w:p w14:paraId="4A487DC0" w14:textId="77777777" w:rsidR="009243BB" w:rsidRPr="009243BB" w:rsidRDefault="009243BB" w:rsidP="00AF43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Nasal depth</w:t>
            </w:r>
          </w:p>
        </w:tc>
        <w:tc>
          <w:tcPr>
            <w:tcW w:w="0" w:type="dxa"/>
            <w:shd w:val="clear" w:color="auto" w:fill="auto"/>
          </w:tcPr>
          <w:p w14:paraId="5A0D1D45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6–16</w:t>
            </w:r>
          </w:p>
        </w:tc>
        <w:tc>
          <w:tcPr>
            <w:tcW w:w="0" w:type="dxa"/>
            <w:shd w:val="clear" w:color="auto" w:fill="auto"/>
          </w:tcPr>
          <w:p w14:paraId="4428B6D5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≤0.001</w:t>
            </w:r>
          </w:p>
        </w:tc>
        <w:tc>
          <w:tcPr>
            <w:tcW w:w="0" w:type="dxa"/>
            <w:shd w:val="clear" w:color="auto" w:fill="auto"/>
          </w:tcPr>
          <w:p w14:paraId="68FAF041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dxa"/>
            <w:shd w:val="clear" w:color="auto" w:fill="auto"/>
          </w:tcPr>
          <w:p w14:paraId="7DDFD682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dxa"/>
            <w:shd w:val="clear" w:color="auto" w:fill="auto"/>
          </w:tcPr>
          <w:p w14:paraId="0F3544D2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≤0.001</w:t>
            </w:r>
          </w:p>
        </w:tc>
        <w:tc>
          <w:tcPr>
            <w:tcW w:w="0" w:type="dxa"/>
            <w:shd w:val="clear" w:color="auto" w:fill="auto"/>
          </w:tcPr>
          <w:p w14:paraId="099DEF0E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≤0.001</w:t>
            </w:r>
          </w:p>
        </w:tc>
        <w:tc>
          <w:tcPr>
            <w:tcW w:w="0" w:type="dxa"/>
            <w:shd w:val="clear" w:color="auto" w:fill="auto"/>
          </w:tcPr>
          <w:p w14:paraId="0AE8997F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NS</w:t>
            </w:r>
          </w:p>
        </w:tc>
      </w:tr>
      <w:tr w:rsidR="009243BB" w:rsidRPr="009243BB" w14:paraId="3B325D78" w14:textId="77777777" w:rsidTr="00AF43F6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</w:tcPr>
          <w:p w14:paraId="1C6FA3CC" w14:textId="77777777" w:rsidR="009243BB" w:rsidRPr="009243BB" w:rsidRDefault="009243BB" w:rsidP="00AF43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Philtrum hight</w:t>
            </w:r>
          </w:p>
        </w:tc>
        <w:tc>
          <w:tcPr>
            <w:tcW w:w="0" w:type="dxa"/>
            <w:shd w:val="clear" w:color="auto" w:fill="auto"/>
          </w:tcPr>
          <w:p w14:paraId="01EB78FE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16–17</w:t>
            </w:r>
          </w:p>
        </w:tc>
        <w:tc>
          <w:tcPr>
            <w:tcW w:w="0" w:type="dxa"/>
            <w:shd w:val="clear" w:color="auto" w:fill="auto"/>
          </w:tcPr>
          <w:p w14:paraId="418D5E5F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0" w:type="dxa"/>
            <w:shd w:val="clear" w:color="auto" w:fill="auto"/>
          </w:tcPr>
          <w:p w14:paraId="676A41E5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≤0.001</w:t>
            </w:r>
          </w:p>
        </w:tc>
        <w:tc>
          <w:tcPr>
            <w:tcW w:w="0" w:type="dxa"/>
            <w:shd w:val="clear" w:color="auto" w:fill="auto"/>
          </w:tcPr>
          <w:p w14:paraId="726EE7CC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≤0.001</w:t>
            </w:r>
          </w:p>
        </w:tc>
        <w:tc>
          <w:tcPr>
            <w:tcW w:w="0" w:type="dxa"/>
            <w:shd w:val="clear" w:color="auto" w:fill="auto"/>
          </w:tcPr>
          <w:p w14:paraId="23BF75BF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≤0.001</w:t>
            </w:r>
          </w:p>
        </w:tc>
        <w:tc>
          <w:tcPr>
            <w:tcW w:w="0" w:type="dxa"/>
            <w:shd w:val="clear" w:color="auto" w:fill="auto"/>
          </w:tcPr>
          <w:p w14:paraId="0314E4F3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≤0.001</w:t>
            </w:r>
          </w:p>
        </w:tc>
        <w:tc>
          <w:tcPr>
            <w:tcW w:w="0" w:type="dxa"/>
            <w:shd w:val="clear" w:color="auto" w:fill="auto"/>
          </w:tcPr>
          <w:p w14:paraId="539FF978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NS</w:t>
            </w:r>
          </w:p>
        </w:tc>
      </w:tr>
      <w:tr w:rsidR="009243BB" w:rsidRPr="009243BB" w14:paraId="7A60098F" w14:textId="77777777" w:rsidTr="00AF4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</w:tcPr>
          <w:p w14:paraId="16388C27" w14:textId="77777777" w:rsidR="009243BB" w:rsidRPr="009243BB" w:rsidRDefault="009243BB" w:rsidP="00AF43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Nasal height</w:t>
            </w:r>
          </w:p>
        </w:tc>
        <w:tc>
          <w:tcPr>
            <w:tcW w:w="0" w:type="dxa"/>
            <w:shd w:val="clear" w:color="auto" w:fill="auto"/>
          </w:tcPr>
          <w:p w14:paraId="1265798E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5–16</w:t>
            </w:r>
          </w:p>
        </w:tc>
        <w:tc>
          <w:tcPr>
            <w:tcW w:w="0" w:type="dxa"/>
            <w:shd w:val="clear" w:color="auto" w:fill="auto"/>
          </w:tcPr>
          <w:p w14:paraId="59F4F7B4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≤0.001</w:t>
            </w:r>
          </w:p>
        </w:tc>
        <w:tc>
          <w:tcPr>
            <w:tcW w:w="0" w:type="dxa"/>
            <w:shd w:val="clear" w:color="auto" w:fill="auto"/>
          </w:tcPr>
          <w:p w14:paraId="25CF9A4C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≤0.001</w:t>
            </w:r>
          </w:p>
        </w:tc>
        <w:tc>
          <w:tcPr>
            <w:tcW w:w="0" w:type="dxa"/>
            <w:shd w:val="clear" w:color="auto" w:fill="auto"/>
          </w:tcPr>
          <w:p w14:paraId="285F0A49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NS</w:t>
            </w:r>
          </w:p>
        </w:tc>
        <w:tc>
          <w:tcPr>
            <w:tcW w:w="0" w:type="dxa"/>
            <w:shd w:val="clear" w:color="auto" w:fill="auto"/>
          </w:tcPr>
          <w:p w14:paraId="611A6098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0" w:type="dxa"/>
            <w:shd w:val="clear" w:color="auto" w:fill="auto"/>
          </w:tcPr>
          <w:p w14:paraId="4BF88B66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≤0.001</w:t>
            </w:r>
          </w:p>
        </w:tc>
        <w:tc>
          <w:tcPr>
            <w:tcW w:w="0" w:type="dxa"/>
            <w:shd w:val="clear" w:color="auto" w:fill="auto"/>
          </w:tcPr>
          <w:p w14:paraId="19089C47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0.017</w:t>
            </w:r>
          </w:p>
        </w:tc>
      </w:tr>
      <w:tr w:rsidR="009243BB" w:rsidRPr="009243BB" w14:paraId="3FE65726" w14:textId="77777777" w:rsidTr="00AF43F6">
        <w:trPr>
          <w:trHeight w:hRule="exact"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</w:tcPr>
          <w:p w14:paraId="515BB4E0" w14:textId="77777777" w:rsidR="009243BB" w:rsidRPr="009243BB" w:rsidRDefault="009243BB" w:rsidP="00AF43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Dimension Pro-Po</w:t>
            </w:r>
          </w:p>
        </w:tc>
        <w:tc>
          <w:tcPr>
            <w:tcW w:w="0" w:type="dxa"/>
            <w:shd w:val="clear" w:color="auto" w:fill="auto"/>
          </w:tcPr>
          <w:p w14:paraId="4636CE04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6–9</w:t>
            </w:r>
          </w:p>
        </w:tc>
        <w:tc>
          <w:tcPr>
            <w:tcW w:w="0" w:type="dxa"/>
            <w:shd w:val="clear" w:color="auto" w:fill="auto"/>
          </w:tcPr>
          <w:p w14:paraId="3F8A44B9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0" w:type="dxa"/>
            <w:shd w:val="clear" w:color="auto" w:fill="auto"/>
          </w:tcPr>
          <w:p w14:paraId="367B3BCF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0" w:type="dxa"/>
            <w:shd w:val="clear" w:color="auto" w:fill="auto"/>
          </w:tcPr>
          <w:p w14:paraId="30B23C6E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0" w:type="dxa"/>
            <w:shd w:val="clear" w:color="auto" w:fill="auto"/>
          </w:tcPr>
          <w:p w14:paraId="40C525B2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0" w:type="dxa"/>
            <w:shd w:val="clear" w:color="auto" w:fill="auto"/>
          </w:tcPr>
          <w:p w14:paraId="6644006B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0" w:type="dxa"/>
            <w:shd w:val="clear" w:color="auto" w:fill="auto"/>
          </w:tcPr>
          <w:p w14:paraId="59D0F225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NS</w:t>
            </w:r>
          </w:p>
        </w:tc>
      </w:tr>
      <w:tr w:rsidR="009243BB" w:rsidRPr="009243BB" w14:paraId="151F8570" w14:textId="77777777" w:rsidTr="00AF4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</w:tcPr>
          <w:p w14:paraId="02AA2141" w14:textId="77777777" w:rsidR="009243BB" w:rsidRPr="009243BB" w:rsidRDefault="009243BB" w:rsidP="00AF43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Mouth width</w:t>
            </w:r>
          </w:p>
        </w:tc>
        <w:tc>
          <w:tcPr>
            <w:tcW w:w="0" w:type="dxa"/>
            <w:shd w:val="clear" w:color="auto" w:fill="auto"/>
          </w:tcPr>
          <w:p w14:paraId="53CA62EC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7–8</w:t>
            </w:r>
          </w:p>
        </w:tc>
        <w:tc>
          <w:tcPr>
            <w:tcW w:w="0" w:type="dxa"/>
            <w:shd w:val="clear" w:color="auto" w:fill="auto"/>
          </w:tcPr>
          <w:p w14:paraId="1641ED4D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0" w:type="dxa"/>
            <w:shd w:val="clear" w:color="auto" w:fill="auto"/>
          </w:tcPr>
          <w:p w14:paraId="7A396D39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≤0.001</w:t>
            </w:r>
          </w:p>
        </w:tc>
        <w:tc>
          <w:tcPr>
            <w:tcW w:w="0" w:type="dxa"/>
            <w:shd w:val="clear" w:color="auto" w:fill="auto"/>
          </w:tcPr>
          <w:p w14:paraId="08202423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≤0.001</w:t>
            </w:r>
          </w:p>
        </w:tc>
        <w:tc>
          <w:tcPr>
            <w:tcW w:w="0" w:type="dxa"/>
            <w:shd w:val="clear" w:color="auto" w:fill="auto"/>
          </w:tcPr>
          <w:p w14:paraId="54171314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0.013</w:t>
            </w:r>
          </w:p>
        </w:tc>
        <w:tc>
          <w:tcPr>
            <w:tcW w:w="0" w:type="dxa"/>
            <w:shd w:val="clear" w:color="auto" w:fill="auto"/>
          </w:tcPr>
          <w:p w14:paraId="1443C13B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0.011</w:t>
            </w:r>
          </w:p>
        </w:tc>
        <w:tc>
          <w:tcPr>
            <w:tcW w:w="0" w:type="dxa"/>
            <w:shd w:val="clear" w:color="auto" w:fill="auto"/>
          </w:tcPr>
          <w:p w14:paraId="0658BB8B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NS</w:t>
            </w:r>
          </w:p>
        </w:tc>
      </w:tr>
      <w:tr w:rsidR="009243BB" w:rsidRPr="009243BB" w14:paraId="7470EC51" w14:textId="77777777" w:rsidTr="00AF43F6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</w:tcPr>
          <w:p w14:paraId="754EC72B" w14:textId="77777777" w:rsidR="009243BB" w:rsidRPr="009243BB" w:rsidRDefault="009243BB" w:rsidP="00AF43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Mouth height</w:t>
            </w:r>
          </w:p>
        </w:tc>
        <w:tc>
          <w:tcPr>
            <w:tcW w:w="0" w:type="dxa"/>
            <w:shd w:val="clear" w:color="auto" w:fill="auto"/>
          </w:tcPr>
          <w:p w14:paraId="6A3BA046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17–18</w:t>
            </w:r>
          </w:p>
        </w:tc>
        <w:tc>
          <w:tcPr>
            <w:tcW w:w="0" w:type="dxa"/>
            <w:shd w:val="clear" w:color="auto" w:fill="auto"/>
          </w:tcPr>
          <w:p w14:paraId="0C808DC0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0" w:type="dxa"/>
            <w:shd w:val="clear" w:color="auto" w:fill="auto"/>
          </w:tcPr>
          <w:p w14:paraId="3ACABCF1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dxa"/>
            <w:shd w:val="clear" w:color="auto" w:fill="auto"/>
          </w:tcPr>
          <w:p w14:paraId="0EBF3A40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dxa"/>
            <w:shd w:val="clear" w:color="auto" w:fill="auto"/>
          </w:tcPr>
          <w:p w14:paraId="592A74C7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dxa"/>
            <w:shd w:val="clear" w:color="auto" w:fill="auto"/>
          </w:tcPr>
          <w:p w14:paraId="4CCED3BA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dxa"/>
            <w:shd w:val="clear" w:color="auto" w:fill="auto"/>
          </w:tcPr>
          <w:p w14:paraId="359D73D1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≤0.001</w:t>
            </w:r>
          </w:p>
        </w:tc>
      </w:tr>
      <w:tr w:rsidR="009243BB" w:rsidRPr="009243BB" w14:paraId="716F89ED" w14:textId="77777777" w:rsidTr="00AF4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</w:tcPr>
          <w:p w14:paraId="2B26E600" w14:textId="77777777" w:rsidR="009243BB" w:rsidRPr="009243BB" w:rsidRDefault="009243BB" w:rsidP="00AF43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Facial height</w:t>
            </w:r>
          </w:p>
        </w:tc>
        <w:tc>
          <w:tcPr>
            <w:tcW w:w="0" w:type="dxa"/>
            <w:shd w:val="clear" w:color="auto" w:fill="auto"/>
          </w:tcPr>
          <w:p w14:paraId="0E524A2C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5–9</w:t>
            </w:r>
          </w:p>
        </w:tc>
        <w:tc>
          <w:tcPr>
            <w:tcW w:w="0" w:type="dxa"/>
            <w:shd w:val="clear" w:color="auto" w:fill="auto"/>
          </w:tcPr>
          <w:p w14:paraId="05F427FF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0" w:type="dxa"/>
            <w:shd w:val="clear" w:color="auto" w:fill="auto"/>
          </w:tcPr>
          <w:p w14:paraId="02AF02FC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0.015</w:t>
            </w:r>
          </w:p>
        </w:tc>
        <w:tc>
          <w:tcPr>
            <w:tcW w:w="0" w:type="dxa"/>
            <w:shd w:val="clear" w:color="auto" w:fill="auto"/>
          </w:tcPr>
          <w:p w14:paraId="0F122A82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0" w:type="dxa"/>
            <w:shd w:val="clear" w:color="auto" w:fill="auto"/>
          </w:tcPr>
          <w:p w14:paraId="46F5701B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0" w:type="dxa"/>
            <w:shd w:val="clear" w:color="auto" w:fill="auto"/>
          </w:tcPr>
          <w:p w14:paraId="50DA9319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0" w:type="dxa"/>
            <w:shd w:val="clear" w:color="auto" w:fill="auto"/>
          </w:tcPr>
          <w:p w14:paraId="6C4A175F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NS</w:t>
            </w:r>
          </w:p>
        </w:tc>
      </w:tr>
      <w:tr w:rsidR="009243BB" w:rsidRPr="009243BB" w14:paraId="04DF83A7" w14:textId="77777777" w:rsidTr="00AF43F6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</w:tcPr>
          <w:p w14:paraId="5F0B3106" w14:textId="77777777" w:rsidR="009243BB" w:rsidRPr="009243BB" w:rsidRDefault="009243BB" w:rsidP="00AF43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Lower face height</w:t>
            </w:r>
          </w:p>
        </w:tc>
        <w:tc>
          <w:tcPr>
            <w:tcW w:w="0" w:type="dxa"/>
            <w:shd w:val="clear" w:color="auto" w:fill="auto"/>
          </w:tcPr>
          <w:p w14:paraId="4B648A9F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9–16</w:t>
            </w:r>
          </w:p>
        </w:tc>
        <w:tc>
          <w:tcPr>
            <w:tcW w:w="0" w:type="dxa"/>
            <w:shd w:val="clear" w:color="auto" w:fill="auto"/>
          </w:tcPr>
          <w:p w14:paraId="6B26CEA0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0" w:type="dxa"/>
            <w:shd w:val="clear" w:color="auto" w:fill="auto"/>
          </w:tcPr>
          <w:p w14:paraId="4AD1BA4C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0" w:type="dxa"/>
            <w:shd w:val="clear" w:color="auto" w:fill="auto"/>
          </w:tcPr>
          <w:p w14:paraId="6AE4DE48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0" w:type="dxa"/>
            <w:shd w:val="clear" w:color="auto" w:fill="auto"/>
          </w:tcPr>
          <w:p w14:paraId="693066D7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0" w:type="dxa"/>
            <w:shd w:val="clear" w:color="auto" w:fill="auto"/>
          </w:tcPr>
          <w:p w14:paraId="00E63B86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0" w:type="dxa"/>
            <w:shd w:val="clear" w:color="auto" w:fill="auto"/>
          </w:tcPr>
          <w:p w14:paraId="1B8628FF" w14:textId="77777777" w:rsidR="009243BB" w:rsidRPr="009243BB" w:rsidRDefault="009243BB" w:rsidP="00AF4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NS</w:t>
            </w:r>
          </w:p>
        </w:tc>
      </w:tr>
      <w:tr w:rsidR="009243BB" w:rsidRPr="00385637" w14:paraId="4DEFE4F3" w14:textId="77777777" w:rsidTr="00AF4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</w:tcPr>
          <w:p w14:paraId="0DCA4173" w14:textId="77777777" w:rsidR="009243BB" w:rsidRPr="009243BB" w:rsidRDefault="009243BB" w:rsidP="00AF43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Facial width</w:t>
            </w:r>
          </w:p>
        </w:tc>
        <w:tc>
          <w:tcPr>
            <w:tcW w:w="0" w:type="dxa"/>
            <w:shd w:val="clear" w:color="auto" w:fill="auto"/>
          </w:tcPr>
          <w:p w14:paraId="233D9536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19–20</w:t>
            </w:r>
          </w:p>
        </w:tc>
        <w:tc>
          <w:tcPr>
            <w:tcW w:w="0" w:type="dxa"/>
            <w:shd w:val="clear" w:color="auto" w:fill="auto"/>
          </w:tcPr>
          <w:p w14:paraId="0C91EBD6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0" w:type="dxa"/>
            <w:shd w:val="clear" w:color="auto" w:fill="auto"/>
          </w:tcPr>
          <w:p w14:paraId="551116D8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0" w:type="dxa"/>
            <w:shd w:val="clear" w:color="auto" w:fill="auto"/>
          </w:tcPr>
          <w:p w14:paraId="0BA6311B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0" w:type="dxa"/>
            <w:shd w:val="clear" w:color="auto" w:fill="auto"/>
          </w:tcPr>
          <w:p w14:paraId="01B67F53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0" w:type="dxa"/>
            <w:shd w:val="clear" w:color="auto" w:fill="auto"/>
          </w:tcPr>
          <w:p w14:paraId="513F5490" w14:textId="77777777" w:rsidR="009243BB" w:rsidRPr="009243BB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NS</w:t>
            </w:r>
          </w:p>
        </w:tc>
        <w:tc>
          <w:tcPr>
            <w:tcW w:w="0" w:type="dxa"/>
            <w:shd w:val="clear" w:color="auto" w:fill="auto"/>
          </w:tcPr>
          <w:p w14:paraId="059C081D" w14:textId="77777777" w:rsidR="009243BB" w:rsidRPr="00385637" w:rsidRDefault="009243BB" w:rsidP="00AF4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43BB">
              <w:rPr>
                <w:rFonts w:ascii="Times New Roman" w:hAnsi="Times New Roman" w:cs="Times New Roman"/>
                <w:sz w:val="16"/>
                <w:szCs w:val="16"/>
              </w:rPr>
              <w:t>NS</w:t>
            </w:r>
          </w:p>
        </w:tc>
      </w:tr>
    </w:tbl>
    <w:p w14:paraId="072F22C3" w14:textId="77777777" w:rsidR="009243BB" w:rsidRDefault="009243BB" w:rsidP="009243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6553635" w14:textId="77777777" w:rsidR="009243BB" w:rsidRDefault="009243BB" w:rsidP="009243BB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noProof/>
          <w:sz w:val="24"/>
          <w:szCs w:val="24"/>
          <w:highlight w:val="yellow"/>
        </w:rPr>
      </w:pPr>
    </w:p>
    <w:bookmarkEnd w:id="0"/>
    <w:p w14:paraId="30CFC852" w14:textId="77777777" w:rsidR="009357AB" w:rsidRDefault="009357AB"/>
    <w:sectPr w:rsidR="009357AB" w:rsidSect="00BF06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BB"/>
    <w:rsid w:val="009243BB"/>
    <w:rsid w:val="009357AB"/>
    <w:rsid w:val="00B87025"/>
    <w:rsid w:val="00BF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EF793"/>
  <w15:chartTrackingRefBased/>
  <w15:docId w15:val="{2FAB8F58-0340-48B7-92A4-6A19B354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3BB"/>
    <w:pPr>
      <w:spacing w:after="200" w:line="276" w:lineRule="auto"/>
    </w:pPr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rosttabulka21">
    <w:name w:val="Prostá tabulka 21"/>
    <w:basedOn w:val="TableNormal"/>
    <w:uiPriority w:val="42"/>
    <w:rsid w:val="009243BB"/>
    <w:pPr>
      <w:spacing w:after="0" w:line="240" w:lineRule="auto"/>
    </w:pPr>
    <w:rPr>
      <w:lang w:val="cs-CZ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Musilová</dc:creator>
  <cp:keywords/>
  <dc:description/>
  <cp:lastModifiedBy>Judith A.</cp:lastModifiedBy>
  <cp:revision>2</cp:revision>
  <dcterms:created xsi:type="dcterms:W3CDTF">2022-12-06T19:16:00Z</dcterms:created>
  <dcterms:modified xsi:type="dcterms:W3CDTF">2022-12-14T12:51:00Z</dcterms:modified>
</cp:coreProperties>
</file>