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3F574D" w14:textId="72A81C14" w:rsidR="003029FE" w:rsidRDefault="003029FE">
      <w:pPr>
        <w:rPr>
          <w:sz w:val="24"/>
          <w:szCs w:val="24"/>
        </w:rPr>
      </w:pPr>
    </w:p>
    <w:tbl>
      <w:tblPr>
        <w:tblStyle w:val="a0"/>
        <w:tblW w:w="100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270"/>
        <w:gridCol w:w="2175"/>
        <w:gridCol w:w="2105"/>
        <w:gridCol w:w="2500"/>
      </w:tblGrid>
      <w:tr w:rsidR="008E7D14" w14:paraId="33A0C7BB" w14:textId="77777777" w:rsidTr="00D14CAA">
        <w:tc>
          <w:tcPr>
            <w:tcW w:w="3270" w:type="dxa"/>
            <w:shd w:val="clear" w:color="auto" w:fill="auto"/>
            <w:tcMar>
              <w:top w:w="100" w:type="dxa"/>
              <w:left w:w="100" w:type="dxa"/>
              <w:bottom w:w="100" w:type="dxa"/>
              <w:right w:w="100" w:type="dxa"/>
            </w:tcMar>
          </w:tcPr>
          <w:p w14:paraId="0908B92B" w14:textId="77777777" w:rsidR="008E7D14" w:rsidRDefault="008E7D14" w:rsidP="000222A3">
            <w:pPr>
              <w:widowControl w:val="0"/>
              <w:jc w:val="left"/>
              <w:rPr>
                <w:sz w:val="24"/>
                <w:szCs w:val="24"/>
              </w:rPr>
            </w:pPr>
          </w:p>
        </w:tc>
        <w:tc>
          <w:tcPr>
            <w:tcW w:w="2175" w:type="dxa"/>
            <w:shd w:val="clear" w:color="auto" w:fill="auto"/>
            <w:tcMar>
              <w:top w:w="100" w:type="dxa"/>
              <w:left w:w="100" w:type="dxa"/>
              <w:bottom w:w="100" w:type="dxa"/>
              <w:right w:w="100" w:type="dxa"/>
            </w:tcMar>
          </w:tcPr>
          <w:p w14:paraId="2EB4609E" w14:textId="191432FC" w:rsidR="008E7D14" w:rsidRDefault="005058F3" w:rsidP="0004795E">
            <w:pPr>
              <w:widowControl w:val="0"/>
              <w:rPr>
                <w:b/>
                <w:sz w:val="24"/>
                <w:szCs w:val="24"/>
              </w:rPr>
            </w:pPr>
            <w:r>
              <w:rPr>
                <w:b/>
                <w:sz w:val="24"/>
                <w:szCs w:val="24"/>
              </w:rPr>
              <w:t xml:space="preserve">Visual </w:t>
            </w:r>
            <w:r w:rsidR="00731D42">
              <w:rPr>
                <w:b/>
                <w:sz w:val="24"/>
                <w:szCs w:val="24"/>
              </w:rPr>
              <w:t>G</w:t>
            </w:r>
            <w:r w:rsidR="0004795E">
              <w:rPr>
                <w:b/>
                <w:sz w:val="24"/>
                <w:szCs w:val="24"/>
              </w:rPr>
              <w:t>o/</w:t>
            </w:r>
            <w:r w:rsidR="00731D42">
              <w:rPr>
                <w:b/>
                <w:sz w:val="24"/>
                <w:szCs w:val="24"/>
              </w:rPr>
              <w:t>N</w:t>
            </w:r>
            <w:r w:rsidR="0004795E">
              <w:rPr>
                <w:b/>
                <w:sz w:val="24"/>
                <w:szCs w:val="24"/>
              </w:rPr>
              <w:t>o-go</w:t>
            </w:r>
            <w:r>
              <w:rPr>
                <w:b/>
                <w:sz w:val="24"/>
                <w:szCs w:val="24"/>
              </w:rPr>
              <w:t xml:space="preserve"> EEG dataset</w:t>
            </w:r>
          </w:p>
        </w:tc>
        <w:tc>
          <w:tcPr>
            <w:tcW w:w="2105" w:type="dxa"/>
            <w:shd w:val="clear" w:color="auto" w:fill="auto"/>
            <w:tcMar>
              <w:top w:w="100" w:type="dxa"/>
              <w:left w:w="100" w:type="dxa"/>
              <w:bottom w:w="100" w:type="dxa"/>
              <w:right w:w="100" w:type="dxa"/>
            </w:tcMar>
          </w:tcPr>
          <w:p w14:paraId="58EB5780" w14:textId="77777777" w:rsidR="008E7D14" w:rsidRDefault="00000000" w:rsidP="0004795E">
            <w:pPr>
              <w:widowControl w:val="0"/>
              <w:rPr>
                <w:b/>
                <w:sz w:val="24"/>
                <w:szCs w:val="24"/>
              </w:rPr>
            </w:pPr>
            <w:r>
              <w:rPr>
                <w:b/>
                <w:sz w:val="24"/>
                <w:szCs w:val="24"/>
              </w:rPr>
              <w:t>Face EEG dataset</w:t>
            </w:r>
          </w:p>
        </w:tc>
        <w:tc>
          <w:tcPr>
            <w:tcW w:w="2500" w:type="dxa"/>
            <w:shd w:val="clear" w:color="auto" w:fill="auto"/>
            <w:tcMar>
              <w:top w:w="100" w:type="dxa"/>
              <w:left w:w="100" w:type="dxa"/>
              <w:bottom w:w="100" w:type="dxa"/>
              <w:right w:w="100" w:type="dxa"/>
            </w:tcMar>
          </w:tcPr>
          <w:p w14:paraId="5788BBFD" w14:textId="69EB041B" w:rsidR="008E7D14" w:rsidRDefault="0004795E" w:rsidP="0004795E">
            <w:pPr>
              <w:widowControl w:val="0"/>
              <w:rPr>
                <w:b/>
                <w:sz w:val="24"/>
                <w:szCs w:val="24"/>
              </w:rPr>
            </w:pPr>
            <w:r>
              <w:rPr>
                <w:b/>
                <w:sz w:val="24"/>
                <w:szCs w:val="24"/>
              </w:rPr>
              <w:t>Auditory oddball EEG dataset</w:t>
            </w:r>
          </w:p>
        </w:tc>
      </w:tr>
      <w:tr w:rsidR="008E7D14" w14:paraId="1ABF9E90" w14:textId="77777777" w:rsidTr="00D14CAA">
        <w:tc>
          <w:tcPr>
            <w:tcW w:w="3270" w:type="dxa"/>
            <w:shd w:val="clear" w:color="auto" w:fill="auto"/>
            <w:tcMar>
              <w:top w:w="100" w:type="dxa"/>
              <w:left w:w="100" w:type="dxa"/>
              <w:bottom w:w="100" w:type="dxa"/>
              <w:right w:w="100" w:type="dxa"/>
            </w:tcMar>
          </w:tcPr>
          <w:p w14:paraId="3A1B1D36" w14:textId="77777777" w:rsidR="008E7D14" w:rsidRDefault="00000000" w:rsidP="000222A3">
            <w:pPr>
              <w:widowControl w:val="0"/>
              <w:jc w:val="left"/>
              <w:rPr>
                <w:b/>
                <w:sz w:val="24"/>
                <w:szCs w:val="24"/>
              </w:rPr>
            </w:pPr>
            <w:r>
              <w:rPr>
                <w:b/>
                <w:sz w:val="24"/>
                <w:szCs w:val="24"/>
              </w:rPr>
              <w:t>Public DOI</w:t>
            </w:r>
          </w:p>
        </w:tc>
        <w:tc>
          <w:tcPr>
            <w:tcW w:w="2175" w:type="dxa"/>
            <w:shd w:val="clear" w:color="auto" w:fill="auto"/>
            <w:tcMar>
              <w:top w:w="100" w:type="dxa"/>
              <w:left w:w="100" w:type="dxa"/>
              <w:bottom w:w="100" w:type="dxa"/>
              <w:right w:w="100" w:type="dxa"/>
            </w:tcMar>
          </w:tcPr>
          <w:p w14:paraId="3D3C7703" w14:textId="77777777" w:rsidR="008E7D14" w:rsidRPr="003029FE" w:rsidRDefault="00000000" w:rsidP="000222A3">
            <w:pPr>
              <w:widowControl w:val="0"/>
              <w:jc w:val="left"/>
              <w:rPr>
                <w:color w:val="000000" w:themeColor="text1"/>
              </w:rPr>
            </w:pPr>
            <w:r w:rsidRPr="003029FE">
              <w:rPr>
                <w:color w:val="000000" w:themeColor="text1"/>
              </w:rPr>
              <w:t>doi:10.18112/</w:t>
            </w:r>
            <w:proofErr w:type="gramStart"/>
            <w:r w:rsidRPr="003029FE">
              <w:rPr>
                <w:color w:val="000000" w:themeColor="text1"/>
              </w:rPr>
              <w:t>openneuro.ds002680.v</w:t>
            </w:r>
            <w:proofErr w:type="gramEnd"/>
            <w:r w:rsidRPr="003029FE">
              <w:rPr>
                <w:color w:val="000000" w:themeColor="text1"/>
              </w:rPr>
              <w:t>1.2.0</w:t>
            </w:r>
          </w:p>
        </w:tc>
        <w:tc>
          <w:tcPr>
            <w:tcW w:w="2105" w:type="dxa"/>
            <w:shd w:val="clear" w:color="auto" w:fill="auto"/>
            <w:tcMar>
              <w:top w:w="100" w:type="dxa"/>
              <w:left w:w="100" w:type="dxa"/>
              <w:bottom w:w="100" w:type="dxa"/>
              <w:right w:w="100" w:type="dxa"/>
            </w:tcMar>
          </w:tcPr>
          <w:p w14:paraId="53AE7220" w14:textId="77777777" w:rsidR="008E7D14" w:rsidRDefault="00000000" w:rsidP="000222A3">
            <w:pPr>
              <w:widowControl w:val="0"/>
              <w:jc w:val="left"/>
            </w:pPr>
            <w:r>
              <w:t>doi:10.18112/</w:t>
            </w:r>
            <w:proofErr w:type="gramStart"/>
            <w:r>
              <w:t>openneuro.ds002718.v</w:t>
            </w:r>
            <w:proofErr w:type="gramEnd"/>
            <w:r>
              <w:t>1.0.5</w:t>
            </w:r>
          </w:p>
        </w:tc>
        <w:tc>
          <w:tcPr>
            <w:tcW w:w="2500" w:type="dxa"/>
            <w:shd w:val="clear" w:color="auto" w:fill="auto"/>
            <w:tcMar>
              <w:top w:w="100" w:type="dxa"/>
              <w:left w:w="100" w:type="dxa"/>
              <w:bottom w:w="100" w:type="dxa"/>
              <w:right w:w="100" w:type="dxa"/>
            </w:tcMar>
          </w:tcPr>
          <w:p w14:paraId="665D0CC4" w14:textId="77777777" w:rsidR="008E7D14" w:rsidRDefault="00000000" w:rsidP="000222A3">
            <w:pPr>
              <w:widowControl w:val="0"/>
              <w:jc w:val="left"/>
            </w:pPr>
            <w:r>
              <w:t>doi:10.18112/</w:t>
            </w:r>
            <w:proofErr w:type="gramStart"/>
            <w:r>
              <w:t>openneuro.ds003061.v</w:t>
            </w:r>
            <w:proofErr w:type="gramEnd"/>
            <w:r>
              <w:t>1.1.1</w:t>
            </w:r>
          </w:p>
        </w:tc>
      </w:tr>
      <w:tr w:rsidR="008E7D14" w14:paraId="33A3D9F0" w14:textId="77777777" w:rsidTr="00D14CAA">
        <w:tc>
          <w:tcPr>
            <w:tcW w:w="3270" w:type="dxa"/>
            <w:shd w:val="clear" w:color="auto" w:fill="auto"/>
            <w:tcMar>
              <w:top w:w="100" w:type="dxa"/>
              <w:left w:w="100" w:type="dxa"/>
              <w:bottom w:w="100" w:type="dxa"/>
              <w:right w:w="100" w:type="dxa"/>
            </w:tcMar>
          </w:tcPr>
          <w:p w14:paraId="4432A83E" w14:textId="77777777" w:rsidR="008E7D14" w:rsidRDefault="00000000" w:rsidP="000222A3">
            <w:pPr>
              <w:widowControl w:val="0"/>
              <w:jc w:val="left"/>
              <w:rPr>
                <w:b/>
                <w:sz w:val="24"/>
                <w:szCs w:val="24"/>
              </w:rPr>
            </w:pPr>
            <w:r>
              <w:rPr>
                <w:b/>
                <w:sz w:val="24"/>
                <w:szCs w:val="24"/>
              </w:rPr>
              <w:t>Acquisition hardware</w:t>
            </w:r>
          </w:p>
        </w:tc>
        <w:tc>
          <w:tcPr>
            <w:tcW w:w="2175" w:type="dxa"/>
            <w:shd w:val="clear" w:color="auto" w:fill="auto"/>
            <w:tcMar>
              <w:top w:w="100" w:type="dxa"/>
              <w:left w:w="100" w:type="dxa"/>
              <w:bottom w:w="100" w:type="dxa"/>
              <w:right w:w="100" w:type="dxa"/>
            </w:tcMar>
          </w:tcPr>
          <w:p w14:paraId="666D399F" w14:textId="77777777" w:rsidR="008E7D14" w:rsidRDefault="00000000" w:rsidP="000222A3">
            <w:pPr>
              <w:widowControl w:val="0"/>
              <w:jc w:val="left"/>
              <w:rPr>
                <w:sz w:val="24"/>
                <w:szCs w:val="24"/>
              </w:rPr>
            </w:pPr>
            <w:proofErr w:type="spellStart"/>
            <w:r>
              <w:rPr>
                <w:sz w:val="24"/>
                <w:szCs w:val="24"/>
              </w:rPr>
              <w:t>Neuroscan</w:t>
            </w:r>
            <w:proofErr w:type="spellEnd"/>
          </w:p>
          <w:p w14:paraId="07488692" w14:textId="77777777" w:rsidR="008E7D14" w:rsidRDefault="00000000" w:rsidP="000222A3">
            <w:pPr>
              <w:widowControl w:val="0"/>
              <w:jc w:val="left"/>
              <w:rPr>
                <w:sz w:val="24"/>
                <w:szCs w:val="24"/>
              </w:rPr>
            </w:pPr>
            <w:proofErr w:type="spellStart"/>
            <w:r>
              <w:rPr>
                <w:sz w:val="24"/>
                <w:szCs w:val="24"/>
              </w:rPr>
              <w:t>Synamps</w:t>
            </w:r>
            <w:proofErr w:type="spellEnd"/>
            <w:r>
              <w:rPr>
                <w:sz w:val="24"/>
                <w:szCs w:val="24"/>
              </w:rPr>
              <w:t xml:space="preserve"> 5083</w:t>
            </w:r>
          </w:p>
        </w:tc>
        <w:tc>
          <w:tcPr>
            <w:tcW w:w="2105" w:type="dxa"/>
            <w:shd w:val="clear" w:color="auto" w:fill="auto"/>
            <w:tcMar>
              <w:top w:w="100" w:type="dxa"/>
              <w:left w:w="100" w:type="dxa"/>
              <w:bottom w:w="100" w:type="dxa"/>
              <w:right w:w="100" w:type="dxa"/>
            </w:tcMar>
          </w:tcPr>
          <w:p w14:paraId="045F418B" w14:textId="77777777" w:rsidR="008E7D14" w:rsidRDefault="00000000" w:rsidP="000222A3">
            <w:pPr>
              <w:widowControl w:val="0"/>
              <w:jc w:val="left"/>
              <w:rPr>
                <w:sz w:val="24"/>
                <w:szCs w:val="24"/>
              </w:rPr>
            </w:pPr>
            <w:r>
              <w:rPr>
                <w:sz w:val="24"/>
                <w:szCs w:val="24"/>
              </w:rPr>
              <w:t xml:space="preserve">Elekta </w:t>
            </w:r>
            <w:proofErr w:type="spellStart"/>
            <w:r>
              <w:rPr>
                <w:sz w:val="24"/>
                <w:szCs w:val="24"/>
              </w:rPr>
              <w:t>Neuromag</w:t>
            </w:r>
            <w:proofErr w:type="spellEnd"/>
            <w:r>
              <w:rPr>
                <w:sz w:val="24"/>
                <w:szCs w:val="24"/>
              </w:rPr>
              <w:t xml:space="preserve"> </w:t>
            </w:r>
            <w:proofErr w:type="spellStart"/>
            <w:r>
              <w:rPr>
                <w:sz w:val="24"/>
                <w:szCs w:val="24"/>
              </w:rPr>
              <w:t>Vectorview</w:t>
            </w:r>
            <w:proofErr w:type="spellEnd"/>
            <w:r>
              <w:rPr>
                <w:sz w:val="24"/>
                <w:szCs w:val="24"/>
              </w:rPr>
              <w:t xml:space="preserve"> 306</w:t>
            </w:r>
          </w:p>
        </w:tc>
        <w:tc>
          <w:tcPr>
            <w:tcW w:w="2500" w:type="dxa"/>
            <w:shd w:val="clear" w:color="auto" w:fill="auto"/>
            <w:tcMar>
              <w:top w:w="100" w:type="dxa"/>
              <w:left w:w="100" w:type="dxa"/>
              <w:bottom w:w="100" w:type="dxa"/>
              <w:right w:w="100" w:type="dxa"/>
            </w:tcMar>
          </w:tcPr>
          <w:p w14:paraId="5562354E" w14:textId="77777777" w:rsidR="008E7D14" w:rsidRDefault="00000000" w:rsidP="000222A3">
            <w:pPr>
              <w:widowControl w:val="0"/>
              <w:jc w:val="left"/>
              <w:rPr>
                <w:sz w:val="24"/>
                <w:szCs w:val="24"/>
              </w:rPr>
            </w:pPr>
            <w:proofErr w:type="spellStart"/>
            <w:r>
              <w:rPr>
                <w:sz w:val="24"/>
                <w:szCs w:val="24"/>
              </w:rPr>
              <w:t>ActiveTwo</w:t>
            </w:r>
            <w:proofErr w:type="spellEnd"/>
            <w:r>
              <w:rPr>
                <w:sz w:val="24"/>
                <w:szCs w:val="24"/>
              </w:rPr>
              <w:t xml:space="preserve"> BIOSEMI</w:t>
            </w:r>
          </w:p>
        </w:tc>
      </w:tr>
      <w:tr w:rsidR="008E7D14" w14:paraId="317B963C" w14:textId="77777777" w:rsidTr="00D14CAA">
        <w:tc>
          <w:tcPr>
            <w:tcW w:w="3270" w:type="dxa"/>
            <w:shd w:val="clear" w:color="auto" w:fill="auto"/>
            <w:tcMar>
              <w:top w:w="100" w:type="dxa"/>
              <w:left w:w="100" w:type="dxa"/>
              <w:bottom w:w="100" w:type="dxa"/>
              <w:right w:w="100" w:type="dxa"/>
            </w:tcMar>
          </w:tcPr>
          <w:p w14:paraId="2FEC958B" w14:textId="77777777" w:rsidR="008E7D14" w:rsidRDefault="00000000" w:rsidP="000222A3">
            <w:pPr>
              <w:widowControl w:val="0"/>
              <w:jc w:val="left"/>
              <w:rPr>
                <w:b/>
                <w:sz w:val="24"/>
                <w:szCs w:val="24"/>
              </w:rPr>
            </w:pPr>
            <w:r>
              <w:rPr>
                <w:b/>
                <w:sz w:val="24"/>
                <w:szCs w:val="24"/>
              </w:rPr>
              <w:t>Hardware reference</w:t>
            </w:r>
          </w:p>
        </w:tc>
        <w:tc>
          <w:tcPr>
            <w:tcW w:w="2175" w:type="dxa"/>
            <w:shd w:val="clear" w:color="auto" w:fill="auto"/>
            <w:tcMar>
              <w:top w:w="100" w:type="dxa"/>
              <w:left w:w="100" w:type="dxa"/>
              <w:bottom w:w="100" w:type="dxa"/>
              <w:right w:w="100" w:type="dxa"/>
            </w:tcMar>
          </w:tcPr>
          <w:p w14:paraId="2231C8AB" w14:textId="77777777" w:rsidR="008E7D14" w:rsidRDefault="00000000" w:rsidP="000222A3">
            <w:pPr>
              <w:widowControl w:val="0"/>
              <w:jc w:val="left"/>
              <w:rPr>
                <w:sz w:val="24"/>
                <w:szCs w:val="24"/>
              </w:rPr>
            </w:pPr>
            <w:proofErr w:type="spellStart"/>
            <w:r>
              <w:rPr>
                <w:sz w:val="24"/>
                <w:szCs w:val="24"/>
              </w:rPr>
              <w:t>Cz</w:t>
            </w:r>
            <w:proofErr w:type="spellEnd"/>
          </w:p>
        </w:tc>
        <w:tc>
          <w:tcPr>
            <w:tcW w:w="2105" w:type="dxa"/>
            <w:shd w:val="clear" w:color="auto" w:fill="auto"/>
            <w:tcMar>
              <w:top w:w="100" w:type="dxa"/>
              <w:left w:w="100" w:type="dxa"/>
              <w:bottom w:w="100" w:type="dxa"/>
              <w:right w:w="100" w:type="dxa"/>
            </w:tcMar>
          </w:tcPr>
          <w:p w14:paraId="6AEC136C" w14:textId="48C19A24" w:rsidR="008E7D14" w:rsidRDefault="00000000" w:rsidP="000222A3">
            <w:pPr>
              <w:widowControl w:val="0"/>
              <w:jc w:val="left"/>
              <w:rPr>
                <w:sz w:val="24"/>
                <w:szCs w:val="24"/>
              </w:rPr>
            </w:pPr>
            <w:r>
              <w:rPr>
                <w:sz w:val="24"/>
                <w:szCs w:val="24"/>
              </w:rPr>
              <w:t>No</w:t>
            </w:r>
            <w:r w:rsidR="00650278">
              <w:rPr>
                <w:sz w:val="24"/>
                <w:szCs w:val="24"/>
              </w:rPr>
              <w:t>s</w:t>
            </w:r>
            <w:r>
              <w:rPr>
                <w:sz w:val="24"/>
                <w:szCs w:val="24"/>
              </w:rPr>
              <w:t>e</w:t>
            </w:r>
          </w:p>
        </w:tc>
        <w:tc>
          <w:tcPr>
            <w:tcW w:w="2500" w:type="dxa"/>
            <w:shd w:val="clear" w:color="auto" w:fill="auto"/>
            <w:tcMar>
              <w:top w:w="100" w:type="dxa"/>
              <w:left w:w="100" w:type="dxa"/>
              <w:bottom w:w="100" w:type="dxa"/>
              <w:right w:w="100" w:type="dxa"/>
            </w:tcMar>
          </w:tcPr>
          <w:p w14:paraId="7DB20520" w14:textId="7DC5D83D" w:rsidR="008E7D14" w:rsidRDefault="00D14CAA" w:rsidP="000222A3">
            <w:pPr>
              <w:widowControl w:val="0"/>
              <w:jc w:val="left"/>
              <w:rPr>
                <w:sz w:val="24"/>
                <w:szCs w:val="24"/>
              </w:rPr>
            </w:pPr>
            <w:r>
              <w:rPr>
                <w:sz w:val="24"/>
                <w:szCs w:val="24"/>
              </w:rPr>
              <w:t xml:space="preserve">Internal </w:t>
            </w:r>
            <w:r w:rsidRPr="00C904DD">
              <w:t xml:space="preserve">(CMS/DRL placed on each side of </w:t>
            </w:r>
            <w:proofErr w:type="spellStart"/>
            <w:r w:rsidRPr="00C904DD">
              <w:t>POz</w:t>
            </w:r>
            <w:proofErr w:type="spellEnd"/>
            <w:r w:rsidRPr="00C904DD">
              <w:t>)</w:t>
            </w:r>
          </w:p>
        </w:tc>
      </w:tr>
      <w:tr w:rsidR="008E7D14" w14:paraId="601680A7" w14:textId="77777777" w:rsidTr="00D14CAA">
        <w:tc>
          <w:tcPr>
            <w:tcW w:w="3270" w:type="dxa"/>
            <w:shd w:val="clear" w:color="auto" w:fill="auto"/>
            <w:tcMar>
              <w:top w:w="100" w:type="dxa"/>
              <w:left w:w="100" w:type="dxa"/>
              <w:bottom w:w="100" w:type="dxa"/>
              <w:right w:w="100" w:type="dxa"/>
            </w:tcMar>
          </w:tcPr>
          <w:p w14:paraId="6D3F4E24" w14:textId="77777777" w:rsidR="008E7D14" w:rsidRDefault="00000000" w:rsidP="000222A3">
            <w:pPr>
              <w:widowControl w:val="0"/>
              <w:jc w:val="left"/>
              <w:rPr>
                <w:b/>
                <w:sz w:val="24"/>
                <w:szCs w:val="24"/>
              </w:rPr>
            </w:pPr>
            <w:r>
              <w:rPr>
                <w:b/>
                <w:sz w:val="24"/>
                <w:szCs w:val="24"/>
              </w:rPr>
              <w:t>Number of subjects</w:t>
            </w:r>
          </w:p>
        </w:tc>
        <w:tc>
          <w:tcPr>
            <w:tcW w:w="2175" w:type="dxa"/>
            <w:shd w:val="clear" w:color="auto" w:fill="auto"/>
            <w:tcMar>
              <w:top w:w="100" w:type="dxa"/>
              <w:left w:w="100" w:type="dxa"/>
              <w:bottom w:w="100" w:type="dxa"/>
              <w:right w:w="100" w:type="dxa"/>
            </w:tcMar>
          </w:tcPr>
          <w:p w14:paraId="30A5ACD2" w14:textId="77777777" w:rsidR="008E7D14" w:rsidRDefault="00000000" w:rsidP="000222A3">
            <w:pPr>
              <w:widowControl w:val="0"/>
              <w:jc w:val="left"/>
              <w:rPr>
                <w:sz w:val="24"/>
                <w:szCs w:val="24"/>
              </w:rPr>
            </w:pPr>
            <w:r>
              <w:rPr>
                <w:sz w:val="24"/>
                <w:szCs w:val="24"/>
              </w:rPr>
              <w:t>14</w:t>
            </w:r>
          </w:p>
        </w:tc>
        <w:tc>
          <w:tcPr>
            <w:tcW w:w="2105" w:type="dxa"/>
            <w:shd w:val="clear" w:color="auto" w:fill="auto"/>
            <w:tcMar>
              <w:top w:w="100" w:type="dxa"/>
              <w:left w:w="100" w:type="dxa"/>
              <w:bottom w:w="100" w:type="dxa"/>
              <w:right w:w="100" w:type="dxa"/>
            </w:tcMar>
          </w:tcPr>
          <w:p w14:paraId="5EE3C3F0" w14:textId="77777777" w:rsidR="008E7D14" w:rsidRDefault="00000000" w:rsidP="000222A3">
            <w:pPr>
              <w:widowControl w:val="0"/>
              <w:jc w:val="left"/>
              <w:rPr>
                <w:sz w:val="24"/>
                <w:szCs w:val="24"/>
              </w:rPr>
            </w:pPr>
            <w:r>
              <w:rPr>
                <w:sz w:val="24"/>
                <w:szCs w:val="24"/>
              </w:rPr>
              <w:t>18</w:t>
            </w:r>
          </w:p>
        </w:tc>
        <w:tc>
          <w:tcPr>
            <w:tcW w:w="2500" w:type="dxa"/>
            <w:shd w:val="clear" w:color="auto" w:fill="auto"/>
            <w:tcMar>
              <w:top w:w="100" w:type="dxa"/>
              <w:left w:w="100" w:type="dxa"/>
              <w:bottom w:w="100" w:type="dxa"/>
              <w:right w:w="100" w:type="dxa"/>
            </w:tcMar>
          </w:tcPr>
          <w:p w14:paraId="62E0AB3F" w14:textId="77777777" w:rsidR="008E7D14" w:rsidRDefault="00000000" w:rsidP="000222A3">
            <w:pPr>
              <w:widowControl w:val="0"/>
              <w:jc w:val="left"/>
              <w:rPr>
                <w:sz w:val="24"/>
                <w:szCs w:val="24"/>
              </w:rPr>
            </w:pPr>
            <w:r>
              <w:rPr>
                <w:sz w:val="24"/>
                <w:szCs w:val="24"/>
              </w:rPr>
              <w:t>13</w:t>
            </w:r>
          </w:p>
        </w:tc>
      </w:tr>
      <w:tr w:rsidR="008E7D14" w14:paraId="68686792" w14:textId="77777777" w:rsidTr="00D14CAA">
        <w:tc>
          <w:tcPr>
            <w:tcW w:w="3270" w:type="dxa"/>
            <w:shd w:val="clear" w:color="auto" w:fill="auto"/>
            <w:tcMar>
              <w:top w:w="100" w:type="dxa"/>
              <w:left w:w="100" w:type="dxa"/>
              <w:bottom w:w="100" w:type="dxa"/>
              <w:right w:w="100" w:type="dxa"/>
            </w:tcMar>
          </w:tcPr>
          <w:p w14:paraId="5A526EAB" w14:textId="77777777" w:rsidR="008E7D14" w:rsidRDefault="00000000" w:rsidP="000222A3">
            <w:pPr>
              <w:widowControl w:val="0"/>
              <w:jc w:val="left"/>
              <w:rPr>
                <w:b/>
                <w:sz w:val="24"/>
                <w:szCs w:val="24"/>
              </w:rPr>
            </w:pPr>
            <w:r>
              <w:rPr>
                <w:b/>
                <w:sz w:val="24"/>
                <w:szCs w:val="24"/>
              </w:rPr>
              <w:t>Sensory modality</w:t>
            </w:r>
          </w:p>
        </w:tc>
        <w:tc>
          <w:tcPr>
            <w:tcW w:w="2175" w:type="dxa"/>
            <w:shd w:val="clear" w:color="auto" w:fill="auto"/>
            <w:tcMar>
              <w:top w:w="100" w:type="dxa"/>
              <w:left w:w="100" w:type="dxa"/>
              <w:bottom w:w="100" w:type="dxa"/>
              <w:right w:w="100" w:type="dxa"/>
            </w:tcMar>
          </w:tcPr>
          <w:p w14:paraId="276C7475" w14:textId="77777777" w:rsidR="008E7D14" w:rsidRDefault="00000000" w:rsidP="000222A3">
            <w:pPr>
              <w:widowControl w:val="0"/>
              <w:jc w:val="left"/>
              <w:rPr>
                <w:sz w:val="24"/>
                <w:szCs w:val="24"/>
              </w:rPr>
            </w:pPr>
            <w:r>
              <w:rPr>
                <w:sz w:val="24"/>
                <w:szCs w:val="24"/>
              </w:rPr>
              <w:t>Visual</w:t>
            </w:r>
          </w:p>
        </w:tc>
        <w:tc>
          <w:tcPr>
            <w:tcW w:w="2105" w:type="dxa"/>
            <w:shd w:val="clear" w:color="auto" w:fill="auto"/>
            <w:tcMar>
              <w:top w:w="100" w:type="dxa"/>
              <w:left w:w="100" w:type="dxa"/>
              <w:bottom w:w="100" w:type="dxa"/>
              <w:right w:w="100" w:type="dxa"/>
            </w:tcMar>
          </w:tcPr>
          <w:p w14:paraId="06BC7A49" w14:textId="77777777" w:rsidR="008E7D14" w:rsidRDefault="00000000" w:rsidP="000222A3">
            <w:pPr>
              <w:widowControl w:val="0"/>
              <w:jc w:val="left"/>
              <w:rPr>
                <w:sz w:val="24"/>
                <w:szCs w:val="24"/>
              </w:rPr>
            </w:pPr>
            <w:r>
              <w:rPr>
                <w:sz w:val="24"/>
                <w:szCs w:val="24"/>
              </w:rPr>
              <w:t>Visual</w:t>
            </w:r>
          </w:p>
        </w:tc>
        <w:tc>
          <w:tcPr>
            <w:tcW w:w="2500" w:type="dxa"/>
            <w:shd w:val="clear" w:color="auto" w:fill="auto"/>
            <w:tcMar>
              <w:top w:w="100" w:type="dxa"/>
              <w:left w:w="100" w:type="dxa"/>
              <w:bottom w:w="100" w:type="dxa"/>
              <w:right w:w="100" w:type="dxa"/>
            </w:tcMar>
          </w:tcPr>
          <w:p w14:paraId="07ABE477" w14:textId="77777777" w:rsidR="008E7D14" w:rsidRDefault="00000000" w:rsidP="000222A3">
            <w:pPr>
              <w:widowControl w:val="0"/>
              <w:jc w:val="left"/>
              <w:rPr>
                <w:sz w:val="24"/>
                <w:szCs w:val="24"/>
              </w:rPr>
            </w:pPr>
            <w:r>
              <w:rPr>
                <w:sz w:val="24"/>
                <w:szCs w:val="24"/>
              </w:rPr>
              <w:t>Auditory</w:t>
            </w:r>
          </w:p>
        </w:tc>
      </w:tr>
      <w:tr w:rsidR="008E7D14" w14:paraId="1870F2F2" w14:textId="77777777" w:rsidTr="00D14CAA">
        <w:tc>
          <w:tcPr>
            <w:tcW w:w="3270" w:type="dxa"/>
            <w:shd w:val="clear" w:color="auto" w:fill="auto"/>
            <w:tcMar>
              <w:top w:w="100" w:type="dxa"/>
              <w:left w:w="100" w:type="dxa"/>
              <w:bottom w:w="100" w:type="dxa"/>
              <w:right w:w="100" w:type="dxa"/>
            </w:tcMar>
          </w:tcPr>
          <w:p w14:paraId="085A2AAD" w14:textId="77777777" w:rsidR="008E7D14" w:rsidRDefault="00000000" w:rsidP="000222A3">
            <w:pPr>
              <w:widowControl w:val="0"/>
              <w:jc w:val="left"/>
              <w:rPr>
                <w:b/>
                <w:sz w:val="24"/>
                <w:szCs w:val="24"/>
              </w:rPr>
            </w:pPr>
            <w:r>
              <w:rPr>
                <w:b/>
                <w:sz w:val="24"/>
                <w:szCs w:val="24"/>
              </w:rPr>
              <w:t>Number of trials per conditions</w:t>
            </w:r>
          </w:p>
        </w:tc>
        <w:tc>
          <w:tcPr>
            <w:tcW w:w="2175" w:type="dxa"/>
            <w:shd w:val="clear" w:color="auto" w:fill="auto"/>
            <w:tcMar>
              <w:top w:w="100" w:type="dxa"/>
              <w:left w:w="100" w:type="dxa"/>
              <w:bottom w:w="100" w:type="dxa"/>
              <w:right w:w="100" w:type="dxa"/>
            </w:tcMar>
          </w:tcPr>
          <w:p w14:paraId="0623F223" w14:textId="7A6F1A23" w:rsidR="008E7D14" w:rsidRDefault="00000000" w:rsidP="000222A3">
            <w:pPr>
              <w:widowControl w:val="0"/>
              <w:jc w:val="left"/>
              <w:rPr>
                <w:sz w:val="24"/>
                <w:szCs w:val="24"/>
              </w:rPr>
            </w:pPr>
            <w:r>
              <w:rPr>
                <w:sz w:val="24"/>
                <w:szCs w:val="24"/>
              </w:rPr>
              <w:t>228±17 target</w:t>
            </w:r>
            <w:r w:rsidR="00650278">
              <w:rPr>
                <w:sz w:val="24"/>
                <w:szCs w:val="24"/>
              </w:rPr>
              <w:t>s</w:t>
            </w:r>
          </w:p>
          <w:p w14:paraId="2C0CE08A" w14:textId="134AB02C" w:rsidR="008E7D14" w:rsidRDefault="00000000" w:rsidP="000222A3">
            <w:pPr>
              <w:widowControl w:val="0"/>
              <w:jc w:val="left"/>
              <w:rPr>
                <w:sz w:val="24"/>
                <w:szCs w:val="24"/>
              </w:rPr>
            </w:pPr>
            <w:r>
              <w:rPr>
                <w:sz w:val="24"/>
                <w:szCs w:val="24"/>
              </w:rPr>
              <w:t>235±10 distractor</w:t>
            </w:r>
            <w:r w:rsidR="00650278">
              <w:rPr>
                <w:sz w:val="24"/>
                <w:szCs w:val="24"/>
              </w:rPr>
              <w:t>s</w:t>
            </w:r>
          </w:p>
        </w:tc>
        <w:tc>
          <w:tcPr>
            <w:tcW w:w="2105" w:type="dxa"/>
            <w:shd w:val="clear" w:color="auto" w:fill="auto"/>
            <w:tcMar>
              <w:top w:w="100" w:type="dxa"/>
              <w:left w:w="100" w:type="dxa"/>
              <w:bottom w:w="100" w:type="dxa"/>
              <w:right w:w="100" w:type="dxa"/>
            </w:tcMar>
          </w:tcPr>
          <w:p w14:paraId="050ECDFA" w14:textId="77777777" w:rsidR="008E7D14" w:rsidRDefault="00000000" w:rsidP="000222A3">
            <w:pPr>
              <w:widowControl w:val="0"/>
              <w:jc w:val="left"/>
              <w:rPr>
                <w:sz w:val="24"/>
                <w:szCs w:val="24"/>
              </w:rPr>
            </w:pPr>
            <w:r>
              <w:rPr>
                <w:sz w:val="24"/>
                <w:szCs w:val="24"/>
              </w:rPr>
              <w:t>150 familiar faces</w:t>
            </w:r>
          </w:p>
          <w:p w14:paraId="24009A02" w14:textId="77777777" w:rsidR="008E7D14" w:rsidRDefault="00000000" w:rsidP="000222A3">
            <w:pPr>
              <w:widowControl w:val="0"/>
              <w:jc w:val="left"/>
              <w:rPr>
                <w:sz w:val="24"/>
                <w:szCs w:val="24"/>
              </w:rPr>
            </w:pPr>
            <w:r>
              <w:rPr>
                <w:sz w:val="24"/>
                <w:szCs w:val="24"/>
              </w:rPr>
              <w:t>150 scrambled faces</w:t>
            </w:r>
          </w:p>
        </w:tc>
        <w:tc>
          <w:tcPr>
            <w:tcW w:w="2500" w:type="dxa"/>
            <w:shd w:val="clear" w:color="auto" w:fill="auto"/>
            <w:tcMar>
              <w:top w:w="100" w:type="dxa"/>
              <w:left w:w="100" w:type="dxa"/>
              <w:bottom w:w="100" w:type="dxa"/>
              <w:right w:w="100" w:type="dxa"/>
            </w:tcMar>
          </w:tcPr>
          <w:p w14:paraId="4620FC51" w14:textId="33553A6A" w:rsidR="008E7D14" w:rsidRDefault="00000000" w:rsidP="000222A3">
            <w:pPr>
              <w:widowControl w:val="0"/>
              <w:jc w:val="left"/>
              <w:rPr>
                <w:sz w:val="24"/>
                <w:szCs w:val="24"/>
              </w:rPr>
            </w:pPr>
            <w:r>
              <w:rPr>
                <w:sz w:val="24"/>
                <w:szCs w:val="24"/>
              </w:rPr>
              <w:t>92±25 oddball</w:t>
            </w:r>
            <w:r w:rsidR="00650278">
              <w:rPr>
                <w:sz w:val="24"/>
                <w:szCs w:val="24"/>
              </w:rPr>
              <w:t>s</w:t>
            </w:r>
          </w:p>
          <w:p w14:paraId="7A7C951A" w14:textId="67AEB159" w:rsidR="008E7D14" w:rsidRDefault="00000000" w:rsidP="000222A3">
            <w:pPr>
              <w:widowControl w:val="0"/>
              <w:jc w:val="left"/>
              <w:rPr>
                <w:sz w:val="24"/>
                <w:szCs w:val="24"/>
              </w:rPr>
            </w:pPr>
            <w:r>
              <w:rPr>
                <w:sz w:val="24"/>
                <w:szCs w:val="24"/>
              </w:rPr>
              <w:t>518±8 standard</w:t>
            </w:r>
            <w:r w:rsidR="00650278">
              <w:rPr>
                <w:sz w:val="24"/>
                <w:szCs w:val="24"/>
              </w:rPr>
              <w:t>s</w:t>
            </w:r>
          </w:p>
        </w:tc>
      </w:tr>
      <w:tr w:rsidR="00EB4C31" w14:paraId="171EDA9A" w14:textId="77777777" w:rsidTr="00D14CAA">
        <w:tc>
          <w:tcPr>
            <w:tcW w:w="3270" w:type="dxa"/>
            <w:shd w:val="clear" w:color="auto" w:fill="auto"/>
            <w:tcMar>
              <w:top w:w="100" w:type="dxa"/>
              <w:left w:w="100" w:type="dxa"/>
              <w:bottom w:w="100" w:type="dxa"/>
              <w:right w:w="100" w:type="dxa"/>
            </w:tcMar>
          </w:tcPr>
          <w:p w14:paraId="1E0D3108" w14:textId="2F6E4896" w:rsidR="00EB4C31" w:rsidRDefault="00EB4C31" w:rsidP="000222A3">
            <w:pPr>
              <w:widowControl w:val="0"/>
              <w:jc w:val="left"/>
              <w:rPr>
                <w:b/>
                <w:sz w:val="24"/>
                <w:szCs w:val="24"/>
              </w:rPr>
            </w:pPr>
            <w:r>
              <w:rPr>
                <w:b/>
                <w:sz w:val="24"/>
                <w:szCs w:val="24"/>
              </w:rPr>
              <w:t>Inter-stimulus interval</w:t>
            </w:r>
          </w:p>
        </w:tc>
        <w:tc>
          <w:tcPr>
            <w:tcW w:w="2175" w:type="dxa"/>
            <w:shd w:val="clear" w:color="auto" w:fill="auto"/>
            <w:tcMar>
              <w:top w:w="100" w:type="dxa"/>
              <w:left w:w="100" w:type="dxa"/>
              <w:bottom w:w="100" w:type="dxa"/>
              <w:right w:w="100" w:type="dxa"/>
            </w:tcMar>
          </w:tcPr>
          <w:p w14:paraId="7B1EBE8B" w14:textId="1B1EB939" w:rsidR="00EB4C31" w:rsidRDefault="00EB4C31" w:rsidP="000222A3">
            <w:pPr>
              <w:widowControl w:val="0"/>
              <w:jc w:val="left"/>
              <w:rPr>
                <w:sz w:val="24"/>
                <w:szCs w:val="24"/>
              </w:rPr>
            </w:pPr>
            <w:r>
              <w:rPr>
                <w:sz w:val="24"/>
                <w:szCs w:val="24"/>
              </w:rPr>
              <w:t>1.8 to 2.2 second</w:t>
            </w:r>
            <w:r w:rsidR="00D2591D">
              <w:rPr>
                <w:sz w:val="24"/>
                <w:szCs w:val="24"/>
              </w:rPr>
              <w:t>s</w:t>
            </w:r>
          </w:p>
        </w:tc>
        <w:tc>
          <w:tcPr>
            <w:tcW w:w="2105" w:type="dxa"/>
            <w:shd w:val="clear" w:color="auto" w:fill="auto"/>
            <w:tcMar>
              <w:top w:w="100" w:type="dxa"/>
              <w:left w:w="100" w:type="dxa"/>
              <w:bottom w:w="100" w:type="dxa"/>
              <w:right w:w="100" w:type="dxa"/>
            </w:tcMar>
          </w:tcPr>
          <w:p w14:paraId="6580D500" w14:textId="6631AF4B" w:rsidR="00EB4C31" w:rsidRDefault="00D2591D" w:rsidP="000222A3">
            <w:pPr>
              <w:widowControl w:val="0"/>
              <w:jc w:val="left"/>
              <w:rPr>
                <w:sz w:val="24"/>
                <w:szCs w:val="24"/>
              </w:rPr>
            </w:pPr>
            <w:r>
              <w:rPr>
                <w:sz w:val="24"/>
                <w:szCs w:val="24"/>
              </w:rPr>
              <w:t>2.9 to 3.3 seconds</w:t>
            </w:r>
          </w:p>
        </w:tc>
        <w:tc>
          <w:tcPr>
            <w:tcW w:w="2500" w:type="dxa"/>
            <w:shd w:val="clear" w:color="auto" w:fill="auto"/>
            <w:tcMar>
              <w:top w:w="100" w:type="dxa"/>
              <w:left w:w="100" w:type="dxa"/>
              <w:bottom w:w="100" w:type="dxa"/>
              <w:right w:w="100" w:type="dxa"/>
            </w:tcMar>
          </w:tcPr>
          <w:p w14:paraId="1A78609B" w14:textId="5E5ABD20" w:rsidR="00EB4C31" w:rsidRDefault="004F5808" w:rsidP="000222A3">
            <w:pPr>
              <w:widowControl w:val="0"/>
              <w:jc w:val="left"/>
              <w:rPr>
                <w:sz w:val="24"/>
                <w:szCs w:val="24"/>
              </w:rPr>
            </w:pPr>
            <w:r>
              <w:rPr>
                <w:sz w:val="24"/>
                <w:szCs w:val="24"/>
              </w:rPr>
              <w:t>0.9 to 1.1 seconds</w:t>
            </w:r>
          </w:p>
        </w:tc>
      </w:tr>
      <w:tr w:rsidR="008E7D14" w14:paraId="48A6484A" w14:textId="77777777" w:rsidTr="00D14CAA">
        <w:tc>
          <w:tcPr>
            <w:tcW w:w="3270" w:type="dxa"/>
            <w:shd w:val="clear" w:color="auto" w:fill="auto"/>
            <w:tcMar>
              <w:top w:w="100" w:type="dxa"/>
              <w:left w:w="100" w:type="dxa"/>
              <w:bottom w:w="100" w:type="dxa"/>
              <w:right w:w="100" w:type="dxa"/>
            </w:tcMar>
          </w:tcPr>
          <w:p w14:paraId="4024E1FD" w14:textId="77777777" w:rsidR="008E7D14" w:rsidRDefault="00000000" w:rsidP="000222A3">
            <w:pPr>
              <w:widowControl w:val="0"/>
              <w:jc w:val="left"/>
              <w:rPr>
                <w:b/>
                <w:sz w:val="24"/>
                <w:szCs w:val="24"/>
              </w:rPr>
            </w:pPr>
            <w:r>
              <w:rPr>
                <w:b/>
                <w:sz w:val="24"/>
                <w:szCs w:val="24"/>
              </w:rPr>
              <w:t>Power line frequency</w:t>
            </w:r>
          </w:p>
        </w:tc>
        <w:tc>
          <w:tcPr>
            <w:tcW w:w="2175" w:type="dxa"/>
            <w:shd w:val="clear" w:color="auto" w:fill="auto"/>
            <w:tcMar>
              <w:top w:w="100" w:type="dxa"/>
              <w:left w:w="100" w:type="dxa"/>
              <w:bottom w:w="100" w:type="dxa"/>
              <w:right w:w="100" w:type="dxa"/>
            </w:tcMar>
          </w:tcPr>
          <w:p w14:paraId="61FE89F7" w14:textId="0CDA1594" w:rsidR="008E7D14" w:rsidRDefault="00000000" w:rsidP="000222A3">
            <w:pPr>
              <w:widowControl w:val="0"/>
              <w:jc w:val="left"/>
              <w:rPr>
                <w:sz w:val="24"/>
                <w:szCs w:val="24"/>
              </w:rPr>
            </w:pPr>
            <w:r>
              <w:rPr>
                <w:sz w:val="24"/>
                <w:szCs w:val="24"/>
              </w:rPr>
              <w:t>50 Hz (notched)</w:t>
            </w:r>
            <w:r w:rsidR="007B0CF8">
              <w:rPr>
                <w:sz w:val="24"/>
                <w:szCs w:val="24"/>
              </w:rPr>
              <w:t>*</w:t>
            </w:r>
          </w:p>
        </w:tc>
        <w:tc>
          <w:tcPr>
            <w:tcW w:w="2105" w:type="dxa"/>
            <w:shd w:val="clear" w:color="auto" w:fill="auto"/>
            <w:tcMar>
              <w:top w:w="100" w:type="dxa"/>
              <w:left w:w="100" w:type="dxa"/>
              <w:bottom w:w="100" w:type="dxa"/>
              <w:right w:w="100" w:type="dxa"/>
            </w:tcMar>
          </w:tcPr>
          <w:p w14:paraId="7CFFA783" w14:textId="77777777" w:rsidR="008E7D14" w:rsidRDefault="00000000" w:rsidP="000222A3">
            <w:pPr>
              <w:widowControl w:val="0"/>
              <w:jc w:val="left"/>
              <w:rPr>
                <w:sz w:val="24"/>
                <w:szCs w:val="24"/>
              </w:rPr>
            </w:pPr>
            <w:r>
              <w:rPr>
                <w:sz w:val="24"/>
                <w:szCs w:val="24"/>
              </w:rPr>
              <w:t>50 Hz</w:t>
            </w:r>
          </w:p>
        </w:tc>
        <w:tc>
          <w:tcPr>
            <w:tcW w:w="2500" w:type="dxa"/>
            <w:shd w:val="clear" w:color="auto" w:fill="auto"/>
            <w:tcMar>
              <w:top w:w="100" w:type="dxa"/>
              <w:left w:w="100" w:type="dxa"/>
              <w:bottom w:w="100" w:type="dxa"/>
              <w:right w:w="100" w:type="dxa"/>
            </w:tcMar>
          </w:tcPr>
          <w:p w14:paraId="76CA442C" w14:textId="77777777" w:rsidR="008E7D14" w:rsidRDefault="00000000" w:rsidP="000222A3">
            <w:pPr>
              <w:widowControl w:val="0"/>
              <w:jc w:val="left"/>
              <w:rPr>
                <w:sz w:val="24"/>
                <w:szCs w:val="24"/>
              </w:rPr>
            </w:pPr>
            <w:r>
              <w:rPr>
                <w:sz w:val="24"/>
                <w:szCs w:val="24"/>
              </w:rPr>
              <w:t>50 Hz</w:t>
            </w:r>
          </w:p>
        </w:tc>
      </w:tr>
      <w:tr w:rsidR="008E7D14" w14:paraId="09BEFDAE" w14:textId="77777777" w:rsidTr="00D14CAA">
        <w:tc>
          <w:tcPr>
            <w:tcW w:w="3270" w:type="dxa"/>
            <w:shd w:val="clear" w:color="auto" w:fill="auto"/>
            <w:tcMar>
              <w:top w:w="100" w:type="dxa"/>
              <w:left w:w="100" w:type="dxa"/>
              <w:bottom w:w="100" w:type="dxa"/>
              <w:right w:w="100" w:type="dxa"/>
            </w:tcMar>
          </w:tcPr>
          <w:p w14:paraId="2E3025E9" w14:textId="390D3939" w:rsidR="008E7D14" w:rsidRDefault="00650278" w:rsidP="000222A3">
            <w:pPr>
              <w:widowControl w:val="0"/>
              <w:jc w:val="left"/>
              <w:rPr>
                <w:b/>
                <w:color w:val="222222"/>
                <w:sz w:val="24"/>
                <w:szCs w:val="24"/>
              </w:rPr>
            </w:pPr>
            <w:r>
              <w:rPr>
                <w:b/>
                <w:color w:val="222222"/>
                <w:sz w:val="24"/>
                <w:szCs w:val="24"/>
              </w:rPr>
              <w:t>Acquisition hardware or software</w:t>
            </w:r>
            <w:r w:rsidR="00000000">
              <w:rPr>
                <w:b/>
                <w:color w:val="222222"/>
                <w:sz w:val="24"/>
                <w:szCs w:val="24"/>
              </w:rPr>
              <w:t xml:space="preserve"> </w:t>
            </w:r>
            <w:proofErr w:type="gramStart"/>
            <w:r w:rsidR="00000000">
              <w:rPr>
                <w:b/>
                <w:color w:val="222222"/>
                <w:sz w:val="24"/>
                <w:szCs w:val="24"/>
              </w:rPr>
              <w:t>high-pass</w:t>
            </w:r>
            <w:proofErr w:type="gramEnd"/>
          </w:p>
        </w:tc>
        <w:tc>
          <w:tcPr>
            <w:tcW w:w="2175" w:type="dxa"/>
            <w:shd w:val="clear" w:color="auto" w:fill="auto"/>
            <w:tcMar>
              <w:top w:w="100" w:type="dxa"/>
              <w:left w:w="100" w:type="dxa"/>
              <w:bottom w:w="100" w:type="dxa"/>
              <w:right w:w="100" w:type="dxa"/>
            </w:tcMar>
          </w:tcPr>
          <w:p w14:paraId="082B2C1F" w14:textId="77777777" w:rsidR="008E7D14" w:rsidRDefault="00000000" w:rsidP="000222A3">
            <w:pPr>
              <w:widowControl w:val="0"/>
              <w:jc w:val="left"/>
              <w:rPr>
                <w:color w:val="222222"/>
                <w:sz w:val="24"/>
                <w:szCs w:val="24"/>
              </w:rPr>
            </w:pPr>
            <w:r>
              <w:rPr>
                <w:rFonts w:ascii="Arial Unicode MS" w:eastAsia="Arial Unicode MS" w:hAnsi="Arial Unicode MS" w:cs="Arial Unicode MS"/>
                <w:color w:val="222222"/>
                <w:sz w:val="24"/>
                <w:szCs w:val="24"/>
              </w:rPr>
              <w:t>DC✝</w:t>
            </w:r>
          </w:p>
        </w:tc>
        <w:tc>
          <w:tcPr>
            <w:tcW w:w="2105" w:type="dxa"/>
            <w:shd w:val="clear" w:color="auto" w:fill="auto"/>
            <w:tcMar>
              <w:top w:w="100" w:type="dxa"/>
              <w:left w:w="100" w:type="dxa"/>
              <w:bottom w:w="100" w:type="dxa"/>
              <w:right w:w="100" w:type="dxa"/>
            </w:tcMar>
          </w:tcPr>
          <w:p w14:paraId="7B4857E2" w14:textId="77777777" w:rsidR="008E7D14" w:rsidRDefault="00000000" w:rsidP="000222A3">
            <w:pPr>
              <w:widowControl w:val="0"/>
              <w:jc w:val="left"/>
              <w:rPr>
                <w:color w:val="222222"/>
                <w:sz w:val="24"/>
                <w:szCs w:val="24"/>
              </w:rPr>
            </w:pPr>
            <w:r>
              <w:rPr>
                <w:rFonts w:ascii="Arial Unicode MS" w:eastAsia="Arial Unicode MS" w:hAnsi="Arial Unicode MS" w:cs="Arial Unicode MS"/>
                <w:color w:val="222222"/>
                <w:sz w:val="24"/>
                <w:szCs w:val="24"/>
              </w:rPr>
              <w:t>0.1 Hz✝</w:t>
            </w:r>
          </w:p>
        </w:tc>
        <w:tc>
          <w:tcPr>
            <w:tcW w:w="2500" w:type="dxa"/>
            <w:shd w:val="clear" w:color="auto" w:fill="auto"/>
            <w:tcMar>
              <w:top w:w="100" w:type="dxa"/>
              <w:left w:w="100" w:type="dxa"/>
              <w:bottom w:w="100" w:type="dxa"/>
              <w:right w:w="100" w:type="dxa"/>
            </w:tcMar>
          </w:tcPr>
          <w:p w14:paraId="216062E7" w14:textId="77777777" w:rsidR="008E7D14" w:rsidRDefault="00000000" w:rsidP="000222A3">
            <w:pPr>
              <w:widowControl w:val="0"/>
              <w:jc w:val="left"/>
              <w:rPr>
                <w:color w:val="222222"/>
                <w:sz w:val="24"/>
                <w:szCs w:val="24"/>
              </w:rPr>
            </w:pPr>
            <w:r>
              <w:rPr>
                <w:rFonts w:ascii="Arial Unicode MS" w:eastAsia="Arial Unicode MS" w:hAnsi="Arial Unicode MS" w:cs="Arial Unicode MS"/>
                <w:color w:val="222222"/>
                <w:sz w:val="24"/>
                <w:szCs w:val="24"/>
              </w:rPr>
              <w:t>0.016 Hz✝</w:t>
            </w:r>
          </w:p>
        </w:tc>
      </w:tr>
      <w:tr w:rsidR="008E7D14" w14:paraId="2B5E3C93" w14:textId="77777777" w:rsidTr="00D14CAA">
        <w:tc>
          <w:tcPr>
            <w:tcW w:w="3270" w:type="dxa"/>
            <w:shd w:val="clear" w:color="auto" w:fill="auto"/>
            <w:tcMar>
              <w:top w:w="100" w:type="dxa"/>
              <w:left w:w="100" w:type="dxa"/>
              <w:bottom w:w="100" w:type="dxa"/>
              <w:right w:w="100" w:type="dxa"/>
            </w:tcMar>
          </w:tcPr>
          <w:p w14:paraId="7F16B3CE" w14:textId="77777777" w:rsidR="008E7D14" w:rsidRDefault="00000000" w:rsidP="000222A3">
            <w:pPr>
              <w:widowControl w:val="0"/>
              <w:jc w:val="left"/>
              <w:rPr>
                <w:b/>
                <w:sz w:val="24"/>
                <w:szCs w:val="24"/>
              </w:rPr>
            </w:pPr>
            <w:r>
              <w:rPr>
                <w:b/>
                <w:sz w:val="24"/>
                <w:szCs w:val="24"/>
              </w:rPr>
              <w:t>Number of EEG channels</w:t>
            </w:r>
          </w:p>
        </w:tc>
        <w:tc>
          <w:tcPr>
            <w:tcW w:w="2175" w:type="dxa"/>
            <w:shd w:val="clear" w:color="auto" w:fill="auto"/>
            <w:tcMar>
              <w:top w:w="100" w:type="dxa"/>
              <w:left w:w="100" w:type="dxa"/>
              <w:bottom w:w="100" w:type="dxa"/>
              <w:right w:w="100" w:type="dxa"/>
            </w:tcMar>
          </w:tcPr>
          <w:p w14:paraId="24FCDD80" w14:textId="77777777" w:rsidR="008E7D14" w:rsidRDefault="00000000" w:rsidP="000222A3">
            <w:pPr>
              <w:widowControl w:val="0"/>
              <w:jc w:val="left"/>
              <w:rPr>
                <w:sz w:val="24"/>
                <w:szCs w:val="24"/>
              </w:rPr>
            </w:pPr>
            <w:r>
              <w:rPr>
                <w:sz w:val="24"/>
                <w:szCs w:val="24"/>
              </w:rPr>
              <w:t>31</w:t>
            </w:r>
          </w:p>
        </w:tc>
        <w:tc>
          <w:tcPr>
            <w:tcW w:w="2105" w:type="dxa"/>
            <w:shd w:val="clear" w:color="auto" w:fill="auto"/>
            <w:tcMar>
              <w:top w:w="100" w:type="dxa"/>
              <w:left w:w="100" w:type="dxa"/>
              <w:bottom w:w="100" w:type="dxa"/>
              <w:right w:w="100" w:type="dxa"/>
            </w:tcMar>
          </w:tcPr>
          <w:p w14:paraId="13CA2E20" w14:textId="77777777" w:rsidR="008E7D14" w:rsidRDefault="00000000" w:rsidP="000222A3">
            <w:pPr>
              <w:widowControl w:val="0"/>
              <w:jc w:val="left"/>
              <w:rPr>
                <w:sz w:val="24"/>
                <w:szCs w:val="24"/>
              </w:rPr>
            </w:pPr>
            <w:r>
              <w:rPr>
                <w:sz w:val="24"/>
                <w:szCs w:val="24"/>
              </w:rPr>
              <w:t>70</w:t>
            </w:r>
          </w:p>
        </w:tc>
        <w:tc>
          <w:tcPr>
            <w:tcW w:w="2500" w:type="dxa"/>
            <w:shd w:val="clear" w:color="auto" w:fill="auto"/>
            <w:tcMar>
              <w:top w:w="100" w:type="dxa"/>
              <w:left w:w="100" w:type="dxa"/>
              <w:bottom w:w="100" w:type="dxa"/>
              <w:right w:w="100" w:type="dxa"/>
            </w:tcMar>
          </w:tcPr>
          <w:p w14:paraId="4E58450F" w14:textId="77777777" w:rsidR="008E7D14" w:rsidRDefault="00000000" w:rsidP="000222A3">
            <w:pPr>
              <w:widowControl w:val="0"/>
              <w:jc w:val="left"/>
              <w:rPr>
                <w:sz w:val="24"/>
                <w:szCs w:val="24"/>
              </w:rPr>
            </w:pPr>
            <w:r>
              <w:rPr>
                <w:sz w:val="24"/>
                <w:szCs w:val="24"/>
              </w:rPr>
              <w:t>64</w:t>
            </w:r>
          </w:p>
        </w:tc>
      </w:tr>
      <w:tr w:rsidR="008E7D14" w14:paraId="345B4FB0" w14:textId="77777777" w:rsidTr="00D14CAA">
        <w:tc>
          <w:tcPr>
            <w:tcW w:w="3270" w:type="dxa"/>
            <w:shd w:val="clear" w:color="auto" w:fill="auto"/>
            <w:tcMar>
              <w:top w:w="100" w:type="dxa"/>
              <w:left w:w="100" w:type="dxa"/>
              <w:bottom w:w="100" w:type="dxa"/>
              <w:right w:w="100" w:type="dxa"/>
            </w:tcMar>
          </w:tcPr>
          <w:p w14:paraId="59468AFF" w14:textId="77777777" w:rsidR="008E7D14" w:rsidRDefault="00000000" w:rsidP="000222A3">
            <w:pPr>
              <w:widowControl w:val="0"/>
              <w:jc w:val="left"/>
              <w:rPr>
                <w:b/>
                <w:sz w:val="24"/>
                <w:szCs w:val="24"/>
              </w:rPr>
            </w:pPr>
            <w:r>
              <w:rPr>
                <w:b/>
                <w:sz w:val="24"/>
                <w:szCs w:val="24"/>
              </w:rPr>
              <w:t>Montage type</w:t>
            </w:r>
          </w:p>
        </w:tc>
        <w:tc>
          <w:tcPr>
            <w:tcW w:w="2175" w:type="dxa"/>
            <w:shd w:val="clear" w:color="auto" w:fill="auto"/>
            <w:tcMar>
              <w:top w:w="100" w:type="dxa"/>
              <w:left w:w="100" w:type="dxa"/>
              <w:bottom w:w="100" w:type="dxa"/>
              <w:right w:w="100" w:type="dxa"/>
            </w:tcMar>
          </w:tcPr>
          <w:p w14:paraId="024F504D" w14:textId="77777777" w:rsidR="008E7D14" w:rsidRDefault="00000000" w:rsidP="000222A3">
            <w:pPr>
              <w:widowControl w:val="0"/>
              <w:jc w:val="left"/>
              <w:rPr>
                <w:sz w:val="24"/>
                <w:szCs w:val="24"/>
              </w:rPr>
            </w:pPr>
            <w:r>
              <w:rPr>
                <w:sz w:val="24"/>
                <w:szCs w:val="24"/>
              </w:rPr>
              <w:t>10-20 &amp; custom</w:t>
            </w:r>
          </w:p>
        </w:tc>
        <w:tc>
          <w:tcPr>
            <w:tcW w:w="2105" w:type="dxa"/>
            <w:shd w:val="clear" w:color="auto" w:fill="auto"/>
            <w:tcMar>
              <w:top w:w="100" w:type="dxa"/>
              <w:left w:w="100" w:type="dxa"/>
              <w:bottom w:w="100" w:type="dxa"/>
              <w:right w:w="100" w:type="dxa"/>
            </w:tcMar>
          </w:tcPr>
          <w:p w14:paraId="37C85085" w14:textId="77777777" w:rsidR="008E7D14" w:rsidRDefault="00000000" w:rsidP="000222A3">
            <w:pPr>
              <w:widowControl w:val="0"/>
              <w:jc w:val="left"/>
              <w:rPr>
                <w:sz w:val="24"/>
                <w:szCs w:val="24"/>
              </w:rPr>
            </w:pPr>
            <w:r>
              <w:rPr>
                <w:sz w:val="24"/>
                <w:szCs w:val="24"/>
              </w:rPr>
              <w:t>10-20 digitized</w:t>
            </w:r>
          </w:p>
        </w:tc>
        <w:tc>
          <w:tcPr>
            <w:tcW w:w="2500" w:type="dxa"/>
            <w:shd w:val="clear" w:color="auto" w:fill="auto"/>
            <w:tcMar>
              <w:top w:w="100" w:type="dxa"/>
              <w:left w:w="100" w:type="dxa"/>
              <w:bottom w:w="100" w:type="dxa"/>
              <w:right w:w="100" w:type="dxa"/>
            </w:tcMar>
          </w:tcPr>
          <w:p w14:paraId="1AC5E127" w14:textId="77777777" w:rsidR="008E7D14" w:rsidRDefault="00000000" w:rsidP="000222A3">
            <w:pPr>
              <w:widowControl w:val="0"/>
              <w:jc w:val="left"/>
              <w:rPr>
                <w:sz w:val="24"/>
                <w:szCs w:val="24"/>
              </w:rPr>
            </w:pPr>
            <w:r>
              <w:rPr>
                <w:sz w:val="24"/>
                <w:szCs w:val="24"/>
              </w:rPr>
              <w:t>10-20</w:t>
            </w:r>
          </w:p>
        </w:tc>
      </w:tr>
      <w:tr w:rsidR="008E7D14" w14:paraId="39E9F30A" w14:textId="77777777" w:rsidTr="00D14CAA">
        <w:tc>
          <w:tcPr>
            <w:tcW w:w="3270" w:type="dxa"/>
            <w:shd w:val="clear" w:color="auto" w:fill="auto"/>
            <w:tcMar>
              <w:top w:w="100" w:type="dxa"/>
              <w:left w:w="100" w:type="dxa"/>
              <w:bottom w:w="100" w:type="dxa"/>
              <w:right w:w="100" w:type="dxa"/>
            </w:tcMar>
          </w:tcPr>
          <w:p w14:paraId="2E0CE775" w14:textId="77777777" w:rsidR="008E7D14" w:rsidRDefault="00000000" w:rsidP="000222A3">
            <w:pPr>
              <w:widowControl w:val="0"/>
              <w:jc w:val="left"/>
              <w:rPr>
                <w:b/>
                <w:sz w:val="24"/>
                <w:szCs w:val="24"/>
              </w:rPr>
            </w:pPr>
            <w:r>
              <w:rPr>
                <w:b/>
                <w:sz w:val="24"/>
                <w:szCs w:val="24"/>
              </w:rPr>
              <w:t>Original sampling rate</w:t>
            </w:r>
          </w:p>
        </w:tc>
        <w:tc>
          <w:tcPr>
            <w:tcW w:w="2175" w:type="dxa"/>
            <w:shd w:val="clear" w:color="auto" w:fill="auto"/>
            <w:tcMar>
              <w:top w:w="100" w:type="dxa"/>
              <w:left w:w="100" w:type="dxa"/>
              <w:bottom w:w="100" w:type="dxa"/>
              <w:right w:w="100" w:type="dxa"/>
            </w:tcMar>
          </w:tcPr>
          <w:p w14:paraId="40184926" w14:textId="77777777" w:rsidR="008E7D14" w:rsidRDefault="00000000" w:rsidP="000222A3">
            <w:pPr>
              <w:widowControl w:val="0"/>
              <w:jc w:val="left"/>
              <w:rPr>
                <w:sz w:val="24"/>
                <w:szCs w:val="24"/>
              </w:rPr>
            </w:pPr>
            <w:r>
              <w:rPr>
                <w:sz w:val="24"/>
                <w:szCs w:val="24"/>
              </w:rPr>
              <w:t>1000</w:t>
            </w:r>
          </w:p>
        </w:tc>
        <w:tc>
          <w:tcPr>
            <w:tcW w:w="2105" w:type="dxa"/>
            <w:shd w:val="clear" w:color="auto" w:fill="auto"/>
            <w:tcMar>
              <w:top w:w="100" w:type="dxa"/>
              <w:left w:w="100" w:type="dxa"/>
              <w:bottom w:w="100" w:type="dxa"/>
              <w:right w:w="100" w:type="dxa"/>
            </w:tcMar>
          </w:tcPr>
          <w:p w14:paraId="7EBB01E1" w14:textId="77777777" w:rsidR="008E7D14" w:rsidRDefault="00000000" w:rsidP="000222A3">
            <w:pPr>
              <w:widowControl w:val="0"/>
              <w:jc w:val="left"/>
              <w:rPr>
                <w:sz w:val="24"/>
                <w:szCs w:val="24"/>
              </w:rPr>
            </w:pPr>
            <w:r>
              <w:rPr>
                <w:sz w:val="24"/>
                <w:szCs w:val="24"/>
              </w:rPr>
              <w:t>1100</w:t>
            </w:r>
          </w:p>
        </w:tc>
        <w:tc>
          <w:tcPr>
            <w:tcW w:w="2500" w:type="dxa"/>
            <w:shd w:val="clear" w:color="auto" w:fill="auto"/>
            <w:tcMar>
              <w:top w:w="100" w:type="dxa"/>
              <w:left w:w="100" w:type="dxa"/>
              <w:bottom w:w="100" w:type="dxa"/>
              <w:right w:w="100" w:type="dxa"/>
            </w:tcMar>
          </w:tcPr>
          <w:p w14:paraId="67441517" w14:textId="77777777" w:rsidR="008E7D14" w:rsidRDefault="00000000" w:rsidP="000222A3">
            <w:pPr>
              <w:widowControl w:val="0"/>
              <w:jc w:val="left"/>
              <w:rPr>
                <w:sz w:val="24"/>
                <w:szCs w:val="24"/>
              </w:rPr>
            </w:pPr>
            <w:r>
              <w:rPr>
                <w:sz w:val="24"/>
                <w:szCs w:val="24"/>
              </w:rPr>
              <w:t>2048</w:t>
            </w:r>
          </w:p>
        </w:tc>
      </w:tr>
      <w:tr w:rsidR="008E7D14" w14:paraId="3E41A6FF" w14:textId="77777777" w:rsidTr="00D14CAA">
        <w:tc>
          <w:tcPr>
            <w:tcW w:w="3270" w:type="dxa"/>
            <w:shd w:val="clear" w:color="auto" w:fill="auto"/>
            <w:tcMar>
              <w:top w:w="100" w:type="dxa"/>
              <w:left w:w="100" w:type="dxa"/>
              <w:bottom w:w="100" w:type="dxa"/>
              <w:right w:w="100" w:type="dxa"/>
            </w:tcMar>
          </w:tcPr>
          <w:p w14:paraId="5F1D9EBF" w14:textId="77777777" w:rsidR="008E7D14" w:rsidRDefault="00000000" w:rsidP="000222A3">
            <w:pPr>
              <w:widowControl w:val="0"/>
              <w:jc w:val="left"/>
              <w:rPr>
                <w:b/>
                <w:sz w:val="24"/>
                <w:szCs w:val="24"/>
              </w:rPr>
            </w:pPr>
            <w:r>
              <w:rPr>
                <w:b/>
                <w:sz w:val="24"/>
                <w:szCs w:val="24"/>
              </w:rPr>
              <w:t>Sampling rate for analysis</w:t>
            </w:r>
          </w:p>
        </w:tc>
        <w:tc>
          <w:tcPr>
            <w:tcW w:w="2175" w:type="dxa"/>
            <w:shd w:val="clear" w:color="auto" w:fill="auto"/>
            <w:tcMar>
              <w:top w:w="100" w:type="dxa"/>
              <w:left w:w="100" w:type="dxa"/>
              <w:bottom w:w="100" w:type="dxa"/>
              <w:right w:w="100" w:type="dxa"/>
            </w:tcMar>
          </w:tcPr>
          <w:p w14:paraId="0E5FF69B" w14:textId="77777777" w:rsidR="008E7D14" w:rsidRDefault="00000000" w:rsidP="000222A3">
            <w:pPr>
              <w:widowControl w:val="0"/>
              <w:jc w:val="left"/>
              <w:rPr>
                <w:sz w:val="24"/>
                <w:szCs w:val="24"/>
              </w:rPr>
            </w:pPr>
            <w:r>
              <w:rPr>
                <w:sz w:val="24"/>
                <w:szCs w:val="24"/>
              </w:rPr>
              <w:t>250</w:t>
            </w:r>
          </w:p>
        </w:tc>
        <w:tc>
          <w:tcPr>
            <w:tcW w:w="2105" w:type="dxa"/>
            <w:shd w:val="clear" w:color="auto" w:fill="auto"/>
            <w:tcMar>
              <w:top w:w="100" w:type="dxa"/>
              <w:left w:w="100" w:type="dxa"/>
              <w:bottom w:w="100" w:type="dxa"/>
              <w:right w:w="100" w:type="dxa"/>
            </w:tcMar>
          </w:tcPr>
          <w:p w14:paraId="12845D65" w14:textId="77777777" w:rsidR="008E7D14" w:rsidRDefault="00000000" w:rsidP="000222A3">
            <w:pPr>
              <w:widowControl w:val="0"/>
              <w:jc w:val="left"/>
              <w:rPr>
                <w:sz w:val="24"/>
                <w:szCs w:val="24"/>
              </w:rPr>
            </w:pPr>
            <w:r>
              <w:rPr>
                <w:sz w:val="24"/>
                <w:szCs w:val="24"/>
              </w:rPr>
              <w:t>250</w:t>
            </w:r>
          </w:p>
        </w:tc>
        <w:tc>
          <w:tcPr>
            <w:tcW w:w="2500" w:type="dxa"/>
            <w:shd w:val="clear" w:color="auto" w:fill="auto"/>
            <w:tcMar>
              <w:top w:w="100" w:type="dxa"/>
              <w:left w:w="100" w:type="dxa"/>
              <w:bottom w:w="100" w:type="dxa"/>
              <w:right w:w="100" w:type="dxa"/>
            </w:tcMar>
          </w:tcPr>
          <w:p w14:paraId="7AFFB14C" w14:textId="77777777" w:rsidR="008E7D14" w:rsidRDefault="00000000" w:rsidP="000222A3">
            <w:pPr>
              <w:widowControl w:val="0"/>
              <w:jc w:val="left"/>
              <w:rPr>
                <w:sz w:val="24"/>
                <w:szCs w:val="24"/>
              </w:rPr>
            </w:pPr>
            <w:r>
              <w:rPr>
                <w:sz w:val="24"/>
                <w:szCs w:val="24"/>
              </w:rPr>
              <w:t>256</w:t>
            </w:r>
          </w:p>
        </w:tc>
      </w:tr>
    </w:tbl>
    <w:p w14:paraId="5CAC4424" w14:textId="4507F2A0" w:rsidR="007B0CF8" w:rsidRPr="007B0CF8" w:rsidRDefault="007B0CF8" w:rsidP="006158CA">
      <w:pPr>
        <w:widowControl w:val="0"/>
        <w:spacing w:line="240" w:lineRule="exact"/>
        <w:jc w:val="left"/>
      </w:pPr>
      <w:r w:rsidRPr="007B0CF8">
        <w:t xml:space="preserve">*The notch filter is </w:t>
      </w:r>
      <w:r>
        <w:t xml:space="preserve">likely a digital filter applied on the </w:t>
      </w:r>
      <w:proofErr w:type="spellStart"/>
      <w:r w:rsidRPr="007B0CF8">
        <w:t>Synamps</w:t>
      </w:r>
      <w:proofErr w:type="spellEnd"/>
      <w:r w:rsidRPr="007B0CF8">
        <w:t xml:space="preserve"> </w:t>
      </w:r>
      <w:r>
        <w:t xml:space="preserve">hardware. It might be applied to data acquired at a higher sampling frequency than the acquisition frequency. This information was not available in the 2007 </w:t>
      </w:r>
      <w:proofErr w:type="spellStart"/>
      <w:r>
        <w:t>SynAmps</w:t>
      </w:r>
      <w:proofErr w:type="spellEnd"/>
      <w:r>
        <w:t xml:space="preserve"> manual.</w:t>
      </w:r>
    </w:p>
    <w:p w14:paraId="77B05E2C" w14:textId="2EBCF1DD" w:rsidR="008E7D14" w:rsidRDefault="00000000" w:rsidP="006158CA">
      <w:pPr>
        <w:widowControl w:val="0"/>
        <w:spacing w:line="240" w:lineRule="exact"/>
        <w:jc w:val="left"/>
        <w:rPr>
          <w:color w:val="FF0000"/>
        </w:rPr>
      </w:pPr>
      <w:r>
        <w:rPr>
          <w:rFonts w:ascii="Arial Unicode MS" w:eastAsia="Arial Unicode MS" w:hAnsi="Arial Unicode MS" w:cs="Arial Unicode MS"/>
          <w:color w:val="222222"/>
        </w:rPr>
        <w:t>✝T</w:t>
      </w:r>
      <w:r>
        <w:t xml:space="preserve">he 2007 </w:t>
      </w:r>
      <w:proofErr w:type="spellStart"/>
      <w:r>
        <w:t>SynAmps</w:t>
      </w:r>
      <w:proofErr w:type="spellEnd"/>
      <w:r>
        <w:t xml:space="preserve"> manual mentions that the </w:t>
      </w:r>
      <w:proofErr w:type="spellStart"/>
      <w:r>
        <w:t>Neuroscan</w:t>
      </w:r>
      <w:proofErr w:type="spellEnd"/>
      <w:r>
        <w:t xml:space="preserve"> amplifier is a DC </w:t>
      </w:r>
      <w:r w:rsidR="006158CA">
        <w:t>amplifier,</w:t>
      </w:r>
      <w:r>
        <w:t xml:space="preserve"> and the analog high-pass cutoff frequency is not indicated. The Elekta 2005 manual page 42 mentions a default value for EEG </w:t>
      </w:r>
      <w:proofErr w:type="gramStart"/>
      <w:r>
        <w:t>high-pass</w:t>
      </w:r>
      <w:proofErr w:type="gramEnd"/>
      <w:r>
        <w:t xml:space="preserve"> at 0.1 Hz. The BIOSEMI amplifier applied a low 3dB attenuation analog high</w:t>
      </w:r>
      <w:r w:rsidR="00DB3133">
        <w:t>-</w:t>
      </w:r>
      <w:r>
        <w:t xml:space="preserve">pass </w:t>
      </w:r>
      <w:r w:rsidR="00DB3133">
        <w:t xml:space="preserve">filter </w:t>
      </w:r>
      <w:r>
        <w:t xml:space="preserve">(0.016 Hz to 0.16 Hz are the edge bands), and DC may be recovered. </w:t>
      </w:r>
    </w:p>
    <w:p w14:paraId="4419C082" w14:textId="77777777" w:rsidR="008E7D14" w:rsidRDefault="008E7D14" w:rsidP="000222A3">
      <w:pPr>
        <w:widowControl w:val="0"/>
        <w:jc w:val="left"/>
        <w:rPr>
          <w:color w:val="FF0000"/>
          <w:sz w:val="24"/>
          <w:szCs w:val="24"/>
        </w:rPr>
      </w:pPr>
    </w:p>
    <w:p w14:paraId="2AFB2540" w14:textId="1DAFE4E9" w:rsidR="008E7D14" w:rsidRPr="00650278" w:rsidRDefault="00000000" w:rsidP="003029FE">
      <w:pPr>
        <w:spacing w:after="120" w:line="360" w:lineRule="auto"/>
        <w:jc w:val="both"/>
        <w:rPr>
          <w:iCs/>
          <w:sz w:val="24"/>
          <w:szCs w:val="24"/>
        </w:rPr>
      </w:pPr>
      <w:r w:rsidRPr="00650278">
        <w:rPr>
          <w:b/>
          <w:bCs/>
          <w:iCs/>
          <w:sz w:val="24"/>
          <w:szCs w:val="24"/>
        </w:rPr>
        <w:t>Supplementary Table 1.</w:t>
      </w:r>
      <w:r w:rsidRPr="00650278">
        <w:rPr>
          <w:iCs/>
          <w:sz w:val="24"/>
          <w:szCs w:val="24"/>
        </w:rPr>
        <w:t xml:space="preserve"> Description of three experiments used to assess data quality: </w:t>
      </w:r>
      <w:r w:rsidR="005510AD" w:rsidRPr="00650278">
        <w:rPr>
          <w:iCs/>
          <w:sz w:val="24"/>
          <w:szCs w:val="24"/>
        </w:rPr>
        <w:t xml:space="preserve">Go/No-go </w:t>
      </w:r>
      <w:r w:rsidRPr="00650278">
        <w:rPr>
          <w:iCs/>
          <w:sz w:val="24"/>
          <w:szCs w:val="24"/>
        </w:rPr>
        <w:t>(visual categorization), Face characteristics, and auditory oddball experiments. For each experiment, we compare two conditions. The first experiment (</w:t>
      </w:r>
      <w:r w:rsidR="00DD1464" w:rsidRPr="00650278">
        <w:rPr>
          <w:iCs/>
          <w:sz w:val="24"/>
          <w:szCs w:val="24"/>
        </w:rPr>
        <w:t>Go/No-go</w:t>
      </w:r>
      <w:r w:rsidRPr="00650278">
        <w:rPr>
          <w:iCs/>
          <w:sz w:val="24"/>
          <w:szCs w:val="24"/>
        </w:rPr>
        <w:t xml:space="preserve">) is a go-no visual categorization task where participants respond when they see an animal in a briefly flashed photograph, and we compared correct animal targets (50%) to correct distractors (50%). In the second experiment, we compared familiar and scrambled faces presented to participants who performed an accessory task designed to maintain their attention. In the third experiment, participants had to respond to oddball sounds (70 ms of 1000 Hz) interspace by frequency standard sounds </w:t>
      </w:r>
      <w:r w:rsidRPr="00650278">
        <w:rPr>
          <w:iCs/>
          <w:sz w:val="24"/>
          <w:szCs w:val="24"/>
        </w:rPr>
        <w:lastRenderedPageBreak/>
        <w:t xml:space="preserve">(70 ms at 500 Hz). The number of trials differed for each subject in the </w:t>
      </w:r>
      <w:r w:rsidR="005510AD" w:rsidRPr="00650278">
        <w:rPr>
          <w:iCs/>
          <w:sz w:val="24"/>
          <w:szCs w:val="24"/>
        </w:rPr>
        <w:t xml:space="preserve">Go/No-go </w:t>
      </w:r>
      <w:r w:rsidRPr="00650278">
        <w:rPr>
          <w:iCs/>
          <w:sz w:val="24"/>
          <w:szCs w:val="24"/>
        </w:rPr>
        <w:t xml:space="preserve">and Oddball task since we only considered correct responses (mean and standard deviation are indicated). The data is digitally resampled before being processed. </w:t>
      </w:r>
    </w:p>
    <w:p w14:paraId="69A55D20" w14:textId="77777777" w:rsidR="00C8493E" w:rsidRDefault="00C8493E">
      <w:pPr>
        <w:rPr>
          <w:i/>
          <w:sz w:val="24"/>
          <w:szCs w:val="24"/>
        </w:rPr>
      </w:pPr>
      <w:r>
        <w:rPr>
          <w:i/>
          <w:sz w:val="24"/>
          <w:szCs w:val="24"/>
        </w:rPr>
        <w:br w:type="page"/>
      </w:r>
    </w:p>
    <w:p w14:paraId="7D4A9CF5" w14:textId="78B4BADB" w:rsidR="00C8493E" w:rsidRDefault="00C8493E" w:rsidP="0030110E">
      <w:pPr>
        <w:jc w:val="both"/>
        <w:rPr>
          <w:i/>
          <w:sz w:val="24"/>
          <w:szCs w:val="24"/>
        </w:rPr>
      </w:pPr>
    </w:p>
    <w:p w14:paraId="73E9E665" w14:textId="7B49A669" w:rsidR="0027688D" w:rsidRDefault="00BB6349" w:rsidP="0030110E">
      <w:pPr>
        <w:jc w:val="both"/>
        <w:rPr>
          <w:i/>
          <w:sz w:val="24"/>
          <w:szCs w:val="24"/>
        </w:rPr>
      </w:pPr>
      <w:r>
        <w:rPr>
          <w:i/>
          <w:noProof/>
          <w:sz w:val="24"/>
          <w:szCs w:val="24"/>
        </w:rPr>
        <w:drawing>
          <wp:inline distT="0" distB="0" distL="0" distR="0" wp14:anchorId="538200FB" wp14:editId="395807A4">
            <wp:extent cx="6638290" cy="1050925"/>
            <wp:effectExtent l="0" t="0" r="3810" b="3175"/>
            <wp:docPr id="8" name="Picture 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6638290" cy="1050925"/>
                    </a:xfrm>
                    <a:prstGeom prst="rect">
                      <a:avLst/>
                    </a:prstGeom>
                  </pic:spPr>
                </pic:pic>
              </a:graphicData>
            </a:graphic>
          </wp:inline>
        </w:drawing>
      </w:r>
    </w:p>
    <w:p w14:paraId="4B267038" w14:textId="77777777" w:rsidR="00416D5E" w:rsidRDefault="00416D5E" w:rsidP="0030110E">
      <w:pPr>
        <w:jc w:val="both"/>
        <w:rPr>
          <w:i/>
          <w:sz w:val="24"/>
          <w:szCs w:val="24"/>
        </w:rPr>
      </w:pPr>
    </w:p>
    <w:p w14:paraId="43E42236" w14:textId="1A78BB3F" w:rsidR="00416D5E" w:rsidRPr="00650278" w:rsidRDefault="00416D5E" w:rsidP="0027688D">
      <w:pPr>
        <w:spacing w:line="360" w:lineRule="auto"/>
        <w:jc w:val="both"/>
        <w:rPr>
          <w:sz w:val="24"/>
          <w:szCs w:val="24"/>
        </w:rPr>
      </w:pPr>
      <w:r w:rsidRPr="00650278">
        <w:rPr>
          <w:b/>
          <w:bCs/>
          <w:sz w:val="24"/>
          <w:szCs w:val="24"/>
        </w:rPr>
        <w:t>Supplementary Figure 1.</w:t>
      </w:r>
      <w:r w:rsidRPr="00650278">
        <w:rPr>
          <w:sz w:val="24"/>
          <w:szCs w:val="24"/>
        </w:rPr>
        <w:t xml:space="preserve"> Schematic of data processing. For each dataset, the data is imported, then unwanted non-EEG channels are removed. Then a preprocessing step is applied (filtering, referencing, artifact rejection). The preprocessing step varies, and different methods are tested in this manuscript. Then data epochs are extracted for two conditions – the conditions depend on the dataset (see Supplementary Table 1). The pre-stimulus baseline activity may optionally be removed for each data epoch</w:t>
      </w:r>
      <w:r w:rsidR="00BE0121" w:rsidRPr="00650278">
        <w:rPr>
          <w:sz w:val="24"/>
          <w:szCs w:val="24"/>
        </w:rPr>
        <w:t>, and some epochs may be removed</w:t>
      </w:r>
      <w:r w:rsidRPr="00650278">
        <w:rPr>
          <w:sz w:val="24"/>
          <w:szCs w:val="24"/>
        </w:rPr>
        <w:t xml:space="preserve">. 50 data epochs are then bootstrapped, and the number of significant channels is calculated. The last bootstrap step is repeated to obtain a confidence interval for the number of significant channels. Grey boxes indicate fixed processing steps, and orange boxes indicate processing steps that </w:t>
      </w:r>
      <w:r w:rsidR="00C61A79" w:rsidRPr="00650278">
        <w:rPr>
          <w:sz w:val="24"/>
          <w:szCs w:val="24"/>
        </w:rPr>
        <w:t>vary</w:t>
      </w:r>
      <w:r w:rsidR="00313040" w:rsidRPr="00650278">
        <w:rPr>
          <w:sz w:val="24"/>
          <w:szCs w:val="24"/>
        </w:rPr>
        <w:t xml:space="preserve"> depending on the sub-section in the Result section</w:t>
      </w:r>
      <w:r w:rsidRPr="00650278">
        <w:rPr>
          <w:sz w:val="24"/>
          <w:szCs w:val="24"/>
        </w:rPr>
        <w:t>.</w:t>
      </w:r>
    </w:p>
    <w:p w14:paraId="570954D5" w14:textId="77777777" w:rsidR="00416D5E" w:rsidRDefault="00416D5E" w:rsidP="0027688D">
      <w:pPr>
        <w:spacing w:line="360" w:lineRule="auto"/>
        <w:jc w:val="both"/>
        <w:rPr>
          <w:i/>
          <w:iCs/>
          <w:sz w:val="24"/>
          <w:szCs w:val="24"/>
        </w:rPr>
      </w:pPr>
    </w:p>
    <w:p w14:paraId="68E27485" w14:textId="67313548" w:rsidR="0027688D" w:rsidRDefault="0027688D" w:rsidP="0030110E">
      <w:pPr>
        <w:jc w:val="both"/>
        <w:rPr>
          <w:i/>
          <w:sz w:val="24"/>
          <w:szCs w:val="24"/>
        </w:rPr>
      </w:pPr>
    </w:p>
    <w:p w14:paraId="6AF9B6BC" w14:textId="08E42A22" w:rsidR="0027688D" w:rsidRDefault="0027688D" w:rsidP="0030110E">
      <w:pPr>
        <w:jc w:val="both"/>
        <w:rPr>
          <w:i/>
          <w:sz w:val="24"/>
          <w:szCs w:val="24"/>
        </w:rPr>
      </w:pPr>
    </w:p>
    <w:p w14:paraId="34311A1E" w14:textId="5AC3BA7A" w:rsidR="0027688D" w:rsidRDefault="0027688D" w:rsidP="0030110E">
      <w:pPr>
        <w:jc w:val="both"/>
        <w:rPr>
          <w:i/>
          <w:sz w:val="24"/>
          <w:szCs w:val="24"/>
        </w:rPr>
      </w:pPr>
    </w:p>
    <w:p w14:paraId="21D5C266" w14:textId="208F81FF" w:rsidR="0027688D" w:rsidRDefault="0027688D" w:rsidP="0030110E">
      <w:pPr>
        <w:jc w:val="both"/>
        <w:rPr>
          <w:i/>
          <w:sz w:val="24"/>
          <w:szCs w:val="24"/>
        </w:rPr>
      </w:pPr>
    </w:p>
    <w:p w14:paraId="3C7ADD4B" w14:textId="50884EED" w:rsidR="0027688D" w:rsidRDefault="0027688D" w:rsidP="0030110E">
      <w:pPr>
        <w:jc w:val="both"/>
        <w:rPr>
          <w:i/>
          <w:sz w:val="24"/>
          <w:szCs w:val="24"/>
        </w:rPr>
      </w:pPr>
    </w:p>
    <w:p w14:paraId="1848BB48" w14:textId="39458330" w:rsidR="0027688D" w:rsidRDefault="0027688D" w:rsidP="0030110E">
      <w:pPr>
        <w:jc w:val="both"/>
        <w:rPr>
          <w:i/>
          <w:sz w:val="24"/>
          <w:szCs w:val="24"/>
        </w:rPr>
      </w:pPr>
    </w:p>
    <w:p w14:paraId="3AC68D99" w14:textId="6E32F328" w:rsidR="0027688D" w:rsidRDefault="0027688D" w:rsidP="0030110E">
      <w:pPr>
        <w:jc w:val="both"/>
        <w:rPr>
          <w:i/>
          <w:sz w:val="24"/>
          <w:szCs w:val="24"/>
        </w:rPr>
      </w:pPr>
    </w:p>
    <w:p w14:paraId="33A737CC" w14:textId="31146719" w:rsidR="0027688D" w:rsidRDefault="0027688D" w:rsidP="0030110E">
      <w:pPr>
        <w:jc w:val="both"/>
        <w:rPr>
          <w:i/>
          <w:sz w:val="24"/>
          <w:szCs w:val="24"/>
        </w:rPr>
      </w:pPr>
    </w:p>
    <w:p w14:paraId="76C409B0" w14:textId="59B49C72" w:rsidR="0027688D" w:rsidRDefault="0027688D" w:rsidP="0030110E">
      <w:pPr>
        <w:jc w:val="both"/>
        <w:rPr>
          <w:i/>
          <w:sz w:val="24"/>
          <w:szCs w:val="24"/>
        </w:rPr>
      </w:pPr>
    </w:p>
    <w:p w14:paraId="00E2B6D5" w14:textId="148CAEB2" w:rsidR="0027688D" w:rsidRDefault="0027688D" w:rsidP="0030110E">
      <w:pPr>
        <w:jc w:val="both"/>
        <w:rPr>
          <w:i/>
          <w:sz w:val="24"/>
          <w:szCs w:val="24"/>
        </w:rPr>
      </w:pPr>
    </w:p>
    <w:p w14:paraId="7416A7AC" w14:textId="242B61FE" w:rsidR="0027688D" w:rsidRDefault="0027688D" w:rsidP="0030110E">
      <w:pPr>
        <w:jc w:val="both"/>
        <w:rPr>
          <w:i/>
          <w:sz w:val="24"/>
          <w:szCs w:val="24"/>
        </w:rPr>
      </w:pPr>
    </w:p>
    <w:p w14:paraId="2F5B09BE" w14:textId="529187E7" w:rsidR="0027688D" w:rsidRDefault="0027688D" w:rsidP="0030110E">
      <w:pPr>
        <w:jc w:val="both"/>
        <w:rPr>
          <w:i/>
          <w:sz w:val="24"/>
          <w:szCs w:val="24"/>
        </w:rPr>
      </w:pPr>
    </w:p>
    <w:p w14:paraId="34178681" w14:textId="058FD7B0" w:rsidR="0027688D" w:rsidRDefault="0027688D" w:rsidP="0030110E">
      <w:pPr>
        <w:jc w:val="both"/>
        <w:rPr>
          <w:i/>
          <w:sz w:val="24"/>
          <w:szCs w:val="24"/>
        </w:rPr>
      </w:pPr>
    </w:p>
    <w:p w14:paraId="7A521FB9" w14:textId="3B980387" w:rsidR="0027688D" w:rsidRDefault="0027688D" w:rsidP="0030110E">
      <w:pPr>
        <w:jc w:val="both"/>
        <w:rPr>
          <w:i/>
          <w:sz w:val="24"/>
          <w:szCs w:val="24"/>
        </w:rPr>
      </w:pPr>
    </w:p>
    <w:p w14:paraId="51CC2DAE" w14:textId="21014BAC" w:rsidR="0027688D" w:rsidRDefault="0027688D" w:rsidP="0030110E">
      <w:pPr>
        <w:jc w:val="both"/>
        <w:rPr>
          <w:i/>
          <w:sz w:val="24"/>
          <w:szCs w:val="24"/>
        </w:rPr>
      </w:pPr>
    </w:p>
    <w:p w14:paraId="49C0C8B2" w14:textId="03E02BE2" w:rsidR="0027688D" w:rsidRDefault="0027688D" w:rsidP="0030110E">
      <w:pPr>
        <w:jc w:val="both"/>
        <w:rPr>
          <w:i/>
          <w:sz w:val="24"/>
          <w:szCs w:val="24"/>
        </w:rPr>
      </w:pPr>
    </w:p>
    <w:p w14:paraId="4A004110" w14:textId="06CCD2FD" w:rsidR="0027688D" w:rsidRDefault="0027688D" w:rsidP="0030110E">
      <w:pPr>
        <w:jc w:val="both"/>
        <w:rPr>
          <w:i/>
          <w:sz w:val="24"/>
          <w:szCs w:val="24"/>
        </w:rPr>
      </w:pPr>
    </w:p>
    <w:p w14:paraId="7AC6F505" w14:textId="3DB2BB1A" w:rsidR="0027688D" w:rsidRDefault="0027688D" w:rsidP="0030110E">
      <w:pPr>
        <w:jc w:val="both"/>
        <w:rPr>
          <w:i/>
          <w:sz w:val="24"/>
          <w:szCs w:val="24"/>
        </w:rPr>
      </w:pPr>
    </w:p>
    <w:p w14:paraId="0CC098B5" w14:textId="77777777" w:rsidR="0027688D" w:rsidRDefault="0027688D" w:rsidP="0030110E">
      <w:pPr>
        <w:jc w:val="both"/>
        <w:rPr>
          <w:i/>
          <w:sz w:val="24"/>
          <w:szCs w:val="24"/>
        </w:rPr>
      </w:pPr>
    </w:p>
    <w:p w14:paraId="2143E559" w14:textId="44C24A51" w:rsidR="0027688D" w:rsidRDefault="0027688D" w:rsidP="0030110E">
      <w:pPr>
        <w:jc w:val="both"/>
        <w:rPr>
          <w:i/>
          <w:sz w:val="24"/>
          <w:szCs w:val="24"/>
        </w:rPr>
      </w:pPr>
    </w:p>
    <w:p w14:paraId="6CA9EE19" w14:textId="4E202BC5" w:rsidR="0027688D" w:rsidRDefault="0027688D" w:rsidP="0030110E">
      <w:pPr>
        <w:jc w:val="both"/>
        <w:rPr>
          <w:i/>
          <w:sz w:val="24"/>
          <w:szCs w:val="24"/>
        </w:rPr>
      </w:pPr>
    </w:p>
    <w:p w14:paraId="433BF39E" w14:textId="77777777" w:rsidR="0027688D" w:rsidRDefault="0027688D" w:rsidP="0030110E">
      <w:pPr>
        <w:jc w:val="both"/>
        <w:rPr>
          <w:i/>
          <w:sz w:val="24"/>
          <w:szCs w:val="24"/>
        </w:rPr>
      </w:pPr>
    </w:p>
    <w:p w14:paraId="0B9DFC9C" w14:textId="3B0C24D6" w:rsidR="008E7D14" w:rsidRDefault="008E7D14" w:rsidP="003029FE">
      <w:pPr>
        <w:spacing w:line="360" w:lineRule="auto"/>
        <w:jc w:val="both"/>
        <w:rPr>
          <w:i/>
          <w:sz w:val="24"/>
          <w:szCs w:val="24"/>
        </w:rPr>
      </w:pPr>
    </w:p>
    <w:p w14:paraId="46F098CE" w14:textId="77777777" w:rsidR="008E7D14" w:rsidRDefault="008E7D14" w:rsidP="003029FE">
      <w:pPr>
        <w:spacing w:line="360" w:lineRule="auto"/>
        <w:jc w:val="both"/>
        <w:rPr>
          <w:i/>
          <w:sz w:val="24"/>
          <w:szCs w:val="24"/>
        </w:rPr>
      </w:pPr>
    </w:p>
    <w:p w14:paraId="66CB91F7" w14:textId="77777777" w:rsidR="00BB7AFE" w:rsidRDefault="00BB7AFE" w:rsidP="003029FE">
      <w:pPr>
        <w:spacing w:after="120" w:line="360" w:lineRule="auto"/>
        <w:jc w:val="both"/>
        <w:rPr>
          <w:i/>
          <w:sz w:val="24"/>
          <w:szCs w:val="24"/>
        </w:rPr>
      </w:pPr>
      <w:r>
        <w:rPr>
          <w:noProof/>
        </w:rPr>
        <w:lastRenderedPageBreak/>
        <w:drawing>
          <wp:inline distT="0" distB="0" distL="0" distR="0" wp14:anchorId="15362EF9" wp14:editId="5838A25E">
            <wp:extent cx="6638290" cy="1668780"/>
            <wp:effectExtent l="0" t="0" r="3810" b="0"/>
            <wp:docPr id="2" name="Picture 2"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box and whisker char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38290" cy="1668780"/>
                    </a:xfrm>
                    <a:prstGeom prst="rect">
                      <a:avLst/>
                    </a:prstGeom>
                  </pic:spPr>
                </pic:pic>
              </a:graphicData>
            </a:graphic>
          </wp:inline>
        </w:drawing>
      </w:r>
    </w:p>
    <w:p w14:paraId="1722F027" w14:textId="0FB9D275" w:rsidR="008E7D14" w:rsidRPr="00650278" w:rsidRDefault="00000000" w:rsidP="003029FE">
      <w:pPr>
        <w:spacing w:after="120" w:line="360" w:lineRule="auto"/>
        <w:jc w:val="both"/>
        <w:rPr>
          <w:iCs/>
          <w:sz w:val="24"/>
          <w:szCs w:val="24"/>
        </w:rPr>
      </w:pPr>
      <w:r w:rsidRPr="00650278">
        <w:rPr>
          <w:b/>
          <w:bCs/>
          <w:iCs/>
          <w:sz w:val="24"/>
          <w:szCs w:val="24"/>
        </w:rPr>
        <w:t xml:space="preserve">Supplementary Figure </w:t>
      </w:r>
      <w:r w:rsidR="0027688D" w:rsidRPr="00650278">
        <w:rPr>
          <w:b/>
          <w:bCs/>
          <w:iCs/>
          <w:sz w:val="24"/>
          <w:szCs w:val="24"/>
        </w:rPr>
        <w:t>2</w:t>
      </w:r>
      <w:r w:rsidRPr="00650278">
        <w:rPr>
          <w:b/>
          <w:bCs/>
          <w:iCs/>
          <w:sz w:val="24"/>
          <w:szCs w:val="24"/>
        </w:rPr>
        <w:t>.</w:t>
      </w:r>
      <w:r w:rsidRPr="00650278">
        <w:rPr>
          <w:iCs/>
          <w:sz w:val="24"/>
          <w:szCs w:val="24"/>
        </w:rPr>
        <w:t xml:space="preserve"> Influence of software implementation for 0.5 Hz high</w:t>
      </w:r>
      <w:r w:rsidR="0063426A" w:rsidRPr="00650278">
        <w:rPr>
          <w:iCs/>
          <w:sz w:val="24"/>
          <w:szCs w:val="24"/>
        </w:rPr>
        <w:t>-</w:t>
      </w:r>
      <w:r w:rsidRPr="00650278">
        <w:rPr>
          <w:iCs/>
          <w:sz w:val="24"/>
          <w:szCs w:val="24"/>
        </w:rPr>
        <w:t xml:space="preserve">pass filter (see </w:t>
      </w:r>
      <w:r w:rsidR="0035068C" w:rsidRPr="00650278">
        <w:rPr>
          <w:iCs/>
          <w:sz w:val="24"/>
          <w:szCs w:val="24"/>
        </w:rPr>
        <w:t xml:space="preserve">Figure 2 for details regarding the ordinate scales, </w:t>
      </w:r>
      <w:r w:rsidRPr="00650278">
        <w:rPr>
          <w:iCs/>
          <w:sz w:val="24"/>
          <w:szCs w:val="24"/>
        </w:rPr>
        <w:t xml:space="preserve">and </w:t>
      </w:r>
      <w:r w:rsidR="006158CA" w:rsidRPr="00650278">
        <w:rPr>
          <w:iCs/>
          <w:sz w:val="24"/>
          <w:szCs w:val="24"/>
        </w:rPr>
        <w:t xml:space="preserve">the </w:t>
      </w:r>
      <w:r w:rsidRPr="00650278">
        <w:rPr>
          <w:iCs/>
          <w:sz w:val="24"/>
          <w:szCs w:val="24"/>
        </w:rPr>
        <w:t xml:space="preserve">Methods </w:t>
      </w:r>
      <w:r w:rsidR="006158CA" w:rsidRPr="00650278">
        <w:rPr>
          <w:iCs/>
          <w:sz w:val="24"/>
          <w:szCs w:val="24"/>
        </w:rPr>
        <w:t xml:space="preserve">section </w:t>
      </w:r>
      <w:r w:rsidRPr="00650278">
        <w:rPr>
          <w:iCs/>
          <w:sz w:val="24"/>
          <w:szCs w:val="24"/>
        </w:rPr>
        <w:t xml:space="preserve">for filter implementation). </w:t>
      </w:r>
    </w:p>
    <w:p w14:paraId="3263CF6D" w14:textId="77777777" w:rsidR="008E7D14" w:rsidRDefault="008E7D14" w:rsidP="003029FE">
      <w:pPr>
        <w:spacing w:line="360" w:lineRule="auto"/>
        <w:jc w:val="both"/>
        <w:rPr>
          <w:i/>
          <w:sz w:val="24"/>
          <w:szCs w:val="24"/>
        </w:rPr>
      </w:pPr>
    </w:p>
    <w:p w14:paraId="3A195879" w14:textId="4F2D2AF0" w:rsidR="008E7D14" w:rsidRDefault="00000000" w:rsidP="003029FE">
      <w:pPr>
        <w:spacing w:line="360" w:lineRule="auto"/>
        <w:jc w:val="both"/>
        <w:rPr>
          <w:i/>
          <w:sz w:val="24"/>
          <w:szCs w:val="24"/>
        </w:rPr>
      </w:pPr>
      <w:r>
        <w:br w:type="page"/>
      </w:r>
    </w:p>
    <w:p w14:paraId="7963E58E" w14:textId="77777777" w:rsidR="008E7D14" w:rsidRDefault="008E7D14" w:rsidP="003029FE">
      <w:pPr>
        <w:spacing w:line="360" w:lineRule="auto"/>
        <w:jc w:val="both"/>
        <w:rPr>
          <w:i/>
          <w:sz w:val="24"/>
          <w:szCs w:val="24"/>
        </w:rPr>
      </w:pPr>
    </w:p>
    <w:p w14:paraId="086A835B" w14:textId="00AF9CD4" w:rsidR="008E7D14" w:rsidRDefault="001B4F99" w:rsidP="003029FE">
      <w:pPr>
        <w:spacing w:line="360" w:lineRule="auto"/>
        <w:jc w:val="both"/>
        <w:rPr>
          <w:i/>
          <w:sz w:val="24"/>
          <w:szCs w:val="24"/>
        </w:rPr>
      </w:pPr>
      <w:r>
        <w:rPr>
          <w:i/>
          <w:noProof/>
          <w:sz w:val="24"/>
          <w:szCs w:val="24"/>
        </w:rPr>
        <w:drawing>
          <wp:inline distT="0" distB="0" distL="0" distR="0" wp14:anchorId="6C2030ED" wp14:editId="1DBFD1DE">
            <wp:extent cx="6638290" cy="2727325"/>
            <wp:effectExtent l="0" t="0" r="3810" b="3175"/>
            <wp:docPr id="5" name="Picture 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6638290" cy="2727325"/>
                    </a:xfrm>
                    <a:prstGeom prst="rect">
                      <a:avLst/>
                    </a:prstGeom>
                  </pic:spPr>
                </pic:pic>
              </a:graphicData>
            </a:graphic>
          </wp:inline>
        </w:drawing>
      </w:r>
    </w:p>
    <w:p w14:paraId="5A18D80F" w14:textId="6C666118" w:rsidR="008E7D14" w:rsidRPr="00650278" w:rsidRDefault="00000000" w:rsidP="003029FE">
      <w:pPr>
        <w:spacing w:after="120" w:line="360" w:lineRule="auto"/>
        <w:jc w:val="both"/>
        <w:rPr>
          <w:iCs/>
          <w:color w:val="000000" w:themeColor="text1"/>
          <w:sz w:val="24"/>
          <w:szCs w:val="24"/>
        </w:rPr>
      </w:pPr>
      <w:r w:rsidRPr="00650278">
        <w:rPr>
          <w:b/>
          <w:bCs/>
          <w:iCs/>
          <w:color w:val="000000" w:themeColor="text1"/>
          <w:sz w:val="24"/>
          <w:szCs w:val="24"/>
        </w:rPr>
        <w:t xml:space="preserve">Supplementary Figure </w:t>
      </w:r>
      <w:r w:rsidR="0027688D" w:rsidRPr="00650278">
        <w:rPr>
          <w:b/>
          <w:bCs/>
          <w:iCs/>
          <w:color w:val="000000" w:themeColor="text1"/>
          <w:sz w:val="24"/>
          <w:szCs w:val="24"/>
        </w:rPr>
        <w:t>3</w:t>
      </w:r>
      <w:r w:rsidRPr="00650278">
        <w:rPr>
          <w:b/>
          <w:bCs/>
          <w:iCs/>
          <w:color w:val="000000" w:themeColor="text1"/>
          <w:sz w:val="24"/>
          <w:szCs w:val="24"/>
        </w:rPr>
        <w:t>.</w:t>
      </w:r>
      <w:r w:rsidRPr="00650278">
        <w:rPr>
          <w:iCs/>
          <w:color w:val="000000" w:themeColor="text1"/>
          <w:sz w:val="24"/>
          <w:szCs w:val="24"/>
        </w:rPr>
        <w:t xml:space="preserve"> Influence of line noise removal methods on the number of significant channels compared to no filtering for three datasets. The top row shows the percentage of channels rejected. The bottom panels show the 95% confidence interval (red region) of the significant difference, and the dots indicate individual subjects (</w:t>
      </w:r>
      <w:r w:rsidR="0035068C" w:rsidRPr="00650278">
        <w:rPr>
          <w:iCs/>
          <w:color w:val="000000" w:themeColor="text1"/>
          <w:sz w:val="24"/>
          <w:szCs w:val="24"/>
        </w:rPr>
        <w:t>see Figure 2 for details regarding the ordinate scales</w:t>
      </w:r>
      <w:r w:rsidRPr="00650278">
        <w:rPr>
          <w:iCs/>
          <w:color w:val="000000" w:themeColor="text1"/>
          <w:sz w:val="24"/>
          <w:szCs w:val="24"/>
        </w:rPr>
        <w:t xml:space="preserve">). </w:t>
      </w:r>
    </w:p>
    <w:p w14:paraId="0625944A" w14:textId="7D7806F3" w:rsidR="008E7D14" w:rsidRDefault="00000000" w:rsidP="003029FE">
      <w:pPr>
        <w:spacing w:line="360" w:lineRule="auto"/>
        <w:jc w:val="both"/>
        <w:rPr>
          <w:i/>
          <w:sz w:val="24"/>
          <w:szCs w:val="24"/>
        </w:rPr>
      </w:pPr>
      <w:r>
        <w:br w:type="page"/>
      </w:r>
    </w:p>
    <w:p w14:paraId="6AB69061" w14:textId="77777777" w:rsidR="008E7D14" w:rsidRDefault="008E7D14" w:rsidP="003029FE">
      <w:pPr>
        <w:spacing w:line="360" w:lineRule="auto"/>
        <w:jc w:val="both"/>
        <w:rPr>
          <w:i/>
          <w:sz w:val="24"/>
          <w:szCs w:val="24"/>
        </w:rPr>
      </w:pPr>
    </w:p>
    <w:p w14:paraId="78CDCD99" w14:textId="1E5F4AB1" w:rsidR="008E7D14" w:rsidRDefault="00801F66" w:rsidP="003029FE">
      <w:pPr>
        <w:spacing w:line="360" w:lineRule="auto"/>
        <w:jc w:val="both"/>
        <w:rPr>
          <w:i/>
          <w:sz w:val="24"/>
          <w:szCs w:val="24"/>
        </w:rPr>
      </w:pPr>
      <w:r>
        <w:rPr>
          <w:i/>
          <w:noProof/>
          <w:sz w:val="24"/>
          <w:szCs w:val="24"/>
        </w:rPr>
        <w:drawing>
          <wp:inline distT="0" distB="0" distL="0" distR="0" wp14:anchorId="48C1351A" wp14:editId="7CE567E1">
            <wp:extent cx="6638290" cy="2515870"/>
            <wp:effectExtent l="0" t="0" r="3810" b="0"/>
            <wp:docPr id="7" name="Picture 7"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box and whisker chart&#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6638290" cy="2515870"/>
                    </a:xfrm>
                    <a:prstGeom prst="rect">
                      <a:avLst/>
                    </a:prstGeom>
                  </pic:spPr>
                </pic:pic>
              </a:graphicData>
            </a:graphic>
          </wp:inline>
        </w:drawing>
      </w:r>
    </w:p>
    <w:p w14:paraId="0A556A29" w14:textId="77777777" w:rsidR="008E7D14" w:rsidRDefault="008E7D14" w:rsidP="003029FE">
      <w:pPr>
        <w:spacing w:line="360" w:lineRule="auto"/>
        <w:jc w:val="both"/>
        <w:rPr>
          <w:i/>
          <w:sz w:val="24"/>
          <w:szCs w:val="24"/>
        </w:rPr>
      </w:pPr>
    </w:p>
    <w:p w14:paraId="09D658E0" w14:textId="6783BD0E" w:rsidR="008E7D14" w:rsidRPr="00650278" w:rsidRDefault="00000000" w:rsidP="003029FE">
      <w:pPr>
        <w:spacing w:line="360" w:lineRule="auto"/>
        <w:jc w:val="both"/>
        <w:rPr>
          <w:iCs/>
          <w:sz w:val="24"/>
          <w:szCs w:val="24"/>
        </w:rPr>
      </w:pPr>
      <w:r w:rsidRPr="00650278">
        <w:rPr>
          <w:b/>
          <w:bCs/>
          <w:iCs/>
          <w:sz w:val="24"/>
          <w:szCs w:val="24"/>
        </w:rPr>
        <w:t xml:space="preserve">Supplementary Figure </w:t>
      </w:r>
      <w:r w:rsidR="0027688D" w:rsidRPr="00650278">
        <w:rPr>
          <w:b/>
          <w:bCs/>
          <w:iCs/>
          <w:sz w:val="24"/>
          <w:szCs w:val="24"/>
        </w:rPr>
        <w:t>4</w:t>
      </w:r>
      <w:r w:rsidRPr="00650278">
        <w:rPr>
          <w:b/>
          <w:bCs/>
          <w:iCs/>
          <w:sz w:val="24"/>
          <w:szCs w:val="24"/>
        </w:rPr>
        <w:t>.</w:t>
      </w:r>
      <w:r w:rsidRPr="00650278">
        <w:rPr>
          <w:iCs/>
          <w:sz w:val="24"/>
          <w:szCs w:val="24"/>
        </w:rPr>
        <w:t xml:space="preserve"> Influence of the reference on the number of significant channels compared to no reference for the </w:t>
      </w:r>
      <w:r w:rsidR="005510AD" w:rsidRPr="00650278">
        <w:rPr>
          <w:iCs/>
          <w:sz w:val="24"/>
          <w:szCs w:val="24"/>
        </w:rPr>
        <w:t xml:space="preserve">Go/No-go </w:t>
      </w:r>
      <w:r w:rsidRPr="00650278">
        <w:rPr>
          <w:iCs/>
          <w:sz w:val="24"/>
          <w:szCs w:val="24"/>
        </w:rPr>
        <w:t>(</w:t>
      </w:r>
      <w:proofErr w:type="spellStart"/>
      <w:r w:rsidRPr="00650278">
        <w:rPr>
          <w:iCs/>
          <w:sz w:val="24"/>
          <w:szCs w:val="24"/>
        </w:rPr>
        <w:t>Cz</w:t>
      </w:r>
      <w:proofErr w:type="spellEnd"/>
      <w:r w:rsidRPr="00650278">
        <w:rPr>
          <w:iCs/>
          <w:sz w:val="24"/>
          <w:szCs w:val="24"/>
        </w:rPr>
        <w:t xml:space="preserve"> hardware reference) and Face (</w:t>
      </w:r>
      <w:r w:rsidR="006158CA" w:rsidRPr="00650278">
        <w:rPr>
          <w:iCs/>
          <w:sz w:val="24"/>
          <w:szCs w:val="24"/>
        </w:rPr>
        <w:t>n</w:t>
      </w:r>
      <w:r w:rsidRPr="00650278">
        <w:rPr>
          <w:iCs/>
          <w:sz w:val="24"/>
          <w:szCs w:val="24"/>
        </w:rPr>
        <w:t>o</w:t>
      </w:r>
      <w:r w:rsidR="00F00C4D" w:rsidRPr="00650278">
        <w:rPr>
          <w:iCs/>
          <w:sz w:val="24"/>
          <w:szCs w:val="24"/>
        </w:rPr>
        <w:t>s</w:t>
      </w:r>
      <w:r w:rsidRPr="00650278">
        <w:rPr>
          <w:iCs/>
          <w:sz w:val="24"/>
          <w:szCs w:val="24"/>
        </w:rPr>
        <w:t xml:space="preserve">e hardware reference) datasets. </w:t>
      </w:r>
      <w:r w:rsidR="0035068C" w:rsidRPr="00650278">
        <w:rPr>
          <w:iCs/>
          <w:sz w:val="24"/>
          <w:szCs w:val="24"/>
        </w:rPr>
        <w:t>See Figure 2 for details regarding the ordinate scales.</w:t>
      </w:r>
    </w:p>
    <w:p w14:paraId="7F1C42C4" w14:textId="77777777" w:rsidR="008E7D14" w:rsidRDefault="00000000" w:rsidP="003029FE">
      <w:pPr>
        <w:spacing w:line="360" w:lineRule="auto"/>
        <w:jc w:val="both"/>
        <w:rPr>
          <w:color w:val="222222"/>
          <w:sz w:val="24"/>
          <w:szCs w:val="24"/>
        </w:rPr>
      </w:pPr>
      <w:r>
        <w:br w:type="page"/>
      </w:r>
    </w:p>
    <w:p w14:paraId="7A3A5EA6" w14:textId="6F286DAA" w:rsidR="008E7D14" w:rsidRDefault="00F47869" w:rsidP="003029FE">
      <w:pPr>
        <w:spacing w:line="360" w:lineRule="auto"/>
        <w:jc w:val="both"/>
        <w:rPr>
          <w:i/>
          <w:sz w:val="24"/>
          <w:szCs w:val="24"/>
        </w:rPr>
      </w:pPr>
      <w:r>
        <w:rPr>
          <w:i/>
          <w:noProof/>
          <w:sz w:val="24"/>
          <w:szCs w:val="24"/>
        </w:rPr>
        <w:lastRenderedPageBreak/>
        <w:drawing>
          <wp:inline distT="0" distB="0" distL="0" distR="0" wp14:anchorId="7D03FE20" wp14:editId="7CF19D0B">
            <wp:extent cx="6638290" cy="4841875"/>
            <wp:effectExtent l="0" t="0" r="3810" b="0"/>
            <wp:docPr id="14" name="Picture 14"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calendar&#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6638290" cy="4841875"/>
                    </a:xfrm>
                    <a:prstGeom prst="rect">
                      <a:avLst/>
                    </a:prstGeom>
                  </pic:spPr>
                </pic:pic>
              </a:graphicData>
            </a:graphic>
          </wp:inline>
        </w:drawing>
      </w:r>
    </w:p>
    <w:p w14:paraId="2C4DF37A" w14:textId="0BE835E1" w:rsidR="008E7D14" w:rsidRPr="00650278" w:rsidRDefault="00000000" w:rsidP="003029FE">
      <w:pPr>
        <w:spacing w:line="360" w:lineRule="auto"/>
        <w:jc w:val="both"/>
        <w:rPr>
          <w:iCs/>
          <w:sz w:val="24"/>
          <w:szCs w:val="24"/>
        </w:rPr>
      </w:pPr>
      <w:r w:rsidRPr="00650278">
        <w:rPr>
          <w:b/>
          <w:bCs/>
          <w:iCs/>
          <w:sz w:val="24"/>
          <w:szCs w:val="24"/>
        </w:rPr>
        <w:t xml:space="preserve">Supplementary Figure </w:t>
      </w:r>
      <w:r w:rsidR="0027688D" w:rsidRPr="00650278">
        <w:rPr>
          <w:b/>
          <w:bCs/>
          <w:iCs/>
          <w:sz w:val="24"/>
          <w:szCs w:val="24"/>
        </w:rPr>
        <w:t>5</w:t>
      </w:r>
      <w:r w:rsidRPr="00650278">
        <w:rPr>
          <w:b/>
          <w:bCs/>
          <w:iCs/>
          <w:sz w:val="24"/>
          <w:szCs w:val="24"/>
        </w:rPr>
        <w:t>.</w:t>
      </w:r>
      <w:r w:rsidRPr="00650278">
        <w:rPr>
          <w:iCs/>
          <w:sz w:val="24"/>
          <w:szCs w:val="24"/>
        </w:rPr>
        <w:t xml:space="preserve"> A. </w:t>
      </w:r>
      <w:proofErr w:type="spellStart"/>
      <w:r w:rsidRPr="00650278">
        <w:rPr>
          <w:i/>
          <w:sz w:val="24"/>
          <w:szCs w:val="24"/>
        </w:rPr>
        <w:t>Clean_rawdata</w:t>
      </w:r>
      <w:proofErr w:type="spellEnd"/>
      <w:r w:rsidRPr="00650278">
        <w:rPr>
          <w:iCs/>
          <w:sz w:val="24"/>
          <w:szCs w:val="24"/>
        </w:rPr>
        <w:t xml:space="preserve"> channel correlation rejection percentage of channel significant as a function of the correlation threshold for three datasets. B. </w:t>
      </w:r>
      <w:proofErr w:type="spellStart"/>
      <w:r w:rsidRPr="00650278">
        <w:rPr>
          <w:i/>
          <w:sz w:val="24"/>
          <w:szCs w:val="24"/>
        </w:rPr>
        <w:t>Clean_rawdata</w:t>
      </w:r>
      <w:proofErr w:type="spellEnd"/>
      <w:r w:rsidRPr="00650278">
        <w:rPr>
          <w:iCs/>
          <w:sz w:val="24"/>
          <w:szCs w:val="24"/>
        </w:rPr>
        <w:t xml:space="preserve"> channel ASR bad segment rejection as a function of the ASR threshold. </w:t>
      </w:r>
      <w:r w:rsidRPr="00650278">
        <w:rPr>
          <w:iCs/>
          <w:color w:val="222222"/>
          <w:sz w:val="24"/>
          <w:szCs w:val="24"/>
        </w:rPr>
        <w:t xml:space="preserve">Bottom box plots for each condition show the difference in the percentage of channels being significant for different z-score thresholds. The upper plots show the percentage of rejected channels and the standard deviation (shaded area). </w:t>
      </w:r>
      <w:r w:rsidR="0035068C" w:rsidRPr="00650278">
        <w:rPr>
          <w:iCs/>
          <w:sz w:val="24"/>
          <w:szCs w:val="24"/>
        </w:rPr>
        <w:t>See Figure 2 for details regarding the ordinate scales.</w:t>
      </w:r>
    </w:p>
    <w:p w14:paraId="45825BD2" w14:textId="77777777" w:rsidR="008E7D14" w:rsidRDefault="008E7D14" w:rsidP="003029FE">
      <w:pPr>
        <w:spacing w:line="360" w:lineRule="auto"/>
        <w:jc w:val="both"/>
        <w:rPr>
          <w:i/>
          <w:sz w:val="24"/>
          <w:szCs w:val="24"/>
        </w:rPr>
      </w:pPr>
    </w:p>
    <w:p w14:paraId="35097296" w14:textId="77777777" w:rsidR="008E7D14" w:rsidRDefault="008E7D14" w:rsidP="003029FE">
      <w:pPr>
        <w:spacing w:line="360" w:lineRule="auto"/>
        <w:jc w:val="both"/>
        <w:rPr>
          <w:color w:val="222222"/>
          <w:sz w:val="24"/>
          <w:szCs w:val="24"/>
        </w:rPr>
      </w:pPr>
    </w:p>
    <w:p w14:paraId="467DC287" w14:textId="6F8E0AD2" w:rsidR="008E7D14" w:rsidRDefault="00000000" w:rsidP="003029FE">
      <w:pPr>
        <w:spacing w:line="360" w:lineRule="auto"/>
        <w:jc w:val="both"/>
        <w:rPr>
          <w:color w:val="222222"/>
          <w:sz w:val="24"/>
          <w:szCs w:val="24"/>
        </w:rPr>
      </w:pPr>
      <w:r>
        <w:br w:type="page"/>
      </w:r>
    </w:p>
    <w:p w14:paraId="619C8D4F" w14:textId="37421459" w:rsidR="008E7D14" w:rsidRDefault="008E7D14" w:rsidP="003029FE">
      <w:pPr>
        <w:spacing w:line="360" w:lineRule="auto"/>
        <w:jc w:val="both"/>
        <w:rPr>
          <w:color w:val="222222"/>
          <w:sz w:val="24"/>
          <w:szCs w:val="24"/>
        </w:rPr>
      </w:pPr>
    </w:p>
    <w:p w14:paraId="7D13701F" w14:textId="28E4E868" w:rsidR="00D95DD5" w:rsidRDefault="00D95DD5" w:rsidP="003029FE">
      <w:pPr>
        <w:spacing w:line="360" w:lineRule="auto"/>
        <w:jc w:val="both"/>
        <w:rPr>
          <w:color w:val="222222"/>
          <w:sz w:val="24"/>
          <w:szCs w:val="24"/>
        </w:rPr>
      </w:pPr>
      <w:r>
        <w:rPr>
          <w:noProof/>
          <w:color w:val="222222"/>
          <w:sz w:val="24"/>
          <w:szCs w:val="24"/>
        </w:rPr>
        <w:drawing>
          <wp:inline distT="0" distB="0" distL="0" distR="0" wp14:anchorId="70B4A689" wp14:editId="7A6C3427">
            <wp:extent cx="6638290" cy="3458210"/>
            <wp:effectExtent l="0" t="0" r="381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2">
                      <a:extLst>
                        <a:ext uri="{28A0092B-C50C-407E-A947-70E740481C1C}">
                          <a14:useLocalDpi xmlns:a14="http://schemas.microsoft.com/office/drawing/2010/main" val="0"/>
                        </a:ext>
                      </a:extLst>
                    </a:blip>
                    <a:stretch>
                      <a:fillRect/>
                    </a:stretch>
                  </pic:blipFill>
                  <pic:spPr>
                    <a:xfrm>
                      <a:off x="0" y="0"/>
                      <a:ext cx="6638290" cy="3458210"/>
                    </a:xfrm>
                    <a:prstGeom prst="rect">
                      <a:avLst/>
                    </a:prstGeom>
                  </pic:spPr>
                </pic:pic>
              </a:graphicData>
            </a:graphic>
          </wp:inline>
        </w:drawing>
      </w:r>
    </w:p>
    <w:p w14:paraId="4DE5E87D" w14:textId="6E66E3A4" w:rsidR="008E7D14" w:rsidRPr="00650278" w:rsidRDefault="00000000" w:rsidP="003029FE">
      <w:pPr>
        <w:spacing w:line="360" w:lineRule="auto"/>
        <w:jc w:val="both"/>
        <w:rPr>
          <w:iCs/>
          <w:sz w:val="24"/>
          <w:szCs w:val="24"/>
        </w:rPr>
      </w:pPr>
      <w:r w:rsidRPr="00650278">
        <w:rPr>
          <w:b/>
          <w:bCs/>
          <w:iCs/>
          <w:sz w:val="24"/>
          <w:szCs w:val="24"/>
        </w:rPr>
        <w:t xml:space="preserve">Supplementary Figure </w:t>
      </w:r>
      <w:r w:rsidR="0027688D" w:rsidRPr="00650278">
        <w:rPr>
          <w:b/>
          <w:bCs/>
          <w:iCs/>
          <w:sz w:val="24"/>
          <w:szCs w:val="24"/>
        </w:rPr>
        <w:t>6</w:t>
      </w:r>
      <w:r w:rsidRPr="00650278">
        <w:rPr>
          <w:b/>
          <w:bCs/>
          <w:iCs/>
          <w:sz w:val="24"/>
          <w:szCs w:val="24"/>
        </w:rPr>
        <w:t>.</w:t>
      </w:r>
      <w:r w:rsidRPr="00650278">
        <w:rPr>
          <w:iCs/>
          <w:sz w:val="24"/>
          <w:szCs w:val="24"/>
        </w:rPr>
        <w:t xml:space="preserve"> </w:t>
      </w:r>
      <w:r w:rsidR="00887706" w:rsidRPr="00650278">
        <w:rPr>
          <w:iCs/>
          <w:sz w:val="24"/>
          <w:szCs w:val="24"/>
        </w:rPr>
        <w:t xml:space="preserve">Performance of the </w:t>
      </w:r>
      <w:proofErr w:type="spellStart"/>
      <w:r w:rsidRPr="00650278">
        <w:rPr>
          <w:i/>
          <w:sz w:val="24"/>
          <w:szCs w:val="24"/>
        </w:rPr>
        <w:t>ICLabel</w:t>
      </w:r>
      <w:proofErr w:type="spellEnd"/>
      <w:r w:rsidRPr="00650278">
        <w:rPr>
          <w:iCs/>
          <w:sz w:val="24"/>
          <w:szCs w:val="24"/>
        </w:rPr>
        <w:t xml:space="preserve"> eye (top row) and muscle (bottom row) ICA component rejection for different likelihood thresholds</w:t>
      </w:r>
      <w:r w:rsidR="004C4681" w:rsidRPr="00650278">
        <w:rPr>
          <w:iCs/>
          <w:sz w:val="24"/>
          <w:szCs w:val="24"/>
        </w:rPr>
        <w:t xml:space="preserve"> on three datasets</w:t>
      </w:r>
      <w:r w:rsidRPr="00650278">
        <w:rPr>
          <w:iCs/>
          <w:sz w:val="24"/>
          <w:szCs w:val="24"/>
        </w:rPr>
        <w:t xml:space="preserve">. </w:t>
      </w:r>
      <w:proofErr w:type="spellStart"/>
      <w:r w:rsidRPr="00650278">
        <w:rPr>
          <w:i/>
          <w:sz w:val="24"/>
          <w:szCs w:val="24"/>
        </w:rPr>
        <w:t>ICLabel</w:t>
      </w:r>
      <w:proofErr w:type="spellEnd"/>
      <w:r w:rsidRPr="00650278">
        <w:rPr>
          <w:iCs/>
          <w:sz w:val="24"/>
          <w:szCs w:val="24"/>
        </w:rPr>
        <w:t xml:space="preserve"> assigns a probability for each component to belong to the Eye or Muscle class. For a given threshold, all components with a likelihood of being Eye or Muscle artifacts above that threshold are rejected</w:t>
      </w:r>
      <w:r w:rsidRPr="00650278">
        <w:rPr>
          <w:iCs/>
          <w:color w:val="222222"/>
          <w:sz w:val="24"/>
          <w:szCs w:val="24"/>
        </w:rPr>
        <w:t xml:space="preserve">. </w:t>
      </w:r>
      <w:r w:rsidR="0035068C" w:rsidRPr="00650278">
        <w:rPr>
          <w:iCs/>
          <w:sz w:val="24"/>
          <w:szCs w:val="24"/>
        </w:rPr>
        <w:t>See Figure 2 for details regarding the ordinate scales.</w:t>
      </w:r>
    </w:p>
    <w:p w14:paraId="0814E69E" w14:textId="77777777" w:rsidR="008E7D14" w:rsidRDefault="008E7D14" w:rsidP="003029FE">
      <w:pPr>
        <w:spacing w:line="360" w:lineRule="auto"/>
        <w:jc w:val="both"/>
        <w:rPr>
          <w:color w:val="222222"/>
          <w:sz w:val="24"/>
          <w:szCs w:val="24"/>
        </w:rPr>
      </w:pPr>
    </w:p>
    <w:p w14:paraId="24E001C2" w14:textId="77777777" w:rsidR="008E7D14" w:rsidRDefault="008E7D14" w:rsidP="003029FE">
      <w:pPr>
        <w:spacing w:line="360" w:lineRule="auto"/>
        <w:jc w:val="both"/>
        <w:rPr>
          <w:color w:val="222222"/>
          <w:sz w:val="24"/>
          <w:szCs w:val="24"/>
        </w:rPr>
      </w:pPr>
    </w:p>
    <w:p w14:paraId="40B03875" w14:textId="77777777" w:rsidR="008E7D14" w:rsidRDefault="008E7D14" w:rsidP="003029FE">
      <w:pPr>
        <w:spacing w:line="360" w:lineRule="auto"/>
        <w:jc w:val="both"/>
        <w:rPr>
          <w:color w:val="222222"/>
          <w:sz w:val="24"/>
          <w:szCs w:val="24"/>
        </w:rPr>
      </w:pPr>
    </w:p>
    <w:p w14:paraId="4372B732" w14:textId="77777777" w:rsidR="008E7D14" w:rsidRDefault="008E7D14" w:rsidP="003029FE">
      <w:pPr>
        <w:spacing w:line="360" w:lineRule="auto"/>
        <w:jc w:val="both"/>
        <w:rPr>
          <w:color w:val="222222"/>
          <w:sz w:val="24"/>
          <w:szCs w:val="24"/>
        </w:rPr>
      </w:pPr>
    </w:p>
    <w:p w14:paraId="22EAD913" w14:textId="0C82AD62" w:rsidR="002F5B69" w:rsidRDefault="002F5B69">
      <w:pPr>
        <w:rPr>
          <w:color w:val="222222"/>
          <w:sz w:val="24"/>
          <w:szCs w:val="24"/>
        </w:rPr>
      </w:pPr>
      <w:r>
        <w:rPr>
          <w:color w:val="222222"/>
          <w:sz w:val="24"/>
          <w:szCs w:val="24"/>
        </w:rPr>
        <w:br w:type="page"/>
      </w:r>
    </w:p>
    <w:p w14:paraId="6471F827" w14:textId="12A7FE35" w:rsidR="002F5B69" w:rsidRDefault="00570155" w:rsidP="002F5B69">
      <w:pPr>
        <w:spacing w:line="360" w:lineRule="auto"/>
        <w:jc w:val="both"/>
        <w:rPr>
          <w:i/>
          <w:color w:val="222222"/>
          <w:sz w:val="24"/>
          <w:szCs w:val="24"/>
        </w:rPr>
      </w:pPr>
      <w:r>
        <w:rPr>
          <w:i/>
          <w:noProof/>
          <w:color w:val="222222"/>
          <w:sz w:val="24"/>
          <w:szCs w:val="24"/>
        </w:rPr>
        <w:lastRenderedPageBreak/>
        <w:drawing>
          <wp:inline distT="0" distB="0" distL="0" distR="0" wp14:anchorId="51CFED5A" wp14:editId="3761A05B">
            <wp:extent cx="6638290" cy="1826260"/>
            <wp:effectExtent l="0" t="0" r="3810" b="2540"/>
            <wp:docPr id="19" name="Picture 19"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Chart, box and whisker char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638290" cy="1826260"/>
                    </a:xfrm>
                    <a:prstGeom prst="rect">
                      <a:avLst/>
                    </a:prstGeom>
                  </pic:spPr>
                </pic:pic>
              </a:graphicData>
            </a:graphic>
          </wp:inline>
        </w:drawing>
      </w:r>
    </w:p>
    <w:p w14:paraId="0349CA89" w14:textId="46433C88" w:rsidR="002F5B69" w:rsidRPr="00650278" w:rsidRDefault="002F5B69" w:rsidP="002F5B69">
      <w:pPr>
        <w:spacing w:line="360" w:lineRule="auto"/>
        <w:jc w:val="both"/>
        <w:rPr>
          <w:iCs/>
          <w:color w:val="222222"/>
          <w:sz w:val="24"/>
          <w:szCs w:val="24"/>
        </w:rPr>
      </w:pPr>
      <w:r w:rsidRPr="00650278">
        <w:rPr>
          <w:b/>
          <w:bCs/>
          <w:iCs/>
          <w:color w:val="222222"/>
          <w:sz w:val="24"/>
          <w:szCs w:val="24"/>
        </w:rPr>
        <w:t xml:space="preserve">Supplementary Figure </w:t>
      </w:r>
      <w:r w:rsidR="0027688D" w:rsidRPr="00650278">
        <w:rPr>
          <w:b/>
          <w:bCs/>
          <w:iCs/>
          <w:color w:val="222222"/>
          <w:sz w:val="24"/>
          <w:szCs w:val="24"/>
        </w:rPr>
        <w:t>7</w:t>
      </w:r>
      <w:r w:rsidRPr="00650278">
        <w:rPr>
          <w:b/>
          <w:bCs/>
          <w:iCs/>
          <w:color w:val="222222"/>
          <w:sz w:val="24"/>
          <w:szCs w:val="24"/>
        </w:rPr>
        <w:t>.</w:t>
      </w:r>
      <w:r w:rsidRPr="00650278">
        <w:rPr>
          <w:iCs/>
          <w:color w:val="222222"/>
          <w:sz w:val="24"/>
          <w:szCs w:val="24"/>
        </w:rPr>
        <w:t xml:space="preserve"> </w:t>
      </w:r>
      <w:proofErr w:type="spellStart"/>
      <w:r w:rsidRPr="00650278">
        <w:rPr>
          <w:i/>
          <w:color w:val="222222"/>
          <w:sz w:val="24"/>
          <w:szCs w:val="24"/>
        </w:rPr>
        <w:t>ICLabel</w:t>
      </w:r>
      <w:proofErr w:type="spellEnd"/>
      <w:r w:rsidRPr="00650278">
        <w:rPr>
          <w:iCs/>
          <w:color w:val="222222"/>
          <w:sz w:val="24"/>
          <w:szCs w:val="24"/>
        </w:rPr>
        <w:t xml:space="preserve"> applied to different ICA decomposition</w:t>
      </w:r>
      <w:r w:rsidR="00650278" w:rsidRPr="00650278">
        <w:rPr>
          <w:iCs/>
          <w:color w:val="222222"/>
          <w:sz w:val="24"/>
          <w:szCs w:val="24"/>
        </w:rPr>
        <w:t>s</w:t>
      </w:r>
      <w:r w:rsidRPr="00650278">
        <w:rPr>
          <w:iCs/>
          <w:color w:val="222222"/>
          <w:sz w:val="24"/>
          <w:szCs w:val="24"/>
        </w:rPr>
        <w:t xml:space="preserve"> for three datasets compared to no rejection (see Figure 2 for details). Both eye and muscle components were rejected (threshold of 0.9; see Methods).</w:t>
      </w:r>
      <w:r w:rsidR="004C4681" w:rsidRPr="00650278">
        <w:rPr>
          <w:iCs/>
          <w:sz w:val="24"/>
          <w:szCs w:val="24"/>
        </w:rPr>
        <w:t xml:space="preserve"> </w:t>
      </w:r>
      <w:r w:rsidR="0035068C" w:rsidRPr="00650278">
        <w:rPr>
          <w:iCs/>
          <w:sz w:val="24"/>
          <w:szCs w:val="24"/>
        </w:rPr>
        <w:t>See Figure 2 for details regarding the ordinate scales.</w:t>
      </w:r>
    </w:p>
    <w:p w14:paraId="0C423EDA" w14:textId="219E41A3" w:rsidR="002F5B69" w:rsidRDefault="002F5B69">
      <w:pPr>
        <w:rPr>
          <w:color w:val="222222"/>
          <w:sz w:val="24"/>
          <w:szCs w:val="24"/>
        </w:rPr>
      </w:pPr>
      <w:r>
        <w:rPr>
          <w:color w:val="222222"/>
          <w:sz w:val="24"/>
          <w:szCs w:val="24"/>
        </w:rPr>
        <w:br w:type="page"/>
      </w:r>
    </w:p>
    <w:p w14:paraId="4F48D1C5" w14:textId="77777777" w:rsidR="008E7D14" w:rsidRDefault="008E7D14" w:rsidP="003029FE">
      <w:pPr>
        <w:spacing w:line="360" w:lineRule="auto"/>
        <w:jc w:val="both"/>
        <w:rPr>
          <w:color w:val="222222"/>
          <w:sz w:val="24"/>
          <w:szCs w:val="24"/>
        </w:rPr>
      </w:pPr>
    </w:p>
    <w:p w14:paraId="26967490" w14:textId="300DFE0A" w:rsidR="008E7D14" w:rsidRDefault="00A53E43" w:rsidP="003029FE">
      <w:pPr>
        <w:spacing w:line="360" w:lineRule="auto"/>
        <w:jc w:val="both"/>
        <w:rPr>
          <w:color w:val="222222"/>
          <w:sz w:val="24"/>
          <w:szCs w:val="24"/>
        </w:rPr>
      </w:pPr>
      <w:r>
        <w:rPr>
          <w:noProof/>
          <w:color w:val="222222"/>
          <w:sz w:val="24"/>
          <w:szCs w:val="24"/>
        </w:rPr>
        <w:drawing>
          <wp:inline distT="0" distB="0" distL="0" distR="0" wp14:anchorId="23D78732" wp14:editId="44969BEE">
            <wp:extent cx="6638290" cy="4755515"/>
            <wp:effectExtent l="0" t="0" r="381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4">
                      <a:extLst>
                        <a:ext uri="{28A0092B-C50C-407E-A947-70E740481C1C}">
                          <a14:useLocalDpi xmlns:a14="http://schemas.microsoft.com/office/drawing/2010/main" val="0"/>
                        </a:ext>
                      </a:extLst>
                    </a:blip>
                    <a:stretch>
                      <a:fillRect/>
                    </a:stretch>
                  </pic:blipFill>
                  <pic:spPr>
                    <a:xfrm>
                      <a:off x="0" y="0"/>
                      <a:ext cx="6638290" cy="4755515"/>
                    </a:xfrm>
                    <a:prstGeom prst="rect">
                      <a:avLst/>
                    </a:prstGeom>
                  </pic:spPr>
                </pic:pic>
              </a:graphicData>
            </a:graphic>
          </wp:inline>
        </w:drawing>
      </w:r>
    </w:p>
    <w:p w14:paraId="750276CD" w14:textId="3757BBF2" w:rsidR="008E7D14" w:rsidRPr="00650278" w:rsidRDefault="00000000" w:rsidP="003029FE">
      <w:pPr>
        <w:spacing w:line="360" w:lineRule="auto"/>
        <w:jc w:val="both"/>
        <w:rPr>
          <w:iCs/>
          <w:color w:val="222222"/>
          <w:sz w:val="24"/>
          <w:szCs w:val="24"/>
        </w:rPr>
      </w:pPr>
      <w:r w:rsidRPr="00650278">
        <w:rPr>
          <w:b/>
          <w:bCs/>
          <w:iCs/>
          <w:color w:val="222222"/>
          <w:sz w:val="24"/>
          <w:szCs w:val="24"/>
        </w:rPr>
        <w:t xml:space="preserve">Supplementary Figure </w:t>
      </w:r>
      <w:r w:rsidR="0027688D" w:rsidRPr="00650278">
        <w:rPr>
          <w:b/>
          <w:bCs/>
          <w:iCs/>
          <w:color w:val="222222"/>
          <w:sz w:val="24"/>
          <w:szCs w:val="24"/>
        </w:rPr>
        <w:t>8</w:t>
      </w:r>
      <w:r w:rsidRPr="00650278">
        <w:rPr>
          <w:b/>
          <w:bCs/>
          <w:iCs/>
          <w:color w:val="222222"/>
          <w:sz w:val="24"/>
          <w:szCs w:val="24"/>
        </w:rPr>
        <w:t>.</w:t>
      </w:r>
      <w:r w:rsidRPr="00650278">
        <w:rPr>
          <w:iCs/>
          <w:color w:val="222222"/>
          <w:sz w:val="24"/>
          <w:szCs w:val="24"/>
        </w:rPr>
        <w:t xml:space="preserve"> FieldTrip automated artifact rejection for low-frequency (top row) and high-frequency (bottom row) artifacts and for three datasets compared to no rejection on data high</w:t>
      </w:r>
      <w:r w:rsidR="0063426A" w:rsidRPr="00650278">
        <w:rPr>
          <w:iCs/>
          <w:color w:val="222222"/>
          <w:sz w:val="24"/>
          <w:szCs w:val="24"/>
        </w:rPr>
        <w:t>-</w:t>
      </w:r>
      <w:r w:rsidRPr="00650278">
        <w:rPr>
          <w:iCs/>
          <w:color w:val="222222"/>
          <w:sz w:val="24"/>
          <w:szCs w:val="24"/>
        </w:rPr>
        <w:t>pass filtered at 0.5 Hz. Bottom box plots for each condition show the difference in the percentage of channels being significant for different z-score thresholds (</w:t>
      </w:r>
      <w:r w:rsidR="0035068C" w:rsidRPr="00650278">
        <w:rPr>
          <w:iCs/>
          <w:sz w:val="24"/>
          <w:szCs w:val="24"/>
        </w:rPr>
        <w:t>see Figure 2 for details regarding the ordinate scales</w:t>
      </w:r>
      <w:r w:rsidRPr="00650278">
        <w:rPr>
          <w:iCs/>
          <w:color w:val="222222"/>
          <w:sz w:val="24"/>
          <w:szCs w:val="24"/>
        </w:rPr>
        <w:t xml:space="preserve">). The upper plots show the percentage of rejected trials and the standard deviation. </w:t>
      </w:r>
    </w:p>
    <w:p w14:paraId="7A94830A" w14:textId="77777777" w:rsidR="008E7D14" w:rsidRDefault="008E7D14" w:rsidP="003029FE">
      <w:pPr>
        <w:spacing w:line="360" w:lineRule="auto"/>
        <w:jc w:val="both"/>
        <w:rPr>
          <w:color w:val="222222"/>
          <w:sz w:val="24"/>
          <w:szCs w:val="24"/>
        </w:rPr>
      </w:pPr>
    </w:p>
    <w:p w14:paraId="2E741E7B" w14:textId="77777777" w:rsidR="008E7D14" w:rsidRDefault="008E7D14" w:rsidP="003029FE">
      <w:pPr>
        <w:spacing w:line="360" w:lineRule="auto"/>
        <w:jc w:val="both"/>
        <w:rPr>
          <w:color w:val="222222"/>
          <w:sz w:val="24"/>
          <w:szCs w:val="24"/>
        </w:rPr>
      </w:pPr>
    </w:p>
    <w:p w14:paraId="37C2144C" w14:textId="77777777" w:rsidR="008E7D14" w:rsidRDefault="008E7D14" w:rsidP="003029FE">
      <w:pPr>
        <w:spacing w:line="360" w:lineRule="auto"/>
        <w:jc w:val="both"/>
        <w:rPr>
          <w:color w:val="222222"/>
          <w:sz w:val="24"/>
          <w:szCs w:val="24"/>
        </w:rPr>
      </w:pPr>
    </w:p>
    <w:p w14:paraId="2B91899E" w14:textId="77777777" w:rsidR="008E7D14" w:rsidRDefault="00000000" w:rsidP="003029FE">
      <w:pPr>
        <w:spacing w:line="360" w:lineRule="auto"/>
        <w:jc w:val="both"/>
        <w:rPr>
          <w:color w:val="222222"/>
          <w:sz w:val="24"/>
          <w:szCs w:val="24"/>
        </w:rPr>
      </w:pPr>
      <w:r>
        <w:br w:type="page"/>
      </w:r>
    </w:p>
    <w:p w14:paraId="09593C5B" w14:textId="45057238" w:rsidR="008E7D14" w:rsidRDefault="009C63BE" w:rsidP="003029FE">
      <w:pPr>
        <w:spacing w:line="360" w:lineRule="auto"/>
        <w:jc w:val="both"/>
        <w:rPr>
          <w:color w:val="222222"/>
          <w:sz w:val="24"/>
          <w:szCs w:val="24"/>
        </w:rPr>
      </w:pPr>
      <w:r>
        <w:rPr>
          <w:noProof/>
          <w:color w:val="222222"/>
          <w:sz w:val="24"/>
          <w:szCs w:val="24"/>
        </w:rPr>
        <w:lastRenderedPageBreak/>
        <w:drawing>
          <wp:inline distT="0" distB="0" distL="0" distR="0" wp14:anchorId="7CFBB9B6" wp14:editId="7ED8628F">
            <wp:extent cx="6638290" cy="7111365"/>
            <wp:effectExtent l="0" t="0" r="3810" b="635"/>
            <wp:docPr id="21" name="Picture 21"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Calendar&#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6638290" cy="7111365"/>
                    </a:xfrm>
                    <a:prstGeom prst="rect">
                      <a:avLst/>
                    </a:prstGeom>
                  </pic:spPr>
                </pic:pic>
              </a:graphicData>
            </a:graphic>
          </wp:inline>
        </w:drawing>
      </w:r>
    </w:p>
    <w:p w14:paraId="3F6D2D40" w14:textId="05540D60" w:rsidR="008E7D14" w:rsidRPr="00650278" w:rsidRDefault="00000000" w:rsidP="003029FE">
      <w:pPr>
        <w:spacing w:line="360" w:lineRule="auto"/>
        <w:jc w:val="both"/>
        <w:rPr>
          <w:iCs/>
          <w:color w:val="222222"/>
          <w:sz w:val="24"/>
          <w:szCs w:val="24"/>
        </w:rPr>
      </w:pPr>
      <w:r w:rsidRPr="00650278">
        <w:rPr>
          <w:b/>
          <w:bCs/>
          <w:iCs/>
          <w:color w:val="222222"/>
          <w:sz w:val="24"/>
          <w:szCs w:val="24"/>
        </w:rPr>
        <w:t xml:space="preserve">Supplementary Figure </w:t>
      </w:r>
      <w:r w:rsidR="0027688D" w:rsidRPr="00650278">
        <w:rPr>
          <w:b/>
          <w:bCs/>
          <w:iCs/>
          <w:color w:val="222222"/>
          <w:sz w:val="24"/>
          <w:szCs w:val="24"/>
        </w:rPr>
        <w:t>9</w:t>
      </w:r>
      <w:r w:rsidRPr="00650278">
        <w:rPr>
          <w:b/>
          <w:bCs/>
          <w:iCs/>
          <w:color w:val="222222"/>
          <w:sz w:val="24"/>
          <w:szCs w:val="24"/>
        </w:rPr>
        <w:t>.</w:t>
      </w:r>
      <w:r w:rsidRPr="00650278">
        <w:rPr>
          <w:iCs/>
          <w:color w:val="222222"/>
          <w:sz w:val="24"/>
          <w:szCs w:val="24"/>
        </w:rPr>
        <w:t xml:space="preserve"> Brainstorm artifact rejection for low-frequency (top row), high-frequency (middle row) artifacts, and trials exceeding a threshold (bottom row) for three datasets compared to no rejection on data high-pass filtered at 0.5 Hz. The upper plots in each condition show the percentage of trials rejected, and the lower plots show the difference in the percentage of significant channels for different sensitivity levels </w:t>
      </w:r>
      <w:r w:rsidRPr="00650278">
        <w:rPr>
          <w:iCs/>
          <w:color w:val="222222"/>
          <w:sz w:val="24"/>
          <w:szCs w:val="24"/>
        </w:rPr>
        <w:lastRenderedPageBreak/>
        <w:t>(low-frequency and high-frequency artifact rejection) and different thresholds for the extreme values artifact rejection method.</w:t>
      </w:r>
      <w:r w:rsidR="00791177" w:rsidRPr="00650278">
        <w:rPr>
          <w:iCs/>
          <w:sz w:val="24"/>
          <w:szCs w:val="24"/>
        </w:rPr>
        <w:t xml:space="preserve"> </w:t>
      </w:r>
      <w:r w:rsidR="0035068C" w:rsidRPr="00650278">
        <w:rPr>
          <w:iCs/>
          <w:sz w:val="24"/>
          <w:szCs w:val="24"/>
        </w:rPr>
        <w:t>See Figure 2 for details regarding the ordinate scales.</w:t>
      </w:r>
    </w:p>
    <w:p w14:paraId="5A6DC0F2" w14:textId="77777777" w:rsidR="008E7D14" w:rsidRDefault="008E7D14" w:rsidP="003029FE">
      <w:pPr>
        <w:spacing w:line="360" w:lineRule="auto"/>
        <w:jc w:val="both"/>
        <w:rPr>
          <w:color w:val="222222"/>
          <w:sz w:val="24"/>
          <w:szCs w:val="24"/>
        </w:rPr>
      </w:pPr>
    </w:p>
    <w:p w14:paraId="3F8FF5CE" w14:textId="77777777" w:rsidR="008E7D14" w:rsidRDefault="00000000" w:rsidP="003029FE">
      <w:pPr>
        <w:spacing w:line="360" w:lineRule="auto"/>
        <w:jc w:val="both"/>
        <w:rPr>
          <w:color w:val="222222"/>
          <w:sz w:val="24"/>
          <w:szCs w:val="24"/>
        </w:rPr>
      </w:pPr>
      <w:r>
        <w:br w:type="page"/>
      </w:r>
    </w:p>
    <w:p w14:paraId="10D5BD46" w14:textId="4E4A145D" w:rsidR="008E7D14" w:rsidRDefault="008E7D14" w:rsidP="003029FE">
      <w:pPr>
        <w:spacing w:line="360" w:lineRule="auto"/>
        <w:jc w:val="both"/>
        <w:rPr>
          <w:color w:val="222222"/>
          <w:sz w:val="24"/>
          <w:szCs w:val="24"/>
        </w:rPr>
      </w:pPr>
    </w:p>
    <w:p w14:paraId="72CAED4F" w14:textId="01D4C096" w:rsidR="008E7D14" w:rsidRDefault="0004795E" w:rsidP="003029FE">
      <w:pPr>
        <w:spacing w:line="360" w:lineRule="auto"/>
        <w:jc w:val="both"/>
        <w:rPr>
          <w:color w:val="222222"/>
          <w:sz w:val="24"/>
          <w:szCs w:val="24"/>
        </w:rPr>
      </w:pPr>
      <w:r>
        <w:rPr>
          <w:noProof/>
          <w:color w:val="222222"/>
          <w:sz w:val="24"/>
          <w:szCs w:val="24"/>
        </w:rPr>
        <w:drawing>
          <wp:inline distT="0" distB="0" distL="0" distR="0" wp14:anchorId="59ECEECA" wp14:editId="60DE7B9A">
            <wp:extent cx="6638290" cy="2537460"/>
            <wp:effectExtent l="0" t="0" r="3810" b="2540"/>
            <wp:docPr id="24" name="Picture 24"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Chart, box and whisker chart&#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638290" cy="2537460"/>
                    </a:xfrm>
                    <a:prstGeom prst="rect">
                      <a:avLst/>
                    </a:prstGeom>
                  </pic:spPr>
                </pic:pic>
              </a:graphicData>
            </a:graphic>
          </wp:inline>
        </w:drawing>
      </w:r>
    </w:p>
    <w:p w14:paraId="7F610EBC" w14:textId="7A695D88" w:rsidR="004B0CCE" w:rsidRPr="00650278" w:rsidRDefault="00000000" w:rsidP="002F5B69">
      <w:pPr>
        <w:spacing w:line="360" w:lineRule="auto"/>
        <w:jc w:val="both"/>
        <w:rPr>
          <w:iCs/>
          <w:color w:val="222222"/>
          <w:sz w:val="24"/>
          <w:szCs w:val="24"/>
        </w:rPr>
      </w:pPr>
      <w:r w:rsidRPr="00650278">
        <w:rPr>
          <w:b/>
          <w:bCs/>
          <w:iCs/>
          <w:color w:val="222222"/>
          <w:sz w:val="24"/>
          <w:szCs w:val="24"/>
        </w:rPr>
        <w:t xml:space="preserve">Supplementary Figure </w:t>
      </w:r>
      <w:r w:rsidR="0027688D" w:rsidRPr="00650278">
        <w:rPr>
          <w:b/>
          <w:bCs/>
          <w:iCs/>
          <w:color w:val="222222"/>
          <w:sz w:val="24"/>
          <w:szCs w:val="24"/>
        </w:rPr>
        <w:t>10</w:t>
      </w:r>
      <w:r w:rsidRPr="00650278">
        <w:rPr>
          <w:b/>
          <w:bCs/>
          <w:iCs/>
          <w:color w:val="222222"/>
          <w:sz w:val="24"/>
          <w:szCs w:val="24"/>
        </w:rPr>
        <w:t>.</w:t>
      </w:r>
      <w:r w:rsidRPr="00650278">
        <w:rPr>
          <w:iCs/>
          <w:color w:val="222222"/>
          <w:sz w:val="24"/>
          <w:szCs w:val="24"/>
        </w:rPr>
        <w:t xml:space="preserve"> MNE </w:t>
      </w:r>
      <w:proofErr w:type="spellStart"/>
      <w:r w:rsidRPr="00650278">
        <w:rPr>
          <w:i/>
          <w:color w:val="222222"/>
          <w:sz w:val="24"/>
          <w:szCs w:val="24"/>
        </w:rPr>
        <w:t>Autoreject</w:t>
      </w:r>
      <w:proofErr w:type="spellEnd"/>
      <w:r w:rsidRPr="00650278">
        <w:rPr>
          <w:iCs/>
          <w:color w:val="222222"/>
          <w:sz w:val="24"/>
          <w:szCs w:val="24"/>
        </w:rPr>
        <w:t xml:space="preserve"> automatic for three datasets compared to no rejection on data </w:t>
      </w:r>
      <w:proofErr w:type="gramStart"/>
      <w:r w:rsidRPr="00650278">
        <w:rPr>
          <w:iCs/>
          <w:color w:val="222222"/>
          <w:sz w:val="24"/>
          <w:szCs w:val="24"/>
        </w:rPr>
        <w:t>high</w:t>
      </w:r>
      <w:r w:rsidR="0063426A" w:rsidRPr="00650278">
        <w:rPr>
          <w:iCs/>
          <w:color w:val="222222"/>
          <w:sz w:val="24"/>
          <w:szCs w:val="24"/>
        </w:rPr>
        <w:t>-</w:t>
      </w:r>
      <w:r w:rsidRPr="00650278">
        <w:rPr>
          <w:iCs/>
          <w:color w:val="222222"/>
          <w:sz w:val="24"/>
          <w:szCs w:val="24"/>
        </w:rPr>
        <w:t>pass</w:t>
      </w:r>
      <w:proofErr w:type="gramEnd"/>
      <w:r w:rsidRPr="00650278">
        <w:rPr>
          <w:iCs/>
          <w:color w:val="222222"/>
          <w:sz w:val="24"/>
          <w:szCs w:val="24"/>
        </w:rPr>
        <w:t xml:space="preserve"> filtered at 0.5 Hz. The upper plots in each condition show the percentage of trials rejected, and the lower plots show the difference in the percentage of significant channels when 20 or all trials are used for fitting the </w:t>
      </w:r>
      <w:proofErr w:type="spellStart"/>
      <w:r w:rsidRPr="00650278">
        <w:rPr>
          <w:i/>
          <w:color w:val="222222"/>
          <w:sz w:val="24"/>
          <w:szCs w:val="24"/>
        </w:rPr>
        <w:t>Autoreject</w:t>
      </w:r>
      <w:proofErr w:type="spellEnd"/>
      <w:r w:rsidRPr="00650278">
        <w:rPr>
          <w:iCs/>
          <w:color w:val="222222"/>
          <w:sz w:val="24"/>
          <w:szCs w:val="24"/>
        </w:rPr>
        <w:t xml:space="preserve"> model</w:t>
      </w:r>
      <w:r w:rsidR="00D032C3" w:rsidRPr="00650278">
        <w:rPr>
          <w:iCs/>
          <w:color w:val="222222"/>
          <w:sz w:val="24"/>
          <w:szCs w:val="24"/>
        </w:rPr>
        <w:t xml:space="preserve">. </w:t>
      </w:r>
      <w:r w:rsidR="0035068C" w:rsidRPr="00650278">
        <w:rPr>
          <w:iCs/>
          <w:sz w:val="24"/>
          <w:szCs w:val="24"/>
        </w:rPr>
        <w:t>See Figure 2 for details regarding the ordinate scales.</w:t>
      </w:r>
      <w:r w:rsidR="004B0CCE" w:rsidRPr="00650278">
        <w:rPr>
          <w:iCs/>
          <w:color w:val="222222"/>
          <w:sz w:val="24"/>
          <w:szCs w:val="24"/>
        </w:rPr>
        <w:br w:type="page"/>
      </w:r>
    </w:p>
    <w:p w14:paraId="202FAB5F" w14:textId="497F341D" w:rsidR="008E7D14" w:rsidRDefault="008E7D14" w:rsidP="003029FE">
      <w:pPr>
        <w:spacing w:line="360" w:lineRule="auto"/>
        <w:jc w:val="both"/>
        <w:rPr>
          <w:color w:val="222222"/>
          <w:sz w:val="24"/>
          <w:szCs w:val="24"/>
        </w:rPr>
      </w:pPr>
    </w:p>
    <w:p w14:paraId="2FFF1314" w14:textId="678BB83C" w:rsidR="004B0CCE" w:rsidRDefault="004B0CCE" w:rsidP="003029FE">
      <w:pPr>
        <w:spacing w:line="360" w:lineRule="auto"/>
        <w:jc w:val="both"/>
        <w:rPr>
          <w:color w:val="222222"/>
          <w:sz w:val="24"/>
          <w:szCs w:val="24"/>
        </w:rPr>
      </w:pPr>
    </w:p>
    <w:p w14:paraId="7627CB0F" w14:textId="42E18378" w:rsidR="004B0CCE" w:rsidRDefault="000F203C" w:rsidP="003029FE">
      <w:pPr>
        <w:spacing w:line="360" w:lineRule="auto"/>
        <w:jc w:val="both"/>
        <w:rPr>
          <w:color w:val="222222"/>
          <w:sz w:val="24"/>
          <w:szCs w:val="24"/>
        </w:rPr>
      </w:pPr>
      <w:r>
        <w:rPr>
          <w:noProof/>
          <w:color w:val="222222"/>
          <w:sz w:val="24"/>
          <w:szCs w:val="24"/>
        </w:rPr>
        <w:drawing>
          <wp:inline distT="0" distB="0" distL="0" distR="0" wp14:anchorId="607D7400" wp14:editId="282F7697">
            <wp:extent cx="6638290" cy="1664970"/>
            <wp:effectExtent l="0" t="0" r="3810" b="0"/>
            <wp:docPr id="23" name="Picture 2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hart&#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6638290" cy="1664970"/>
                    </a:xfrm>
                    <a:prstGeom prst="rect">
                      <a:avLst/>
                    </a:prstGeom>
                  </pic:spPr>
                </pic:pic>
              </a:graphicData>
            </a:graphic>
          </wp:inline>
        </w:drawing>
      </w:r>
    </w:p>
    <w:p w14:paraId="49F12ED6" w14:textId="449EAC12" w:rsidR="004B0CCE" w:rsidRDefault="004B0CCE" w:rsidP="003029FE">
      <w:pPr>
        <w:spacing w:line="360" w:lineRule="auto"/>
        <w:jc w:val="both"/>
        <w:rPr>
          <w:color w:val="222222"/>
          <w:sz w:val="24"/>
          <w:szCs w:val="24"/>
        </w:rPr>
      </w:pPr>
    </w:p>
    <w:p w14:paraId="78A0ACF5" w14:textId="6667A279" w:rsidR="005B22E2" w:rsidRPr="00650278" w:rsidRDefault="005B22E2" w:rsidP="005B22E2">
      <w:pPr>
        <w:spacing w:line="360" w:lineRule="auto"/>
        <w:jc w:val="both"/>
        <w:rPr>
          <w:iCs/>
          <w:color w:val="222222"/>
          <w:sz w:val="24"/>
          <w:szCs w:val="24"/>
        </w:rPr>
      </w:pPr>
      <w:r w:rsidRPr="00650278">
        <w:rPr>
          <w:b/>
          <w:bCs/>
          <w:iCs/>
          <w:color w:val="222222"/>
          <w:sz w:val="24"/>
          <w:szCs w:val="24"/>
        </w:rPr>
        <w:t xml:space="preserve">Supplementary Figure </w:t>
      </w:r>
      <w:r w:rsidR="00082A1C" w:rsidRPr="00650278">
        <w:rPr>
          <w:b/>
          <w:bCs/>
          <w:iCs/>
          <w:color w:val="222222"/>
          <w:sz w:val="24"/>
          <w:szCs w:val="24"/>
        </w:rPr>
        <w:t>1</w:t>
      </w:r>
      <w:r w:rsidR="0027688D" w:rsidRPr="00650278">
        <w:rPr>
          <w:b/>
          <w:bCs/>
          <w:iCs/>
          <w:color w:val="222222"/>
          <w:sz w:val="24"/>
          <w:szCs w:val="24"/>
        </w:rPr>
        <w:t>1</w:t>
      </w:r>
      <w:r w:rsidRPr="00650278">
        <w:rPr>
          <w:b/>
          <w:bCs/>
          <w:iCs/>
          <w:color w:val="222222"/>
          <w:sz w:val="24"/>
          <w:szCs w:val="24"/>
        </w:rPr>
        <w:t>.</w:t>
      </w:r>
      <w:r w:rsidRPr="00650278">
        <w:rPr>
          <w:iCs/>
          <w:color w:val="222222"/>
          <w:sz w:val="24"/>
          <w:szCs w:val="24"/>
        </w:rPr>
        <w:t xml:space="preserve"> </w:t>
      </w:r>
      <w:r w:rsidR="009E5128" w:rsidRPr="00650278">
        <w:rPr>
          <w:iCs/>
          <w:sz w:val="24"/>
          <w:szCs w:val="24"/>
        </w:rPr>
        <w:t xml:space="preserve">Difference in percentage of significant channels between using a filter at 0.01 Hz with a 200-ms pre-baseline interval and a filter at 0.5 Hz </w:t>
      </w:r>
      <w:r w:rsidR="003B4433" w:rsidRPr="00650278">
        <w:rPr>
          <w:iCs/>
          <w:sz w:val="24"/>
          <w:szCs w:val="24"/>
        </w:rPr>
        <w:t>with</w:t>
      </w:r>
      <w:r w:rsidR="009E5128" w:rsidRPr="00650278">
        <w:rPr>
          <w:iCs/>
          <w:sz w:val="24"/>
          <w:szCs w:val="24"/>
        </w:rPr>
        <w:t xml:space="preserve"> no baseline (ordinate </w:t>
      </w:r>
      <w:r w:rsidR="003B4433" w:rsidRPr="00650278">
        <w:rPr>
          <w:iCs/>
          <w:sz w:val="24"/>
          <w:szCs w:val="24"/>
        </w:rPr>
        <w:t>0</w:t>
      </w:r>
      <w:r w:rsidR="009E5128" w:rsidRPr="00650278">
        <w:rPr>
          <w:iCs/>
          <w:sz w:val="24"/>
          <w:szCs w:val="24"/>
        </w:rPr>
        <w:t>)</w:t>
      </w:r>
      <w:r w:rsidR="003B4433" w:rsidRPr="00650278">
        <w:rPr>
          <w:iCs/>
          <w:sz w:val="24"/>
          <w:szCs w:val="24"/>
        </w:rPr>
        <w:t xml:space="preserve"> for three datasets.</w:t>
      </w:r>
      <w:r w:rsidR="00A56D08" w:rsidRPr="00650278">
        <w:rPr>
          <w:iCs/>
          <w:sz w:val="24"/>
          <w:szCs w:val="24"/>
        </w:rPr>
        <w:t xml:space="preserve"> </w:t>
      </w:r>
      <w:r w:rsidR="0035068C" w:rsidRPr="00650278">
        <w:rPr>
          <w:iCs/>
          <w:sz w:val="24"/>
          <w:szCs w:val="24"/>
        </w:rPr>
        <w:t>See Figure 2 for details regarding the ordinate scales.</w:t>
      </w:r>
    </w:p>
    <w:p w14:paraId="163C10B3" w14:textId="77777777" w:rsidR="004B0CCE" w:rsidRDefault="004B0CCE" w:rsidP="003029FE">
      <w:pPr>
        <w:spacing w:line="360" w:lineRule="auto"/>
        <w:jc w:val="both"/>
        <w:rPr>
          <w:color w:val="222222"/>
          <w:sz w:val="24"/>
          <w:szCs w:val="24"/>
        </w:rPr>
      </w:pPr>
    </w:p>
    <w:p w14:paraId="099FBB70" w14:textId="4E68624E" w:rsidR="008E7D14" w:rsidRDefault="00B1716E" w:rsidP="00C32AE8">
      <w:pPr>
        <w:spacing w:line="360" w:lineRule="auto"/>
        <w:rPr>
          <w:color w:val="222222"/>
          <w:sz w:val="24"/>
          <w:szCs w:val="24"/>
        </w:rPr>
      </w:pPr>
      <w:r>
        <w:rPr>
          <w:noProof/>
          <w:color w:val="222222"/>
          <w:sz w:val="24"/>
          <w:szCs w:val="24"/>
        </w:rPr>
        <w:lastRenderedPageBreak/>
        <w:drawing>
          <wp:inline distT="0" distB="0" distL="0" distR="0" wp14:anchorId="15902706" wp14:editId="098FEA9D">
            <wp:extent cx="4771390" cy="8458200"/>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8">
                      <a:extLst>
                        <a:ext uri="{28A0092B-C50C-407E-A947-70E740481C1C}">
                          <a14:useLocalDpi xmlns:a14="http://schemas.microsoft.com/office/drawing/2010/main" val="0"/>
                        </a:ext>
                      </a:extLst>
                    </a:blip>
                    <a:stretch>
                      <a:fillRect/>
                    </a:stretch>
                  </pic:blipFill>
                  <pic:spPr>
                    <a:xfrm>
                      <a:off x="0" y="0"/>
                      <a:ext cx="4771390" cy="8458200"/>
                    </a:xfrm>
                    <a:prstGeom prst="rect">
                      <a:avLst/>
                    </a:prstGeom>
                  </pic:spPr>
                </pic:pic>
              </a:graphicData>
            </a:graphic>
          </wp:inline>
        </w:drawing>
      </w:r>
    </w:p>
    <w:p w14:paraId="4FE67BA6" w14:textId="65452D39" w:rsidR="008E7D14" w:rsidRPr="00650278" w:rsidRDefault="00000000" w:rsidP="003029FE">
      <w:pPr>
        <w:spacing w:line="360" w:lineRule="auto"/>
        <w:jc w:val="both"/>
        <w:rPr>
          <w:iCs/>
          <w:sz w:val="24"/>
          <w:szCs w:val="24"/>
        </w:rPr>
      </w:pPr>
      <w:r w:rsidRPr="00650278">
        <w:rPr>
          <w:b/>
          <w:bCs/>
          <w:iCs/>
          <w:sz w:val="24"/>
          <w:szCs w:val="24"/>
        </w:rPr>
        <w:lastRenderedPageBreak/>
        <w:t xml:space="preserve">Supplementary Figure </w:t>
      </w:r>
      <w:r w:rsidR="00CF57BA" w:rsidRPr="00650278">
        <w:rPr>
          <w:b/>
          <w:bCs/>
          <w:iCs/>
          <w:sz w:val="24"/>
          <w:szCs w:val="24"/>
        </w:rPr>
        <w:t>1</w:t>
      </w:r>
      <w:r w:rsidR="0027688D" w:rsidRPr="00650278">
        <w:rPr>
          <w:b/>
          <w:bCs/>
          <w:iCs/>
          <w:sz w:val="24"/>
          <w:szCs w:val="24"/>
        </w:rPr>
        <w:t>2</w:t>
      </w:r>
      <w:r w:rsidRPr="00650278">
        <w:rPr>
          <w:b/>
          <w:bCs/>
          <w:iCs/>
          <w:sz w:val="24"/>
          <w:szCs w:val="24"/>
        </w:rPr>
        <w:t>.</w:t>
      </w:r>
      <w:r w:rsidRPr="00650278">
        <w:rPr>
          <w:iCs/>
          <w:sz w:val="24"/>
          <w:szCs w:val="24"/>
        </w:rPr>
        <w:t xml:space="preserve"> Scalp topography at 400-500 ms for the 13 subjects of the Oddball datasets and for different preprocessing pipelines. The number above each scalp topography indicates the percentage of remaining trials. Each scalp map is scaled to the minimum and maximum signal amplitude. </w:t>
      </w:r>
      <w:r w:rsidRPr="00650278">
        <w:rPr>
          <w:iCs/>
          <w:color w:val="222222"/>
          <w:sz w:val="24"/>
          <w:szCs w:val="24"/>
        </w:rPr>
        <w:t>Both the EEGLAB and HAPPE pipelines remove eye artifacts using ICA, which improves the aspect of scalp topography</w:t>
      </w:r>
      <w:r w:rsidR="00C32AE8" w:rsidRPr="00650278">
        <w:rPr>
          <w:iCs/>
          <w:color w:val="222222"/>
          <w:sz w:val="24"/>
          <w:szCs w:val="24"/>
        </w:rPr>
        <w:t xml:space="preserve"> </w:t>
      </w:r>
      <w:r w:rsidRPr="00650278">
        <w:rPr>
          <w:iCs/>
          <w:color w:val="222222"/>
          <w:sz w:val="24"/>
          <w:szCs w:val="24"/>
        </w:rPr>
        <w:t xml:space="preserve">in most subjects over frontal regions. Brainstorm is missing a scalp topography </w:t>
      </w:r>
      <w:r w:rsidR="00A04AA3" w:rsidRPr="00650278">
        <w:rPr>
          <w:iCs/>
          <w:color w:val="222222"/>
          <w:sz w:val="24"/>
          <w:szCs w:val="24"/>
        </w:rPr>
        <w:t xml:space="preserve">for subject S2 </w:t>
      </w:r>
      <w:r w:rsidRPr="00650278">
        <w:rPr>
          <w:iCs/>
          <w:color w:val="222222"/>
          <w:sz w:val="24"/>
          <w:szCs w:val="24"/>
        </w:rPr>
        <w:t xml:space="preserve">because it removed all the data trials for </w:t>
      </w:r>
      <w:r w:rsidR="00650278">
        <w:rPr>
          <w:iCs/>
          <w:color w:val="222222"/>
          <w:sz w:val="24"/>
          <w:szCs w:val="24"/>
        </w:rPr>
        <w:t>this</w:t>
      </w:r>
      <w:r w:rsidRPr="00650278">
        <w:rPr>
          <w:iCs/>
          <w:color w:val="222222"/>
          <w:sz w:val="24"/>
          <w:szCs w:val="24"/>
        </w:rPr>
        <w:t xml:space="preserve"> subject.</w:t>
      </w:r>
      <w:r w:rsidR="00103ACF" w:rsidRPr="00650278">
        <w:rPr>
          <w:iCs/>
          <w:color w:val="222222"/>
          <w:sz w:val="24"/>
          <w:szCs w:val="24"/>
        </w:rPr>
        <w:t xml:space="preserve"> </w:t>
      </w:r>
    </w:p>
    <w:p w14:paraId="58225F7A" w14:textId="77777777" w:rsidR="008E7D14" w:rsidRDefault="008E7D14" w:rsidP="003029FE">
      <w:pPr>
        <w:spacing w:line="360" w:lineRule="auto"/>
        <w:jc w:val="both"/>
        <w:rPr>
          <w:i/>
          <w:sz w:val="24"/>
          <w:szCs w:val="24"/>
        </w:rPr>
      </w:pPr>
    </w:p>
    <w:p w14:paraId="39B5B2CC" w14:textId="77777777" w:rsidR="008E7D14" w:rsidRDefault="008E7D14" w:rsidP="003029FE">
      <w:pPr>
        <w:spacing w:line="360" w:lineRule="auto"/>
        <w:jc w:val="both"/>
        <w:rPr>
          <w:i/>
          <w:sz w:val="24"/>
          <w:szCs w:val="24"/>
        </w:rPr>
      </w:pPr>
    </w:p>
    <w:p w14:paraId="0A991008" w14:textId="77777777" w:rsidR="008E7D14" w:rsidRDefault="008E7D14" w:rsidP="003029FE">
      <w:pPr>
        <w:spacing w:line="360" w:lineRule="auto"/>
        <w:jc w:val="both"/>
        <w:rPr>
          <w:i/>
          <w:sz w:val="24"/>
          <w:szCs w:val="24"/>
        </w:rPr>
      </w:pPr>
    </w:p>
    <w:p w14:paraId="2D08C72B" w14:textId="77777777" w:rsidR="008E7D14" w:rsidRDefault="008E7D14" w:rsidP="003029FE">
      <w:pPr>
        <w:spacing w:line="360" w:lineRule="auto"/>
        <w:jc w:val="both"/>
        <w:rPr>
          <w:i/>
          <w:sz w:val="24"/>
          <w:szCs w:val="24"/>
        </w:rPr>
      </w:pPr>
    </w:p>
    <w:p w14:paraId="44CD824E" w14:textId="77777777" w:rsidR="008E7D14" w:rsidRDefault="008E7D14" w:rsidP="003029FE">
      <w:pPr>
        <w:spacing w:line="360" w:lineRule="auto"/>
        <w:jc w:val="both"/>
        <w:rPr>
          <w:i/>
          <w:sz w:val="24"/>
          <w:szCs w:val="24"/>
        </w:rPr>
      </w:pPr>
    </w:p>
    <w:p w14:paraId="1B0CC155" w14:textId="77777777" w:rsidR="008E7D14" w:rsidRDefault="008E7D14" w:rsidP="003029FE">
      <w:pPr>
        <w:spacing w:line="360" w:lineRule="auto"/>
        <w:jc w:val="both"/>
        <w:rPr>
          <w:i/>
          <w:sz w:val="24"/>
          <w:szCs w:val="24"/>
        </w:rPr>
      </w:pPr>
    </w:p>
    <w:p w14:paraId="536188EF" w14:textId="77777777" w:rsidR="008E7D14" w:rsidRDefault="008E7D14" w:rsidP="003029FE">
      <w:pPr>
        <w:spacing w:line="360" w:lineRule="auto"/>
        <w:jc w:val="both"/>
        <w:rPr>
          <w:i/>
          <w:sz w:val="24"/>
          <w:szCs w:val="24"/>
        </w:rPr>
      </w:pPr>
    </w:p>
    <w:p w14:paraId="5FCF155C" w14:textId="77777777" w:rsidR="008E7D14" w:rsidRDefault="008E7D14" w:rsidP="003029FE">
      <w:pPr>
        <w:spacing w:line="360" w:lineRule="auto"/>
        <w:jc w:val="both"/>
        <w:rPr>
          <w:i/>
          <w:sz w:val="24"/>
          <w:szCs w:val="24"/>
        </w:rPr>
      </w:pPr>
    </w:p>
    <w:p w14:paraId="267350C7" w14:textId="77777777" w:rsidR="008E7D14" w:rsidRDefault="008E7D14" w:rsidP="003029FE">
      <w:pPr>
        <w:spacing w:line="360" w:lineRule="auto"/>
        <w:jc w:val="both"/>
        <w:rPr>
          <w:i/>
          <w:sz w:val="24"/>
          <w:szCs w:val="24"/>
        </w:rPr>
      </w:pPr>
    </w:p>
    <w:p w14:paraId="30EE9A6A" w14:textId="77777777" w:rsidR="008E7D14" w:rsidRDefault="008E7D14" w:rsidP="003029FE">
      <w:pPr>
        <w:spacing w:line="360" w:lineRule="auto"/>
        <w:jc w:val="both"/>
        <w:rPr>
          <w:i/>
          <w:sz w:val="24"/>
          <w:szCs w:val="24"/>
        </w:rPr>
      </w:pPr>
    </w:p>
    <w:p w14:paraId="4CA6B038" w14:textId="77777777" w:rsidR="008E7D14" w:rsidRDefault="008E7D14" w:rsidP="000222A3">
      <w:pPr>
        <w:spacing w:line="360" w:lineRule="auto"/>
        <w:jc w:val="left"/>
        <w:rPr>
          <w:i/>
          <w:sz w:val="24"/>
          <w:szCs w:val="24"/>
        </w:rPr>
      </w:pPr>
    </w:p>
    <w:p w14:paraId="31C33AC6" w14:textId="77777777" w:rsidR="008E7D14" w:rsidRDefault="008E7D14" w:rsidP="000222A3">
      <w:pPr>
        <w:spacing w:line="360" w:lineRule="auto"/>
        <w:jc w:val="left"/>
        <w:rPr>
          <w:i/>
          <w:sz w:val="24"/>
          <w:szCs w:val="24"/>
        </w:rPr>
      </w:pPr>
    </w:p>
    <w:p w14:paraId="29B27D05" w14:textId="77777777" w:rsidR="008E7D14" w:rsidRDefault="008E7D14" w:rsidP="000222A3">
      <w:pPr>
        <w:spacing w:line="360" w:lineRule="auto"/>
        <w:jc w:val="left"/>
        <w:rPr>
          <w:i/>
          <w:sz w:val="24"/>
          <w:szCs w:val="24"/>
        </w:rPr>
      </w:pPr>
    </w:p>
    <w:p w14:paraId="3F730068" w14:textId="77777777" w:rsidR="008E7D14" w:rsidRDefault="008E7D14" w:rsidP="000222A3">
      <w:pPr>
        <w:spacing w:line="360" w:lineRule="auto"/>
        <w:jc w:val="left"/>
        <w:rPr>
          <w:i/>
          <w:sz w:val="24"/>
          <w:szCs w:val="24"/>
        </w:rPr>
      </w:pPr>
    </w:p>
    <w:p w14:paraId="39E37C95" w14:textId="77777777" w:rsidR="008E7D14" w:rsidRDefault="008E7D14" w:rsidP="000222A3">
      <w:pPr>
        <w:spacing w:line="360" w:lineRule="auto"/>
        <w:jc w:val="left"/>
        <w:rPr>
          <w:i/>
          <w:sz w:val="24"/>
          <w:szCs w:val="24"/>
        </w:rPr>
      </w:pPr>
    </w:p>
    <w:p w14:paraId="672F420F" w14:textId="77777777" w:rsidR="008E7D14" w:rsidRDefault="008E7D14" w:rsidP="000222A3">
      <w:pPr>
        <w:spacing w:line="360" w:lineRule="auto"/>
        <w:jc w:val="left"/>
        <w:rPr>
          <w:i/>
          <w:sz w:val="24"/>
          <w:szCs w:val="24"/>
        </w:rPr>
      </w:pPr>
    </w:p>
    <w:p w14:paraId="1B0622CD" w14:textId="77777777" w:rsidR="008E7D14" w:rsidRDefault="008E7D14" w:rsidP="000222A3">
      <w:pPr>
        <w:spacing w:line="360" w:lineRule="auto"/>
        <w:jc w:val="left"/>
        <w:rPr>
          <w:i/>
          <w:sz w:val="24"/>
          <w:szCs w:val="24"/>
        </w:rPr>
      </w:pPr>
    </w:p>
    <w:p w14:paraId="5571D4C9" w14:textId="77777777" w:rsidR="008E7D14" w:rsidRDefault="008E7D14" w:rsidP="000222A3">
      <w:pPr>
        <w:spacing w:line="360" w:lineRule="auto"/>
        <w:jc w:val="left"/>
        <w:rPr>
          <w:i/>
          <w:sz w:val="24"/>
          <w:szCs w:val="24"/>
        </w:rPr>
      </w:pPr>
    </w:p>
    <w:p w14:paraId="0AFCF359" w14:textId="77777777" w:rsidR="008E7D14" w:rsidRDefault="008E7D14" w:rsidP="000222A3">
      <w:pPr>
        <w:spacing w:line="360" w:lineRule="auto"/>
        <w:jc w:val="left"/>
        <w:rPr>
          <w:i/>
          <w:sz w:val="24"/>
          <w:szCs w:val="24"/>
        </w:rPr>
      </w:pPr>
    </w:p>
    <w:p w14:paraId="25104605" w14:textId="77777777" w:rsidR="008E7D14" w:rsidRDefault="008E7D14" w:rsidP="000222A3">
      <w:pPr>
        <w:spacing w:line="360" w:lineRule="auto"/>
        <w:jc w:val="left"/>
        <w:rPr>
          <w:i/>
          <w:sz w:val="24"/>
          <w:szCs w:val="24"/>
        </w:rPr>
      </w:pPr>
    </w:p>
    <w:p w14:paraId="7C5AF97E" w14:textId="77777777" w:rsidR="008E7D14" w:rsidRDefault="008E7D14" w:rsidP="000222A3">
      <w:pPr>
        <w:spacing w:line="360" w:lineRule="auto"/>
        <w:jc w:val="left"/>
        <w:rPr>
          <w:i/>
          <w:sz w:val="24"/>
          <w:szCs w:val="24"/>
        </w:rPr>
      </w:pPr>
    </w:p>
    <w:p w14:paraId="49224225" w14:textId="77777777" w:rsidR="008E7D14" w:rsidRDefault="008E7D14" w:rsidP="000222A3">
      <w:pPr>
        <w:spacing w:line="360" w:lineRule="auto"/>
        <w:jc w:val="left"/>
        <w:rPr>
          <w:i/>
          <w:sz w:val="24"/>
          <w:szCs w:val="24"/>
        </w:rPr>
      </w:pPr>
    </w:p>
    <w:p w14:paraId="42506A85" w14:textId="77777777" w:rsidR="008E7D14" w:rsidRDefault="008E7D14" w:rsidP="000222A3">
      <w:pPr>
        <w:spacing w:line="360" w:lineRule="auto"/>
        <w:jc w:val="left"/>
        <w:rPr>
          <w:i/>
          <w:sz w:val="24"/>
          <w:szCs w:val="24"/>
        </w:rPr>
      </w:pPr>
    </w:p>
    <w:p w14:paraId="22134B6E" w14:textId="77777777" w:rsidR="008E7D14" w:rsidRDefault="008E7D14" w:rsidP="000222A3">
      <w:pPr>
        <w:spacing w:line="360" w:lineRule="auto"/>
        <w:jc w:val="left"/>
        <w:rPr>
          <w:i/>
          <w:sz w:val="24"/>
          <w:szCs w:val="24"/>
        </w:rPr>
      </w:pPr>
    </w:p>
    <w:p w14:paraId="59419001" w14:textId="77777777" w:rsidR="008E7D14" w:rsidRDefault="008E7D14" w:rsidP="000222A3">
      <w:pPr>
        <w:spacing w:line="360" w:lineRule="auto"/>
        <w:jc w:val="left"/>
        <w:rPr>
          <w:i/>
          <w:sz w:val="24"/>
          <w:szCs w:val="24"/>
        </w:rPr>
      </w:pPr>
    </w:p>
    <w:p w14:paraId="433E566C" w14:textId="77777777" w:rsidR="008E7D14" w:rsidRDefault="008E7D14" w:rsidP="000222A3">
      <w:pPr>
        <w:spacing w:line="360" w:lineRule="auto"/>
        <w:jc w:val="left"/>
        <w:rPr>
          <w:i/>
          <w:sz w:val="24"/>
          <w:szCs w:val="24"/>
        </w:rPr>
      </w:pPr>
    </w:p>
    <w:sectPr w:rsidR="008E7D14">
      <w:footerReference w:type="first" r:id="rId19"/>
      <w:type w:val="continuous"/>
      <w:pgSz w:w="12240" w:h="15840"/>
      <w:pgMar w:top="1080" w:right="893" w:bottom="1440" w:left="893" w:header="720" w:footer="720" w:gutter="0"/>
      <w:cols w:space="720" w:equalWidth="0">
        <w:col w:w="10454"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110792" w14:textId="77777777" w:rsidR="00A81DD0" w:rsidRDefault="00A81DD0">
      <w:r>
        <w:separator/>
      </w:r>
    </w:p>
  </w:endnote>
  <w:endnote w:type="continuationSeparator" w:id="0">
    <w:p w14:paraId="4BEC5D33" w14:textId="77777777" w:rsidR="00A81DD0" w:rsidRDefault="00A81D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Roboto">
    <w:panose1 w:val="020B0604020202020204"/>
    <w:charset w:val="00"/>
    <w:family w:val="auto"/>
    <w:pitch w:val="variable"/>
    <w:sig w:usb0="E0000AFF" w:usb1="5000217F" w:usb2="00000021" w:usb3="00000000" w:csb0="0000019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75278" w14:textId="77777777" w:rsidR="008E7D14" w:rsidRDefault="008E7D14">
    <w:pPr>
      <w:pBdr>
        <w:top w:val="nil"/>
        <w:left w:val="nil"/>
        <w:bottom w:val="nil"/>
        <w:right w:val="nil"/>
        <w:between w:val="nil"/>
      </w:pBdr>
      <w:jc w:val="left"/>
      <w:rPr>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E6756D" w14:textId="77777777" w:rsidR="00A81DD0" w:rsidRDefault="00A81DD0">
      <w:r>
        <w:separator/>
      </w:r>
    </w:p>
  </w:footnote>
  <w:footnote w:type="continuationSeparator" w:id="0">
    <w:p w14:paraId="0771177C" w14:textId="77777777" w:rsidR="00A81DD0" w:rsidRDefault="00A81D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5E259A"/>
    <w:multiLevelType w:val="multilevel"/>
    <w:tmpl w:val="629A4CFA"/>
    <w:lvl w:ilvl="0">
      <w:start w:val="1"/>
      <w:numFmt w:val="upperRoman"/>
      <w:lvlText w:val="%1."/>
      <w:lvlJc w:val="center"/>
      <w:pPr>
        <w:ind w:left="0" w:firstLine="0"/>
      </w:pPr>
      <w:rPr>
        <w:rFonts w:ascii="Times New Roman" w:eastAsia="Times New Roman" w:hAnsi="Times New Roman" w:cs="Times New Roman"/>
        <w:smallCaps w:val="0"/>
        <w:strike w:val="0"/>
        <w:color w:val="000000"/>
        <w:sz w:val="20"/>
        <w:szCs w:val="20"/>
        <w:vertAlign w:val="baseline"/>
      </w:rPr>
    </w:lvl>
    <w:lvl w:ilvl="1">
      <w:start w:val="1"/>
      <w:numFmt w:val="upperLetter"/>
      <w:lvlText w:val="%2."/>
      <w:lvlJc w:val="left"/>
      <w:pPr>
        <w:ind w:left="0" w:firstLine="0"/>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0"/>
      </w:pPr>
      <w:rPr>
        <w:rFonts w:ascii="Times New Roman" w:eastAsia="Times New Roman" w:hAnsi="Times New Roman" w:cs="Times New Roman"/>
        <w:b w:val="0"/>
        <w:i/>
        <w:smallCaps w:val="0"/>
        <w:strike w:val="0"/>
        <w:color w:val="000000"/>
        <w:sz w:val="20"/>
        <w:szCs w:val="20"/>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vertAlign w:val="baseline"/>
      </w:rPr>
    </w:lvl>
    <w:lvl w:ilvl="4">
      <w:start w:val="1"/>
      <w:numFmt w:val="decimal"/>
      <w:lvlText w:val=""/>
      <w:lvlJc w:val="left"/>
      <w:pPr>
        <w:ind w:left="2880" w:hanging="2880"/>
      </w:pPr>
      <w:rPr>
        <w:vertAlign w:val="baseline"/>
      </w:rPr>
    </w:lvl>
    <w:lvl w:ilvl="5">
      <w:start w:val="1"/>
      <w:numFmt w:val="lowerLetter"/>
      <w:lvlText w:val="(%6)"/>
      <w:lvlJc w:val="left"/>
      <w:pPr>
        <w:ind w:left="3600" w:hanging="3600"/>
      </w:pPr>
      <w:rPr>
        <w:vertAlign w:val="baseline"/>
      </w:rPr>
    </w:lvl>
    <w:lvl w:ilvl="6">
      <w:start w:val="1"/>
      <w:numFmt w:val="lowerRoman"/>
      <w:lvlText w:val="(%7)"/>
      <w:lvlJc w:val="left"/>
      <w:pPr>
        <w:ind w:left="4320" w:hanging="4320"/>
      </w:pPr>
      <w:rPr>
        <w:vertAlign w:val="baseline"/>
      </w:rPr>
    </w:lvl>
    <w:lvl w:ilvl="7">
      <w:start w:val="1"/>
      <w:numFmt w:val="lowerLetter"/>
      <w:lvlText w:val="(%8)"/>
      <w:lvlJc w:val="left"/>
      <w:pPr>
        <w:ind w:left="5040" w:hanging="5040"/>
      </w:pPr>
      <w:rPr>
        <w:vertAlign w:val="baseline"/>
      </w:rPr>
    </w:lvl>
    <w:lvl w:ilvl="8">
      <w:start w:val="1"/>
      <w:numFmt w:val="lowerRoman"/>
      <w:lvlText w:val="(%9)"/>
      <w:lvlJc w:val="left"/>
      <w:pPr>
        <w:ind w:left="5760" w:hanging="5760"/>
      </w:pPr>
      <w:rPr>
        <w:vertAlign w:val="baseline"/>
      </w:rPr>
    </w:lvl>
  </w:abstractNum>
  <w:abstractNum w:abstractNumId="1" w15:restartNumberingAfterBreak="0">
    <w:nsid w:val="265423B7"/>
    <w:multiLevelType w:val="multilevel"/>
    <w:tmpl w:val="A9D01308"/>
    <w:lvl w:ilvl="0">
      <w:start w:val="1"/>
      <w:numFmt w:val="bullet"/>
      <w:lvlText w:val="●"/>
      <w:lvlJc w:val="left"/>
      <w:pPr>
        <w:ind w:left="720" w:hanging="360"/>
      </w:pPr>
      <w:rPr>
        <w:rFonts w:ascii="Roboto" w:eastAsia="Roboto" w:hAnsi="Roboto" w:cs="Roboto"/>
        <w:color w:val="222222"/>
        <w:sz w:val="27"/>
        <w:szCs w:val="27"/>
        <w:u w:val="none"/>
      </w:rPr>
    </w:lvl>
    <w:lvl w:ilvl="1">
      <w:start w:val="1"/>
      <w:numFmt w:val="bullet"/>
      <w:lvlText w:val="○"/>
      <w:lvlJc w:val="left"/>
      <w:pPr>
        <w:ind w:left="1440" w:hanging="360"/>
      </w:pPr>
      <w:rPr>
        <w:rFonts w:ascii="Roboto" w:eastAsia="Roboto" w:hAnsi="Roboto" w:cs="Roboto"/>
        <w:color w:val="222222"/>
        <w:sz w:val="27"/>
        <w:szCs w:val="27"/>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97B59DE"/>
    <w:multiLevelType w:val="multilevel"/>
    <w:tmpl w:val="C4AC6DA8"/>
    <w:lvl w:ilvl="0">
      <w:start w:val="1"/>
      <w:numFmt w:val="decimal"/>
      <w:lvlText w:val="[%1]"/>
      <w:lvlJc w:val="left"/>
      <w:pPr>
        <w:ind w:left="360" w:hanging="360"/>
      </w:pPr>
      <w:rPr>
        <w:rFonts w:ascii="Times New Roman" w:eastAsia="Times New Roman" w:hAnsi="Times New Roman" w:cs="Times New Roman"/>
        <w:b w:val="0"/>
        <w:i w:val="0"/>
        <w:sz w:val="16"/>
        <w:szCs w:val="16"/>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85151375">
    <w:abstractNumId w:val="0"/>
  </w:num>
  <w:num w:numId="2" w16cid:durableId="902057217">
    <w:abstractNumId w:val="1"/>
  </w:num>
  <w:num w:numId="3" w16cid:durableId="14424550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xe2tsp29pz0stea2wdv0z562p2zdsp02s9t&quot;&gt;AStanford EndNote Library_Pipelines refs&lt;record-ids&gt;&lt;item&gt;503&lt;/item&gt;&lt;item&gt;504&lt;/item&gt;&lt;item&gt;506&lt;/item&gt;&lt;item&gt;508&lt;/item&gt;&lt;item&gt;509&lt;/item&gt;&lt;item&gt;510&lt;/item&gt;&lt;item&gt;512&lt;/item&gt;&lt;item&gt;513&lt;/item&gt;&lt;item&gt;514&lt;/item&gt;&lt;item&gt;515&lt;/item&gt;&lt;item&gt;516&lt;/item&gt;&lt;item&gt;517&lt;/item&gt;&lt;item&gt;518&lt;/item&gt;&lt;item&gt;522&lt;/item&gt;&lt;item&gt;523&lt;/item&gt;&lt;item&gt;524&lt;/item&gt;&lt;item&gt;525&lt;/item&gt;&lt;item&gt;526&lt;/item&gt;&lt;item&gt;528&lt;/item&gt;&lt;item&gt;529&lt;/item&gt;&lt;item&gt;531&lt;/item&gt;&lt;item&gt;537&lt;/item&gt;&lt;item&gt;538&lt;/item&gt;&lt;item&gt;539&lt;/item&gt;&lt;item&gt;540&lt;/item&gt;&lt;item&gt;541&lt;/item&gt;&lt;item&gt;542&lt;/item&gt;&lt;item&gt;543&lt;/item&gt;&lt;item&gt;544&lt;/item&gt;&lt;item&gt;545&lt;/item&gt;&lt;item&gt;546&lt;/item&gt;&lt;/record-ids&gt;&lt;/item&gt;&lt;/Libraries&gt;"/>
  </w:docVars>
  <w:rsids>
    <w:rsidRoot w:val="008E7D14"/>
    <w:rsid w:val="000222A3"/>
    <w:rsid w:val="00022A44"/>
    <w:rsid w:val="0002534B"/>
    <w:rsid w:val="00026B42"/>
    <w:rsid w:val="0003225C"/>
    <w:rsid w:val="000324EA"/>
    <w:rsid w:val="0004795E"/>
    <w:rsid w:val="000540D3"/>
    <w:rsid w:val="00072F2B"/>
    <w:rsid w:val="00082A1C"/>
    <w:rsid w:val="0009797B"/>
    <w:rsid w:val="000A4699"/>
    <w:rsid w:val="000D10D0"/>
    <w:rsid w:val="000F04FE"/>
    <w:rsid w:val="000F203C"/>
    <w:rsid w:val="000F2D64"/>
    <w:rsid w:val="001028BB"/>
    <w:rsid w:val="00103ACF"/>
    <w:rsid w:val="0013580C"/>
    <w:rsid w:val="001660D0"/>
    <w:rsid w:val="00181734"/>
    <w:rsid w:val="001971AF"/>
    <w:rsid w:val="001A51EC"/>
    <w:rsid w:val="001B4F99"/>
    <w:rsid w:val="001C7302"/>
    <w:rsid w:val="001D0713"/>
    <w:rsid w:val="001D7EC5"/>
    <w:rsid w:val="001E02E6"/>
    <w:rsid w:val="00204DFA"/>
    <w:rsid w:val="00211D7A"/>
    <w:rsid w:val="00256F6A"/>
    <w:rsid w:val="00264F5F"/>
    <w:rsid w:val="0026620A"/>
    <w:rsid w:val="0027688D"/>
    <w:rsid w:val="002868A1"/>
    <w:rsid w:val="00290C8C"/>
    <w:rsid w:val="0029179D"/>
    <w:rsid w:val="002B2A1A"/>
    <w:rsid w:val="002F1831"/>
    <w:rsid w:val="002F5B69"/>
    <w:rsid w:val="002F6365"/>
    <w:rsid w:val="0030110E"/>
    <w:rsid w:val="00301BB3"/>
    <w:rsid w:val="003029FE"/>
    <w:rsid w:val="00305C47"/>
    <w:rsid w:val="0030605F"/>
    <w:rsid w:val="00313040"/>
    <w:rsid w:val="003224C2"/>
    <w:rsid w:val="0035068C"/>
    <w:rsid w:val="003A6D6B"/>
    <w:rsid w:val="003B4433"/>
    <w:rsid w:val="003F25B9"/>
    <w:rsid w:val="00404908"/>
    <w:rsid w:val="004127D5"/>
    <w:rsid w:val="00416D5E"/>
    <w:rsid w:val="004212C1"/>
    <w:rsid w:val="0043439E"/>
    <w:rsid w:val="00442B3C"/>
    <w:rsid w:val="00450BB7"/>
    <w:rsid w:val="00450D71"/>
    <w:rsid w:val="004737A6"/>
    <w:rsid w:val="0048438E"/>
    <w:rsid w:val="004B0CCE"/>
    <w:rsid w:val="004B40BA"/>
    <w:rsid w:val="004B6A4B"/>
    <w:rsid w:val="004C0E5B"/>
    <w:rsid w:val="004C4681"/>
    <w:rsid w:val="004F5808"/>
    <w:rsid w:val="00504287"/>
    <w:rsid w:val="005058F3"/>
    <w:rsid w:val="00517543"/>
    <w:rsid w:val="00531D17"/>
    <w:rsid w:val="005510AD"/>
    <w:rsid w:val="0055764B"/>
    <w:rsid w:val="00561C19"/>
    <w:rsid w:val="00563520"/>
    <w:rsid w:val="00563899"/>
    <w:rsid w:val="00570155"/>
    <w:rsid w:val="005803B6"/>
    <w:rsid w:val="00593D9D"/>
    <w:rsid w:val="005B22E2"/>
    <w:rsid w:val="005C0973"/>
    <w:rsid w:val="005C761E"/>
    <w:rsid w:val="005D2B7F"/>
    <w:rsid w:val="005D5909"/>
    <w:rsid w:val="005E109F"/>
    <w:rsid w:val="005F42D9"/>
    <w:rsid w:val="005F719E"/>
    <w:rsid w:val="006158CA"/>
    <w:rsid w:val="006174EA"/>
    <w:rsid w:val="0063426A"/>
    <w:rsid w:val="006348D7"/>
    <w:rsid w:val="00645597"/>
    <w:rsid w:val="00650278"/>
    <w:rsid w:val="00651944"/>
    <w:rsid w:val="00652331"/>
    <w:rsid w:val="0068137E"/>
    <w:rsid w:val="006978AD"/>
    <w:rsid w:val="006B31A4"/>
    <w:rsid w:val="006B517F"/>
    <w:rsid w:val="006C5219"/>
    <w:rsid w:val="006C676F"/>
    <w:rsid w:val="006E6CCB"/>
    <w:rsid w:val="00703C88"/>
    <w:rsid w:val="00704CF8"/>
    <w:rsid w:val="00706CBD"/>
    <w:rsid w:val="007176FB"/>
    <w:rsid w:val="00731D42"/>
    <w:rsid w:val="00734576"/>
    <w:rsid w:val="00750F26"/>
    <w:rsid w:val="007568CD"/>
    <w:rsid w:val="007761B9"/>
    <w:rsid w:val="00791177"/>
    <w:rsid w:val="00797343"/>
    <w:rsid w:val="007A0E4D"/>
    <w:rsid w:val="007B0CF8"/>
    <w:rsid w:val="007B39DA"/>
    <w:rsid w:val="007D4F3B"/>
    <w:rsid w:val="007D5DDA"/>
    <w:rsid w:val="007D6477"/>
    <w:rsid w:val="007F567C"/>
    <w:rsid w:val="00801F66"/>
    <w:rsid w:val="00815EDD"/>
    <w:rsid w:val="008236D5"/>
    <w:rsid w:val="008359B2"/>
    <w:rsid w:val="00873205"/>
    <w:rsid w:val="00887706"/>
    <w:rsid w:val="008A5ED8"/>
    <w:rsid w:val="008A74D5"/>
    <w:rsid w:val="008C4237"/>
    <w:rsid w:val="008D402E"/>
    <w:rsid w:val="008E7D14"/>
    <w:rsid w:val="008F1B4C"/>
    <w:rsid w:val="00924F59"/>
    <w:rsid w:val="0093220B"/>
    <w:rsid w:val="009366B2"/>
    <w:rsid w:val="00937F24"/>
    <w:rsid w:val="00951D0E"/>
    <w:rsid w:val="009670B6"/>
    <w:rsid w:val="009851E6"/>
    <w:rsid w:val="009C63BE"/>
    <w:rsid w:val="009D1122"/>
    <w:rsid w:val="009D6A7D"/>
    <w:rsid w:val="009E5128"/>
    <w:rsid w:val="009F19CF"/>
    <w:rsid w:val="00A04AA3"/>
    <w:rsid w:val="00A06046"/>
    <w:rsid w:val="00A20485"/>
    <w:rsid w:val="00A51480"/>
    <w:rsid w:val="00A53E43"/>
    <w:rsid w:val="00A56D08"/>
    <w:rsid w:val="00A81DD0"/>
    <w:rsid w:val="00A91CF8"/>
    <w:rsid w:val="00A97D4B"/>
    <w:rsid w:val="00AD0050"/>
    <w:rsid w:val="00AF3DBA"/>
    <w:rsid w:val="00B02197"/>
    <w:rsid w:val="00B10C43"/>
    <w:rsid w:val="00B1716E"/>
    <w:rsid w:val="00B46C7B"/>
    <w:rsid w:val="00B53884"/>
    <w:rsid w:val="00B64234"/>
    <w:rsid w:val="00B648F9"/>
    <w:rsid w:val="00B652B5"/>
    <w:rsid w:val="00B67026"/>
    <w:rsid w:val="00B671F2"/>
    <w:rsid w:val="00B76DCA"/>
    <w:rsid w:val="00B83754"/>
    <w:rsid w:val="00B84786"/>
    <w:rsid w:val="00B934D1"/>
    <w:rsid w:val="00BA393A"/>
    <w:rsid w:val="00BA41C7"/>
    <w:rsid w:val="00BB6349"/>
    <w:rsid w:val="00BB7AFE"/>
    <w:rsid w:val="00BD2B6B"/>
    <w:rsid w:val="00BE0121"/>
    <w:rsid w:val="00C01D7A"/>
    <w:rsid w:val="00C22A72"/>
    <w:rsid w:val="00C32AE8"/>
    <w:rsid w:val="00C42021"/>
    <w:rsid w:val="00C53738"/>
    <w:rsid w:val="00C55123"/>
    <w:rsid w:val="00C56BE6"/>
    <w:rsid w:val="00C61A79"/>
    <w:rsid w:val="00C71633"/>
    <w:rsid w:val="00C730A7"/>
    <w:rsid w:val="00C8493E"/>
    <w:rsid w:val="00C87261"/>
    <w:rsid w:val="00C904DD"/>
    <w:rsid w:val="00C9401E"/>
    <w:rsid w:val="00CB1F4A"/>
    <w:rsid w:val="00CC220D"/>
    <w:rsid w:val="00CD4528"/>
    <w:rsid w:val="00CE15F5"/>
    <w:rsid w:val="00CE44DB"/>
    <w:rsid w:val="00CE6901"/>
    <w:rsid w:val="00CF5775"/>
    <w:rsid w:val="00CF57BA"/>
    <w:rsid w:val="00CF6BEA"/>
    <w:rsid w:val="00D032C3"/>
    <w:rsid w:val="00D14CAA"/>
    <w:rsid w:val="00D17DB5"/>
    <w:rsid w:val="00D22E95"/>
    <w:rsid w:val="00D2591D"/>
    <w:rsid w:val="00D34568"/>
    <w:rsid w:val="00D426FC"/>
    <w:rsid w:val="00D50DEE"/>
    <w:rsid w:val="00D5205A"/>
    <w:rsid w:val="00D67874"/>
    <w:rsid w:val="00D8433A"/>
    <w:rsid w:val="00D85487"/>
    <w:rsid w:val="00D95DD5"/>
    <w:rsid w:val="00D960E1"/>
    <w:rsid w:val="00D963E5"/>
    <w:rsid w:val="00DA0AD4"/>
    <w:rsid w:val="00DB3133"/>
    <w:rsid w:val="00DB7A28"/>
    <w:rsid w:val="00DC3864"/>
    <w:rsid w:val="00DD1464"/>
    <w:rsid w:val="00DD5E92"/>
    <w:rsid w:val="00DE4E26"/>
    <w:rsid w:val="00E03DC7"/>
    <w:rsid w:val="00E04B48"/>
    <w:rsid w:val="00E06741"/>
    <w:rsid w:val="00E15C65"/>
    <w:rsid w:val="00E20B7A"/>
    <w:rsid w:val="00E41849"/>
    <w:rsid w:val="00E527FE"/>
    <w:rsid w:val="00E67F46"/>
    <w:rsid w:val="00E9034E"/>
    <w:rsid w:val="00EB2CDB"/>
    <w:rsid w:val="00EB4C31"/>
    <w:rsid w:val="00EB5A2B"/>
    <w:rsid w:val="00EB5FEB"/>
    <w:rsid w:val="00EC2639"/>
    <w:rsid w:val="00ED2477"/>
    <w:rsid w:val="00F00C4D"/>
    <w:rsid w:val="00F126C3"/>
    <w:rsid w:val="00F449DC"/>
    <w:rsid w:val="00F47282"/>
    <w:rsid w:val="00F47869"/>
    <w:rsid w:val="00F71DAF"/>
    <w:rsid w:val="00F74683"/>
    <w:rsid w:val="00F76F36"/>
    <w:rsid w:val="00F83698"/>
    <w:rsid w:val="00F849A0"/>
    <w:rsid w:val="00FA3882"/>
    <w:rsid w:val="00FB3120"/>
    <w:rsid w:val="00FB600F"/>
    <w:rsid w:val="00FC37A7"/>
    <w:rsid w:val="00FD7D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08573C"/>
  <w15:docId w15:val="{684F44F8-244C-4312-8686-E8627779B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160" w:after="120" w:line="228" w:lineRule="auto"/>
      <w:jc w:val="both"/>
      <w:outlineLvl w:val="0"/>
    </w:pPr>
    <w:rPr>
      <w:smallCaps/>
      <w:sz w:val="36"/>
      <w:szCs w:val="36"/>
    </w:rPr>
  </w:style>
  <w:style w:type="paragraph" w:styleId="Heading2">
    <w:name w:val="heading 2"/>
    <w:basedOn w:val="Normal"/>
    <w:next w:val="Normal"/>
    <w:uiPriority w:val="9"/>
    <w:unhideWhenUsed/>
    <w:qFormat/>
    <w:pPr>
      <w:keepNext/>
      <w:keepLines/>
      <w:spacing w:before="120" w:after="60" w:line="360" w:lineRule="auto"/>
      <w:jc w:val="left"/>
      <w:outlineLvl w:val="1"/>
    </w:pPr>
    <w:rPr>
      <w:i/>
      <w:sz w:val="24"/>
      <w:szCs w:val="24"/>
    </w:rPr>
  </w:style>
  <w:style w:type="paragraph" w:styleId="Heading3">
    <w:name w:val="heading 3"/>
    <w:basedOn w:val="Normal"/>
    <w:next w:val="Normal"/>
    <w:uiPriority w:val="9"/>
    <w:unhideWhenUsed/>
    <w:qFormat/>
    <w:pPr>
      <w:ind w:firstLine="288"/>
      <w:jc w:val="both"/>
      <w:outlineLvl w:val="2"/>
    </w:pPr>
    <w:rPr>
      <w:i/>
    </w:rPr>
  </w:style>
  <w:style w:type="paragraph" w:styleId="Heading4">
    <w:name w:val="heading 4"/>
    <w:basedOn w:val="Normal"/>
    <w:next w:val="Normal"/>
    <w:uiPriority w:val="9"/>
    <w:unhideWhenUsed/>
    <w:qFormat/>
    <w:pPr>
      <w:spacing w:before="40" w:after="40"/>
      <w:ind w:firstLine="504"/>
      <w:jc w:val="both"/>
      <w:outlineLvl w:val="3"/>
    </w:pPr>
    <w:rPr>
      <w:i/>
    </w:rPr>
  </w:style>
  <w:style w:type="paragraph" w:styleId="Heading5">
    <w:name w:val="heading 5"/>
    <w:basedOn w:val="Normal"/>
    <w:next w:val="Normal"/>
    <w:uiPriority w:val="9"/>
    <w:unhideWhenUsed/>
    <w:qFormat/>
    <w:pPr>
      <w:spacing w:before="160" w:after="80"/>
      <w:outlineLvl w:val="4"/>
    </w:pPr>
    <w:rPr>
      <w:smallCaps/>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style>
  <w:style w:type="character" w:customStyle="1" w:styleId="CommentTextChar">
    <w:name w:val="Comment Text Char"/>
    <w:basedOn w:val="DefaultParagraphFont"/>
    <w:link w:val="CommentText"/>
    <w:uiPriority w:val="99"/>
  </w:style>
  <w:style w:type="character" w:styleId="CommentReference">
    <w:name w:val="annotation reference"/>
    <w:basedOn w:val="DefaultParagraphFont"/>
    <w:uiPriority w:val="99"/>
    <w:semiHidden/>
    <w:unhideWhenUsed/>
    <w:rPr>
      <w:sz w:val="16"/>
      <w:szCs w:val="16"/>
    </w:rPr>
  </w:style>
  <w:style w:type="paragraph" w:customStyle="1" w:styleId="EndNoteBibliographyTitle">
    <w:name w:val="EndNote Bibliography Title"/>
    <w:basedOn w:val="Normal"/>
    <w:link w:val="EndNoteBibliographyTitleChar"/>
    <w:rsid w:val="00CE15F5"/>
    <w:rPr>
      <w:noProof/>
    </w:rPr>
  </w:style>
  <w:style w:type="character" w:customStyle="1" w:styleId="EndNoteBibliographyTitleChar">
    <w:name w:val="EndNote Bibliography Title Char"/>
    <w:basedOn w:val="DefaultParagraphFont"/>
    <w:link w:val="EndNoteBibliographyTitle"/>
    <w:rsid w:val="00CE15F5"/>
    <w:rPr>
      <w:noProof/>
    </w:rPr>
  </w:style>
  <w:style w:type="paragraph" w:customStyle="1" w:styleId="EndNoteBibliography">
    <w:name w:val="EndNote Bibliography"/>
    <w:basedOn w:val="Normal"/>
    <w:link w:val="EndNoteBibliographyChar"/>
    <w:rsid w:val="00CE15F5"/>
    <w:pPr>
      <w:jc w:val="both"/>
    </w:pPr>
    <w:rPr>
      <w:noProof/>
    </w:rPr>
  </w:style>
  <w:style w:type="character" w:customStyle="1" w:styleId="EndNoteBibliographyChar">
    <w:name w:val="EndNote Bibliography Char"/>
    <w:basedOn w:val="DefaultParagraphFont"/>
    <w:link w:val="EndNoteBibliography"/>
    <w:rsid w:val="00CE15F5"/>
    <w:rPr>
      <w:noProof/>
    </w:rPr>
  </w:style>
  <w:style w:type="paragraph" w:styleId="CommentSubject">
    <w:name w:val="annotation subject"/>
    <w:basedOn w:val="CommentText"/>
    <w:next w:val="CommentText"/>
    <w:link w:val="CommentSubjectChar"/>
    <w:uiPriority w:val="99"/>
    <w:semiHidden/>
    <w:unhideWhenUsed/>
    <w:rsid w:val="00C55123"/>
    <w:rPr>
      <w:b/>
      <w:bCs/>
    </w:rPr>
  </w:style>
  <w:style w:type="character" w:customStyle="1" w:styleId="CommentSubjectChar">
    <w:name w:val="Comment Subject Char"/>
    <w:basedOn w:val="CommentTextChar"/>
    <w:link w:val="CommentSubject"/>
    <w:uiPriority w:val="99"/>
    <w:semiHidden/>
    <w:rsid w:val="00C55123"/>
    <w:rPr>
      <w:b/>
      <w:bCs/>
    </w:rPr>
  </w:style>
  <w:style w:type="character" w:styleId="Hyperlink">
    <w:name w:val="Hyperlink"/>
    <w:basedOn w:val="DefaultParagraphFont"/>
    <w:uiPriority w:val="99"/>
    <w:unhideWhenUsed/>
    <w:rsid w:val="00FD7DD2"/>
    <w:rPr>
      <w:color w:val="0000FF" w:themeColor="hyperlink"/>
      <w:u w:val="single"/>
    </w:rPr>
  </w:style>
  <w:style w:type="character" w:styleId="UnresolvedMention">
    <w:name w:val="Unresolved Mention"/>
    <w:basedOn w:val="DefaultParagraphFont"/>
    <w:uiPriority w:val="99"/>
    <w:semiHidden/>
    <w:unhideWhenUsed/>
    <w:rsid w:val="00FD7DD2"/>
    <w:rPr>
      <w:color w:val="605E5C"/>
      <w:shd w:val="clear" w:color="auto" w:fill="E1DFDD"/>
    </w:rPr>
  </w:style>
  <w:style w:type="paragraph" w:styleId="ListParagraph">
    <w:name w:val="List Paragraph"/>
    <w:basedOn w:val="Normal"/>
    <w:uiPriority w:val="34"/>
    <w:qFormat/>
    <w:rsid w:val="00B76D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265</TotalTime>
  <Pages>16</Pages>
  <Words>1198</Words>
  <Characters>6833</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 Stanford</dc:creator>
  <cp:lastModifiedBy>Arnaud Delorme</cp:lastModifiedBy>
  <cp:revision>112</cp:revision>
  <dcterms:created xsi:type="dcterms:W3CDTF">2022-08-30T21:45:00Z</dcterms:created>
  <dcterms:modified xsi:type="dcterms:W3CDTF">2023-02-09T07:28:00Z</dcterms:modified>
</cp:coreProperties>
</file>