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F00" w:rsidRPr="006B7A36" w:rsidRDefault="00F25F00" w:rsidP="00F25F00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</w:pPr>
      <w:r w:rsidRPr="006B7A3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Allele-specific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Expression Analysis </w:t>
      </w:r>
      <w:r w:rsidRPr="006B7A36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for Complex Genetic Phenotypes Applied to A Unique Dilated Cardiomyopathy Cohort</w:t>
      </w:r>
    </w:p>
    <w:p w:rsidR="00F25F00" w:rsidRPr="006B7A36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nl-NL"/>
        </w:rPr>
      </w:pPr>
      <w:r w:rsidRPr="006B7A3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nl-NL"/>
        </w:rPr>
        <w:t xml:space="preserve">Author </w:t>
      </w:r>
      <w:proofErr w:type="spellStart"/>
      <w:r w:rsidRPr="006B7A3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nl-NL"/>
        </w:rPr>
        <w:t>Names</w:t>
      </w:r>
      <w:proofErr w:type="spellEnd"/>
      <w:r w:rsidRPr="006B7A3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nl-NL"/>
        </w:rPr>
        <w:tab/>
      </w:r>
      <w:r w:rsidRPr="006B7A3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nl-NL"/>
        </w:rPr>
        <w:tab/>
      </w:r>
    </w:p>
    <w:p w:rsidR="00F25F00" w:rsidRPr="00A44F5C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nl-NL"/>
        </w:rPr>
      </w:pPr>
      <w:r w:rsidRPr="006B7A36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nl-NL"/>
        </w:rPr>
        <w:t>Daan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nl-NL"/>
        </w:rPr>
        <w:t xml:space="preserve"> van Beek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vertAlign w:val="superscript"/>
          <w:lang w:val="nl-NL"/>
        </w:rPr>
        <w:t>1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nl-NL"/>
        </w:rPr>
        <w:tab/>
        <w:t>d.beek@maastrichtuniversity.nl</w:t>
      </w:r>
    </w:p>
    <w:p w:rsidR="00F25F00" w:rsidRPr="007A4160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Job Verdonschot</w:t>
      </w: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2</w:t>
      </w: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ab/>
      </w: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ab/>
        <w:t>j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ob</w:t>
      </w: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.verdonschot@mumc.nl</w:t>
      </w:r>
    </w:p>
    <w:p w:rsidR="00F25F00" w:rsidRPr="007A4160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de-DE"/>
        </w:rPr>
      </w:pP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de-DE"/>
        </w:rPr>
        <w:t>Kasper Derks</w:t>
      </w: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vertAlign w:val="superscript"/>
          <w:lang w:val="de-DE"/>
        </w:rPr>
        <w:t>2</w:t>
      </w: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de-DE"/>
        </w:rPr>
        <w:tab/>
        <w:t>k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de-DE"/>
        </w:rPr>
        <w:t>asper</w:t>
      </w: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de-DE"/>
        </w:rPr>
        <w:t>.derks@mumc.nl</w:t>
      </w:r>
    </w:p>
    <w:p w:rsidR="00F25F00" w:rsidRPr="007A4160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de-DE"/>
        </w:rPr>
      </w:pP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de-DE"/>
        </w:rPr>
        <w:t>Han Brunner</w:t>
      </w: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vertAlign w:val="superscript"/>
          <w:lang w:val="de-DE"/>
        </w:rPr>
        <w:t>2</w:t>
      </w: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de-DE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de-DE"/>
        </w:rPr>
        <w:tab/>
      </w: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de-DE"/>
        </w:rPr>
        <w:t>h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de-DE"/>
        </w:rPr>
        <w:t>an</w:t>
      </w:r>
      <w:r w:rsidRPr="007A416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de-DE"/>
        </w:rPr>
        <w:t>.brunner@mumc.nl</w:t>
      </w:r>
    </w:p>
    <w:p w:rsidR="00F25F00" w:rsidRPr="007A4160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nl-NL"/>
        </w:rPr>
        <w:t>Theo M. de Kok</w:t>
      </w:r>
      <w:r w:rsidRPr="006B7A36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vertAlign w:val="superscript"/>
          <w:lang w:val="nl-NL"/>
        </w:rPr>
        <w:t>1, 3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nl-NL"/>
        </w:rPr>
        <w:tab/>
        <w:t>t.dekok@maastrichtuniversity.nl</w:t>
      </w:r>
    </w:p>
    <w:p w:rsidR="00F25F00" w:rsidRPr="007A4160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nl-NL"/>
        </w:rPr>
      </w:pPr>
      <w:r w:rsidRPr="00A44F5C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nl-NL"/>
        </w:rPr>
        <w:t>Ilja C. W. Arts</w:t>
      </w:r>
      <w:r w:rsidRPr="00A44F5C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vertAlign w:val="superscript"/>
          <w:lang w:val="nl-NL"/>
        </w:rPr>
        <w:t>1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nl-NL"/>
        </w:rPr>
        <w:tab/>
        <w:t>ilja.arts@maastrichtuniversity.nl</w:t>
      </w:r>
    </w:p>
    <w:p w:rsidR="00F25F00" w:rsidRPr="00A362EA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A362E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Stephane Heymans</w:t>
      </w:r>
      <w:r w:rsidRPr="00A362E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4</w:t>
      </w:r>
      <w:r w:rsidRPr="00A362E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ab/>
        <w:t>s.heymans@maastrichtuniversity.nl</w:t>
      </w:r>
    </w:p>
    <w:p w:rsidR="00F25F00" w:rsidRPr="00C80C7A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C80C7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Martina Kutmon</w:t>
      </w:r>
      <w:r w:rsidRPr="00C80C7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1, 5, #</w:t>
      </w:r>
      <w:r w:rsidRPr="00C80C7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ab/>
        <w:t>martina.kutmon@maastrichtuniversity.nl</w:t>
      </w:r>
    </w:p>
    <w:p w:rsidR="00F25F00" w:rsidRPr="00C80C7A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C80C7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Michiel Adriaens</w:t>
      </w:r>
      <w:r w:rsidRPr="00C80C7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1, #,*</w:t>
      </w:r>
      <w:r w:rsidRPr="00C80C7A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ab/>
        <w:t>michiel.adriaens@maastrichtuniversity.nl</w:t>
      </w:r>
    </w:p>
    <w:p w:rsidR="00F25F00" w:rsidRPr="00C80C7A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F25F00" w:rsidRPr="00C80C7A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C80C7A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C80C7A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ab/>
      </w:r>
      <w:r w:rsidRPr="00C80C7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Maastricht Centre for Systems Biology (</w:t>
      </w:r>
      <w:proofErr w:type="spellStart"/>
      <w:r w:rsidRPr="00C80C7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MaCSBio</w:t>
      </w:r>
      <w:proofErr w:type="spellEnd"/>
      <w:r w:rsidRPr="00C80C7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), Maastricht University, Maastricht, 6229 EN, Netherlands</w:t>
      </w:r>
    </w:p>
    <w:p w:rsidR="00F25F00" w:rsidRPr="00DF5FAC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F5FA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ab/>
      </w:r>
      <w:r w:rsidRPr="00DF5FA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Department of Clinical Genetics, Maastricht University Medical Centre, Maastricht, 6229 ER, </w:t>
      </w:r>
      <w:proofErr w:type="spellStart"/>
      <w:r w:rsidRPr="00DF5FA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Netherlandss</w:t>
      </w:r>
      <w:proofErr w:type="spellEnd"/>
    </w:p>
    <w:p w:rsidR="00F25F00" w:rsidRPr="00AA55C7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F5FA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ab/>
      </w:r>
      <w:r w:rsidRPr="00DF5FA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Department of </w:t>
      </w:r>
      <w:proofErr w:type="spellStart"/>
      <w:r w:rsidRPr="00DF5FA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Tox</w:t>
      </w:r>
      <w:r w:rsidRPr="00AA55C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icogenomics</w:t>
      </w:r>
      <w:proofErr w:type="spellEnd"/>
      <w:r w:rsidRPr="00AA55C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GROW Sc</w:t>
      </w:r>
      <w:r w:rsidRPr="00AA55C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hool for Oncology and Developmental Biology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Maastricht University Medical Centre, Maastric</w:t>
      </w:r>
      <w:r w:rsidRPr="00AA55C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ht, 6229 ER, Netherlands</w:t>
      </w:r>
    </w:p>
    <w:p w:rsidR="00F25F00" w:rsidRPr="00724DA1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24DA1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ab/>
      </w:r>
      <w:r w:rsidRPr="00724DA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Department of Cardiology, Cardiova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</w:t>
      </w:r>
      <w:r w:rsidRPr="00724DA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cular Research Institute Maastricht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724DA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CARIM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School for Cardiovascular Diseases, Maastricht University Medical Centre</w:t>
      </w:r>
      <w:r w:rsidRPr="00724DA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Maastricht, 6229 ER, Netherlands</w:t>
      </w:r>
    </w:p>
    <w:p w:rsidR="00F25F00" w:rsidRPr="007A3BA8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A3BA8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ab/>
      </w:r>
      <w:r w:rsidRPr="007A3B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Department of Bioinformatics – </w:t>
      </w:r>
      <w:proofErr w:type="spellStart"/>
      <w:r w:rsidRPr="007A3B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BiGCaT</w:t>
      </w:r>
      <w:proofErr w:type="spellEnd"/>
      <w:r w:rsidRPr="007A3B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NUTRIM </w:t>
      </w:r>
      <w:r w:rsidRPr="007A3B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School of Nutr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ition Toxicology and Metabolism</w:t>
      </w:r>
      <w:r w:rsidRPr="007A3B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Maastricht University</w:t>
      </w:r>
      <w:r w:rsidRPr="007A3B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Maastricht, 6229 ER, Netherlands</w:t>
      </w:r>
    </w:p>
    <w:p w:rsidR="00F25F00" w:rsidRPr="006B7A36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B7A36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*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ab/>
      </w:r>
      <w:r w:rsidRPr="006B7A3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Corresponding author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michiel.adriaens@maastrichtuniversity.nl</w:t>
      </w:r>
    </w:p>
    <w:p w:rsidR="000F461F" w:rsidRDefault="00F25F0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B7A36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#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Pr="006B7A3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Equal contribution</w:t>
      </w:r>
    </w:p>
    <w:p w:rsidR="00CD754C" w:rsidRDefault="00CD754C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956BF8" w:rsidRDefault="00956BF8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956BF8" w:rsidRDefault="00956BF8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956BF8" w:rsidRDefault="00956BF8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956BF8" w:rsidRDefault="00956BF8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956BF8" w:rsidRDefault="00956BF8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956BF8" w:rsidRDefault="00956BF8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956BF8" w:rsidRDefault="00956BF8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956BF8" w:rsidRDefault="00956BF8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956BF8" w:rsidRDefault="00956BF8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956BF8" w:rsidRDefault="00956BF8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956BF8" w:rsidRDefault="00956BF8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CD754C" w:rsidRDefault="00CD754C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lastRenderedPageBreak/>
        <w:t>DESCRIPTION OF FILES</w:t>
      </w:r>
    </w:p>
    <w:p w:rsidR="00CD754C" w:rsidRDefault="00CD754C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Group_2vs1_results: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Manhattan plot for phenogroup 1 versus 2 comparison, boxplot for ASE distribution of most significant imbalanced locus in this analysis,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results from this analysis.</w:t>
      </w:r>
    </w:p>
    <w:p w:rsidR="00CD754C" w:rsidRDefault="00CD754C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CD754C" w:rsidRP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Group_3vs1_results: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Manhattan plot for phenogroup 1 versus 3 comparison, boxplot for ASE distribution of most significant imbalanced locus in this analysis,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results from this analysis.</w:t>
      </w:r>
    </w:p>
    <w:p w:rsidR="00CD754C" w:rsidRDefault="00CD754C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Group_3vs2_results: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Manhattan plot for phenogroup 2 versus 3 comparison, boxplot for ASE distribution of most significant imbalanced locus in this analysis,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results from this analysis.</w:t>
      </w:r>
    </w:p>
    <w:p w:rsidR="00CD754C" w:rsidRP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Group_4vs1_results: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Manhattan plot for phenogroup 1 versus 4 comparison, boxplot for ASE distribution of most significant imbalanced locus in this analysis,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results from this analysis.</w:t>
      </w:r>
    </w:p>
    <w:p w:rsid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CD754C" w:rsidRP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Group_4vs2_results: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Manhattan plot for phenogroup 2 versus 4 comparison, boxplot for ASE distribution of most significant imbalanced locus in this analysis,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results from this analysis.</w:t>
      </w:r>
    </w:p>
    <w:p w:rsid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Group_4vs3_results: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Manhattan plot for phenogroup 3 versus 4 comparison, boxplot for ASE distribution of most significant imbalanced locus in this analysis,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results from this analysis.</w:t>
      </w:r>
    </w:p>
    <w:p w:rsid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CD75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Boxplot_rs14023_across</w:t>
      </w:r>
    </w:p>
    <w:p w:rsid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CD75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Boxplot_rs3784678_across</w:t>
      </w:r>
    </w:p>
    <w:p w:rsid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CD75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Boxplot_rs9603837_across</w:t>
      </w:r>
    </w:p>
    <w:p w:rsid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CD754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Boxplot_rs10473230_across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>Boxplots of the four most significant differentially imbalanced loci in the across phenogroups analysis.</w:t>
      </w:r>
    </w:p>
    <w:p w:rsidR="00D3299A" w:rsidRDefault="00D3299A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D3299A" w:rsidRDefault="00D3299A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3299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Cluster_1_topGO_33perc</w:t>
      </w:r>
    </w:p>
    <w:p w:rsidR="00D3299A" w:rsidRDefault="00D3299A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3299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Cluster_1_topGO_total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results for all</w:t>
      </w:r>
      <w:r w:rsidR="00091E5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genes with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significantly imbalanced loci in </w:t>
      </w:r>
      <w:r w:rsidR="00260F5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samples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from phenogroup 1, and for those genes with imbalanced loci in at least a third of the </w:t>
      </w:r>
      <w:r w:rsidR="00260F5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samples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from phenogroup 1 (and so forth for the other 3 phenogroups).</w:t>
      </w:r>
    </w:p>
    <w:p w:rsidR="00D3299A" w:rsidRDefault="00D3299A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D3299A" w:rsidRDefault="00D3299A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3299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results_1vAll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>SNP-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Pvalue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table of the comparison between phenogroup 1 and the others (and so forth for other phenogroups).</w:t>
      </w:r>
    </w:p>
    <w:p w:rsidR="00D3299A" w:rsidRDefault="00D3299A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D3299A" w:rsidRDefault="00D3299A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D3299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results_across_groups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>SNP-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Pvalue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table of the across phenogroups analysis.</w:t>
      </w:r>
    </w:p>
    <w:p w:rsidR="00D3299A" w:rsidRDefault="00D3299A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D3299A" w:rsidRDefault="00D3299A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>results_total_cohort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>Results of the first, individual-level, ASE analysis showing SNP-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Pvalue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per sample ID (SID). This allows those interested to see which loci from which genes were (significantly) imbalanced in which </w:t>
      </w:r>
      <w:r w:rsidR="00260F5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samples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</w:t>
      </w:r>
    </w:p>
    <w:p w:rsidR="00260F5F" w:rsidRDefault="00260F5F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60F5F" w:rsidRPr="00CD754C" w:rsidRDefault="00260F5F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60F5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Supplementary_Figure1</w:t>
      </w:r>
      <w:r w:rsidR="00EB6FD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: </w:t>
      </w:r>
      <w:r w:rsidR="00EB6FD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Histogram showing the (y) amount of times a gene has an imbalanced loci in </w:t>
      </w:r>
      <w:r w:rsidR="00FA08D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(x) the number of samples (e.g. there are around 200 genes with an imbalanced loci in around 20 of the samples).</w:t>
      </w:r>
    </w:p>
    <w:p w:rsidR="00CD754C" w:rsidRDefault="00CD754C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EB6FD1" w:rsidRPr="00CD754C" w:rsidRDefault="00EB6FD1" w:rsidP="00CD75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Supplementary_Figure2: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 xml:space="preserve">QQ-plot for SNPs located in the genes with a moderate to limited link to DCM. </w:t>
      </w:r>
    </w:p>
    <w:p w:rsidR="00CD754C" w:rsidRDefault="00CD754C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FD7161" w:rsidRDefault="00FD7161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FD716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Supplementary_Table1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  <w:t>Showing amount of samples with an imbalanced locus in the robust DCM genes.</w:t>
      </w:r>
    </w:p>
    <w:p w:rsidR="00AB33F0" w:rsidRDefault="00AB33F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AB33F0" w:rsidRDefault="00AB33F0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AB33F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topGO_total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results from all </w:t>
      </w:r>
      <w:r w:rsidR="00091E5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genes with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loci with a significant imbalance</w:t>
      </w:r>
      <w:r w:rsidR="00091E5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in any sample.</w:t>
      </w:r>
    </w:p>
    <w:p w:rsidR="00091E5B" w:rsidRDefault="00091E5B" w:rsidP="00091E5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topGO_33perc: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results from all genes with loci with a significant imbalance in at least a third of all samples.</w:t>
      </w:r>
    </w:p>
    <w:p w:rsidR="00091E5B" w:rsidRDefault="00091E5B" w:rsidP="00091E5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091E5B" w:rsidRDefault="00091E5B" w:rsidP="00091E5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091E5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topGO_cluster1_vsAll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</w:t>
      </w:r>
      <w:proofErr w:type="spellEnd"/>
      <w:r w:rsidRPr="00091E5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results from all genes with loci with a significant differential imbalance in the analysis of phenogroup 1 versus the rest (and so forth for the other phenogroups).</w:t>
      </w:r>
    </w:p>
    <w:p w:rsidR="00337C4F" w:rsidRDefault="00337C4F" w:rsidP="00091E5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337C4F" w:rsidRDefault="00337C4F" w:rsidP="00337C4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32E5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Supplementary Table 2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(topGO_cluster2_vsAll, first </w:t>
      </w:r>
      <w:r w:rsidR="0036038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sheet (Biological Process)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</w:t>
      </w:r>
      <w:r w:rsidR="00232E5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32E5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Table Legend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: </w:t>
      </w:r>
      <w:r w:rsidR="0015140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This table shows the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topGO</w:t>
      </w:r>
      <w:proofErr w:type="spellEnd"/>
      <w:r w:rsidRPr="00091E5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results from all genes with loci with a significant differential imbalance in the analysis of phenogroup 2 versus the rest. Columns </w:t>
      </w:r>
      <w:r w:rsidR="007E0EE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from left to right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describe 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(1)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the Gene Ontology ID, 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(2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the name of the process, 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(3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the number of total hits in a process, 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(4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the number of hits that are significant, 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(5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the expected number of significant hits, </w:t>
      </w:r>
      <w:r w:rsidR="007E0EE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and 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(6</w:t>
      </w:r>
      <w:bookmarkStart w:id="0" w:name="_GoBack"/>
      <w:bookmarkEnd w:id="0"/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</w:t>
      </w:r>
      <w:r w:rsidR="00120CA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pvalue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</w:t>
      </w:r>
    </w:p>
    <w:p w:rsidR="00337C4F" w:rsidRPr="00CD754C" w:rsidRDefault="00337C4F" w:rsidP="00091E5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091E5B" w:rsidRPr="00CD754C" w:rsidRDefault="00091E5B" w:rsidP="00F25F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sectPr w:rsidR="00091E5B" w:rsidRPr="00CD75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00"/>
    <w:rsid w:val="00091E5B"/>
    <w:rsid w:val="00120CAD"/>
    <w:rsid w:val="00151401"/>
    <w:rsid w:val="00232E58"/>
    <w:rsid w:val="00260F5F"/>
    <w:rsid w:val="00337C4F"/>
    <w:rsid w:val="00360384"/>
    <w:rsid w:val="004D2FEF"/>
    <w:rsid w:val="004D61FF"/>
    <w:rsid w:val="007E0EEF"/>
    <w:rsid w:val="00956BF8"/>
    <w:rsid w:val="00AB33F0"/>
    <w:rsid w:val="00CA7010"/>
    <w:rsid w:val="00CD754C"/>
    <w:rsid w:val="00D3299A"/>
    <w:rsid w:val="00EB6FD1"/>
    <w:rsid w:val="00F25F00"/>
    <w:rsid w:val="00FA08D8"/>
    <w:rsid w:val="00FD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8F16A3"/>
  <w15:chartTrackingRefBased/>
  <w15:docId w15:val="{EA453CBB-34AC-450B-84BD-43C2A3199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F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Daan Beek</dc:creator>
  <cp:keywords/>
  <dc:description/>
  <cp:lastModifiedBy>Daan Beek</cp:lastModifiedBy>
  <cp:revision>17</cp:revision>
  <dcterms:created xsi:type="dcterms:W3CDTF">2022-11-25T08:14:00Z</dcterms:created>
  <dcterms:modified xsi:type="dcterms:W3CDTF">2022-12-12T08:22:00Z</dcterms:modified>
</cp:coreProperties>
</file>