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A1C8A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  <w:sz w:val="26"/>
          <w:szCs w:val="26"/>
        </w:rPr>
      </w:pPr>
      <w:r>
        <w:rPr>
          <w:rFonts w:ascii="Arial" w:eastAsia="Arial" w:hAnsi="Arial" w:cs="Arial"/>
          <w:b/>
          <w:color w:val="222222"/>
          <w:sz w:val="26"/>
          <w:szCs w:val="26"/>
        </w:rPr>
        <w:t>Supplementary information</w:t>
      </w:r>
    </w:p>
    <w:p w14:paraId="5721286C" w14:textId="254E351D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22222"/>
          <w:sz w:val="26"/>
          <w:szCs w:val="26"/>
        </w:rPr>
        <w:t>Novavax</w:t>
      </w:r>
      <w:proofErr w:type="spellEnd"/>
      <w:r>
        <w:rPr>
          <w:rFonts w:ascii="Arial" w:eastAsia="Arial" w:hAnsi="Arial" w:cs="Arial"/>
          <w:b/>
          <w:color w:val="222222"/>
          <w:sz w:val="26"/>
          <w:szCs w:val="26"/>
        </w:rPr>
        <w:t xml:space="preserve"> </w:t>
      </w:r>
      <w:r w:rsidRPr="00BF703E">
        <w:rPr>
          <w:rFonts w:ascii="Arial" w:eastAsia="Arial" w:hAnsi="Arial" w:cs="Arial"/>
          <w:b/>
          <w:color w:val="222222"/>
          <w:sz w:val="26"/>
          <w:szCs w:val="26"/>
        </w:rPr>
        <w:t>NVX-COV237</w:t>
      </w:r>
      <w:r>
        <w:rPr>
          <w:rFonts w:ascii="Arial" w:eastAsia="Arial" w:hAnsi="Arial" w:cs="Arial"/>
          <w:b/>
          <w:color w:val="222222"/>
          <w:sz w:val="26"/>
          <w:szCs w:val="26"/>
        </w:rPr>
        <w:t>3</w:t>
      </w:r>
      <w:r w:rsidRPr="00BF703E">
        <w:rPr>
          <w:rFonts w:ascii="Arial" w:eastAsia="Arial" w:hAnsi="Arial" w:cs="Arial"/>
          <w:b/>
          <w:color w:val="2222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222222"/>
          <w:sz w:val="26"/>
          <w:szCs w:val="26"/>
        </w:rPr>
        <w:t>triggers neutralization of Omicron sub-lineages</w:t>
      </w:r>
    </w:p>
    <w:p w14:paraId="2E18A229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  <w:sz w:val="26"/>
          <w:szCs w:val="26"/>
        </w:rPr>
      </w:pPr>
    </w:p>
    <w:p w14:paraId="0211BA18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</w:rPr>
      </w:pPr>
    </w:p>
    <w:p w14:paraId="7D1CCADC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</w:rPr>
      </w:pPr>
    </w:p>
    <w:p w14:paraId="5084E7C6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Jinal N. Bhiman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>, Simone I. Richardson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>, Bronwen E. Lambson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>, Prudence Kgagudi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>, Nonkululeko Mzindle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4D6E59">
        <w:rPr>
          <w:rFonts w:ascii="Arial" w:eastAsia="Arial" w:hAnsi="Arial" w:cs="Arial"/>
          <w:color w:val="222222"/>
        </w:rPr>
        <w:t>Haajira</w:t>
      </w:r>
      <w:proofErr w:type="spellEnd"/>
      <w:r w:rsidRPr="004D6E59">
        <w:rPr>
          <w:rFonts w:ascii="Arial" w:eastAsia="Arial" w:hAnsi="Arial" w:cs="Arial"/>
          <w:color w:val="222222"/>
        </w:rPr>
        <w:t xml:space="preserve"> Kaldine</w:t>
      </w:r>
      <w:r>
        <w:rPr>
          <w:rFonts w:ascii="Arial" w:eastAsia="Arial" w:hAnsi="Arial" w:cs="Arial"/>
          <w:color w:val="222222"/>
          <w:vertAlign w:val="superscript"/>
        </w:rPr>
        <w:t>,1,2</w:t>
      </w:r>
      <w:r>
        <w:rPr>
          <w:rFonts w:ascii="Arial" w:eastAsia="Arial" w:hAnsi="Arial" w:cs="Arial"/>
          <w:color w:val="222222"/>
        </w:rPr>
        <w:t>, Carol Crowther</w:t>
      </w:r>
      <w:r>
        <w:rPr>
          <w:rFonts w:ascii="Arial" w:eastAsia="Arial" w:hAnsi="Arial" w:cs="Arial"/>
          <w:color w:val="222222"/>
          <w:vertAlign w:val="superscript"/>
        </w:rPr>
        <w:t>1,2</w:t>
      </w:r>
      <w:r>
        <w:rPr>
          <w:rFonts w:ascii="Arial" w:eastAsia="Arial" w:hAnsi="Arial" w:cs="Arial"/>
          <w:color w:val="222222"/>
        </w:rPr>
        <w:t xml:space="preserve">, </w:t>
      </w:r>
      <w:r>
        <w:rPr>
          <w:rFonts w:ascii="Arial" w:eastAsia="Arial" w:hAnsi="Arial" w:cs="Arial"/>
          <w:color w:val="222222"/>
          <w:highlight w:val="white"/>
        </w:rPr>
        <w:t>Glenda Gray</w:t>
      </w:r>
      <w:r>
        <w:rPr>
          <w:rFonts w:ascii="Arial" w:eastAsia="Arial" w:hAnsi="Arial" w:cs="Arial"/>
          <w:color w:val="222222"/>
          <w:vertAlign w:val="superscript"/>
        </w:rPr>
        <w:t>3</w:t>
      </w:r>
      <w:r>
        <w:rPr>
          <w:rFonts w:ascii="Arial" w:eastAsia="Arial" w:hAnsi="Arial" w:cs="Arial"/>
          <w:color w:val="222222"/>
          <w:highlight w:val="white"/>
        </w:rPr>
        <w:t>, Linda-Gail Bekker</w:t>
      </w:r>
      <w:r>
        <w:rPr>
          <w:rFonts w:ascii="Arial" w:eastAsia="Arial" w:hAnsi="Arial" w:cs="Arial"/>
          <w:color w:val="222222"/>
          <w:highlight w:val="white"/>
          <w:vertAlign w:val="superscript"/>
        </w:rPr>
        <w:t>4,5</w:t>
      </w:r>
      <w:r>
        <w:rPr>
          <w:rFonts w:ascii="Arial" w:eastAsia="Arial" w:hAnsi="Arial" w:cs="Arial"/>
          <w:color w:val="222222"/>
          <w:highlight w:val="white"/>
        </w:rPr>
        <w:t xml:space="preserve">, Novavax trial clinical lead author group*, </w:t>
      </w:r>
      <w:proofErr w:type="spellStart"/>
      <w:r>
        <w:rPr>
          <w:rFonts w:ascii="Arial" w:eastAsia="Arial" w:hAnsi="Arial" w:cs="Arial"/>
          <w:color w:val="222222"/>
        </w:rPr>
        <w:t>Vivek</w:t>
      </w:r>
      <w:proofErr w:type="spellEnd"/>
      <w:r>
        <w:rPr>
          <w:rFonts w:ascii="Arial" w:eastAsia="Arial" w:hAnsi="Arial" w:cs="Arial"/>
          <w:color w:val="222222"/>
        </w:rPr>
        <w:t xml:space="preserve"> Shinde</w:t>
      </w:r>
      <w:r>
        <w:rPr>
          <w:rFonts w:ascii="Arial" w:eastAsia="Arial" w:hAnsi="Arial" w:cs="Arial"/>
          <w:color w:val="222222"/>
          <w:vertAlign w:val="superscript"/>
        </w:rPr>
        <w:t>6</w:t>
      </w:r>
      <w:r>
        <w:rPr>
          <w:rFonts w:ascii="Arial" w:eastAsia="Arial" w:hAnsi="Arial" w:cs="Arial"/>
          <w:color w:val="222222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222222"/>
          <w:highlight w:val="white"/>
        </w:rPr>
        <w:t>Chijioke</w:t>
      </w:r>
      <w:proofErr w:type="spellEnd"/>
      <w:r>
        <w:rPr>
          <w:rFonts w:ascii="Arial" w:eastAsia="Arial" w:hAnsi="Arial" w:cs="Arial"/>
          <w:color w:val="222222"/>
          <w:highlight w:val="white"/>
        </w:rPr>
        <w:t xml:space="preserve"> Bennett</w:t>
      </w:r>
      <w:r>
        <w:rPr>
          <w:rFonts w:ascii="Arial" w:eastAsia="Arial" w:hAnsi="Arial" w:cs="Arial"/>
          <w:color w:val="222222"/>
          <w:vertAlign w:val="superscript"/>
        </w:rPr>
        <w:t>6</w:t>
      </w:r>
      <w:r>
        <w:rPr>
          <w:rFonts w:ascii="Arial" w:eastAsia="Arial" w:hAnsi="Arial" w:cs="Arial"/>
          <w:color w:val="222222"/>
          <w:highlight w:val="white"/>
        </w:rPr>
        <w:t>, Gregory M. Glenn</w:t>
      </w:r>
      <w:r>
        <w:rPr>
          <w:rFonts w:ascii="Arial" w:eastAsia="Arial" w:hAnsi="Arial" w:cs="Arial"/>
          <w:color w:val="222222"/>
          <w:vertAlign w:val="superscript"/>
        </w:rPr>
        <w:t>6</w:t>
      </w:r>
      <w:r>
        <w:rPr>
          <w:rFonts w:ascii="Arial" w:eastAsia="Arial" w:hAnsi="Arial" w:cs="Arial"/>
          <w:color w:val="222222"/>
          <w:highlight w:val="white"/>
        </w:rPr>
        <w:t>, Shabir A. Madhi</w:t>
      </w:r>
      <w:r>
        <w:rPr>
          <w:rFonts w:ascii="Arial" w:eastAsia="Arial" w:hAnsi="Arial" w:cs="Arial"/>
          <w:color w:val="222222"/>
          <w:vertAlign w:val="superscript"/>
        </w:rPr>
        <w:t>7#</w:t>
      </w:r>
      <w:r>
        <w:rPr>
          <w:rFonts w:ascii="Arial" w:eastAsia="Arial" w:hAnsi="Arial" w:cs="Arial"/>
          <w:color w:val="222222"/>
          <w:highlight w:val="white"/>
        </w:rPr>
        <w:t xml:space="preserve">, </w:t>
      </w:r>
      <w:r>
        <w:rPr>
          <w:rFonts w:ascii="Arial" w:eastAsia="Arial" w:hAnsi="Arial" w:cs="Arial"/>
          <w:color w:val="222222"/>
        </w:rPr>
        <w:t>Penny L. Moore</w:t>
      </w:r>
      <w:r>
        <w:rPr>
          <w:rFonts w:ascii="Arial" w:eastAsia="Arial" w:hAnsi="Arial" w:cs="Arial"/>
          <w:color w:val="222222"/>
          <w:vertAlign w:val="superscript"/>
        </w:rPr>
        <w:t>1,2,4,8, #</w:t>
      </w:r>
    </w:p>
    <w:p w14:paraId="15BC81C8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</w:p>
    <w:p w14:paraId="7BCB89E1" w14:textId="77777777" w:rsidR="003336BC" w:rsidRPr="00EC6A1B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  <w:vertAlign w:val="superscript"/>
        </w:rPr>
      </w:pPr>
      <w:r>
        <w:rPr>
          <w:rFonts w:ascii="Arial" w:eastAsia="Arial" w:hAnsi="Arial" w:cs="Arial"/>
          <w:color w:val="222222"/>
        </w:rPr>
        <w:t>*</w:t>
      </w:r>
      <w:r w:rsidRPr="00B91299">
        <w:t xml:space="preserve"> </w:t>
      </w:r>
      <w:r>
        <w:rPr>
          <w:rFonts w:ascii="Arial" w:eastAsia="Arial" w:hAnsi="Arial" w:cs="Arial"/>
          <w:color w:val="222222"/>
          <w:highlight w:val="white"/>
        </w:rPr>
        <w:t>Novavax trial clinical lead author group*</w:t>
      </w:r>
      <w:r>
        <w:rPr>
          <w:rFonts w:ascii="Arial" w:eastAsia="Arial" w:hAnsi="Arial" w:cs="Arial"/>
          <w:color w:val="222222"/>
        </w:rPr>
        <w:t xml:space="preserve"> - </w:t>
      </w:r>
      <w:proofErr w:type="spellStart"/>
      <w:r w:rsidRPr="00B91299">
        <w:rPr>
          <w:rFonts w:ascii="Arial" w:eastAsia="Arial" w:hAnsi="Arial" w:cs="Arial"/>
          <w:color w:val="222222"/>
        </w:rPr>
        <w:t>Anthonet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Koen</w:t>
      </w:r>
      <w:r>
        <w:rPr>
          <w:rFonts w:ascii="Arial" w:eastAsia="Arial" w:hAnsi="Arial" w:cs="Arial"/>
          <w:color w:val="222222"/>
          <w:vertAlign w:val="superscript"/>
        </w:rPr>
        <w:t>10</w:t>
      </w:r>
      <w:r>
        <w:rPr>
          <w:rFonts w:ascii="Arial" w:eastAsia="Arial" w:hAnsi="Arial" w:cs="Arial"/>
          <w:color w:val="222222"/>
        </w:rPr>
        <w:t xml:space="preserve">, </w:t>
      </w:r>
      <w:r w:rsidRPr="00B91299">
        <w:rPr>
          <w:rFonts w:ascii="Arial" w:eastAsia="Arial" w:hAnsi="Arial" w:cs="Arial"/>
          <w:color w:val="222222"/>
        </w:rPr>
        <w:t>Lee</w:t>
      </w:r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Fairlie</w:t>
      </w:r>
      <w:r>
        <w:rPr>
          <w:rFonts w:ascii="Arial" w:eastAsia="Arial" w:hAnsi="Arial" w:cs="Arial"/>
          <w:color w:val="222222"/>
          <w:vertAlign w:val="superscript"/>
        </w:rPr>
        <w:t>11</w:t>
      </w:r>
      <w:r>
        <w:rPr>
          <w:rFonts w:ascii="Arial" w:eastAsia="Arial" w:hAnsi="Arial" w:cs="Arial"/>
          <w:color w:val="222222"/>
        </w:rPr>
        <w:t xml:space="preserve">, </w:t>
      </w:r>
      <w:r w:rsidRPr="00B91299">
        <w:rPr>
          <w:rFonts w:ascii="Arial" w:eastAsia="Arial" w:hAnsi="Arial" w:cs="Arial"/>
          <w:color w:val="222222"/>
        </w:rPr>
        <w:t>Leon</w:t>
      </w:r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Fouche</w:t>
      </w:r>
      <w:r>
        <w:rPr>
          <w:rFonts w:ascii="Arial" w:eastAsia="Arial" w:hAnsi="Arial" w:cs="Arial"/>
          <w:color w:val="222222"/>
          <w:vertAlign w:val="superscript"/>
        </w:rPr>
        <w:t>12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Qasim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Bhorat</w:t>
      </w:r>
      <w:r>
        <w:rPr>
          <w:rFonts w:ascii="Arial" w:eastAsia="Arial" w:hAnsi="Arial" w:cs="Arial"/>
          <w:color w:val="222222"/>
          <w:vertAlign w:val="superscript"/>
        </w:rPr>
        <w:t>13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Keertan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Dheda</w:t>
      </w:r>
      <w:r>
        <w:rPr>
          <w:rFonts w:ascii="Arial" w:eastAsia="Arial" w:hAnsi="Arial" w:cs="Arial"/>
          <w:color w:val="222222"/>
          <w:vertAlign w:val="superscript"/>
        </w:rPr>
        <w:t>14,15</w:t>
      </w:r>
      <w:r>
        <w:rPr>
          <w:rFonts w:ascii="Arial" w:eastAsia="Arial" w:hAnsi="Arial" w:cs="Arial"/>
          <w:color w:val="222222"/>
        </w:rPr>
        <w:t xml:space="preserve">, </w:t>
      </w:r>
      <w:r w:rsidRPr="00B91299">
        <w:rPr>
          <w:rFonts w:ascii="Arial" w:eastAsia="Arial" w:hAnsi="Arial" w:cs="Arial"/>
          <w:color w:val="222222"/>
        </w:rPr>
        <w:t>Michele</w:t>
      </w:r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Tameris</w:t>
      </w:r>
      <w:r>
        <w:rPr>
          <w:rFonts w:ascii="Arial" w:eastAsia="Arial" w:hAnsi="Arial" w:cs="Arial"/>
          <w:color w:val="222222"/>
          <w:vertAlign w:val="superscript"/>
        </w:rPr>
        <w:t>16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Mduduzi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Masilela</w:t>
      </w:r>
      <w:r>
        <w:rPr>
          <w:rFonts w:ascii="Arial" w:eastAsia="Arial" w:hAnsi="Arial" w:cs="Arial"/>
          <w:color w:val="222222"/>
          <w:vertAlign w:val="superscript"/>
        </w:rPr>
        <w:t>17</w:t>
      </w:r>
      <w:r>
        <w:rPr>
          <w:rFonts w:ascii="Arial" w:eastAsia="Arial" w:hAnsi="Arial" w:cs="Arial"/>
          <w:color w:val="222222"/>
        </w:rPr>
        <w:t>,</w:t>
      </w:r>
      <w:r w:rsidRPr="00B91299"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Zaheer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Hoosain</w:t>
      </w:r>
      <w:r>
        <w:rPr>
          <w:rFonts w:ascii="Arial" w:eastAsia="Arial" w:hAnsi="Arial" w:cs="Arial"/>
          <w:color w:val="222222"/>
          <w:vertAlign w:val="superscript"/>
        </w:rPr>
        <w:t>18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Nishanta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Singh</w:t>
      </w:r>
      <w:r>
        <w:rPr>
          <w:rFonts w:ascii="Arial" w:eastAsia="Arial" w:hAnsi="Arial" w:cs="Arial"/>
          <w:color w:val="222222"/>
          <w:vertAlign w:val="superscript"/>
        </w:rPr>
        <w:t>19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Sherika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Hanley</w:t>
      </w:r>
      <w:r w:rsidRPr="00AD51E5">
        <w:rPr>
          <w:rFonts w:ascii="Arial" w:eastAsia="Arial" w:hAnsi="Arial" w:cs="Arial"/>
          <w:color w:val="222222"/>
          <w:vertAlign w:val="superscript"/>
        </w:rPr>
        <w:t>8</w:t>
      </w:r>
      <w:r>
        <w:rPr>
          <w:rFonts w:ascii="Arial" w:eastAsia="Arial" w:hAnsi="Arial" w:cs="Arial"/>
          <w:color w:val="222222"/>
          <w:vertAlign w:val="superscript"/>
        </w:rPr>
        <w:t>,9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Moherndran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Archary</w:t>
      </w:r>
      <w:r>
        <w:rPr>
          <w:rFonts w:ascii="Arial" w:eastAsia="Arial" w:hAnsi="Arial" w:cs="Arial"/>
          <w:color w:val="222222"/>
          <w:vertAlign w:val="superscript"/>
        </w:rPr>
        <w:t>20</w:t>
      </w:r>
      <w:r>
        <w:rPr>
          <w:rFonts w:ascii="Arial" w:eastAsia="Arial" w:hAnsi="Arial" w:cs="Arial"/>
          <w:color w:val="222222"/>
        </w:rPr>
        <w:t xml:space="preserve">, </w:t>
      </w:r>
      <w:r w:rsidRPr="00B91299">
        <w:rPr>
          <w:rFonts w:ascii="Arial" w:eastAsia="Arial" w:hAnsi="Arial" w:cs="Arial"/>
          <w:color w:val="222222"/>
        </w:rPr>
        <w:t>Cheryl</w:t>
      </w:r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Louw</w:t>
      </w:r>
      <w:r>
        <w:rPr>
          <w:rFonts w:ascii="Arial" w:eastAsia="Arial" w:hAnsi="Arial" w:cs="Arial"/>
          <w:color w:val="222222"/>
          <w:vertAlign w:val="superscript"/>
        </w:rPr>
        <w:t>21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Coert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Grobbelaar</w:t>
      </w:r>
      <w:r>
        <w:rPr>
          <w:rFonts w:ascii="Arial" w:eastAsia="Arial" w:hAnsi="Arial" w:cs="Arial"/>
          <w:color w:val="222222"/>
          <w:vertAlign w:val="superscript"/>
        </w:rPr>
        <w:t>22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Umesh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Lalloo</w:t>
      </w:r>
      <w:r>
        <w:rPr>
          <w:rFonts w:ascii="Arial" w:eastAsia="Arial" w:hAnsi="Arial" w:cs="Arial"/>
          <w:color w:val="222222"/>
          <w:vertAlign w:val="superscript"/>
        </w:rPr>
        <w:t>23</w:t>
      </w:r>
      <w:r>
        <w:rPr>
          <w:rFonts w:ascii="Arial" w:eastAsia="Arial" w:hAnsi="Arial" w:cs="Arial"/>
          <w:color w:val="222222"/>
        </w:rPr>
        <w:t xml:space="preserve">, </w:t>
      </w:r>
      <w:r w:rsidRPr="00B91299">
        <w:rPr>
          <w:rFonts w:ascii="Arial" w:eastAsia="Arial" w:hAnsi="Arial" w:cs="Arial"/>
          <w:color w:val="222222"/>
        </w:rPr>
        <w:t>Natasha</w:t>
      </w:r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Joseph</w:t>
      </w:r>
      <w:r>
        <w:rPr>
          <w:rFonts w:ascii="Arial" w:eastAsia="Arial" w:hAnsi="Arial" w:cs="Arial"/>
          <w:color w:val="222222"/>
          <w:vertAlign w:val="superscript"/>
        </w:rPr>
        <w:t>24</w:t>
      </w:r>
      <w:r>
        <w:rPr>
          <w:rFonts w:ascii="Arial" w:eastAsia="Arial" w:hAnsi="Arial" w:cs="Arial"/>
          <w:color w:val="222222"/>
        </w:rPr>
        <w:t xml:space="preserve">, </w:t>
      </w:r>
      <w:proofErr w:type="spellStart"/>
      <w:r w:rsidRPr="00B91299">
        <w:rPr>
          <w:rFonts w:ascii="Arial" w:eastAsia="Arial" w:hAnsi="Arial" w:cs="Arial"/>
          <w:color w:val="222222"/>
        </w:rPr>
        <w:t>Gertruida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r w:rsidRPr="00B91299">
        <w:rPr>
          <w:rFonts w:ascii="Arial" w:eastAsia="Arial" w:hAnsi="Arial" w:cs="Arial"/>
          <w:color w:val="222222"/>
        </w:rPr>
        <w:t>Kruger</w:t>
      </w:r>
      <w:r>
        <w:rPr>
          <w:rFonts w:ascii="Arial" w:eastAsia="Arial" w:hAnsi="Arial" w:cs="Arial"/>
          <w:color w:val="222222"/>
          <w:vertAlign w:val="superscript"/>
        </w:rPr>
        <w:t>25</w:t>
      </w:r>
    </w:p>
    <w:p w14:paraId="4A756DBB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</w:p>
    <w:p w14:paraId="15FF757B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  <w:vertAlign w:val="superscript"/>
        </w:rPr>
      </w:pPr>
    </w:p>
    <w:p w14:paraId="044A9B4C" w14:textId="77777777" w:rsidR="003336BC" w:rsidRDefault="003336BC" w:rsidP="003336BC">
      <w:pPr>
        <w:spacing w:line="276" w:lineRule="auto"/>
        <w:ind w:right="-40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  <w:highlight w:val="white"/>
        </w:rPr>
        <w:t>Affiliations</w:t>
      </w:r>
    </w:p>
    <w:p w14:paraId="3D345B25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</w:t>
      </w:r>
      <w:r>
        <w:rPr>
          <w:rFonts w:ascii="Arial" w:eastAsia="Arial" w:hAnsi="Arial" w:cs="Arial"/>
          <w:color w:val="222222"/>
        </w:rPr>
        <w:t>National Institute for Communicable Diseases of the National Health Laboratory Services, Johannesburg, South Africa</w:t>
      </w:r>
    </w:p>
    <w:p w14:paraId="1C997E8C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</w:t>
      </w:r>
      <w:r>
        <w:rPr>
          <w:rFonts w:ascii="Arial" w:eastAsia="Arial" w:hAnsi="Arial" w:cs="Arial"/>
          <w:color w:val="222222"/>
        </w:rPr>
        <w:t>MRC Antibody Immunity Research Unit, School of Pathology, University of the Witwatersrand, Johannesburg, South Africa</w:t>
      </w:r>
    </w:p>
    <w:p w14:paraId="47988E1C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3</w:t>
      </w:r>
      <w:r>
        <w:rPr>
          <w:rFonts w:ascii="Arial" w:eastAsia="Arial" w:hAnsi="Arial" w:cs="Arial"/>
          <w:color w:val="222222"/>
        </w:rPr>
        <w:t>The South African Medical Research Council, Tygerberg, South Africa</w:t>
      </w:r>
    </w:p>
    <w:p w14:paraId="4290AC6D" w14:textId="77777777" w:rsidR="003336BC" w:rsidRDefault="003336BC" w:rsidP="003336BC">
      <w:pPr>
        <w:shd w:val="clear" w:color="auto" w:fill="FFFFFF"/>
        <w:spacing w:line="276" w:lineRule="auto"/>
        <w:ind w:right="-40"/>
        <w:jc w:val="both"/>
        <w:rPr>
          <w:rFonts w:ascii="Arial" w:eastAsia="Arial" w:hAnsi="Arial" w:cs="Arial"/>
          <w:color w:val="222222"/>
        </w:rPr>
      </w:pPr>
      <w:r w:rsidRPr="00A7153C">
        <w:rPr>
          <w:rFonts w:ascii="Arial" w:eastAsia="Arial" w:hAnsi="Arial" w:cs="Arial"/>
          <w:color w:val="222222"/>
          <w:vertAlign w:val="superscript"/>
        </w:rPr>
        <w:t>4</w:t>
      </w:r>
      <w:r>
        <w:rPr>
          <w:rFonts w:ascii="Arial" w:eastAsia="Arial" w:hAnsi="Arial" w:cs="Arial"/>
          <w:color w:val="222222"/>
        </w:rPr>
        <w:t>Institute of Infectious Disease and Molecular Medicine, University of Cape Town, Cape Town, South Africa</w:t>
      </w:r>
    </w:p>
    <w:p w14:paraId="4333ACC9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5</w:t>
      </w:r>
      <w:r>
        <w:rPr>
          <w:rFonts w:ascii="Arial" w:eastAsia="Arial" w:hAnsi="Arial" w:cs="Arial"/>
          <w:color w:val="222222"/>
        </w:rPr>
        <w:t>The Desmond Tutu HIV Centre, University of Cape Town, Cape Town, South Africa</w:t>
      </w:r>
    </w:p>
    <w:p w14:paraId="30787708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6</w:t>
      </w:r>
      <w:r>
        <w:rPr>
          <w:rFonts w:ascii="Arial" w:eastAsia="Arial" w:hAnsi="Arial" w:cs="Arial"/>
          <w:color w:val="222222"/>
        </w:rPr>
        <w:t xml:space="preserve">Novavax, Inc, </w:t>
      </w:r>
      <w:r w:rsidRPr="009320AF">
        <w:rPr>
          <w:rFonts w:ascii="Arial" w:eastAsia="Arial" w:hAnsi="Arial" w:cs="Arial"/>
          <w:color w:val="222222"/>
        </w:rPr>
        <w:t>Gaithersburg, Maryland, United States</w:t>
      </w:r>
    </w:p>
    <w:p w14:paraId="187B49D9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7</w:t>
      </w:r>
      <w:r w:rsidRPr="00785BB6">
        <w:rPr>
          <w:rFonts w:ascii="Arial" w:eastAsia="Arial" w:hAnsi="Arial" w:cs="Arial"/>
          <w:color w:val="222222"/>
        </w:rPr>
        <w:t>South Africa Medical Research Council Vaccines and Infectious Diseases Analytics Research Unit, Faculty of Health Science, University of the Witwatersrand, Johannesburg, South Africa</w:t>
      </w:r>
    </w:p>
    <w:p w14:paraId="4CCCB870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highlight w:val="white"/>
          <w:vertAlign w:val="superscript"/>
        </w:rPr>
        <w:t>8</w:t>
      </w:r>
      <w:r>
        <w:rPr>
          <w:rFonts w:ascii="Arial" w:eastAsia="Arial" w:hAnsi="Arial" w:cs="Arial"/>
          <w:color w:val="222222"/>
        </w:rPr>
        <w:t>Centre for the AIDS Programme of Research in South Africa, University of Kwazulu-Natal, Durban, South Africa</w:t>
      </w:r>
    </w:p>
    <w:p w14:paraId="64CC79C6" w14:textId="2A37793E" w:rsidR="003336BC" w:rsidRPr="000F2ECE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 w:rsidRPr="006C7547">
        <w:rPr>
          <w:rFonts w:ascii="Arial" w:eastAsia="Arial" w:hAnsi="Arial" w:cs="Arial"/>
          <w:color w:val="222222"/>
          <w:vertAlign w:val="superscript"/>
        </w:rPr>
        <w:t>9</w:t>
      </w:r>
      <w:r>
        <w:rPr>
          <w:rFonts w:ascii="Calibri" w:hAnsi="Calibri" w:cs="Calibri"/>
          <w:color w:val="212121"/>
          <w:sz w:val="27"/>
          <w:szCs w:val="27"/>
          <w:shd w:val="clear" w:color="auto" w:fill="FFFFFF"/>
        </w:rPr>
        <w:t>Department of Family Medicine, University of KwaZ</w:t>
      </w:r>
      <w:r w:rsidR="009B411F">
        <w:rPr>
          <w:rFonts w:ascii="Calibri" w:hAnsi="Calibri" w:cs="Calibri"/>
          <w:color w:val="212121"/>
          <w:sz w:val="27"/>
          <w:szCs w:val="27"/>
          <w:shd w:val="clear" w:color="auto" w:fill="FFFFFF"/>
        </w:rPr>
        <w:t>ulu-Natal, Durban, South Africa</w:t>
      </w:r>
      <w:bookmarkStart w:id="0" w:name="_GoBack"/>
      <w:bookmarkEnd w:id="0"/>
    </w:p>
    <w:p w14:paraId="1368A003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10</w:t>
      </w:r>
      <w:r w:rsidRPr="006C7547">
        <w:rPr>
          <w:rFonts w:ascii="Arial" w:eastAsia="Arial" w:hAnsi="Arial" w:cs="Arial"/>
          <w:color w:val="222222"/>
        </w:rPr>
        <w:t>Wits Vaccines and Infectious Diseases Analytics (VIDA) Research Unit</w:t>
      </w:r>
    </w:p>
    <w:p w14:paraId="2FCF48F7" w14:textId="77777777" w:rsidR="003336BC" w:rsidRPr="00A56AD8" w:rsidRDefault="003336BC" w:rsidP="003336BC">
      <w:r w:rsidRPr="006C7547">
        <w:rPr>
          <w:rFonts w:ascii="Arial" w:eastAsia="Arial" w:hAnsi="Arial" w:cs="Arial"/>
          <w:color w:val="222222"/>
          <w:vertAlign w:val="superscript"/>
        </w:rPr>
        <w:t>1</w:t>
      </w:r>
      <w:r>
        <w:rPr>
          <w:rFonts w:ascii="Arial" w:eastAsia="Arial" w:hAnsi="Arial" w:cs="Arial"/>
          <w:color w:val="222222"/>
          <w:vertAlign w:val="superscript"/>
        </w:rPr>
        <w:t>1</w:t>
      </w:r>
      <w:r w:rsidRPr="006C7547">
        <w:rPr>
          <w:rFonts w:ascii="Arial" w:eastAsia="Arial" w:hAnsi="Arial" w:cs="Arial"/>
          <w:color w:val="222222"/>
        </w:rPr>
        <w:t>Wits RHI</w:t>
      </w:r>
      <w:r>
        <w:rPr>
          <w:rFonts w:ascii="Arial" w:eastAsia="Arial" w:hAnsi="Arial" w:cs="Arial"/>
          <w:color w:val="222222"/>
        </w:rPr>
        <w:t xml:space="preserve">, </w:t>
      </w:r>
      <w:r w:rsidRPr="00075ABF">
        <w:rPr>
          <w:rFonts w:ascii="Calibri" w:hAnsi="Calibri" w:cs="Calibri"/>
          <w:color w:val="000000"/>
          <w:sz w:val="27"/>
          <w:szCs w:val="27"/>
        </w:rPr>
        <w:t>Faculty of Health Sciences, University of the Witwatersrand, Johannesburg, S</w:t>
      </w:r>
      <w:r>
        <w:rPr>
          <w:rFonts w:ascii="Calibri" w:hAnsi="Calibri" w:cs="Calibri"/>
          <w:color w:val="000000"/>
          <w:sz w:val="27"/>
          <w:szCs w:val="27"/>
        </w:rPr>
        <w:t>outh Africa</w:t>
      </w:r>
      <w:r w:rsidRPr="00075ABF">
        <w:rPr>
          <w:rFonts w:ascii="Calibri" w:hAnsi="Calibri" w:cs="Calibri"/>
          <w:color w:val="000000"/>
          <w:sz w:val="27"/>
          <w:szCs w:val="27"/>
        </w:rPr>
        <w:t>.</w:t>
      </w:r>
    </w:p>
    <w:p w14:paraId="3E2EF636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12</w:t>
      </w:r>
      <w:r w:rsidRPr="006C7547">
        <w:rPr>
          <w:rFonts w:ascii="Arial" w:eastAsia="Arial" w:hAnsi="Arial" w:cs="Arial"/>
          <w:color w:val="222222"/>
        </w:rPr>
        <w:t>Limpopo Clinical Research Initiative</w:t>
      </w:r>
      <w:r>
        <w:rPr>
          <w:rFonts w:ascii="Arial" w:eastAsia="Arial" w:hAnsi="Arial" w:cs="Arial"/>
          <w:color w:val="222222"/>
        </w:rPr>
        <w:t>, Limpopo, South Africa</w:t>
      </w:r>
    </w:p>
    <w:p w14:paraId="2AA83E39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13</w:t>
      </w:r>
      <w:r w:rsidRPr="006C7547">
        <w:rPr>
          <w:rFonts w:ascii="Arial" w:eastAsia="Arial" w:hAnsi="Arial" w:cs="Arial"/>
          <w:color w:val="222222"/>
        </w:rPr>
        <w:t>Soweto Clinical Trials Centre (SCTC)</w:t>
      </w:r>
      <w:r>
        <w:rPr>
          <w:rFonts w:ascii="Arial" w:eastAsia="Arial" w:hAnsi="Arial" w:cs="Arial"/>
          <w:color w:val="222222"/>
        </w:rPr>
        <w:t>, Soweto, South Africa</w:t>
      </w:r>
    </w:p>
    <w:p w14:paraId="1367EAEC" w14:textId="77777777" w:rsidR="003336BC" w:rsidRPr="00EC6A1B" w:rsidRDefault="003336BC" w:rsidP="003336BC">
      <w:pPr>
        <w:rPr>
          <w:rFonts w:ascii="Arial" w:hAnsi="Arial" w:cs="Arial"/>
          <w:lang w:val="fr-FR"/>
        </w:rPr>
      </w:pPr>
      <w:r>
        <w:rPr>
          <w:rFonts w:ascii="Arial" w:eastAsia="Arial" w:hAnsi="Arial" w:cs="Arial"/>
          <w:color w:val="222222"/>
          <w:vertAlign w:val="superscript"/>
        </w:rPr>
        <w:t>14</w:t>
      </w:r>
      <w:r w:rsidRPr="00EC6A1B">
        <w:rPr>
          <w:bCs/>
          <w:vertAlign w:val="superscript"/>
          <w:lang w:val="fr-FR"/>
        </w:rPr>
        <w:t xml:space="preserve"> </w:t>
      </w:r>
      <w:r w:rsidRPr="00EC6A1B">
        <w:rPr>
          <w:rFonts w:ascii="Arial" w:hAnsi="Arial" w:cs="Arial"/>
          <w:lang w:val="fr-FR"/>
        </w:rPr>
        <w:t xml:space="preserve">Centre for Lung Infection and </w:t>
      </w:r>
      <w:proofErr w:type="spellStart"/>
      <w:r w:rsidRPr="00EC6A1B">
        <w:rPr>
          <w:rFonts w:ascii="Arial" w:hAnsi="Arial" w:cs="Arial"/>
          <w:lang w:val="fr-FR"/>
        </w:rPr>
        <w:t>Immunity</w:t>
      </w:r>
      <w:proofErr w:type="spellEnd"/>
      <w:r w:rsidRPr="00EC6A1B">
        <w:rPr>
          <w:rFonts w:ascii="Arial" w:hAnsi="Arial" w:cs="Arial"/>
          <w:lang w:val="fr-FR"/>
        </w:rPr>
        <w:t xml:space="preserve">, Division of </w:t>
      </w:r>
      <w:proofErr w:type="spellStart"/>
      <w:r w:rsidRPr="00EC6A1B">
        <w:rPr>
          <w:rFonts w:ascii="Arial" w:hAnsi="Arial" w:cs="Arial"/>
          <w:lang w:val="fr-FR"/>
        </w:rPr>
        <w:t>Pulmonology</w:t>
      </w:r>
      <w:proofErr w:type="spellEnd"/>
      <w:r w:rsidRPr="00EC6A1B">
        <w:rPr>
          <w:rFonts w:ascii="Arial" w:hAnsi="Arial" w:cs="Arial"/>
          <w:lang w:val="fr-FR"/>
        </w:rPr>
        <w:t xml:space="preserve">, </w:t>
      </w:r>
      <w:proofErr w:type="spellStart"/>
      <w:r w:rsidRPr="00EC6A1B">
        <w:rPr>
          <w:rFonts w:ascii="Arial" w:hAnsi="Arial" w:cs="Arial"/>
          <w:lang w:val="fr-FR"/>
        </w:rPr>
        <w:t>Department</w:t>
      </w:r>
      <w:proofErr w:type="spellEnd"/>
      <w:r w:rsidRPr="00EC6A1B">
        <w:rPr>
          <w:rFonts w:ascii="Arial" w:hAnsi="Arial" w:cs="Arial"/>
          <w:lang w:val="fr-FR"/>
        </w:rPr>
        <w:t xml:space="preserve"> of </w:t>
      </w:r>
      <w:proofErr w:type="spellStart"/>
      <w:r w:rsidRPr="00EC6A1B">
        <w:rPr>
          <w:rFonts w:ascii="Arial" w:hAnsi="Arial" w:cs="Arial"/>
          <w:lang w:val="fr-FR"/>
        </w:rPr>
        <w:t>Medicine</w:t>
      </w:r>
      <w:proofErr w:type="spellEnd"/>
      <w:r w:rsidRPr="00EC6A1B">
        <w:rPr>
          <w:rFonts w:ascii="Arial" w:hAnsi="Arial" w:cs="Arial"/>
          <w:lang w:val="fr-FR"/>
        </w:rPr>
        <w:t xml:space="preserve"> and UCT Lung Institute &amp; South </w:t>
      </w:r>
      <w:proofErr w:type="spellStart"/>
      <w:r w:rsidRPr="00EC6A1B">
        <w:rPr>
          <w:rFonts w:ascii="Arial" w:hAnsi="Arial" w:cs="Arial"/>
          <w:lang w:val="fr-FR"/>
        </w:rPr>
        <w:t>African</w:t>
      </w:r>
      <w:proofErr w:type="spellEnd"/>
      <w:r w:rsidRPr="00EC6A1B">
        <w:rPr>
          <w:rFonts w:ascii="Arial" w:hAnsi="Arial" w:cs="Arial"/>
          <w:lang w:val="fr-FR"/>
        </w:rPr>
        <w:t xml:space="preserve"> MRC/UCT Centre for the </w:t>
      </w:r>
      <w:proofErr w:type="spellStart"/>
      <w:r w:rsidRPr="00EC6A1B">
        <w:rPr>
          <w:rFonts w:ascii="Arial" w:hAnsi="Arial" w:cs="Arial"/>
          <w:lang w:val="fr-FR"/>
        </w:rPr>
        <w:t>Study</w:t>
      </w:r>
      <w:proofErr w:type="spellEnd"/>
      <w:r w:rsidRPr="00EC6A1B">
        <w:rPr>
          <w:rFonts w:ascii="Arial" w:hAnsi="Arial" w:cs="Arial"/>
          <w:lang w:val="fr-FR"/>
        </w:rPr>
        <w:t xml:space="preserve"> of </w:t>
      </w:r>
      <w:proofErr w:type="spellStart"/>
      <w:r w:rsidRPr="00EC6A1B">
        <w:rPr>
          <w:rFonts w:ascii="Arial" w:hAnsi="Arial" w:cs="Arial"/>
          <w:lang w:val="fr-FR"/>
        </w:rPr>
        <w:t>Antimicrobial</w:t>
      </w:r>
      <w:proofErr w:type="spellEnd"/>
      <w:r w:rsidRPr="00EC6A1B">
        <w:rPr>
          <w:rFonts w:ascii="Arial" w:hAnsi="Arial" w:cs="Arial"/>
          <w:lang w:val="fr-FR"/>
        </w:rPr>
        <w:t xml:space="preserve"> </w:t>
      </w:r>
      <w:proofErr w:type="spellStart"/>
      <w:r w:rsidRPr="00EC6A1B">
        <w:rPr>
          <w:rFonts w:ascii="Arial" w:hAnsi="Arial" w:cs="Arial"/>
          <w:lang w:val="fr-FR"/>
        </w:rPr>
        <w:t>Resistance</w:t>
      </w:r>
      <w:proofErr w:type="spellEnd"/>
      <w:r w:rsidRPr="00EC6A1B">
        <w:rPr>
          <w:rFonts w:ascii="Arial" w:hAnsi="Arial" w:cs="Arial"/>
          <w:lang w:val="fr-FR"/>
        </w:rPr>
        <w:t xml:space="preserve">, </w:t>
      </w:r>
      <w:proofErr w:type="spellStart"/>
      <w:r w:rsidRPr="00EC6A1B">
        <w:rPr>
          <w:rFonts w:ascii="Arial" w:hAnsi="Arial" w:cs="Arial"/>
          <w:lang w:val="fr-FR"/>
        </w:rPr>
        <w:t>University</w:t>
      </w:r>
      <w:proofErr w:type="spellEnd"/>
      <w:r w:rsidRPr="00EC6A1B">
        <w:rPr>
          <w:rFonts w:ascii="Arial" w:hAnsi="Arial" w:cs="Arial"/>
          <w:lang w:val="fr-FR"/>
        </w:rPr>
        <w:t xml:space="preserve"> of Cape </w:t>
      </w:r>
      <w:proofErr w:type="spellStart"/>
      <w:r w:rsidRPr="00EC6A1B">
        <w:rPr>
          <w:rFonts w:ascii="Arial" w:hAnsi="Arial" w:cs="Arial"/>
          <w:lang w:val="fr-FR"/>
        </w:rPr>
        <w:t>Town</w:t>
      </w:r>
      <w:proofErr w:type="spellEnd"/>
      <w:r w:rsidRPr="00EC6A1B">
        <w:rPr>
          <w:rFonts w:ascii="Arial" w:hAnsi="Arial" w:cs="Arial"/>
          <w:lang w:val="fr-FR"/>
        </w:rPr>
        <w:t xml:space="preserve">, Cape </w:t>
      </w:r>
      <w:proofErr w:type="spellStart"/>
      <w:r w:rsidRPr="00EC6A1B">
        <w:rPr>
          <w:rFonts w:ascii="Arial" w:hAnsi="Arial" w:cs="Arial"/>
          <w:lang w:val="fr-FR"/>
        </w:rPr>
        <w:t>Town</w:t>
      </w:r>
      <w:proofErr w:type="spellEnd"/>
      <w:r w:rsidRPr="00EC6A1B">
        <w:rPr>
          <w:rFonts w:ascii="Arial" w:hAnsi="Arial" w:cs="Arial"/>
          <w:lang w:val="fr-FR"/>
        </w:rPr>
        <w:t xml:space="preserve">, South </w:t>
      </w:r>
      <w:proofErr w:type="spellStart"/>
      <w:r w:rsidRPr="00EC6A1B">
        <w:rPr>
          <w:rFonts w:ascii="Arial" w:hAnsi="Arial" w:cs="Arial"/>
          <w:lang w:val="fr-FR"/>
        </w:rPr>
        <w:t>Africa</w:t>
      </w:r>
      <w:proofErr w:type="spellEnd"/>
      <w:r w:rsidRPr="00EC6A1B">
        <w:rPr>
          <w:rFonts w:ascii="Arial" w:hAnsi="Arial" w:cs="Arial"/>
          <w:lang w:val="fr-FR"/>
        </w:rPr>
        <w:t>.</w:t>
      </w:r>
    </w:p>
    <w:p w14:paraId="14AC2DE3" w14:textId="77777777" w:rsidR="003336BC" w:rsidRPr="00EC6A1B" w:rsidRDefault="003336BC" w:rsidP="003336BC">
      <w:pPr>
        <w:rPr>
          <w:rFonts w:ascii="Arial" w:hAnsi="Arial" w:cs="Arial"/>
          <w:lang w:val="fr-FR"/>
        </w:rPr>
      </w:pPr>
      <w:r>
        <w:rPr>
          <w:rFonts w:ascii="Arial" w:hAnsi="Arial" w:cs="Arial"/>
          <w:bCs/>
          <w:vertAlign w:val="superscript"/>
          <w:lang w:val="fr-FR"/>
        </w:rPr>
        <w:lastRenderedPageBreak/>
        <w:t>15</w:t>
      </w:r>
      <w:r w:rsidRPr="00EC6A1B">
        <w:rPr>
          <w:rFonts w:ascii="Arial" w:hAnsi="Arial" w:cs="Arial"/>
          <w:lang w:val="fr-FR"/>
        </w:rPr>
        <w:t xml:space="preserve">Faculty of </w:t>
      </w:r>
      <w:proofErr w:type="spellStart"/>
      <w:r w:rsidRPr="00EC6A1B">
        <w:rPr>
          <w:rFonts w:ascii="Arial" w:hAnsi="Arial" w:cs="Arial"/>
          <w:lang w:val="fr-FR"/>
        </w:rPr>
        <w:t>Infectious</w:t>
      </w:r>
      <w:proofErr w:type="spellEnd"/>
      <w:r w:rsidRPr="00EC6A1B">
        <w:rPr>
          <w:rFonts w:ascii="Arial" w:hAnsi="Arial" w:cs="Arial"/>
          <w:lang w:val="fr-FR"/>
        </w:rPr>
        <w:t xml:space="preserve"> and Tropical </w:t>
      </w:r>
      <w:proofErr w:type="spellStart"/>
      <w:r w:rsidRPr="00EC6A1B">
        <w:rPr>
          <w:rFonts w:ascii="Arial" w:hAnsi="Arial" w:cs="Arial"/>
          <w:lang w:val="fr-FR"/>
        </w:rPr>
        <w:t>Diseases</w:t>
      </w:r>
      <w:proofErr w:type="spellEnd"/>
      <w:r w:rsidRPr="00EC6A1B">
        <w:rPr>
          <w:rFonts w:ascii="Arial" w:hAnsi="Arial" w:cs="Arial"/>
          <w:lang w:val="fr-FR"/>
        </w:rPr>
        <w:t xml:space="preserve">, </w:t>
      </w:r>
      <w:proofErr w:type="spellStart"/>
      <w:r w:rsidRPr="00EC6A1B">
        <w:rPr>
          <w:rFonts w:ascii="Arial" w:hAnsi="Arial" w:cs="Arial"/>
          <w:lang w:val="fr-FR"/>
        </w:rPr>
        <w:t>Department</w:t>
      </w:r>
      <w:proofErr w:type="spellEnd"/>
      <w:r w:rsidRPr="00EC6A1B">
        <w:rPr>
          <w:rFonts w:ascii="Arial" w:hAnsi="Arial" w:cs="Arial"/>
          <w:lang w:val="fr-FR"/>
        </w:rPr>
        <w:t xml:space="preserve"> of </w:t>
      </w:r>
      <w:proofErr w:type="spellStart"/>
      <w:r w:rsidRPr="00EC6A1B">
        <w:rPr>
          <w:rFonts w:ascii="Arial" w:hAnsi="Arial" w:cs="Arial"/>
          <w:lang w:val="fr-FR"/>
        </w:rPr>
        <w:t>Immunology</w:t>
      </w:r>
      <w:proofErr w:type="spellEnd"/>
      <w:r w:rsidRPr="00EC6A1B">
        <w:rPr>
          <w:rFonts w:ascii="Arial" w:hAnsi="Arial" w:cs="Arial"/>
          <w:lang w:val="fr-FR"/>
        </w:rPr>
        <w:t xml:space="preserve"> and Infection, London </w:t>
      </w:r>
      <w:proofErr w:type="spellStart"/>
      <w:r w:rsidRPr="00EC6A1B">
        <w:rPr>
          <w:rFonts w:ascii="Arial" w:hAnsi="Arial" w:cs="Arial"/>
          <w:lang w:val="fr-FR"/>
        </w:rPr>
        <w:t>School</w:t>
      </w:r>
      <w:proofErr w:type="spellEnd"/>
      <w:r w:rsidRPr="00EC6A1B">
        <w:rPr>
          <w:rFonts w:ascii="Arial" w:hAnsi="Arial" w:cs="Arial"/>
          <w:lang w:val="fr-FR"/>
        </w:rPr>
        <w:t xml:space="preserve"> of </w:t>
      </w:r>
      <w:proofErr w:type="spellStart"/>
      <w:r w:rsidRPr="00EC6A1B">
        <w:rPr>
          <w:rFonts w:ascii="Arial" w:hAnsi="Arial" w:cs="Arial"/>
          <w:lang w:val="fr-FR"/>
        </w:rPr>
        <w:t>Hygiene</w:t>
      </w:r>
      <w:proofErr w:type="spellEnd"/>
      <w:r w:rsidRPr="00EC6A1B">
        <w:rPr>
          <w:rFonts w:ascii="Arial" w:hAnsi="Arial" w:cs="Arial"/>
          <w:lang w:val="fr-FR"/>
        </w:rPr>
        <w:t xml:space="preserve"> and Tropical </w:t>
      </w:r>
      <w:proofErr w:type="spellStart"/>
      <w:r w:rsidRPr="00EC6A1B">
        <w:rPr>
          <w:rFonts w:ascii="Arial" w:hAnsi="Arial" w:cs="Arial"/>
          <w:lang w:val="fr-FR"/>
        </w:rPr>
        <w:t>Medicine</w:t>
      </w:r>
      <w:proofErr w:type="spellEnd"/>
      <w:r w:rsidRPr="00EC6A1B">
        <w:rPr>
          <w:rFonts w:ascii="Arial" w:hAnsi="Arial" w:cs="Arial"/>
          <w:lang w:val="fr-FR"/>
        </w:rPr>
        <w:t>, London, UK</w:t>
      </w:r>
    </w:p>
    <w:p w14:paraId="2C692240" w14:textId="77777777" w:rsidR="003336BC" w:rsidRPr="00084B8D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  <w:u w:color="222222"/>
        </w:rPr>
      </w:pPr>
      <w:r>
        <w:rPr>
          <w:rFonts w:ascii="Arial" w:eastAsia="Arial" w:hAnsi="Arial" w:cs="Arial"/>
          <w:color w:val="222222"/>
          <w:vertAlign w:val="superscript"/>
        </w:rPr>
        <w:t>16</w:t>
      </w:r>
      <w:r w:rsidRPr="006C7547">
        <w:rPr>
          <w:rFonts w:ascii="Arial" w:eastAsia="Arial" w:hAnsi="Arial" w:cs="Arial"/>
          <w:color w:val="222222"/>
        </w:rPr>
        <w:t>South African Tuberculosis Vaccine Initiative (SATVI)</w:t>
      </w:r>
      <w:r>
        <w:rPr>
          <w:rFonts w:ascii="Arial" w:eastAsia="Arial" w:hAnsi="Arial" w:cs="Arial"/>
          <w:color w:val="222222"/>
        </w:rPr>
        <w:t>,</w:t>
      </w:r>
      <w:r w:rsidRPr="00084B8D">
        <w:rPr>
          <w:rFonts w:ascii="Arial" w:hAnsi="Arial"/>
          <w:color w:val="222222"/>
          <w:u w:color="222222"/>
        </w:rPr>
        <w:t xml:space="preserve"> </w:t>
      </w:r>
      <w:proofErr w:type="spellStart"/>
      <w:r>
        <w:rPr>
          <w:rFonts w:ascii="Arial" w:hAnsi="Arial"/>
          <w:color w:val="222222"/>
          <w:u w:color="222222"/>
        </w:rPr>
        <w:t>Depar</w:t>
      </w:r>
      <w:r>
        <w:rPr>
          <w:rFonts w:ascii="Arial" w:hAnsi="Arial"/>
          <w:color w:val="222222"/>
          <w:u w:color="222222"/>
          <w:lang w:val="en-US"/>
        </w:rPr>
        <w:t>tment</w:t>
      </w:r>
      <w:proofErr w:type="spellEnd"/>
      <w:r>
        <w:rPr>
          <w:rFonts w:ascii="Arial" w:hAnsi="Arial"/>
          <w:color w:val="222222"/>
          <w:u w:color="222222"/>
          <w:lang w:val="en-US"/>
        </w:rPr>
        <w:t xml:space="preserve"> of Pathology,</w:t>
      </w:r>
      <w:r>
        <w:rPr>
          <w:rFonts w:ascii="Arial" w:hAnsi="Arial"/>
          <w:color w:val="222222"/>
          <w:u w:color="222222"/>
        </w:rPr>
        <w:t xml:space="preserve"> </w:t>
      </w:r>
      <w:r>
        <w:rPr>
          <w:rFonts w:ascii="Arial" w:hAnsi="Arial"/>
          <w:color w:val="222222"/>
          <w:u w:color="222222"/>
          <w:lang w:val="en-US"/>
        </w:rPr>
        <w:t xml:space="preserve">Institute of Infectious </w:t>
      </w:r>
      <w:r>
        <w:rPr>
          <w:rFonts w:ascii="Arial" w:hAnsi="Arial"/>
          <w:color w:val="222222"/>
          <w:u w:color="222222"/>
          <w:lang w:val="de-DE"/>
        </w:rPr>
        <w:t>Di</w:t>
      </w:r>
      <w:proofErr w:type="spellStart"/>
      <w:r>
        <w:rPr>
          <w:rFonts w:ascii="Arial" w:hAnsi="Arial"/>
          <w:color w:val="222222"/>
          <w:u w:color="222222"/>
          <w:lang w:val="en-US"/>
        </w:rPr>
        <w:t>sease</w:t>
      </w:r>
      <w:proofErr w:type="spellEnd"/>
      <w:r>
        <w:rPr>
          <w:rFonts w:ascii="Arial" w:hAnsi="Arial"/>
          <w:color w:val="222222"/>
          <w:u w:color="222222"/>
          <w:lang w:val="en-US"/>
        </w:rPr>
        <w:t xml:space="preserve"> and </w:t>
      </w:r>
      <w:r>
        <w:rPr>
          <w:rFonts w:ascii="Arial" w:hAnsi="Arial"/>
          <w:color w:val="222222"/>
          <w:u w:color="222222"/>
          <w:lang w:val="pt-PT"/>
        </w:rPr>
        <w:t>Molecular Medicine</w:t>
      </w:r>
      <w:r>
        <w:rPr>
          <w:rFonts w:ascii="Arial" w:hAnsi="Arial"/>
          <w:color w:val="222222"/>
          <w:u w:color="222222"/>
          <w:lang w:val="en-US"/>
        </w:rPr>
        <w:t xml:space="preserve"> and Division of Immunology</w:t>
      </w:r>
      <w:r>
        <w:rPr>
          <w:rFonts w:ascii="Arial" w:hAnsi="Arial"/>
          <w:color w:val="222222"/>
          <w:u w:color="222222"/>
        </w:rPr>
        <w:t>, F</w:t>
      </w:r>
      <w:proofErr w:type="spellStart"/>
      <w:r>
        <w:rPr>
          <w:rFonts w:ascii="Arial" w:hAnsi="Arial"/>
          <w:color w:val="222222"/>
          <w:u w:color="222222"/>
          <w:lang w:val="en-US"/>
        </w:rPr>
        <w:t>aculty</w:t>
      </w:r>
      <w:proofErr w:type="spellEnd"/>
      <w:r>
        <w:rPr>
          <w:rFonts w:ascii="Arial" w:hAnsi="Arial"/>
          <w:color w:val="222222"/>
          <w:u w:color="222222"/>
          <w:lang w:val="en-US"/>
        </w:rPr>
        <w:t xml:space="preserve"> of Health Sciences, University of Cape Town, Observatory, Cape Town</w:t>
      </w:r>
    </w:p>
    <w:p w14:paraId="5853C159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17</w:t>
      </w:r>
      <w:r w:rsidRPr="006C7547">
        <w:rPr>
          <w:rFonts w:ascii="Arial" w:eastAsia="Arial" w:hAnsi="Arial" w:cs="Arial"/>
          <w:color w:val="222222"/>
        </w:rPr>
        <w:t>Setshaba Research Centre (SRC)</w:t>
      </w:r>
      <w:r>
        <w:rPr>
          <w:rFonts w:ascii="Arial" w:eastAsia="Arial" w:hAnsi="Arial" w:cs="Arial"/>
          <w:color w:val="222222"/>
        </w:rPr>
        <w:t>, South Africa</w:t>
      </w:r>
    </w:p>
    <w:p w14:paraId="202D53D8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18</w:t>
      </w:r>
      <w:r w:rsidRPr="006C7547">
        <w:rPr>
          <w:rFonts w:ascii="Arial" w:eastAsia="Arial" w:hAnsi="Arial" w:cs="Arial"/>
          <w:color w:val="222222"/>
        </w:rPr>
        <w:t>Josha Research</w:t>
      </w:r>
      <w:r>
        <w:rPr>
          <w:rFonts w:ascii="Arial" w:eastAsia="Arial" w:hAnsi="Arial" w:cs="Arial"/>
          <w:color w:val="222222"/>
        </w:rPr>
        <w:t>, South Africa</w:t>
      </w:r>
    </w:p>
    <w:p w14:paraId="05F63726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19</w:t>
      </w:r>
      <w:r w:rsidRPr="006C7547">
        <w:rPr>
          <w:rFonts w:ascii="Arial" w:eastAsia="Arial" w:hAnsi="Arial" w:cs="Arial"/>
          <w:color w:val="222222"/>
        </w:rPr>
        <w:t xml:space="preserve">Verulam </w:t>
      </w:r>
      <w:r>
        <w:rPr>
          <w:rFonts w:ascii="Arial" w:eastAsia="Arial" w:hAnsi="Arial" w:cs="Arial"/>
          <w:color w:val="222222"/>
        </w:rPr>
        <w:t xml:space="preserve">and Isipingo </w:t>
      </w:r>
      <w:r w:rsidRPr="006C7547">
        <w:rPr>
          <w:rFonts w:ascii="Arial" w:eastAsia="Arial" w:hAnsi="Arial" w:cs="Arial"/>
          <w:color w:val="222222"/>
        </w:rPr>
        <w:t>Clinical Research Site, South African Medical Research Council, HIV</w:t>
      </w:r>
      <w:r>
        <w:rPr>
          <w:rFonts w:ascii="Arial" w:eastAsia="Arial" w:hAnsi="Arial" w:cs="Arial"/>
          <w:color w:val="222222"/>
        </w:rPr>
        <w:t xml:space="preserve"> and other Infectious Diseases Research Unit (HIDRU), South Africa</w:t>
      </w:r>
    </w:p>
    <w:p w14:paraId="51AE70B0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20</w:t>
      </w:r>
      <w:r w:rsidRPr="006C7547">
        <w:rPr>
          <w:rFonts w:ascii="Arial" w:eastAsia="Arial" w:hAnsi="Arial" w:cs="Arial"/>
          <w:color w:val="222222"/>
        </w:rPr>
        <w:t>Durban International Clinical Research Site, Enhancing Care Foundation</w:t>
      </w:r>
      <w:r>
        <w:rPr>
          <w:rFonts w:ascii="Arial" w:eastAsia="Arial" w:hAnsi="Arial" w:cs="Arial"/>
          <w:color w:val="222222"/>
        </w:rPr>
        <w:t>, South Africa</w:t>
      </w:r>
    </w:p>
    <w:p w14:paraId="2C25FF82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21</w:t>
      </w:r>
      <w:r w:rsidRPr="006C7547">
        <w:rPr>
          <w:rFonts w:ascii="Arial" w:eastAsia="Arial" w:hAnsi="Arial" w:cs="Arial"/>
          <w:color w:val="222222"/>
        </w:rPr>
        <w:t xml:space="preserve">Madibeng Centre for </w:t>
      </w:r>
      <w:r>
        <w:rPr>
          <w:rFonts w:ascii="Arial" w:eastAsia="Arial" w:hAnsi="Arial" w:cs="Arial"/>
          <w:color w:val="222222"/>
        </w:rPr>
        <w:t>R</w:t>
      </w:r>
      <w:r w:rsidRPr="006C7547">
        <w:rPr>
          <w:rFonts w:ascii="Arial" w:eastAsia="Arial" w:hAnsi="Arial" w:cs="Arial"/>
          <w:color w:val="222222"/>
        </w:rPr>
        <w:t>esearch</w:t>
      </w:r>
      <w:r>
        <w:rPr>
          <w:rFonts w:ascii="Arial" w:eastAsia="Arial" w:hAnsi="Arial" w:cs="Arial"/>
          <w:color w:val="222222"/>
        </w:rPr>
        <w:t>, South Africa</w:t>
      </w:r>
    </w:p>
    <w:p w14:paraId="48C7E376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22</w:t>
      </w:r>
      <w:r w:rsidRPr="006C7547">
        <w:rPr>
          <w:rFonts w:ascii="Arial" w:eastAsia="Arial" w:hAnsi="Arial" w:cs="Arial"/>
          <w:color w:val="222222"/>
        </w:rPr>
        <w:t xml:space="preserve">The </w:t>
      </w:r>
      <w:proofErr w:type="spellStart"/>
      <w:r w:rsidRPr="006C7547">
        <w:rPr>
          <w:rFonts w:ascii="Arial" w:eastAsia="Arial" w:hAnsi="Arial" w:cs="Arial"/>
          <w:color w:val="222222"/>
        </w:rPr>
        <w:t>Aurum</w:t>
      </w:r>
      <w:proofErr w:type="spellEnd"/>
      <w:r w:rsidRPr="006C7547">
        <w:rPr>
          <w:rFonts w:ascii="Arial" w:eastAsia="Arial" w:hAnsi="Arial" w:cs="Arial"/>
          <w:color w:val="222222"/>
        </w:rPr>
        <w:t xml:space="preserve"> Institute; Pretoria Clinical Research Centre</w:t>
      </w:r>
      <w:r>
        <w:rPr>
          <w:rFonts w:ascii="Arial" w:eastAsia="Arial" w:hAnsi="Arial" w:cs="Arial"/>
          <w:color w:val="222222"/>
        </w:rPr>
        <w:t>, South Africa</w:t>
      </w:r>
    </w:p>
    <w:p w14:paraId="376DF96A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23</w:t>
      </w:r>
      <w:r w:rsidRPr="006C7547">
        <w:rPr>
          <w:rFonts w:ascii="Arial" w:eastAsia="Arial" w:hAnsi="Arial" w:cs="Arial"/>
          <w:color w:val="222222"/>
        </w:rPr>
        <w:t>KwaPhila Health Solution</w:t>
      </w:r>
      <w:r>
        <w:rPr>
          <w:rFonts w:ascii="Arial" w:eastAsia="Arial" w:hAnsi="Arial" w:cs="Arial"/>
          <w:color w:val="222222"/>
        </w:rPr>
        <w:t>, South Africa</w:t>
      </w:r>
    </w:p>
    <w:p w14:paraId="11061F4B" w14:textId="77777777" w:rsidR="003336BC" w:rsidRPr="006C7547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24</w:t>
      </w:r>
      <w:r w:rsidRPr="006C7547">
        <w:rPr>
          <w:rFonts w:ascii="Arial" w:eastAsia="Arial" w:hAnsi="Arial" w:cs="Arial"/>
          <w:color w:val="222222"/>
        </w:rPr>
        <w:t>Peermed CTC (PTY) - M</w:t>
      </w:r>
      <w:r>
        <w:rPr>
          <w:rFonts w:ascii="Arial" w:eastAsia="Arial" w:hAnsi="Arial" w:cs="Arial"/>
          <w:color w:val="222222"/>
        </w:rPr>
        <w:t>ERC</w:t>
      </w:r>
      <w:r w:rsidRPr="006C7547">
        <w:rPr>
          <w:rFonts w:ascii="Arial" w:eastAsia="Arial" w:hAnsi="Arial" w:cs="Arial"/>
          <w:color w:val="222222"/>
        </w:rPr>
        <w:t xml:space="preserve"> Kempton</w:t>
      </w:r>
      <w:r>
        <w:rPr>
          <w:rFonts w:ascii="Arial" w:eastAsia="Arial" w:hAnsi="Arial" w:cs="Arial"/>
          <w:color w:val="222222"/>
        </w:rPr>
        <w:t>, South Africa</w:t>
      </w:r>
    </w:p>
    <w:p w14:paraId="32EB342C" w14:textId="77777777" w:rsidR="003336BC" w:rsidRDefault="003336BC" w:rsidP="003336BC">
      <w:pPr>
        <w:spacing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  <w:vertAlign w:val="superscript"/>
        </w:rPr>
        <w:t>25</w:t>
      </w:r>
      <w:r w:rsidRPr="006C7547">
        <w:rPr>
          <w:rFonts w:ascii="Arial" w:eastAsia="Arial" w:hAnsi="Arial" w:cs="Arial"/>
          <w:color w:val="222222"/>
        </w:rPr>
        <w:t>Mzansi Ethical Research Centre</w:t>
      </w:r>
      <w:r>
        <w:rPr>
          <w:rFonts w:ascii="Arial" w:eastAsia="Arial" w:hAnsi="Arial" w:cs="Arial"/>
          <w:color w:val="222222"/>
        </w:rPr>
        <w:t xml:space="preserve"> </w:t>
      </w:r>
      <w:r w:rsidRPr="006C7547">
        <w:rPr>
          <w:rFonts w:ascii="Arial" w:eastAsia="Arial" w:hAnsi="Arial" w:cs="Arial"/>
          <w:color w:val="222222"/>
        </w:rPr>
        <w:t>Middleburg</w:t>
      </w:r>
      <w:r>
        <w:rPr>
          <w:rFonts w:ascii="Arial" w:eastAsia="Arial" w:hAnsi="Arial" w:cs="Arial"/>
          <w:color w:val="222222"/>
        </w:rPr>
        <w:t>, South Africa</w:t>
      </w:r>
    </w:p>
    <w:p w14:paraId="1AB7BC59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color w:val="222222"/>
          <w:highlight w:val="white"/>
          <w:vertAlign w:val="superscript"/>
        </w:rPr>
      </w:pPr>
    </w:p>
    <w:p w14:paraId="15C150B7" w14:textId="77777777" w:rsidR="00BF166D" w:rsidRDefault="00BF166D" w:rsidP="00BF166D">
      <w:pPr>
        <w:shd w:val="clear" w:color="auto" w:fill="FFFFFF"/>
        <w:spacing w:line="276" w:lineRule="auto"/>
        <w:ind w:right="-40"/>
        <w:jc w:val="both"/>
        <w:rPr>
          <w:rFonts w:ascii="Arial" w:eastAsia="Arial" w:hAnsi="Arial" w:cs="Arial"/>
          <w:color w:val="222222"/>
        </w:rPr>
      </w:pPr>
    </w:p>
    <w:p w14:paraId="1490C160" w14:textId="61225B43" w:rsidR="00B113D0" w:rsidRDefault="00BF166D" w:rsidP="00BF166D">
      <w:pPr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# Corresponding authors: email - </w:t>
      </w:r>
      <w:r w:rsidRPr="000101FA">
        <w:rPr>
          <w:rFonts w:ascii="Arial" w:eastAsia="Arial" w:hAnsi="Arial" w:cs="Arial"/>
          <w:color w:val="222222"/>
        </w:rPr>
        <w:t>Shabir.Madhi@wits.ac.za</w:t>
      </w:r>
      <w:r>
        <w:rPr>
          <w:rFonts w:ascii="Arial" w:eastAsia="Arial" w:hAnsi="Arial" w:cs="Arial"/>
          <w:color w:val="222222"/>
        </w:rPr>
        <w:t xml:space="preserve">, </w:t>
      </w:r>
      <w:hyperlink r:id="rId4" w:history="1">
        <w:r w:rsidRPr="000D42FE">
          <w:rPr>
            <w:rStyle w:val="Hyperlink"/>
            <w:rFonts w:ascii="Arial" w:eastAsia="Arial" w:hAnsi="Arial" w:cs="Arial"/>
          </w:rPr>
          <w:t>pennym@nicd.ac.za</w:t>
        </w:r>
      </w:hyperlink>
    </w:p>
    <w:p w14:paraId="6CD766E8" w14:textId="7E13FF50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6036A86E" w14:textId="1DB11FE6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F217C91" w14:textId="24CA2109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79622C6F" w14:textId="103CED61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C6B6A19" w14:textId="69596980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6313D87" w14:textId="18B0A5F0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4BDA9478" w14:textId="72078FCE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724CD9F" w14:textId="3F29A3C3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3B7C56A4" w14:textId="0476C661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5BA535E1" w14:textId="3E8C7BB3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E725CDC" w14:textId="56020D4F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7C56C76" w14:textId="5719A3AC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DA8E018" w14:textId="654D53EC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62997713" w14:textId="7A3A2E51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50FCEC4" w14:textId="542E4512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E1CABD8" w14:textId="37B9628A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5E061276" w14:textId="20BFFAC0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00369E0" w14:textId="36BC9431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7B8DF3C3" w14:textId="0875C60D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93B928D" w14:textId="0B4C2443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317D604" w14:textId="558D7BFD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2FDA729A" w14:textId="4E9173DB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3D167AB7" w14:textId="67B5B3F7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40C60337" w14:textId="3487D78F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5A654E68" w14:textId="071A2F1B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128DD3F0" w14:textId="4D065BE3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7FFECDC" w14:textId="1DF5D4C0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7AEF8C0F" w14:textId="375531DF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0FC1AC5A" w14:textId="13FDA308" w:rsidR="00BF166D" w:rsidRDefault="00BF166D" w:rsidP="00BF166D">
      <w:pPr>
        <w:rPr>
          <w:rFonts w:ascii="Arial" w:eastAsia="Arial" w:hAnsi="Arial" w:cs="Arial"/>
          <w:color w:val="222222"/>
        </w:rPr>
      </w:pPr>
    </w:p>
    <w:p w14:paraId="1362C0C3" w14:textId="77777777" w:rsid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lastRenderedPageBreak/>
        <w:t xml:space="preserve">Supplementary Table 1. Vaccinee metadata </w:t>
      </w:r>
    </w:p>
    <w:p w14:paraId="158CEF9B" w14:textId="70EF4BCB" w:rsidR="00BF166D" w:rsidRPr="00BF166D" w:rsidRDefault="00BF166D" w:rsidP="00BF166D">
      <w:pPr>
        <w:spacing w:line="276" w:lineRule="auto"/>
        <w:jc w:val="both"/>
        <w:rPr>
          <w:rFonts w:ascii="Arial" w:eastAsia="Arial" w:hAnsi="Arial" w:cs="Arial"/>
          <w:b/>
          <w:color w:val="222222"/>
        </w:rPr>
        <w:sectPr w:rsidR="00BF166D" w:rsidRPr="00BF166D" w:rsidSect="00DA6BF6">
          <w:pgSz w:w="11906" w:h="16838"/>
          <w:pgMar w:top="1440" w:right="1440" w:bottom="1440" w:left="1440" w:header="709" w:footer="709" w:gutter="0"/>
          <w:pgNumType w:start="1"/>
          <w:cols w:space="720"/>
          <w:docGrid w:linePitch="326"/>
        </w:sectPr>
      </w:pPr>
      <w:r>
        <w:rPr>
          <w:noProof/>
          <w:lang w:val="en-IN" w:eastAsia="en-IN"/>
        </w:rPr>
        <w:drawing>
          <wp:inline distT="0" distB="0" distL="0" distR="0" wp14:anchorId="5AD0C727" wp14:editId="167505B4">
            <wp:extent cx="4213104" cy="7668079"/>
            <wp:effectExtent l="0" t="0" r="3810" b="3175"/>
            <wp:docPr id="3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6F73630-D67A-0819-D601-BBF0454832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6F73630-D67A-0819-D601-BBF0454832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5030" cy="772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3570" w14:textId="77777777" w:rsidR="00BF166D" w:rsidRDefault="00BF166D" w:rsidP="00BF166D"/>
    <w:sectPr w:rsidR="00BF166D" w:rsidSect="00DA6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6D"/>
    <w:rsid w:val="00231F70"/>
    <w:rsid w:val="002A25A3"/>
    <w:rsid w:val="003336BC"/>
    <w:rsid w:val="00513E8E"/>
    <w:rsid w:val="00821012"/>
    <w:rsid w:val="00823771"/>
    <w:rsid w:val="0092494D"/>
    <w:rsid w:val="009637CF"/>
    <w:rsid w:val="009B411F"/>
    <w:rsid w:val="00A35EAA"/>
    <w:rsid w:val="00A97263"/>
    <w:rsid w:val="00AC7F35"/>
    <w:rsid w:val="00B113D0"/>
    <w:rsid w:val="00B47957"/>
    <w:rsid w:val="00BF166D"/>
    <w:rsid w:val="00D17CBF"/>
    <w:rsid w:val="00DA6BF6"/>
    <w:rsid w:val="00F56392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6143"/>
  <w15:chartTrackingRefBased/>
  <w15:docId w15:val="{4A8AEBA3-D9A6-E54F-911E-80C00B73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66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166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166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F166D"/>
  </w:style>
  <w:style w:type="paragraph" w:styleId="Revision">
    <w:name w:val="Revision"/>
    <w:hidden/>
    <w:uiPriority w:val="99"/>
    <w:semiHidden/>
    <w:rsid w:val="00A35E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pennym@nicd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Jinal Nomathemba Bhiman</dc:creator>
  <cp:keywords/>
  <dc:description/>
  <cp:lastModifiedBy>Judith A.</cp:lastModifiedBy>
  <cp:revision>6</cp:revision>
  <dcterms:created xsi:type="dcterms:W3CDTF">2022-12-13T14:09:00Z</dcterms:created>
  <dcterms:modified xsi:type="dcterms:W3CDTF">2023-01-06T04:42:00Z</dcterms:modified>
</cp:coreProperties>
</file>