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ED801" w14:textId="498C5879" w:rsidR="002C54F1" w:rsidRDefault="00480B04" w:rsidP="00BB0CC7">
      <w:pPr>
        <w:spacing w:line="480" w:lineRule="auto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 w:rsidRPr="00480B04">
        <w:rPr>
          <w:rFonts w:ascii="Arial" w:hAnsi="Arial" w:cs="Arial"/>
          <w:b/>
          <w:bCs/>
          <w:color w:val="000000" w:themeColor="text1"/>
          <w:sz w:val="36"/>
          <w:szCs w:val="36"/>
        </w:rPr>
        <w:t>SVCT2-GLUT1-mediated ascorbic acid transport pathway in rat dental pulp and its effects during wound healing</w:t>
      </w:r>
    </w:p>
    <w:p w14:paraId="282AFBF7" w14:textId="77777777" w:rsidR="009A5364" w:rsidRDefault="009A5364" w:rsidP="00BB0CC7">
      <w:pPr>
        <w:spacing w:line="480" w:lineRule="auto"/>
        <w:rPr>
          <w:rFonts w:ascii="Arial" w:hAnsi="Arial" w:cs="Arial"/>
          <w:b/>
          <w:bCs/>
          <w:color w:val="000000" w:themeColor="text1"/>
          <w:sz w:val="36"/>
          <w:szCs w:val="36"/>
        </w:rPr>
      </w:pPr>
    </w:p>
    <w:p w14:paraId="3F6CA878" w14:textId="77777777" w:rsidR="009A5364" w:rsidRPr="00F363CF" w:rsidRDefault="009A5364" w:rsidP="009A5364">
      <w:pPr>
        <w:snapToGrid w:val="0"/>
        <w:spacing w:line="480" w:lineRule="auto"/>
        <w:rPr>
          <w:rFonts w:ascii="Arial" w:hAnsi="Arial" w:cs="Arial"/>
          <w:color w:val="000000" w:themeColor="text1"/>
          <w:vertAlign w:val="superscript"/>
        </w:rPr>
      </w:pPr>
      <w:r w:rsidRPr="00F363CF">
        <w:rPr>
          <w:rFonts w:ascii="Arial" w:hAnsi="Arial" w:cs="Arial"/>
          <w:color w:val="000000" w:themeColor="text1"/>
          <w:sz w:val="32"/>
          <w:szCs w:val="32"/>
        </w:rPr>
        <w:t>*</w:t>
      </w:r>
      <w:r w:rsidRPr="00F363CF">
        <w:rPr>
          <w:rFonts w:ascii="Arial" w:hAnsi="Arial" w:cs="Arial"/>
          <w:color w:val="000000" w:themeColor="text1"/>
        </w:rPr>
        <w:t>Naoto Ohkura</w:t>
      </w:r>
      <w:r w:rsidRPr="00F363CF">
        <w:rPr>
          <w:rFonts w:ascii="Arial" w:hAnsi="Arial" w:cs="Arial"/>
          <w:color w:val="000000" w:themeColor="text1"/>
          <w:vertAlign w:val="superscript"/>
        </w:rPr>
        <w:t>1</w:t>
      </w:r>
      <w:r w:rsidRPr="00F363CF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F363CF">
        <w:rPr>
          <w:rFonts w:ascii="Arial" w:hAnsi="Arial" w:cs="Arial"/>
          <w:color w:val="000000" w:themeColor="text1"/>
        </w:rPr>
        <w:t>Kunihiko</w:t>
      </w:r>
      <w:proofErr w:type="spellEnd"/>
      <w:r w:rsidRPr="00F363CF">
        <w:rPr>
          <w:rFonts w:ascii="Arial" w:hAnsi="Arial" w:cs="Arial"/>
          <w:color w:val="000000" w:themeColor="text1"/>
        </w:rPr>
        <w:t xml:space="preserve"> Yoshiba</w:t>
      </w:r>
      <w:r w:rsidRPr="00F363CF">
        <w:rPr>
          <w:rFonts w:ascii="Arial" w:hAnsi="Arial" w:cs="Arial"/>
          <w:color w:val="000000" w:themeColor="text1"/>
          <w:vertAlign w:val="superscript"/>
        </w:rPr>
        <w:t>2</w:t>
      </w:r>
      <w:r w:rsidRPr="00F363CF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F363CF">
        <w:rPr>
          <w:rFonts w:ascii="Arial" w:hAnsi="Arial" w:cs="Arial"/>
          <w:color w:val="000000" w:themeColor="text1"/>
        </w:rPr>
        <w:t>Nagako</w:t>
      </w:r>
      <w:proofErr w:type="spellEnd"/>
      <w:r w:rsidRPr="00F363CF">
        <w:rPr>
          <w:rFonts w:ascii="Arial" w:hAnsi="Arial" w:cs="Arial"/>
          <w:color w:val="000000" w:themeColor="text1"/>
        </w:rPr>
        <w:t xml:space="preserve"> Yoshiba</w:t>
      </w:r>
      <w:r w:rsidRPr="00F363CF">
        <w:rPr>
          <w:rFonts w:ascii="Arial" w:hAnsi="Arial" w:cs="Arial"/>
          <w:color w:val="000000" w:themeColor="text1"/>
          <w:vertAlign w:val="superscript"/>
        </w:rPr>
        <w:t>1</w:t>
      </w:r>
      <w:r w:rsidRPr="00F363CF">
        <w:rPr>
          <w:rFonts w:ascii="Arial" w:hAnsi="Arial" w:cs="Arial"/>
          <w:color w:val="000000" w:themeColor="text1"/>
        </w:rPr>
        <w:t>, Naoki Edanami</w:t>
      </w:r>
      <w:r w:rsidRPr="00F363CF">
        <w:rPr>
          <w:rFonts w:ascii="Arial" w:hAnsi="Arial" w:cs="Arial"/>
          <w:color w:val="000000" w:themeColor="text1"/>
          <w:vertAlign w:val="superscript"/>
        </w:rPr>
        <w:t>1</w:t>
      </w:r>
      <w:r w:rsidRPr="00F363CF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F363CF">
        <w:rPr>
          <w:rFonts w:ascii="Arial" w:hAnsi="Arial" w:cs="Arial"/>
          <w:color w:val="000000" w:themeColor="text1"/>
        </w:rPr>
        <w:t>Hayato</w:t>
      </w:r>
      <w:proofErr w:type="spellEnd"/>
      <w:r w:rsidRPr="00F363CF">
        <w:rPr>
          <w:rFonts w:ascii="Arial" w:hAnsi="Arial" w:cs="Arial"/>
          <w:color w:val="000000" w:themeColor="text1"/>
        </w:rPr>
        <w:t xml:space="preserve"> Ohshima</w:t>
      </w:r>
      <w:r w:rsidRPr="00F363CF">
        <w:rPr>
          <w:rFonts w:ascii="Arial" w:hAnsi="Arial" w:cs="Arial"/>
          <w:color w:val="000000" w:themeColor="text1"/>
          <w:vertAlign w:val="superscript"/>
        </w:rPr>
        <w:t>3</w:t>
      </w:r>
      <w:r w:rsidRPr="00F363CF">
        <w:rPr>
          <w:rFonts w:ascii="Arial" w:hAnsi="Arial" w:cs="Arial"/>
          <w:color w:val="000000" w:themeColor="text1"/>
        </w:rPr>
        <w:t>, Shoji Takenaka</w:t>
      </w:r>
      <w:r w:rsidRPr="00F363CF">
        <w:rPr>
          <w:rFonts w:ascii="Arial" w:hAnsi="Arial" w:cs="Arial"/>
          <w:color w:val="000000" w:themeColor="text1"/>
          <w:vertAlign w:val="superscript"/>
        </w:rPr>
        <w:t>1</w:t>
      </w:r>
      <w:r w:rsidRPr="00F363CF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F363CF">
        <w:rPr>
          <w:rFonts w:ascii="Arial" w:hAnsi="Arial" w:cs="Arial"/>
          <w:color w:val="000000" w:themeColor="text1"/>
        </w:rPr>
        <w:t>Yuichiro</w:t>
      </w:r>
      <w:proofErr w:type="spellEnd"/>
      <w:r w:rsidRPr="00F363CF">
        <w:rPr>
          <w:rFonts w:ascii="Arial" w:hAnsi="Arial" w:cs="Arial"/>
          <w:color w:val="000000" w:themeColor="text1"/>
        </w:rPr>
        <w:t xml:space="preserve"> Noiri</w:t>
      </w:r>
      <w:r w:rsidRPr="00F363CF">
        <w:rPr>
          <w:rFonts w:ascii="Arial" w:hAnsi="Arial" w:cs="Arial"/>
          <w:color w:val="000000" w:themeColor="text1"/>
          <w:vertAlign w:val="superscript"/>
        </w:rPr>
        <w:t>1</w:t>
      </w:r>
    </w:p>
    <w:p w14:paraId="4687E167" w14:textId="77777777" w:rsidR="009A5364" w:rsidRPr="00F363CF" w:rsidRDefault="009A5364" w:rsidP="009A5364"/>
    <w:p w14:paraId="65DF1624" w14:textId="77777777" w:rsidR="009A5364" w:rsidRDefault="009A5364" w:rsidP="009A5364">
      <w:r>
        <w:rPr>
          <w:rFonts w:hint="eastAsia"/>
        </w:rPr>
        <w:t>A</w:t>
      </w:r>
      <w:r>
        <w:t>ffiliations</w:t>
      </w:r>
    </w:p>
    <w:p w14:paraId="3A61483B" w14:textId="77777777" w:rsidR="009A5364" w:rsidRDefault="009A5364" w:rsidP="009A5364">
      <w:pPr>
        <w:pStyle w:val="Web"/>
        <w:shd w:val="clear" w:color="auto" w:fill="FFFFFF"/>
        <w:snapToGrid w:val="0"/>
        <w:spacing w:before="0" w:beforeAutospacing="0" w:after="0" w:afterAutospacing="0" w:line="480" w:lineRule="auto"/>
        <w:rPr>
          <w:rFonts w:ascii="Arial" w:hAnsi="Arial" w:cs="Arial"/>
          <w:color w:val="000000" w:themeColor="text1"/>
          <w:u w:val="single"/>
        </w:rPr>
      </w:pPr>
      <w:r w:rsidRPr="00F363CF">
        <w:rPr>
          <w:rFonts w:ascii="Arial" w:hAnsi="Arial" w:cs="Arial"/>
          <w:color w:val="000000" w:themeColor="text1"/>
          <w:vertAlign w:val="superscript"/>
        </w:rPr>
        <w:t>1</w:t>
      </w:r>
      <w:r w:rsidRPr="00F363CF">
        <w:rPr>
          <w:rFonts w:ascii="Arial" w:hAnsi="Arial" w:cs="Arial"/>
          <w:color w:val="000000" w:themeColor="text1"/>
          <w:u w:val="single"/>
        </w:rPr>
        <w:t>Division of Cariology, Operative Dentistry and Endodontics, Department of Oral Health Science, Niigata University Graduate School of Medical and Dental Sciences, Niigata, Japan.</w:t>
      </w:r>
    </w:p>
    <w:p w14:paraId="411CE184" w14:textId="77777777" w:rsidR="009A5364" w:rsidRPr="00F363CF" w:rsidRDefault="009A5364" w:rsidP="009A5364">
      <w:pPr>
        <w:pStyle w:val="Web"/>
        <w:shd w:val="clear" w:color="auto" w:fill="FFFFFF"/>
        <w:snapToGrid w:val="0"/>
        <w:spacing w:before="0" w:beforeAutospacing="0" w:after="0" w:afterAutospacing="0" w:line="480" w:lineRule="auto"/>
        <w:rPr>
          <w:rFonts w:ascii="Arial" w:hAnsi="Arial" w:cs="Arial"/>
          <w:color w:val="000000" w:themeColor="text1"/>
          <w:u w:val="single"/>
        </w:rPr>
      </w:pPr>
    </w:p>
    <w:p w14:paraId="0C0455E1" w14:textId="77777777" w:rsidR="009A5364" w:rsidRDefault="009A5364" w:rsidP="009A5364">
      <w:pPr>
        <w:pStyle w:val="Web"/>
        <w:snapToGrid w:val="0"/>
        <w:spacing w:before="0" w:beforeAutospacing="0" w:after="0" w:afterAutospacing="0" w:line="480" w:lineRule="auto"/>
        <w:rPr>
          <w:rFonts w:ascii="Arial" w:hAnsi="Arial" w:cs="Arial"/>
          <w:color w:val="000000" w:themeColor="text1"/>
        </w:rPr>
      </w:pPr>
      <w:r w:rsidRPr="00F363CF">
        <w:rPr>
          <w:rFonts w:ascii="Arial" w:hAnsi="Arial" w:cs="Arial"/>
          <w:color w:val="000000" w:themeColor="text1"/>
          <w:u w:val="single"/>
          <w:vertAlign w:val="superscript"/>
        </w:rPr>
        <w:t>2</w:t>
      </w:r>
      <w:r w:rsidRPr="00F363CF">
        <w:rPr>
          <w:rFonts w:ascii="Arial" w:hAnsi="Arial" w:cs="Arial"/>
          <w:color w:val="000000" w:themeColor="text1"/>
        </w:rPr>
        <w:t xml:space="preserve">Division of Oral Science for Health Promotion, Department of Oral </w:t>
      </w:r>
      <w:proofErr w:type="gramStart"/>
      <w:r w:rsidRPr="00F363CF">
        <w:rPr>
          <w:rFonts w:ascii="Arial" w:hAnsi="Arial" w:cs="Arial"/>
          <w:color w:val="000000" w:themeColor="text1"/>
        </w:rPr>
        <w:t>Health</w:t>
      </w:r>
      <w:proofErr w:type="gramEnd"/>
      <w:r w:rsidRPr="00F363CF">
        <w:rPr>
          <w:rFonts w:ascii="Arial" w:hAnsi="Arial" w:cs="Arial"/>
          <w:color w:val="000000" w:themeColor="text1"/>
        </w:rPr>
        <w:t xml:space="preserve"> and Welfare, Niigata University Graduate School of Medical and Dental Sciences, Niigata, Japan </w:t>
      </w:r>
    </w:p>
    <w:p w14:paraId="1D5F52CF" w14:textId="77777777" w:rsidR="009A5364" w:rsidRPr="00F363CF" w:rsidRDefault="009A5364" w:rsidP="009A5364">
      <w:pPr>
        <w:pStyle w:val="Web"/>
        <w:snapToGrid w:val="0"/>
        <w:spacing w:before="0" w:beforeAutospacing="0" w:after="0" w:afterAutospacing="0" w:line="480" w:lineRule="auto"/>
        <w:rPr>
          <w:rFonts w:ascii="Arial" w:hAnsi="Arial" w:cs="Arial"/>
          <w:color w:val="000000" w:themeColor="text1"/>
        </w:rPr>
      </w:pPr>
    </w:p>
    <w:p w14:paraId="6CF8A045" w14:textId="77777777" w:rsidR="009A5364" w:rsidRPr="00F363CF" w:rsidRDefault="009A5364" w:rsidP="009A5364">
      <w:pPr>
        <w:pStyle w:val="Web"/>
        <w:shd w:val="clear" w:color="auto" w:fill="FFFFFF"/>
        <w:snapToGrid w:val="0"/>
        <w:spacing w:before="0" w:beforeAutospacing="0" w:after="0" w:afterAutospacing="0" w:line="480" w:lineRule="auto"/>
        <w:rPr>
          <w:rFonts w:ascii="Arial" w:hAnsi="Arial" w:cs="Arial"/>
          <w:color w:val="000000" w:themeColor="text1"/>
        </w:rPr>
      </w:pPr>
      <w:r w:rsidRPr="00F363CF">
        <w:rPr>
          <w:rFonts w:ascii="Arial" w:hAnsi="Arial" w:cs="Arial"/>
          <w:color w:val="000000" w:themeColor="text1"/>
          <w:u w:val="single"/>
          <w:vertAlign w:val="superscript"/>
        </w:rPr>
        <w:t>3</w:t>
      </w:r>
      <w:r w:rsidRPr="00F363CF">
        <w:rPr>
          <w:rFonts w:ascii="Arial" w:hAnsi="Arial" w:cs="Arial"/>
          <w:color w:val="000000" w:themeColor="text1"/>
        </w:rPr>
        <w:t>Division of Anatomy and Cell Biology of the Hard Tissue, Department of Tissue Regeneration and Reconstruction, Niigata University Graduate School of Medical and Dental Sciences, Niigata, Japan.</w:t>
      </w:r>
    </w:p>
    <w:p w14:paraId="19296570" w14:textId="77777777" w:rsidR="009A5364" w:rsidRDefault="009A5364" w:rsidP="009A5364"/>
    <w:p w14:paraId="64254297" w14:textId="77777777" w:rsidR="009A5364" w:rsidRDefault="009A5364" w:rsidP="009A5364">
      <w:r>
        <w:rPr>
          <w:rFonts w:hint="eastAsia"/>
        </w:rPr>
        <w:t>*</w:t>
      </w:r>
      <w:r>
        <w:t xml:space="preserve">Correspondence: </w:t>
      </w:r>
      <w:hyperlink r:id="rId7" w:history="1">
        <w:r w:rsidRPr="00277758">
          <w:rPr>
            <w:rStyle w:val="a3"/>
          </w:rPr>
          <w:t>ohkura@dent.niigata-u.ac.jp</w:t>
        </w:r>
      </w:hyperlink>
    </w:p>
    <w:p w14:paraId="60A79DF4" w14:textId="77777777" w:rsidR="00480B04" w:rsidRPr="009A5364" w:rsidRDefault="00480B04" w:rsidP="00BB0CC7">
      <w:pPr>
        <w:spacing w:line="480" w:lineRule="auto"/>
        <w:rPr>
          <w:rFonts w:ascii="Arial" w:hAnsi="Arial" w:cs="Arial"/>
          <w:color w:val="000000" w:themeColor="text1"/>
        </w:rPr>
      </w:pPr>
    </w:p>
    <w:p w14:paraId="5550B752" w14:textId="726C8C5D" w:rsidR="00BB74FC" w:rsidRPr="00F00994" w:rsidRDefault="00BB74FC" w:rsidP="0061774A">
      <w:pPr>
        <w:spacing w:line="480" w:lineRule="auto"/>
        <w:rPr>
          <w:rFonts w:ascii="Arial" w:hAnsi="Arial" w:cs="Arial"/>
          <w:b/>
          <w:bCs/>
        </w:rPr>
      </w:pPr>
      <w:r w:rsidRPr="0061774A">
        <w:rPr>
          <w:rFonts w:ascii="Arial" w:hAnsi="Arial"/>
        </w:rPr>
        <w:br w:type="column"/>
      </w:r>
      <w:r w:rsidRPr="00F00994">
        <w:rPr>
          <w:rFonts w:ascii="Arial" w:hAnsi="Arial" w:cs="Arial"/>
          <w:b/>
          <w:bCs/>
        </w:rPr>
        <w:lastRenderedPageBreak/>
        <w:t>Supplementary Figure 1.</w:t>
      </w:r>
    </w:p>
    <w:p w14:paraId="0C3BB1D1" w14:textId="458F48E8" w:rsidR="00F062E2" w:rsidRPr="00F00994" w:rsidRDefault="00F062E2" w:rsidP="00BB0CC7">
      <w:pPr>
        <w:spacing w:line="480" w:lineRule="auto"/>
        <w:rPr>
          <w:rFonts w:ascii="Arial" w:hAnsi="Arial" w:cs="Arial"/>
        </w:rPr>
      </w:pPr>
      <w:r w:rsidRPr="007556D6">
        <w:rPr>
          <w:noProof/>
        </w:rPr>
        <w:drawing>
          <wp:inline distT="0" distB="0" distL="0" distR="0" wp14:anchorId="0036303C" wp14:editId="39E53102">
            <wp:extent cx="2839085" cy="3255010"/>
            <wp:effectExtent l="0" t="0" r="0" b="2540"/>
            <wp:docPr id="16" name="図 16" descr="グラフィカル ユーザー インターフェイス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 descr="グラフィカル ユーザー インターフェイス が含まれている画像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085" cy="325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DCE5D" w14:textId="7B0D8664" w:rsidR="00BF6846" w:rsidRDefault="00C81EE3" w:rsidP="00BF6846">
      <w:pPr>
        <w:spacing w:line="360" w:lineRule="auto"/>
        <w:rPr>
          <w:rFonts w:ascii="Arial" w:hAnsi="Arial" w:cs="Arial"/>
        </w:rPr>
      </w:pPr>
      <w:r w:rsidRPr="00F00994">
        <w:rPr>
          <w:rFonts w:ascii="Arial" w:hAnsi="Arial" w:cs="Arial"/>
        </w:rPr>
        <w:t xml:space="preserve">Expression of </w:t>
      </w:r>
      <w:r w:rsidR="00947FF0" w:rsidRPr="00F00994">
        <w:rPr>
          <w:rFonts w:ascii="Arial" w:hAnsi="Arial" w:cs="Arial"/>
        </w:rPr>
        <w:t>sodium-de</w:t>
      </w:r>
      <w:r w:rsidR="00BB0CC7" w:rsidRPr="00F00994">
        <w:rPr>
          <w:rFonts w:ascii="Arial" w:hAnsi="Arial" w:cs="Arial"/>
        </w:rPr>
        <w:t xml:space="preserve">pendent vitamin C transporters </w:t>
      </w:r>
      <w:r w:rsidR="00BF6846">
        <w:rPr>
          <w:rFonts w:ascii="Arial" w:hAnsi="Arial" w:cs="Arial"/>
        </w:rPr>
        <w:t xml:space="preserve">(SVCTs) </w:t>
      </w:r>
      <w:r w:rsidR="00947FF0" w:rsidRPr="00F00994">
        <w:rPr>
          <w:rFonts w:ascii="Arial" w:hAnsi="Arial" w:cs="Arial"/>
        </w:rPr>
        <w:t xml:space="preserve">mRNA </w:t>
      </w:r>
      <w:r w:rsidR="00BF6846">
        <w:rPr>
          <w:rFonts w:ascii="Arial" w:hAnsi="Arial" w:cs="Arial"/>
        </w:rPr>
        <w:t xml:space="preserve">with </w:t>
      </w:r>
      <w:r w:rsidR="00947FF0" w:rsidRPr="00F00994">
        <w:rPr>
          <w:rFonts w:ascii="Arial" w:hAnsi="Arial" w:cs="Arial"/>
        </w:rPr>
        <w:t xml:space="preserve">RT-PCR in rat molar dental pulp. </w:t>
      </w:r>
      <w:r w:rsidR="00F062E2" w:rsidRPr="00F00994">
        <w:rPr>
          <w:rFonts w:ascii="Arial" w:hAnsi="Arial" w:cs="Arial"/>
        </w:rPr>
        <w:t xml:space="preserve">This </w:t>
      </w:r>
      <w:r w:rsidR="00BF6846">
        <w:rPr>
          <w:rFonts w:ascii="Arial" w:hAnsi="Arial" w:cs="Arial"/>
        </w:rPr>
        <w:t xml:space="preserve">picture shows </w:t>
      </w:r>
      <w:r w:rsidR="00F062E2" w:rsidRPr="00F00994">
        <w:rPr>
          <w:rFonts w:ascii="Arial" w:hAnsi="Arial" w:cs="Arial"/>
        </w:rPr>
        <w:t xml:space="preserve">a </w:t>
      </w:r>
      <w:r w:rsidR="00305C56" w:rsidRPr="00F00994">
        <w:rPr>
          <w:rFonts w:ascii="Arial" w:hAnsi="Arial" w:cs="Arial"/>
        </w:rPr>
        <w:t>full-length gel</w:t>
      </w:r>
      <w:r w:rsidR="00F062E2" w:rsidRPr="00F00994">
        <w:rPr>
          <w:rFonts w:ascii="Arial" w:hAnsi="Arial" w:cs="Arial"/>
        </w:rPr>
        <w:t xml:space="preserve"> from Figure 1a.</w:t>
      </w:r>
    </w:p>
    <w:p w14:paraId="4A66D27C" w14:textId="4AB2492B" w:rsidR="00191DC6" w:rsidRPr="0061774A" w:rsidRDefault="008958C6" w:rsidP="0061774A">
      <w:pPr>
        <w:spacing w:line="480" w:lineRule="auto"/>
        <w:rPr>
          <w:rFonts w:ascii="Arial" w:hAnsi="Arial"/>
        </w:rPr>
      </w:pPr>
      <w:r w:rsidRPr="0061774A">
        <w:rPr>
          <w:rFonts w:ascii="Arial" w:hAnsi="Arial"/>
        </w:rPr>
        <w:br w:type="column"/>
      </w:r>
      <w:r w:rsidR="00BB0CC7" w:rsidRPr="00F00994">
        <w:rPr>
          <w:rFonts w:ascii="Arial" w:hAnsi="Arial" w:cs="Arial"/>
          <w:b/>
          <w:bCs/>
        </w:rPr>
        <w:lastRenderedPageBreak/>
        <w:t xml:space="preserve">Supplementary Table 1. </w:t>
      </w:r>
      <w:r w:rsidR="00191DC6" w:rsidRPr="00F00994">
        <w:rPr>
          <w:rFonts w:ascii="Arial" w:hAnsi="Arial" w:cs="Arial"/>
          <w:b/>
          <w:bCs/>
        </w:rPr>
        <w:t>Number of rats used in this study</w:t>
      </w:r>
    </w:p>
    <w:tbl>
      <w:tblPr>
        <w:tblW w:w="807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27"/>
        <w:gridCol w:w="1624"/>
        <w:gridCol w:w="1559"/>
        <w:gridCol w:w="1559"/>
        <w:gridCol w:w="1701"/>
      </w:tblGrid>
      <w:tr w:rsidR="0061774A" w:rsidRPr="00F00994" w14:paraId="4EF53352" w14:textId="77777777" w:rsidTr="007556D6">
        <w:trPr>
          <w:trHeight w:val="401"/>
        </w:trPr>
        <w:tc>
          <w:tcPr>
            <w:tcW w:w="16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BE2047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Wistar Rats</w:t>
            </w:r>
          </w:p>
        </w:tc>
        <w:tc>
          <w:tcPr>
            <w:tcW w:w="162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E90FB1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 xml:space="preserve">　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0BF995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 xml:space="preserve">　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727B69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 xml:space="preserve">　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F51A0D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61774A" w:rsidRPr="00F00994" w14:paraId="47428D24" w14:textId="77777777" w:rsidTr="007556D6">
        <w:trPr>
          <w:trHeight w:val="421"/>
        </w:trPr>
        <w:tc>
          <w:tcPr>
            <w:tcW w:w="1627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BEBF62" w14:textId="5466DC5A" w:rsidR="00805D1B" w:rsidRPr="00F00994" w:rsidRDefault="00A9575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1 d</w:t>
            </w:r>
            <w:r w:rsidR="00805D1B"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ay after pulpotomy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C0F056" w14:textId="092051C0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 xml:space="preserve">3 </w:t>
            </w:r>
            <w:r w:rsidR="00A9575B"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d</w:t>
            </w: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ays after pulpotomy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D0F5FF" w14:textId="37ECD930" w:rsidR="00805D1B" w:rsidRPr="00F00994" w:rsidRDefault="00A9575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5 d</w:t>
            </w:r>
            <w:r w:rsidR="00805D1B"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ays after pulpotomy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A20E8" w14:textId="1454E73F" w:rsidR="00805D1B" w:rsidRPr="00F00994" w:rsidRDefault="00A9575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7 d</w:t>
            </w:r>
            <w:r w:rsidR="00805D1B"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ays after pulpotomy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4D6C5A" w14:textId="18382971" w:rsidR="00805D1B" w:rsidRPr="00F00994" w:rsidRDefault="00A9575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14 d</w:t>
            </w:r>
            <w:r w:rsidR="00805D1B"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ays after pulpotomy</w:t>
            </w:r>
          </w:p>
        </w:tc>
      </w:tr>
      <w:tr w:rsidR="0061774A" w:rsidRPr="00F00994" w14:paraId="67B9B381" w14:textId="77777777" w:rsidTr="007556D6">
        <w:trPr>
          <w:trHeight w:val="421"/>
        </w:trPr>
        <w:tc>
          <w:tcPr>
            <w:tcW w:w="16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D6CC0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Immunostaining, 3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1F74F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Immunostaining, 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991AE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Immunostaining, 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67CFB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Immunostaining, 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F56893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Immunostaining, 0</w:t>
            </w:r>
          </w:p>
        </w:tc>
      </w:tr>
      <w:tr w:rsidR="0061774A" w:rsidRPr="00F00994" w14:paraId="59C7C476" w14:textId="77777777" w:rsidTr="007556D6">
        <w:trPr>
          <w:trHeight w:val="421"/>
        </w:trPr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284F7A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Real-time PCR, 3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7DDF93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Real-time PCR, 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F6E598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Real-time PCR, 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2ADDF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Real-time PCR,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64F996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Real-time PCR, 3</w:t>
            </w:r>
          </w:p>
        </w:tc>
      </w:tr>
      <w:tr w:rsidR="0061774A" w:rsidRPr="00F00994" w14:paraId="58CEF795" w14:textId="77777777" w:rsidTr="007556D6">
        <w:trPr>
          <w:trHeight w:val="421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8BBF5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 xml:space="preserve">　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F7EB8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D3515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A311B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AC7C7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61774A" w:rsidRPr="00F00994" w14:paraId="3C881F46" w14:textId="77777777" w:rsidTr="007556D6">
        <w:trPr>
          <w:trHeight w:val="401"/>
        </w:trPr>
        <w:tc>
          <w:tcPr>
            <w:tcW w:w="16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FCE440" w14:textId="3D9A8774" w:rsidR="00805D1B" w:rsidRPr="00F00994" w:rsidRDefault="00A9575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ODS r</w:t>
            </w:r>
            <w:r w:rsidR="00805D1B"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ats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D2BE9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A807C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FCBD2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B08A9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61774A" w:rsidRPr="00F00994" w14:paraId="6B666FCD" w14:textId="77777777" w:rsidTr="007556D6">
        <w:trPr>
          <w:trHeight w:val="421"/>
        </w:trPr>
        <w:tc>
          <w:tcPr>
            <w:tcW w:w="1627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249F23" w14:textId="6C4B37D7" w:rsidR="00805D1B" w:rsidRPr="00F00994" w:rsidRDefault="00A9575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7 d</w:t>
            </w:r>
            <w:r w:rsidR="00805D1B"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ays after pulpotomy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9F256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280F1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98421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EB303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61774A" w:rsidRPr="00F00994" w14:paraId="77118E25" w14:textId="77777777" w:rsidTr="007556D6">
        <w:trPr>
          <w:trHeight w:val="421"/>
        </w:trPr>
        <w:tc>
          <w:tcPr>
            <w:tcW w:w="16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DBF306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Group 1 (AA</w:t>
            </w: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＋</w:t>
            </w: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), 3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70838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31A6C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95F0D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049F2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61774A" w:rsidRPr="00F00994" w14:paraId="4DB07A30" w14:textId="77777777" w:rsidTr="007556D6">
        <w:trPr>
          <w:trHeight w:val="421"/>
        </w:trPr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871B59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>Group 2 (AA−), 3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1138E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7E98F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57C48E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  <w:r w:rsidRPr="00F00994">
              <w:rPr>
                <w:rFonts w:ascii="Arial" w:eastAsia="Yu Gothic" w:hAnsi="Arial" w:cs="Arial"/>
                <w:color w:val="000000"/>
                <w:sz w:val="13"/>
                <w:szCs w:val="13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C3880" w14:textId="77777777" w:rsidR="00805D1B" w:rsidRPr="00F00994" w:rsidRDefault="00805D1B" w:rsidP="00B555F9">
            <w:pPr>
              <w:spacing w:line="480" w:lineRule="auto"/>
              <w:rPr>
                <w:rFonts w:ascii="Arial" w:eastAsia="Yu Gothic" w:hAnsi="Arial" w:cs="Arial"/>
                <w:color w:val="000000"/>
                <w:sz w:val="13"/>
                <w:szCs w:val="13"/>
              </w:rPr>
            </w:pPr>
          </w:p>
        </w:tc>
      </w:tr>
    </w:tbl>
    <w:p w14:paraId="19141590" w14:textId="77777777" w:rsidR="00A9575B" w:rsidRPr="0061774A" w:rsidRDefault="00A9575B" w:rsidP="0061774A">
      <w:pPr>
        <w:spacing w:line="480" w:lineRule="auto"/>
        <w:rPr>
          <w:rFonts w:ascii="Arial" w:hAnsi="Arial"/>
        </w:rPr>
      </w:pPr>
      <w:r w:rsidRPr="00F00994">
        <w:rPr>
          <w:rFonts w:ascii="Arial" w:hAnsi="Arial" w:cs="Arial"/>
        </w:rPr>
        <w:br w:type="page"/>
      </w:r>
    </w:p>
    <w:p w14:paraId="50E3EA39" w14:textId="490C0909" w:rsidR="00947FF0" w:rsidRPr="00F00994" w:rsidRDefault="008958C6" w:rsidP="0061774A">
      <w:pPr>
        <w:spacing w:line="480" w:lineRule="auto"/>
        <w:rPr>
          <w:rFonts w:ascii="Arial" w:hAnsi="Arial" w:cs="Arial"/>
          <w:b/>
          <w:bCs/>
        </w:rPr>
      </w:pPr>
      <w:r w:rsidRPr="00F00994">
        <w:rPr>
          <w:rFonts w:ascii="Arial" w:hAnsi="Arial" w:cs="Arial"/>
          <w:b/>
          <w:bCs/>
        </w:rPr>
        <w:lastRenderedPageBreak/>
        <w:t xml:space="preserve">Supplementary Table </w:t>
      </w:r>
      <w:r w:rsidR="00EF1CEE" w:rsidRPr="00F00994">
        <w:rPr>
          <w:rFonts w:ascii="Arial" w:hAnsi="Arial" w:cs="Arial"/>
          <w:b/>
          <w:bCs/>
        </w:rPr>
        <w:t>2</w:t>
      </w:r>
      <w:r w:rsidR="00BB0CC7" w:rsidRPr="00F00994">
        <w:rPr>
          <w:rFonts w:ascii="Arial" w:hAnsi="Arial" w:cs="Arial"/>
          <w:b/>
          <w:bCs/>
        </w:rPr>
        <w:t>. Antibodies used in this study</w:t>
      </w:r>
    </w:p>
    <w:tbl>
      <w:tblPr>
        <w:tblW w:w="8505" w:type="dxa"/>
        <w:tblInd w:w="-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0"/>
        <w:gridCol w:w="1167"/>
        <w:gridCol w:w="1171"/>
        <w:gridCol w:w="4117"/>
      </w:tblGrid>
      <w:tr w:rsidR="00805D1B" w:rsidRPr="00F00994" w14:paraId="545447FE" w14:textId="77777777" w:rsidTr="001256A4">
        <w:trPr>
          <w:trHeight w:val="322"/>
        </w:trPr>
        <w:tc>
          <w:tcPr>
            <w:tcW w:w="20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B23953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</w:rPr>
              <w:t>Antibody</w:t>
            </w:r>
          </w:p>
        </w:tc>
        <w:tc>
          <w:tcPr>
            <w:tcW w:w="11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E1F5B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</w:rPr>
              <w:t>Clone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5F026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</w:rPr>
              <w:t>Dilution</w:t>
            </w:r>
          </w:p>
        </w:tc>
        <w:tc>
          <w:tcPr>
            <w:tcW w:w="4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AAD904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</w:rPr>
              <w:t>Source</w:t>
            </w:r>
          </w:p>
        </w:tc>
      </w:tr>
      <w:tr w:rsidR="00805D1B" w:rsidRPr="00F00994" w14:paraId="60DAEAD0" w14:textId="77777777" w:rsidTr="001256A4">
        <w:trPr>
          <w:trHeight w:val="322"/>
        </w:trPr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AB76F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Goat anti-SVCT2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C0732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G-19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CFC41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1: 50</w:t>
            </w:r>
          </w:p>
        </w:tc>
        <w:tc>
          <w:tcPr>
            <w:tcW w:w="41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962373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Santa Cruz Biotechnology, Dallas, TX, USA</w:t>
            </w:r>
          </w:p>
        </w:tc>
      </w:tr>
      <w:tr w:rsidR="00805D1B" w:rsidRPr="00F00994" w14:paraId="6DD06D4F" w14:textId="77777777" w:rsidTr="001256A4">
        <w:trPr>
          <w:trHeight w:val="322"/>
        </w:trPr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F071A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Rabbit anti-GLUT1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04C9B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Plolyclonal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7C02F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1: 100</w:t>
            </w:r>
          </w:p>
        </w:tc>
        <w:tc>
          <w:tcPr>
            <w:tcW w:w="41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D497CD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Proteintech, Rosemont, IL, USA</w:t>
            </w:r>
          </w:p>
        </w:tc>
      </w:tr>
      <w:tr w:rsidR="00805D1B" w:rsidRPr="00F00994" w14:paraId="28D6F25D" w14:textId="77777777" w:rsidTr="001256A4">
        <w:trPr>
          <w:trHeight w:val="322"/>
        </w:trPr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E67BB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Mouse anti-Nestin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E70D7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Rat-401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B9DFB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1: 100</w:t>
            </w:r>
          </w:p>
        </w:tc>
        <w:tc>
          <w:tcPr>
            <w:tcW w:w="41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0870A9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Millipore, Darmstadt, Germany</w:t>
            </w:r>
          </w:p>
        </w:tc>
      </w:tr>
      <w:tr w:rsidR="00805D1B" w:rsidRPr="00F00994" w14:paraId="522C892B" w14:textId="77777777" w:rsidTr="001256A4">
        <w:trPr>
          <w:trHeight w:val="322"/>
        </w:trPr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CB3FF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Rabbit anti-OPN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23227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O-17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AC6F4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1 µg/mL</w:t>
            </w:r>
          </w:p>
        </w:tc>
        <w:tc>
          <w:tcPr>
            <w:tcW w:w="41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6F4EBE" w14:textId="6DC36D8B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 xml:space="preserve">Immuno-Biological Laboratories, </w:t>
            </w:r>
            <w:proofErr w:type="spellStart"/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Gumma</w:t>
            </w:r>
            <w:proofErr w:type="spellEnd"/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, Japan</w:t>
            </w:r>
          </w:p>
        </w:tc>
      </w:tr>
      <w:tr w:rsidR="00805D1B" w:rsidRPr="00F00994" w14:paraId="7EF6E81F" w14:textId="77777777" w:rsidTr="001256A4">
        <w:trPr>
          <w:trHeight w:val="322"/>
        </w:trPr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70EAA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Mouse anti-α-SMA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A53A4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1A4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7AA25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1: 100</w:t>
            </w:r>
          </w:p>
        </w:tc>
        <w:tc>
          <w:tcPr>
            <w:tcW w:w="41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17391C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Sigma-Aldrich, St Louis, MO, USA</w:t>
            </w:r>
          </w:p>
        </w:tc>
      </w:tr>
      <w:tr w:rsidR="00805D1B" w:rsidRPr="00F00994" w14:paraId="3B066D97" w14:textId="77777777" w:rsidTr="001256A4">
        <w:trPr>
          <w:trHeight w:val="322"/>
        </w:trPr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3DE54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Rabbit anti-Col I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51A1A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Polyclonal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72C43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1: 100</w:t>
            </w:r>
          </w:p>
        </w:tc>
        <w:tc>
          <w:tcPr>
            <w:tcW w:w="41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D9F7DB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Abcam, Cambridge, United Kingdom</w:t>
            </w:r>
          </w:p>
        </w:tc>
      </w:tr>
      <w:tr w:rsidR="00805D1B" w:rsidRPr="00F00994" w14:paraId="6382D3EE" w14:textId="77777777" w:rsidTr="001256A4">
        <w:trPr>
          <w:trHeight w:val="322"/>
        </w:trPr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71C64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Rabbit anti-Col III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8D656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Polyclonal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368F3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1: 100</w:t>
            </w:r>
          </w:p>
        </w:tc>
        <w:tc>
          <w:tcPr>
            <w:tcW w:w="41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1E1119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Abcam, Cambridge, United Kingdom</w:t>
            </w:r>
          </w:p>
        </w:tc>
      </w:tr>
      <w:tr w:rsidR="00805D1B" w:rsidRPr="00F00994" w14:paraId="69230EBB" w14:textId="77777777" w:rsidTr="001256A4">
        <w:trPr>
          <w:trHeight w:val="322"/>
        </w:trPr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94860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Mouse anti-CD68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A4877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ED-1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AE2E8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1: 250</w:t>
            </w:r>
          </w:p>
        </w:tc>
        <w:tc>
          <w:tcPr>
            <w:tcW w:w="41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4FCAC7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Novus Biologicals, Centennial, CO, USA</w:t>
            </w:r>
          </w:p>
        </w:tc>
      </w:tr>
      <w:tr w:rsidR="00805D1B" w:rsidRPr="00F00994" w14:paraId="7339C5D0" w14:textId="77777777" w:rsidTr="001256A4">
        <w:trPr>
          <w:trHeight w:val="322"/>
        </w:trPr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8FEFE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Rabbit anti-CD206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B0EB1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Polyclonal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F93E4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1: 1000</w:t>
            </w:r>
          </w:p>
        </w:tc>
        <w:tc>
          <w:tcPr>
            <w:tcW w:w="41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E94CF2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Abcam, Cambridge, United Kingdom</w:t>
            </w:r>
          </w:p>
        </w:tc>
      </w:tr>
      <w:tr w:rsidR="00805D1B" w:rsidRPr="00F00994" w14:paraId="3C010CD2" w14:textId="77777777" w:rsidTr="001256A4">
        <w:trPr>
          <w:trHeight w:val="322"/>
        </w:trPr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6BDF8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Mouse anti-RECA-1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27AE2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HIS52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0F4E2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1: 50</w:t>
            </w:r>
          </w:p>
        </w:tc>
        <w:tc>
          <w:tcPr>
            <w:tcW w:w="41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3F7890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AbD Serotec, Oxford, UK</w:t>
            </w:r>
          </w:p>
        </w:tc>
      </w:tr>
      <w:tr w:rsidR="00805D1B" w:rsidRPr="00F00994" w14:paraId="6BE28DC8" w14:textId="77777777" w:rsidTr="001256A4">
        <w:trPr>
          <w:trHeight w:val="342"/>
        </w:trPr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55AC55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Rabbit anti-PGP9.5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0FCC3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Polyclonal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DB468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1: 300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EEE561" w14:textId="77777777" w:rsidR="00805D1B" w:rsidRPr="00F00994" w:rsidRDefault="00805D1B" w:rsidP="0061774A">
            <w:pPr>
              <w:spacing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color w:val="000000"/>
                <w:sz w:val="16"/>
                <w:szCs w:val="16"/>
              </w:rPr>
              <w:t>UltraClone Limited, UK</w:t>
            </w:r>
          </w:p>
        </w:tc>
      </w:tr>
    </w:tbl>
    <w:p w14:paraId="72F9DC8E" w14:textId="4016345A" w:rsidR="00947FF0" w:rsidRPr="00F00994" w:rsidRDefault="001256A4" w:rsidP="0061774A">
      <w:pPr>
        <w:spacing w:line="480" w:lineRule="auto"/>
        <w:rPr>
          <w:rFonts w:ascii="Arial" w:hAnsi="Arial" w:cs="Arial"/>
          <w:b/>
          <w:bCs/>
        </w:rPr>
      </w:pPr>
      <w:r w:rsidRPr="00F00994">
        <w:rPr>
          <w:rFonts w:ascii="Arial" w:hAnsi="Arial" w:cs="Arial"/>
          <w:b/>
          <w:bCs/>
        </w:rPr>
        <w:br w:type="column"/>
      </w:r>
      <w:r w:rsidR="00947FF0" w:rsidRPr="00F00994">
        <w:rPr>
          <w:rFonts w:ascii="Arial" w:hAnsi="Arial" w:cs="Arial"/>
          <w:b/>
          <w:bCs/>
        </w:rPr>
        <w:lastRenderedPageBreak/>
        <w:t xml:space="preserve">Supplementary Table </w:t>
      </w:r>
      <w:r w:rsidR="00EF1CEE" w:rsidRPr="00F00994">
        <w:rPr>
          <w:rFonts w:ascii="Arial" w:hAnsi="Arial" w:cs="Arial"/>
          <w:b/>
          <w:bCs/>
        </w:rPr>
        <w:t>3</w:t>
      </w:r>
      <w:r w:rsidR="00BB0CC7" w:rsidRPr="00F00994">
        <w:rPr>
          <w:rFonts w:ascii="Arial" w:hAnsi="Arial" w:cs="Arial"/>
          <w:b/>
          <w:bCs/>
        </w:rPr>
        <w:t xml:space="preserve">. </w:t>
      </w:r>
      <w:r w:rsidR="00947FF0" w:rsidRPr="00F00994">
        <w:rPr>
          <w:rFonts w:ascii="Arial" w:hAnsi="Arial" w:cs="Arial"/>
          <w:b/>
          <w:bCs/>
        </w:rPr>
        <w:t xml:space="preserve">Primers </w:t>
      </w:r>
      <w:r w:rsidR="00BB0CC7" w:rsidRPr="00F00994">
        <w:rPr>
          <w:rFonts w:ascii="Arial" w:hAnsi="Arial" w:cs="Arial"/>
          <w:b/>
          <w:bCs/>
        </w:rPr>
        <w:t>used in this study</w:t>
      </w:r>
    </w:p>
    <w:tbl>
      <w:tblPr>
        <w:tblW w:w="86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1408"/>
        <w:gridCol w:w="1473"/>
        <w:gridCol w:w="3120"/>
        <w:gridCol w:w="1559"/>
      </w:tblGrid>
      <w:tr w:rsidR="0061774A" w:rsidRPr="00F00994" w14:paraId="5E08DAA3" w14:textId="77777777" w:rsidTr="00FC238F">
        <w:trPr>
          <w:trHeight w:val="96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70EAB" w14:textId="2EE32781" w:rsidR="001256A4" w:rsidRPr="00F00994" w:rsidRDefault="000C5FD7" w:rsidP="007556D6">
            <w:pPr>
              <w:spacing w:line="480" w:lineRule="auto"/>
              <w:jc w:val="center"/>
              <w:rPr>
                <w:rFonts w:ascii="Arial" w:eastAsia="Yu Gothic" w:hAnsi="Arial" w:cs="Arial"/>
                <w:b/>
                <w:bCs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b/>
                <w:bCs/>
                <w:sz w:val="16"/>
                <w:szCs w:val="16"/>
              </w:rPr>
              <w:t>Molecular</w:t>
            </w:r>
            <w:r w:rsidR="001256A4" w:rsidRPr="00F00994">
              <w:rPr>
                <w:rFonts w:ascii="Arial" w:eastAsia="Yu Gothic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A7FC8" w14:textId="5B6F4C4A" w:rsidR="001256A4" w:rsidRPr="00F00994" w:rsidRDefault="000C5FD7" w:rsidP="007556D6">
            <w:pPr>
              <w:spacing w:line="480" w:lineRule="auto"/>
              <w:jc w:val="center"/>
              <w:rPr>
                <w:rFonts w:ascii="Arial" w:eastAsia="Yu Gothic" w:hAnsi="Arial" w:cs="Arial"/>
                <w:b/>
                <w:bCs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b/>
                <w:bCs/>
                <w:sz w:val="16"/>
                <w:szCs w:val="16"/>
              </w:rPr>
              <w:t>Accession Number</w:t>
            </w:r>
          </w:p>
        </w:tc>
        <w:tc>
          <w:tcPr>
            <w:tcW w:w="615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054BDF9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b/>
                <w:bCs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b/>
                <w:bCs/>
                <w:sz w:val="16"/>
                <w:szCs w:val="16"/>
              </w:rPr>
              <w:t>Primer</w:t>
            </w:r>
          </w:p>
        </w:tc>
      </w:tr>
      <w:tr w:rsidR="0061774A" w:rsidRPr="00F00994" w14:paraId="7ACAF9CD" w14:textId="77777777" w:rsidTr="007556D6">
        <w:trPr>
          <w:trHeight w:val="661"/>
        </w:trPr>
        <w:tc>
          <w:tcPr>
            <w:tcW w:w="1134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B88F9C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b/>
                <w:bCs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b/>
                <w:bCs/>
                <w:sz w:val="16"/>
                <w:szCs w:val="16"/>
              </w:rPr>
              <w:t>name</w:t>
            </w:r>
          </w:p>
        </w:tc>
        <w:tc>
          <w:tcPr>
            <w:tcW w:w="14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6A18D6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b/>
                <w:bCs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14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476FF6" w14:textId="123E12DF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b/>
                <w:bCs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b/>
                <w:bCs/>
                <w:sz w:val="16"/>
                <w:szCs w:val="16"/>
              </w:rPr>
              <w:t>Name of oligomer</w:t>
            </w:r>
            <w:r w:rsidR="000C5FD7" w:rsidRPr="00F00994">
              <w:rPr>
                <w:rFonts w:ascii="Arial" w:eastAsia="Yu Gothic" w:hAnsi="Arial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3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9ED5E8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b/>
                <w:bCs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b/>
                <w:bCs/>
                <w:sz w:val="16"/>
                <w:szCs w:val="16"/>
              </w:rPr>
              <w:t>Sequence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80FF33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b/>
                <w:bCs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b/>
                <w:bCs/>
                <w:sz w:val="16"/>
                <w:szCs w:val="16"/>
              </w:rPr>
              <w:t>Expected size</w:t>
            </w:r>
          </w:p>
        </w:tc>
      </w:tr>
      <w:tr w:rsidR="0061774A" w:rsidRPr="00F00994" w14:paraId="26CA43CC" w14:textId="77777777" w:rsidTr="007556D6">
        <w:trPr>
          <w:trHeight w:val="275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E291A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b/>
                <w:bCs/>
                <w:i/>
                <w:iCs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b/>
                <w:bCs/>
                <w:i/>
                <w:iCs/>
                <w:sz w:val="16"/>
                <w:szCs w:val="16"/>
              </w:rPr>
              <w:t>Slc2a1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BBF90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NM_138827.1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0A71F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Sense primer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27FF64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tggctttgtggccttctttg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7D8E55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140bp</w:t>
            </w:r>
          </w:p>
        </w:tc>
      </w:tr>
      <w:tr w:rsidR="0061774A" w:rsidRPr="00F00994" w14:paraId="72DC58B1" w14:textId="77777777" w:rsidTr="007556D6">
        <w:trPr>
          <w:trHeight w:val="18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97B8C2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b/>
                <w:bCs/>
                <w:i/>
                <w:iCs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b/>
                <w:bCs/>
                <w:i/>
                <w:iCs/>
                <w:sz w:val="16"/>
                <w:szCs w:val="16"/>
              </w:rPr>
              <w:t xml:space="preserve">　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97C78A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CEC389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Anti-sense primer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33046C5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tgcccacgatgaagtttgag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17D1E6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 xml:space="preserve">　</w:t>
            </w:r>
          </w:p>
        </w:tc>
      </w:tr>
      <w:tr w:rsidR="0061774A" w:rsidRPr="00F00994" w14:paraId="15610382" w14:textId="77777777" w:rsidTr="007556D6">
        <w:trPr>
          <w:trHeight w:val="146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36D20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b/>
                <w:bCs/>
                <w:i/>
                <w:iCs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b/>
                <w:bCs/>
                <w:i/>
                <w:iCs/>
                <w:sz w:val="16"/>
                <w:szCs w:val="16"/>
              </w:rPr>
              <w:t>Slc32a1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E0A9D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NM_031782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A0666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Sense primer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C436F9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ttcggcttgctccattctac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14:paraId="537D9F9C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74bp</w:t>
            </w:r>
          </w:p>
        </w:tc>
      </w:tr>
      <w:tr w:rsidR="0061774A" w:rsidRPr="00F00994" w14:paraId="1FD14666" w14:textId="77777777" w:rsidTr="007556D6">
        <w:trPr>
          <w:trHeight w:val="326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051EA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b/>
                <w:bCs/>
                <w:i/>
                <w:iCs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b/>
                <w:bCs/>
                <w:i/>
                <w:iCs/>
                <w:sz w:val="16"/>
                <w:szCs w:val="16"/>
              </w:rPr>
              <w:t xml:space="preserve">　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366FB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29762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Anti-sense primer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A6492A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aaacaggcaacaggaaggtg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451C3CD" w14:textId="77777777" w:rsidR="001256A4" w:rsidRPr="00F00994" w:rsidRDefault="001256A4" w:rsidP="007556D6">
            <w:pPr>
              <w:spacing w:line="480" w:lineRule="auto"/>
              <w:rPr>
                <w:rFonts w:ascii="Arial" w:eastAsia="Yu Gothic" w:hAnsi="Arial" w:cs="Arial"/>
                <w:sz w:val="16"/>
                <w:szCs w:val="16"/>
              </w:rPr>
            </w:pPr>
          </w:p>
        </w:tc>
      </w:tr>
      <w:tr w:rsidR="0061774A" w:rsidRPr="00F00994" w14:paraId="57A18914" w14:textId="77777777" w:rsidTr="007556D6">
        <w:trPr>
          <w:trHeight w:val="222"/>
        </w:trPr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67000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b/>
                <w:bCs/>
                <w:i/>
                <w:iCs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b/>
                <w:bCs/>
                <w:i/>
                <w:iCs/>
                <w:sz w:val="16"/>
                <w:szCs w:val="16"/>
              </w:rPr>
              <w:t>Slc32a2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38BA3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NM_017316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0CBAD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Sense primer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26F10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cggaacctatttgtgcttgg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CB69AB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84bp</w:t>
            </w:r>
          </w:p>
        </w:tc>
      </w:tr>
      <w:tr w:rsidR="0061774A" w:rsidRPr="00F00994" w14:paraId="4932915F" w14:textId="77777777" w:rsidTr="007556D6">
        <w:trPr>
          <w:trHeight w:val="311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4BACD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b/>
                <w:bCs/>
                <w:i/>
                <w:iCs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b/>
                <w:bCs/>
                <w:i/>
                <w:iCs/>
                <w:sz w:val="16"/>
                <w:szCs w:val="16"/>
              </w:rPr>
              <w:t xml:space="preserve">　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F31F4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C0B46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Anti-sense primer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947A9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gcctgtaaccagagggttttg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8EDFF6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 xml:space="preserve">　</w:t>
            </w:r>
          </w:p>
        </w:tc>
      </w:tr>
      <w:tr w:rsidR="0061774A" w:rsidRPr="00F00994" w14:paraId="69B49D21" w14:textId="77777777" w:rsidTr="007556D6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FBB69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00F00994">
              <w:rPr>
                <w:rFonts w:ascii="Arial" w:eastAsia="Yu Gothic" w:hAnsi="Arial" w:cs="Arial"/>
                <w:b/>
                <w:bCs/>
                <w:i/>
                <w:iCs/>
                <w:sz w:val="16"/>
                <w:szCs w:val="16"/>
              </w:rPr>
              <w:t>Nestin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57313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AF538924.1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C8820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Sense primer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F26F2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tccttagccacaaccctcaac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65B3EE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109bp</w:t>
            </w:r>
          </w:p>
        </w:tc>
      </w:tr>
      <w:tr w:rsidR="0061774A" w:rsidRPr="00F00994" w14:paraId="57F1B766" w14:textId="77777777" w:rsidTr="007556D6">
        <w:trPr>
          <w:trHeight w:val="343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FCFBDD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b/>
                <w:bCs/>
                <w:i/>
                <w:iCs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b/>
                <w:bCs/>
                <w:i/>
                <w:iCs/>
                <w:sz w:val="16"/>
                <w:szCs w:val="16"/>
              </w:rPr>
              <w:t xml:space="preserve">　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573750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F1AC5C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Anti-sense primer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6E3D63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agatttgcccctcatcttcc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35AB19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 xml:space="preserve">　</w:t>
            </w:r>
          </w:p>
        </w:tc>
      </w:tr>
      <w:tr w:rsidR="0061774A" w:rsidRPr="00F00994" w14:paraId="3DD709B1" w14:textId="77777777" w:rsidTr="007556D6">
        <w:trPr>
          <w:trHeight w:val="399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5A250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b/>
                <w:bCs/>
                <w:i/>
                <w:iCs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b/>
                <w:bCs/>
                <w:i/>
                <w:iCs/>
                <w:sz w:val="16"/>
                <w:szCs w:val="16"/>
              </w:rPr>
              <w:t>Beta-actin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0C43C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NM_031144.2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4FE4D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Sense primer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C94E9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cagggtgtgatggtgggtat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F96652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146bp</w:t>
            </w:r>
          </w:p>
        </w:tc>
      </w:tr>
      <w:tr w:rsidR="0061774A" w:rsidRPr="00F00994" w14:paraId="609A9EA5" w14:textId="77777777" w:rsidTr="007556D6">
        <w:trPr>
          <w:trHeight w:val="107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9BA416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b/>
                <w:bCs/>
                <w:i/>
                <w:iCs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b/>
                <w:bCs/>
                <w:i/>
                <w:iCs/>
                <w:sz w:val="16"/>
                <w:szCs w:val="16"/>
              </w:rPr>
              <w:t xml:space="preserve">　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F2E98F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F6FFAC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Anti-sense primer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BB3278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>gtgtggtgccaaatcttctc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8BD5ED" w14:textId="77777777" w:rsidR="001256A4" w:rsidRPr="00F00994" w:rsidRDefault="001256A4" w:rsidP="007556D6">
            <w:pPr>
              <w:spacing w:line="480" w:lineRule="auto"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F00994">
              <w:rPr>
                <w:rFonts w:ascii="Arial" w:eastAsia="Yu Gothic" w:hAnsi="Arial" w:cs="Arial"/>
                <w:sz w:val="16"/>
                <w:szCs w:val="16"/>
              </w:rPr>
              <w:t xml:space="preserve">　</w:t>
            </w:r>
          </w:p>
        </w:tc>
      </w:tr>
    </w:tbl>
    <w:p w14:paraId="671C2357" w14:textId="0D0E2D47" w:rsidR="00947FF0" w:rsidRPr="007556D6" w:rsidRDefault="00947FF0" w:rsidP="007556D6">
      <w:pPr>
        <w:spacing w:line="480" w:lineRule="auto"/>
        <w:rPr>
          <w:rFonts w:ascii="Arial" w:hAnsi="Arial"/>
        </w:rPr>
      </w:pPr>
    </w:p>
    <w:sectPr w:rsidR="00947FF0" w:rsidRPr="007556D6" w:rsidSect="00C158BF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7F3E"/>
    <w:multiLevelType w:val="multilevel"/>
    <w:tmpl w:val="A906E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4E0CD3"/>
    <w:multiLevelType w:val="multilevel"/>
    <w:tmpl w:val="67AE0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85267B"/>
    <w:multiLevelType w:val="multilevel"/>
    <w:tmpl w:val="FA903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5972585">
    <w:abstractNumId w:val="0"/>
  </w:num>
  <w:num w:numId="2" w16cid:durableId="270086781">
    <w:abstractNumId w:val="1"/>
  </w:num>
  <w:num w:numId="3" w16cid:durableId="224488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BA4"/>
    <w:rsid w:val="000C5FD7"/>
    <w:rsid w:val="001256A4"/>
    <w:rsid w:val="00191DC6"/>
    <w:rsid w:val="001D08B6"/>
    <w:rsid w:val="001E75A2"/>
    <w:rsid w:val="00216BA4"/>
    <w:rsid w:val="002C54F1"/>
    <w:rsid w:val="00305C56"/>
    <w:rsid w:val="00480B04"/>
    <w:rsid w:val="004D37B7"/>
    <w:rsid w:val="0061774A"/>
    <w:rsid w:val="006D6342"/>
    <w:rsid w:val="00706CC2"/>
    <w:rsid w:val="007556D6"/>
    <w:rsid w:val="00805D1B"/>
    <w:rsid w:val="008958C6"/>
    <w:rsid w:val="00947FF0"/>
    <w:rsid w:val="009741E0"/>
    <w:rsid w:val="009A5364"/>
    <w:rsid w:val="00A41D7E"/>
    <w:rsid w:val="00A9575B"/>
    <w:rsid w:val="00B22B2B"/>
    <w:rsid w:val="00B555F9"/>
    <w:rsid w:val="00BB0CC7"/>
    <w:rsid w:val="00BB74FC"/>
    <w:rsid w:val="00BF6846"/>
    <w:rsid w:val="00C158BF"/>
    <w:rsid w:val="00C25511"/>
    <w:rsid w:val="00C81EE3"/>
    <w:rsid w:val="00CB0D88"/>
    <w:rsid w:val="00EF1CEE"/>
    <w:rsid w:val="00F00994"/>
    <w:rsid w:val="00F062E2"/>
    <w:rsid w:val="00F363CF"/>
    <w:rsid w:val="00FA3A53"/>
    <w:rsid w:val="00FC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8DF7EC"/>
  <w15:docId w15:val="{192D685B-47B2-4C82-9984-CE345E99C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BA4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74FC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BB74FC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F363CF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805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B0CC7"/>
    <w:rPr>
      <w:rFonts w:ascii="Tahoma" w:hAnsi="Tahoma" w:cs="Tahoma"/>
      <w:sz w:val="16"/>
      <w:szCs w:val="16"/>
    </w:rPr>
  </w:style>
  <w:style w:type="character" w:customStyle="1" w:styleId="a6">
    <w:name w:val="吹き出し (文字)"/>
    <w:basedOn w:val="a0"/>
    <w:link w:val="a5"/>
    <w:uiPriority w:val="99"/>
    <w:semiHidden/>
    <w:rsid w:val="00BB0CC7"/>
    <w:rPr>
      <w:rFonts w:ascii="Tahoma" w:eastAsia="ＭＳ Ｐゴシック" w:hAnsi="Tahoma" w:cs="Tahoma"/>
      <w:kern w:val="0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61774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1774A"/>
    <w:rPr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semiHidden/>
    <w:rsid w:val="0061774A"/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1774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61774A"/>
    <w:rPr>
      <w:rFonts w:ascii="ＭＳ Ｐゴシック" w:eastAsia="ＭＳ Ｐゴシック" w:hAnsi="ＭＳ Ｐゴシック" w:cs="ＭＳ Ｐゴシック"/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1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hyperlink" Target="mailto:ohkura@dent.niigata-u.ac.j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DB25A96-D286-484C-8EF3-1858EF49BF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48AB72-B679-4907-9044-0A7BCD5A7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454</Words>
  <Characters>2591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大倉直人</dc:creator>
  <cp:lastModifiedBy>nackn.oh.265p</cp:lastModifiedBy>
  <cp:revision>4</cp:revision>
  <dcterms:created xsi:type="dcterms:W3CDTF">2022-12-30T00:13:00Z</dcterms:created>
  <dcterms:modified xsi:type="dcterms:W3CDTF">2022-12-30T00:20:00Z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b6e32c88efe640a2b1f96d39a9a24b7e</vt:lpwstr>
  </property>
</Properties>
</file>