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E2F" w:rsidRPr="00FA7E2F" w:rsidRDefault="00FA7E2F" w:rsidP="00FA7E2F">
      <w:pPr>
        <w:rPr>
          <w:rFonts w:ascii="Times New Roman" w:hAnsi="Times New Roman" w:cs="Times New Roman"/>
          <w:sz w:val="28"/>
          <w:lang w:val="en-US"/>
        </w:rPr>
      </w:pPr>
      <w:r w:rsidRPr="00FA7E2F">
        <w:rPr>
          <w:rFonts w:ascii="Times New Roman" w:hAnsi="Times New Roman" w:cs="Times New Roman"/>
          <w:sz w:val="28"/>
          <w:lang w:val="en-US"/>
        </w:rPr>
        <w:t>The results obtained have been tested on pipeline layouts. As part of the study, it was proposed to replace the existing coolers elements with impulse sectional ones.</w:t>
      </w:r>
    </w:p>
    <w:p w:rsidR="00FA7E2F" w:rsidRPr="00FA7E2F" w:rsidRDefault="00FA7E2F" w:rsidP="00FA7E2F">
      <w:pPr>
        <w:rPr>
          <w:rFonts w:ascii="Times New Roman" w:hAnsi="Times New Roman" w:cs="Times New Roman"/>
          <w:sz w:val="28"/>
          <w:lang w:val="en-US"/>
        </w:rPr>
      </w:pPr>
      <w:r w:rsidRPr="00FA7E2F">
        <w:rPr>
          <w:rFonts w:ascii="Times New Roman" w:hAnsi="Times New Roman" w:cs="Times New Roman"/>
          <w:sz w:val="28"/>
          <w:lang w:val="en-US"/>
        </w:rPr>
        <w:t>A mathematical model of the pipeline has been obtained, which makes it possible to determine the temperature field of the pipe at any time, taking into account the dynamically changing state.</w:t>
      </w:r>
    </w:p>
    <w:p w:rsidR="00E26D1C" w:rsidRPr="00AE6DAD" w:rsidRDefault="00FA7E2F" w:rsidP="00FA7E2F">
      <w:pPr>
        <w:rPr>
          <w:lang w:val="en-US"/>
        </w:rPr>
      </w:pPr>
      <w:r w:rsidRPr="00FA7E2F">
        <w:rPr>
          <w:rFonts w:ascii="Times New Roman" w:hAnsi="Times New Roman" w:cs="Times New Roman"/>
          <w:sz w:val="28"/>
          <w:lang w:val="en-US"/>
        </w:rPr>
        <w:t>A method for determining the location of the cooling elements has been obtained, which makes it possible to calculate the location of the installation of the cooling elements, taking into account the specified temperature regime.</w:t>
      </w:r>
    </w:p>
    <w:sectPr w:rsidR="00E26D1C" w:rsidRPr="00AE6DAD" w:rsidSect="00CC7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F058DA"/>
    <w:rsid w:val="004167B3"/>
    <w:rsid w:val="00997973"/>
    <w:rsid w:val="00AE6DAD"/>
    <w:rsid w:val="00CC79B7"/>
    <w:rsid w:val="00D46B36"/>
    <w:rsid w:val="00E26D1C"/>
    <w:rsid w:val="00F058DA"/>
    <w:rsid w:val="00FA7E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9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87</Words>
  <Characters>502</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dc:creator>
  <cp:keywords/>
  <dc:description/>
  <cp:lastModifiedBy>fetisov_v</cp:lastModifiedBy>
  <cp:revision>5</cp:revision>
  <dcterms:created xsi:type="dcterms:W3CDTF">2022-04-28T19:02:00Z</dcterms:created>
  <dcterms:modified xsi:type="dcterms:W3CDTF">2023-01-20T14:48:00Z</dcterms:modified>
</cp:coreProperties>
</file>