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87C" w:rsidRPr="00D240DC" w:rsidRDefault="002B787C" w:rsidP="002B787C">
      <w:pPr>
        <w:spacing w:line="480" w:lineRule="auto"/>
        <w:rPr>
          <w:b/>
          <w:sz w:val="24"/>
        </w:rPr>
      </w:pPr>
      <w:r w:rsidRPr="00D240DC">
        <w:rPr>
          <w:b/>
          <w:sz w:val="24"/>
        </w:rPr>
        <w:t xml:space="preserve">Supplementary Table S1. </w:t>
      </w:r>
      <w:r w:rsidR="00C26D0B" w:rsidRPr="00D240DC">
        <w:rPr>
          <w:b/>
          <w:sz w:val="24"/>
        </w:rPr>
        <w:t>Other supplements consumed during the study</w:t>
      </w:r>
    </w:p>
    <w:tbl>
      <w:tblPr>
        <w:tblW w:w="88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1"/>
        <w:gridCol w:w="2038"/>
        <w:gridCol w:w="2038"/>
        <w:gridCol w:w="2038"/>
      </w:tblGrid>
      <w:tr w:rsidR="00D240DC" w:rsidRPr="00D240DC" w:rsidTr="00C26D0B">
        <w:trPr>
          <w:trHeight w:val="352"/>
        </w:trPr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Type of supplements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Placebo (n= 17)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NMN (n= 17)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Total (n= 34)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Multivitamins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5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9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Multiminerals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9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Soy isoflavone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8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Vitamin C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6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Vitamin B complex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5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Omega-3 fatty acids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5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5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Lutein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Coenzyme Q10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4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Vitamin 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  <w:lang w:val="en"/>
              </w:rPr>
              <w:t>Calcium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7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Lactic acid bacteria</w:t>
            </w:r>
            <w:r w:rsidRPr="00D240DC">
              <w:rPr>
                <w:rFonts w:eastAsia="Yu Gothic"/>
                <w:szCs w:val="22"/>
              </w:rPr>
              <w:br/>
              <w:t>Bifidobacterium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Bilberry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Turmeric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  <w:lang w:val="en"/>
              </w:rPr>
              <w:t>Heme iron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Placenta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Red yeast rice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Vitamin 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Zinc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Astaxanthin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Propolis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2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Collagen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Citrulline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Theanine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Hatomugi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Pycnogenol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Saw palmetto extract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L-cysteine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D240DC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Force collie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  <w:tr w:rsidR="00C26D0B" w:rsidRPr="00D240DC" w:rsidTr="00C26D0B">
        <w:trPr>
          <w:trHeight w:val="352"/>
        </w:trPr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3-hydroxy-3-methylbutyrate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D0B" w:rsidRPr="00D240DC" w:rsidRDefault="00C26D0B" w:rsidP="00C26D0B">
            <w:pPr>
              <w:widowControl/>
              <w:jc w:val="center"/>
              <w:rPr>
                <w:rFonts w:eastAsia="Yu Gothic"/>
                <w:szCs w:val="22"/>
              </w:rPr>
            </w:pPr>
            <w:r w:rsidRPr="00D240DC">
              <w:rPr>
                <w:rFonts w:eastAsia="Yu Gothic"/>
                <w:szCs w:val="22"/>
              </w:rPr>
              <w:t>1</w:t>
            </w:r>
          </w:p>
        </w:tc>
      </w:tr>
    </w:tbl>
    <w:p w:rsidR="002B787C" w:rsidRPr="00D240DC" w:rsidRDefault="002B787C" w:rsidP="002B787C">
      <w:pPr>
        <w:spacing w:line="480" w:lineRule="auto"/>
        <w:rPr>
          <w:b/>
          <w:sz w:val="24"/>
        </w:rPr>
      </w:pPr>
    </w:p>
    <w:p w:rsidR="000520F4" w:rsidRPr="00D240DC" w:rsidRDefault="00C26D0B" w:rsidP="002B787C">
      <w:pPr>
        <w:widowControl/>
        <w:spacing w:line="480" w:lineRule="auto"/>
        <w:rPr>
          <w:rFonts w:eastAsiaTheme="minorEastAsia"/>
        </w:rPr>
      </w:pPr>
      <w:r w:rsidRPr="00D240DC">
        <w:t xml:space="preserve">Values are presented as number of subjects. </w:t>
      </w:r>
    </w:p>
    <w:sectPr w:rsidR="000520F4" w:rsidRPr="00D240DC" w:rsidSect="00D24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D0B" w:rsidRDefault="00C26D0B" w:rsidP="00C26D0B">
      <w:r>
        <w:separator/>
      </w:r>
    </w:p>
  </w:endnote>
  <w:endnote w:type="continuationSeparator" w:id="0">
    <w:p w:rsidR="00C26D0B" w:rsidRDefault="00C26D0B" w:rsidP="00C2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D0B" w:rsidRDefault="00C26D0B" w:rsidP="00C26D0B">
      <w:r>
        <w:separator/>
      </w:r>
    </w:p>
  </w:footnote>
  <w:footnote w:type="continuationSeparator" w:id="0">
    <w:p w:rsidR="00C26D0B" w:rsidRDefault="00C26D0B" w:rsidP="00C26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7C"/>
    <w:rsid w:val="0006044E"/>
    <w:rsid w:val="002B787C"/>
    <w:rsid w:val="00356901"/>
    <w:rsid w:val="00601DA7"/>
    <w:rsid w:val="00C26D0B"/>
    <w:rsid w:val="00D240DC"/>
    <w:rsid w:val="00D3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DDB83D-A671-444B-BD6C-6AEE1322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87C"/>
    <w:pPr>
      <w:widowControl w:val="0"/>
      <w:jc w:val="both"/>
    </w:pPr>
    <w:rPr>
      <w:rFonts w:ascii="Times New Roman" w:eastAsia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31382"/>
    <w:rPr>
      <w:b/>
      <w:bCs/>
    </w:rPr>
  </w:style>
  <w:style w:type="character" w:styleId="Emphasis">
    <w:name w:val="Emphasis"/>
    <w:basedOn w:val="DefaultParagraphFont"/>
    <w:uiPriority w:val="20"/>
    <w:qFormat/>
    <w:rsid w:val="00D313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26D0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26D0B"/>
    <w:rPr>
      <w:rFonts w:ascii="Times New Roman" w:eastAsia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C26D0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26D0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論文用">
      <a:majorFont>
        <a:latin typeface="Times New Roman"/>
        <a:ea typeface="ＭＳ 明朝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Kentaro Naito (内藤 健太郎)</dc:creator>
  <cp:keywords/>
  <dc:description/>
  <cp:lastModifiedBy>Dhanalakshmi Vairavan</cp:lastModifiedBy>
  <cp:revision>3</cp:revision>
  <dcterms:created xsi:type="dcterms:W3CDTF">2022-12-08T05:20:00Z</dcterms:created>
  <dcterms:modified xsi:type="dcterms:W3CDTF">2023-02-10T07:21:00Z</dcterms:modified>
</cp:coreProperties>
</file>