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E8D" w:rsidRDefault="003C370F">
      <w:pPr>
        <w:spacing w:line="360" w:lineRule="auto"/>
        <w:jc w:val="center"/>
        <w:rPr>
          <w:rFonts w:ascii="Times New Roman" w:eastAsia="Microsoft YaHei" w:hAnsi="Times New Roman" w:cs="Times New Roman"/>
          <w:b/>
          <w:bCs/>
          <w:color w:val="000000" w:themeColor="text1"/>
          <w:sz w:val="24"/>
        </w:rPr>
      </w:pPr>
      <w:bookmarkStart w:id="0" w:name="OLE_LINK38"/>
      <w:bookmarkStart w:id="1" w:name="OLE_LINK39"/>
      <w:bookmarkStart w:id="2" w:name="_GoBack"/>
      <w:r>
        <w:rPr>
          <w:rFonts w:ascii="Times New Roman" w:eastAsia="Microsoft YaHei" w:hAnsi="Times New Roman" w:cs="Times New Roman" w:hint="eastAsia"/>
          <w:b/>
          <w:bCs/>
          <w:color w:val="000000" w:themeColor="text1"/>
          <w:sz w:val="24"/>
        </w:rPr>
        <w:t>Applying T-classifier, binary classifiers, upon high-throughput TCR sequencing output to identify cytomegalovirus exposure history</w:t>
      </w:r>
    </w:p>
    <w:p w:rsidR="00512E8D" w:rsidRDefault="003C370F">
      <w:pPr>
        <w:spacing w:line="360" w:lineRule="auto"/>
        <w:rPr>
          <w:rFonts w:ascii="Times New Roman" w:eastAsia="Microsoft YaHei" w:hAnsi="Times New Roman" w:cs="Times New Roman"/>
          <w:bCs/>
          <w:color w:val="000000" w:themeColor="text1"/>
          <w:szCs w:val="21"/>
        </w:rPr>
      </w:pPr>
      <w:proofErr w:type="spellStart"/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>Kaiyue</w:t>
      </w:r>
      <w:proofErr w:type="spellEnd"/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 xml:space="preserve"> Zhou</w:t>
      </w:r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  <w:vertAlign w:val="superscript"/>
        </w:rPr>
        <w:t>1*</w:t>
      </w:r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 xml:space="preserve">, </w:t>
      </w:r>
      <w:proofErr w:type="spellStart"/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>Jiaxin</w:t>
      </w:r>
      <w:proofErr w:type="spellEnd"/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 xml:space="preserve"> Huo</w:t>
      </w:r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  <w:vertAlign w:val="superscript"/>
        </w:rPr>
        <w:t>1*</w:t>
      </w:r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 xml:space="preserve">, </w:t>
      </w:r>
      <w:bookmarkStart w:id="3" w:name="OLE_LINK14"/>
      <w:bookmarkStart w:id="4" w:name="OLE_LINK15"/>
      <w:proofErr w:type="spellStart"/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>Caixia</w:t>
      </w:r>
      <w:proofErr w:type="spellEnd"/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 xml:space="preserve"> Gao</w:t>
      </w:r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  <w:vertAlign w:val="superscript"/>
        </w:rPr>
        <w:t>1</w:t>
      </w:r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>, Xu Wang</w:t>
      </w:r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  <w:vertAlign w:val="superscript"/>
        </w:rPr>
        <w:t>1</w:t>
      </w:r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 xml:space="preserve">, </w:t>
      </w:r>
      <w:proofErr w:type="spellStart"/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>Pengfei</w:t>
      </w:r>
      <w:proofErr w:type="spellEnd"/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 xml:space="preserve"> Xu</w:t>
      </w:r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  <w:vertAlign w:val="superscript"/>
        </w:rPr>
        <w:t>2</w:t>
      </w:r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 xml:space="preserve">, </w:t>
      </w:r>
      <w:proofErr w:type="spellStart"/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>Jiahuan</w:t>
      </w:r>
      <w:proofErr w:type="spellEnd"/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 xml:space="preserve"> Hou</w:t>
      </w:r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  <w:vertAlign w:val="superscript"/>
        </w:rPr>
        <w:t>2</w:t>
      </w:r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 xml:space="preserve">, </w:t>
      </w:r>
      <w:proofErr w:type="spellStart"/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>Wenying</w:t>
      </w:r>
      <w:proofErr w:type="spellEnd"/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 xml:space="preserve"> Guo</w:t>
      </w:r>
      <w:bookmarkEnd w:id="3"/>
      <w:bookmarkEnd w:id="4"/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  <w:vertAlign w:val="superscript"/>
        </w:rPr>
        <w:t>2</w:t>
      </w:r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>, Tao Sun</w:t>
      </w:r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  <w:vertAlign w:val="superscript"/>
        </w:rPr>
        <w:t>2-3*</w:t>
      </w:r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>, Dalin</w:t>
      </w:r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  <w:vertAlign w:val="superscript"/>
        </w:rPr>
        <w:t>1*</w:t>
      </w:r>
    </w:p>
    <w:p w:rsidR="00512E8D" w:rsidRDefault="00512E8D">
      <w:pPr>
        <w:spacing w:line="360" w:lineRule="auto"/>
        <w:rPr>
          <w:rFonts w:ascii="Times New Roman" w:eastAsia="Microsoft YaHei" w:hAnsi="Times New Roman" w:cs="Times New Roman"/>
          <w:b/>
          <w:color w:val="000000" w:themeColor="text1"/>
          <w:sz w:val="24"/>
        </w:rPr>
      </w:pPr>
    </w:p>
    <w:p w:rsidR="00512E8D" w:rsidRDefault="003C370F">
      <w:pPr>
        <w:rPr>
          <w:b/>
          <w:bCs/>
        </w:rPr>
      </w:pPr>
      <w:r>
        <w:rPr>
          <w:rFonts w:hint="eastAsia"/>
          <w:b/>
          <w:bCs/>
        </w:rPr>
        <w:t>Authors</w:t>
      </w:r>
      <w:r>
        <w:rPr>
          <w:b/>
          <w:bCs/>
        </w:rPr>
        <w:t>’</w:t>
      </w:r>
      <w:r>
        <w:rPr>
          <w:rFonts w:hint="eastAsia"/>
          <w:b/>
          <w:bCs/>
        </w:rPr>
        <w:t xml:space="preserve"> affiliation: </w:t>
      </w:r>
    </w:p>
    <w:p w:rsidR="00512E8D" w:rsidRDefault="003C370F">
      <w:pPr>
        <w:spacing w:line="360" w:lineRule="auto"/>
        <w:rPr>
          <w:rFonts w:ascii="Times New Roman" w:eastAsia="Microsoft YaHei" w:hAnsi="Times New Roman" w:cs="Times New Roman"/>
          <w:bCs/>
          <w:color w:val="000000" w:themeColor="text1"/>
          <w:szCs w:val="21"/>
        </w:rPr>
      </w:pPr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>1 Department of Mathematics, School of Mathematical Sciences, Inner Mongolia University, Hohhot,</w:t>
      </w:r>
      <w:r>
        <w:rPr>
          <w:rFonts w:ascii="Times New Roman" w:eastAsia="Microsoft YaHei" w:hAnsi="Times New Roman" w:cs="Times New Roman"/>
          <w:bCs/>
          <w:color w:val="000000" w:themeColor="text1"/>
          <w:szCs w:val="21"/>
        </w:rPr>
        <w:t xml:space="preserve"> </w:t>
      </w:r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>China</w:t>
      </w:r>
    </w:p>
    <w:p w:rsidR="00512E8D" w:rsidRDefault="003C370F">
      <w:pPr>
        <w:spacing w:line="360" w:lineRule="auto"/>
        <w:rPr>
          <w:rFonts w:ascii="Times New Roman" w:eastAsia="Microsoft YaHei" w:hAnsi="Times New Roman" w:cs="Times New Roman"/>
          <w:bCs/>
          <w:color w:val="000000" w:themeColor="text1"/>
          <w:szCs w:val="21"/>
        </w:rPr>
      </w:pPr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 xml:space="preserve">2 Hangzhou </w:t>
      </w:r>
      <w:proofErr w:type="spellStart"/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>ImmuQuad</w:t>
      </w:r>
      <w:proofErr w:type="spellEnd"/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 xml:space="preserve"> Biotechnologies, Hangzhou, China</w:t>
      </w:r>
    </w:p>
    <w:p w:rsidR="00512E8D" w:rsidRDefault="003C370F">
      <w:pPr>
        <w:spacing w:line="360" w:lineRule="auto"/>
        <w:rPr>
          <w:rFonts w:ascii="Times New Roman" w:eastAsia="Microsoft YaHei" w:hAnsi="Times New Roman" w:cs="Times New Roman"/>
          <w:bCs/>
          <w:color w:val="000000" w:themeColor="text1"/>
          <w:szCs w:val="21"/>
        </w:rPr>
      </w:pPr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>3 Institute of Wenzhou, Zhejiang University, Wenzhou, China</w:t>
      </w:r>
    </w:p>
    <w:p w:rsidR="00512E8D" w:rsidRDefault="00512E8D">
      <w:pPr>
        <w:spacing w:line="360" w:lineRule="auto"/>
        <w:rPr>
          <w:rFonts w:ascii="Times New Roman" w:eastAsia="Microsoft YaHei" w:hAnsi="Times New Roman" w:cs="Times New Roman"/>
          <w:b/>
          <w:color w:val="000000" w:themeColor="text1"/>
          <w:sz w:val="24"/>
        </w:rPr>
      </w:pPr>
    </w:p>
    <w:p w:rsidR="00512E8D" w:rsidRDefault="003C370F">
      <w:pPr>
        <w:spacing w:line="360" w:lineRule="auto"/>
        <w:rPr>
          <w:rFonts w:ascii="Times New Roman" w:eastAsia="Microsoft YaHei" w:hAnsi="Times New Roman" w:cs="Times New Roman"/>
          <w:color w:val="000000" w:themeColor="text1"/>
          <w:szCs w:val="21"/>
        </w:rPr>
      </w:pPr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>*</w:t>
      </w:r>
      <w:bookmarkStart w:id="5" w:name="OLE_LINK11"/>
      <w:bookmarkStart w:id="6" w:name="OLE_LINK12"/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 xml:space="preserve"> Correspond</w:t>
      </w:r>
      <w:r>
        <w:rPr>
          <w:rFonts w:ascii="Times New Roman" w:eastAsia="Microsoft YaHei" w:hAnsi="Times New Roman" w:cs="Times New Roman"/>
          <w:color w:val="000000" w:themeColor="text1"/>
          <w:szCs w:val="21"/>
        </w:rPr>
        <w:t>ing Authors</w:t>
      </w:r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>:</w:t>
      </w:r>
      <w:bookmarkEnd w:id="5"/>
      <w:bookmarkEnd w:id="6"/>
    </w:p>
    <w:p w:rsidR="00512E8D" w:rsidRDefault="003C370F">
      <w:pPr>
        <w:spacing w:line="360" w:lineRule="auto"/>
        <w:rPr>
          <w:rFonts w:ascii="Times New Roman" w:eastAsia="Microsoft YaHei" w:hAnsi="Times New Roman" w:cs="Times New Roman"/>
          <w:color w:val="000000" w:themeColor="text1"/>
          <w:szCs w:val="21"/>
        </w:rPr>
      </w:pPr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>Tao Sun, PhD</w:t>
      </w:r>
    </w:p>
    <w:p w:rsidR="00512E8D" w:rsidRDefault="003C370F">
      <w:pPr>
        <w:spacing w:line="360" w:lineRule="auto"/>
        <w:rPr>
          <w:rFonts w:ascii="Times New Roman" w:eastAsia="Microsoft YaHei" w:hAnsi="Times New Roman" w:cs="Times New Roman"/>
          <w:color w:val="000000" w:themeColor="text1"/>
          <w:szCs w:val="21"/>
        </w:rPr>
      </w:pPr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 xml:space="preserve">Hangzhou </w:t>
      </w:r>
      <w:proofErr w:type="spellStart"/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>ImmuQuad</w:t>
      </w:r>
      <w:proofErr w:type="spellEnd"/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 xml:space="preserve"> Biotech, LLC., Hangzhou, China</w:t>
      </w:r>
    </w:p>
    <w:p w:rsidR="00512E8D" w:rsidRDefault="003C370F">
      <w:pPr>
        <w:spacing w:line="360" w:lineRule="auto"/>
        <w:rPr>
          <w:rFonts w:ascii="Times New Roman" w:eastAsia="Microsoft YaHei" w:hAnsi="Times New Roman" w:cs="Times New Roman"/>
          <w:color w:val="000000" w:themeColor="text1"/>
          <w:szCs w:val="21"/>
        </w:rPr>
      </w:pPr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>Institute of Wenzhou, Zhejiang University, Wenzhou, China</w:t>
      </w:r>
    </w:p>
    <w:p w:rsidR="00512E8D" w:rsidRDefault="003C370F">
      <w:pPr>
        <w:spacing w:line="360" w:lineRule="auto"/>
        <w:rPr>
          <w:rFonts w:ascii="Times New Roman" w:eastAsia="Microsoft YaHei" w:hAnsi="Times New Roman" w:cs="Times New Roman"/>
          <w:color w:val="000000" w:themeColor="text1"/>
          <w:szCs w:val="21"/>
        </w:rPr>
      </w:pPr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 xml:space="preserve">Telephone: 86-15982358665 </w:t>
      </w:r>
    </w:p>
    <w:p w:rsidR="00512E8D" w:rsidRDefault="003C370F">
      <w:pPr>
        <w:numPr>
          <w:ilvl w:val="0"/>
          <w:numId w:val="1"/>
        </w:numPr>
        <w:spacing w:line="360" w:lineRule="auto"/>
        <w:rPr>
          <w:rFonts w:ascii="Times New Roman" w:eastAsia="Microsoft YaHei" w:hAnsi="Times New Roman" w:cs="Times New Roman"/>
          <w:color w:val="000000" w:themeColor="text1"/>
          <w:szCs w:val="21"/>
        </w:rPr>
      </w:pPr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 xml:space="preserve">mail: </w:t>
      </w:r>
      <w:r>
        <w:rPr>
          <w:rFonts w:hint="eastAsia"/>
        </w:rPr>
        <w:fldChar w:fldCharType="begin"/>
      </w:r>
      <w:r>
        <w:instrText xml:space="preserve"> HYPERLINK "mailto:taosun@immuquad.com" </w:instrText>
      </w:r>
      <w:r>
        <w:rPr>
          <w:rFonts w:hint="eastAsia"/>
        </w:rPr>
        <w:fldChar w:fldCharType="separate"/>
      </w:r>
      <w:r>
        <w:rPr>
          <w:rStyle w:val="Hyperlink"/>
          <w:rFonts w:ascii="Times New Roman" w:eastAsia="Microsoft YaHei" w:hAnsi="Times New Roman" w:cs="Times New Roman" w:hint="eastAsia"/>
          <w:color w:val="000000" w:themeColor="text1"/>
          <w:szCs w:val="21"/>
        </w:rPr>
        <w:t>taosun@immuquad.com</w:t>
      </w:r>
      <w:r>
        <w:rPr>
          <w:rStyle w:val="Hyperlink"/>
          <w:rFonts w:ascii="Times New Roman" w:eastAsia="Microsoft YaHei" w:hAnsi="Times New Roman" w:cs="Times New Roman" w:hint="eastAsia"/>
          <w:color w:val="000000" w:themeColor="text1"/>
          <w:szCs w:val="21"/>
        </w:rPr>
        <w:fldChar w:fldCharType="end"/>
      </w:r>
    </w:p>
    <w:p w:rsidR="00512E8D" w:rsidRDefault="00512E8D">
      <w:pPr>
        <w:spacing w:line="360" w:lineRule="auto"/>
        <w:rPr>
          <w:rFonts w:ascii="Times New Roman" w:eastAsia="Microsoft YaHei" w:hAnsi="Times New Roman" w:cs="Times New Roman"/>
          <w:color w:val="000000" w:themeColor="text1"/>
          <w:szCs w:val="21"/>
        </w:rPr>
      </w:pPr>
    </w:p>
    <w:p w:rsidR="00512E8D" w:rsidRDefault="003C370F">
      <w:pPr>
        <w:spacing w:line="360" w:lineRule="auto"/>
        <w:rPr>
          <w:rFonts w:ascii="Times New Roman" w:eastAsia="SimSun" w:hAnsi="Times New Roman" w:cs="Times New Roman"/>
          <w:color w:val="000000" w:themeColor="text1"/>
          <w:szCs w:val="21"/>
        </w:rPr>
      </w:pPr>
      <w:proofErr w:type="spellStart"/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>Dalin</w:t>
      </w:r>
      <w:proofErr w:type="spellEnd"/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 xml:space="preserve">, </w:t>
      </w:r>
      <w:r>
        <w:rPr>
          <w:rFonts w:ascii="Times New Roman" w:eastAsia="SimSun" w:hAnsi="Times New Roman" w:cs="Times New Roman" w:hint="eastAsia"/>
          <w:color w:val="000000"/>
          <w:kern w:val="0"/>
          <w:sz w:val="22"/>
          <w:szCs w:val="22"/>
          <w:lang w:bidi="ar"/>
        </w:rPr>
        <w:t>PhD</w:t>
      </w:r>
    </w:p>
    <w:p w:rsidR="00512E8D" w:rsidRDefault="003C370F">
      <w:pPr>
        <w:spacing w:line="360" w:lineRule="auto"/>
        <w:rPr>
          <w:rFonts w:ascii="Times New Roman" w:eastAsia="Microsoft YaHei" w:hAnsi="Times New Roman" w:cs="Times New Roman"/>
          <w:color w:val="000000" w:themeColor="text1"/>
          <w:szCs w:val="21"/>
        </w:rPr>
      </w:pPr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 xml:space="preserve">Department of Mathematics, </w:t>
      </w:r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>School of Mathematical Sciences, Inner Mongolia University, Hohhot,</w:t>
      </w:r>
      <w:r>
        <w:rPr>
          <w:rFonts w:ascii="Times New Roman" w:eastAsia="Microsoft YaHei" w:hAnsi="Times New Roman" w:cs="Times New Roman"/>
          <w:bCs/>
          <w:color w:val="000000" w:themeColor="text1"/>
          <w:szCs w:val="21"/>
        </w:rPr>
        <w:t xml:space="preserve"> </w:t>
      </w:r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>China</w:t>
      </w:r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 xml:space="preserve"> </w:t>
      </w:r>
    </w:p>
    <w:p w:rsidR="00512E8D" w:rsidRDefault="003C370F">
      <w:pPr>
        <w:spacing w:line="360" w:lineRule="auto"/>
        <w:rPr>
          <w:rFonts w:ascii="Times New Roman" w:eastAsia="Microsoft YaHei" w:hAnsi="Times New Roman" w:cs="Times New Roman"/>
          <w:color w:val="000000" w:themeColor="text1"/>
          <w:szCs w:val="21"/>
        </w:rPr>
      </w:pPr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 xml:space="preserve">Telephone: 86-15647156090 </w:t>
      </w:r>
    </w:p>
    <w:p w:rsidR="00512E8D" w:rsidRDefault="003C370F">
      <w:pPr>
        <w:spacing w:line="360" w:lineRule="auto"/>
        <w:rPr>
          <w:rFonts w:ascii="Times New Roman" w:eastAsia="Microsoft YaHei" w:hAnsi="Times New Roman" w:cs="Times New Roman"/>
          <w:color w:val="000000" w:themeColor="text1"/>
          <w:szCs w:val="21"/>
        </w:rPr>
      </w:pPr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>E-mail: 111977331@imu.edu.cn</w:t>
      </w:r>
    </w:p>
    <w:p w:rsidR="00512E8D" w:rsidRDefault="00512E8D">
      <w:pPr>
        <w:spacing w:line="360" w:lineRule="auto"/>
        <w:rPr>
          <w:rFonts w:ascii="Times New Roman" w:eastAsia="Microsoft YaHei" w:hAnsi="Times New Roman" w:cs="Times New Roman"/>
          <w:color w:val="000000" w:themeColor="text1"/>
          <w:szCs w:val="21"/>
        </w:rPr>
      </w:pPr>
    </w:p>
    <w:p w:rsidR="00512E8D" w:rsidRDefault="003C370F">
      <w:pPr>
        <w:spacing w:line="360" w:lineRule="auto"/>
        <w:rPr>
          <w:rFonts w:ascii="Times New Roman" w:eastAsia="Microsoft YaHei" w:hAnsi="Times New Roman" w:cs="Times New Roman"/>
          <w:b/>
          <w:color w:val="000000" w:themeColor="text1"/>
          <w:szCs w:val="21"/>
        </w:rPr>
      </w:pPr>
      <w:r>
        <w:rPr>
          <w:rFonts w:ascii="Times New Roman" w:eastAsia="Microsoft YaHei" w:hAnsi="Times New Roman" w:cs="Times New Roman"/>
          <w:b/>
          <w:color w:val="000000" w:themeColor="text1"/>
          <w:szCs w:val="21"/>
        </w:rPr>
        <w:t xml:space="preserve">Keywords: </w:t>
      </w:r>
      <w:r>
        <w:rPr>
          <w:rFonts w:ascii="Times New Roman" w:hAnsi="Times New Roman" w:cs="Times New Roman"/>
          <w:color w:val="000000" w:themeColor="text1"/>
          <w:szCs w:val="21"/>
        </w:rPr>
        <w:t>Cytomegalovirus</w:t>
      </w:r>
      <w:r>
        <w:rPr>
          <w:rFonts w:ascii="Times New Roman" w:hAnsi="Times New Roman" w:cs="Times New Roman"/>
          <w:color w:val="000000" w:themeColor="text1"/>
          <w:szCs w:val="21"/>
        </w:rPr>
        <w:t>，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T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Cell Receptor, Support Vector Machine</w:t>
      </w:r>
      <w:r>
        <w:rPr>
          <w:rFonts w:ascii="Times New Roman" w:hAnsi="Times New Roman" w:cs="Times New Roman"/>
          <w:color w:val="000000" w:themeColor="text1"/>
          <w:szCs w:val="21"/>
        </w:rPr>
        <w:t>，</w:t>
      </w:r>
      <w:r>
        <w:rPr>
          <w:rFonts w:ascii="Times New Roman" w:hAnsi="Times New Roman" w:cs="Times New Roman"/>
          <w:color w:val="000000" w:themeColor="text1"/>
          <w:szCs w:val="21"/>
        </w:rPr>
        <w:t>Logistic Regression , Random Forest</w:t>
      </w:r>
      <w:r>
        <w:rPr>
          <w:rFonts w:ascii="Times New Roman" w:hAnsi="Times New Roman" w:cs="Times New Roman"/>
          <w:color w:val="000000" w:themeColor="text1"/>
          <w:szCs w:val="21"/>
        </w:rPr>
        <w:t>，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L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inear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D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iscriminant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A</w:t>
      </w:r>
      <w:r>
        <w:rPr>
          <w:rFonts w:ascii="Times New Roman" w:hAnsi="Times New Roman" w:cs="Times New Roman"/>
          <w:color w:val="000000" w:themeColor="text1"/>
          <w:szCs w:val="21"/>
        </w:rPr>
        <w:t>nalysis</w:t>
      </w:r>
    </w:p>
    <w:bookmarkEnd w:id="0"/>
    <w:bookmarkEnd w:id="1"/>
    <w:p w:rsidR="00512E8D" w:rsidRDefault="00512E8D"/>
    <w:p w:rsidR="00512E8D" w:rsidRDefault="00512E8D"/>
    <w:p w:rsidR="00512E8D" w:rsidRDefault="00512E8D"/>
    <w:p w:rsidR="00512E8D" w:rsidRDefault="00512E8D"/>
    <w:p w:rsidR="00512E8D" w:rsidRDefault="00512E8D"/>
    <w:p w:rsidR="00512E8D" w:rsidRDefault="00512E8D"/>
    <w:p w:rsidR="00512E8D" w:rsidRDefault="003C370F">
      <w:pPr>
        <w:spacing w:line="36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 w:hint="eastAsia"/>
          <w:b/>
          <w:bCs/>
          <w:sz w:val="24"/>
          <w:szCs w:val="32"/>
        </w:rPr>
        <w:lastRenderedPageBreak/>
        <w:t xml:space="preserve">Additional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Fi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le: 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</w:p>
    <w:p w:rsidR="00512E8D" w:rsidRDefault="003C370F">
      <w:r>
        <w:rPr>
          <w:rFonts w:ascii="Times New Roman" w:hAnsi="Times New Roman" w:cs="Times New Roman" w:hint="eastAsia"/>
          <w:color w:val="000000" w:themeColor="text1"/>
          <w:szCs w:val="21"/>
        </w:rPr>
        <w:t>File contains supplementary f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i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gures from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S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upplementary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Figure 1 to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S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upplementary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Figure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2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.</w:t>
      </w:r>
    </w:p>
    <w:p w:rsidR="00512E8D" w:rsidRDefault="00512E8D"/>
    <w:p w:rsidR="00512E8D" w:rsidRDefault="003C370F">
      <w:pPr>
        <w:spacing w:line="36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 w:hint="eastAsia"/>
          <w:b/>
          <w:bCs/>
          <w:sz w:val="24"/>
          <w:szCs w:val="32"/>
        </w:rPr>
        <w:t>Acknowledgement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and funding </w:t>
      </w:r>
    </w:p>
    <w:p w:rsidR="00512E8D" w:rsidRDefault="003C370F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</w:rPr>
        <w:t>This work was supported by the Fundamental Research Funds for the Inner Mongolia University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(</w:t>
      </w:r>
      <w:r>
        <w:rPr>
          <w:rFonts w:ascii="Times New Roman" w:hAnsi="Times New Roman" w:cs="Times New Roman"/>
          <w:color w:val="000000" w:themeColor="text1"/>
          <w:szCs w:val="21"/>
        </w:rPr>
        <w:t>21100-5187051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).</w:t>
      </w:r>
    </w:p>
    <w:p w:rsidR="00512E8D" w:rsidRDefault="00512E8D">
      <w:pPr>
        <w:rPr>
          <w:rFonts w:ascii="Times New Roman" w:hAnsi="Times New Roman" w:cs="Times New Roman"/>
          <w:color w:val="000000" w:themeColor="text1"/>
          <w:szCs w:val="21"/>
        </w:rPr>
      </w:pPr>
    </w:p>
    <w:p w:rsidR="00512E8D" w:rsidRDefault="003C370F">
      <w:pPr>
        <w:spacing w:line="36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Abbreviations</w:t>
      </w:r>
    </w:p>
    <w:p w:rsidR="00512E8D" w:rsidRDefault="003C370F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LR: </w:t>
      </w:r>
      <w:r>
        <w:rPr>
          <w:rFonts w:ascii="Times New Roman" w:hAnsi="Times New Roman" w:cs="Times New Roman" w:hint="eastAsia"/>
          <w:szCs w:val="21"/>
        </w:rPr>
        <w:t>Logistic Regression</w:t>
      </w:r>
    </w:p>
    <w:p w:rsidR="00512E8D" w:rsidRDefault="003C370F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SVM: </w:t>
      </w:r>
      <w:r>
        <w:rPr>
          <w:rFonts w:ascii="Times New Roman" w:hAnsi="Times New Roman" w:cs="Times New Roman" w:hint="eastAsia"/>
          <w:szCs w:val="21"/>
        </w:rPr>
        <w:t>Support Vector Machine</w:t>
      </w:r>
    </w:p>
    <w:p w:rsidR="00512E8D" w:rsidRDefault="003C370F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LDA: </w:t>
      </w:r>
      <w:r>
        <w:rPr>
          <w:rFonts w:ascii="Times New Roman" w:hAnsi="Times New Roman" w:cs="Times New Roman" w:hint="eastAsia"/>
          <w:szCs w:val="21"/>
        </w:rPr>
        <w:t>Linear Discriminant Analysis</w:t>
      </w:r>
    </w:p>
    <w:p w:rsidR="00512E8D" w:rsidRDefault="003C370F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RF: </w:t>
      </w:r>
      <w:r>
        <w:rPr>
          <w:rFonts w:ascii="Times New Roman" w:hAnsi="Times New Roman" w:cs="Times New Roman" w:hint="eastAsia"/>
          <w:szCs w:val="21"/>
        </w:rPr>
        <w:t>Random Forest</w:t>
      </w:r>
    </w:p>
    <w:p w:rsidR="00512E8D" w:rsidRDefault="003C370F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TCR: </w:t>
      </w:r>
      <w:r>
        <w:rPr>
          <w:rFonts w:ascii="Times New Roman" w:hAnsi="Times New Roman" w:cs="Times New Roman" w:hint="eastAsia"/>
          <w:szCs w:val="21"/>
        </w:rPr>
        <w:t>T-cell receptors</w:t>
      </w:r>
    </w:p>
    <w:p w:rsidR="00512E8D" w:rsidRDefault="003C370F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CMV: </w:t>
      </w:r>
      <w:r>
        <w:rPr>
          <w:rFonts w:ascii="Times New Roman" w:hAnsi="Times New Roman" w:cs="Times New Roman" w:hint="eastAsia"/>
          <w:szCs w:val="21"/>
        </w:rPr>
        <w:t>Cytomegalovirus</w:t>
      </w:r>
    </w:p>
    <w:p w:rsidR="00512E8D" w:rsidRDefault="003C370F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CDR3: </w:t>
      </w:r>
      <w:r>
        <w:rPr>
          <w:rFonts w:ascii="Times New Roman" w:hAnsi="Times New Roman" w:cs="Times New Roman" w:hint="eastAsia"/>
          <w:szCs w:val="21"/>
        </w:rPr>
        <w:t>Complementary Determining Region 3</w:t>
      </w:r>
    </w:p>
    <w:p w:rsidR="00512E8D" w:rsidRDefault="003C370F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D-J: </w:t>
      </w:r>
      <w:r>
        <w:rPr>
          <w:rFonts w:ascii="Times New Roman" w:hAnsi="Times New Roman" w:cs="Times New Roman" w:hint="eastAsia"/>
          <w:szCs w:val="21"/>
        </w:rPr>
        <w:t>beta chain</w:t>
      </w:r>
    </w:p>
    <w:p w:rsidR="00512E8D" w:rsidRDefault="003C370F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V-J gene: </w:t>
      </w:r>
      <w:r>
        <w:rPr>
          <w:rFonts w:ascii="Times New Roman" w:hAnsi="Times New Roman" w:cs="Times New Roman" w:hint="eastAsia"/>
          <w:szCs w:val="21"/>
        </w:rPr>
        <w:t>alpha chain</w:t>
      </w:r>
    </w:p>
    <w:p w:rsidR="00512E8D" w:rsidRDefault="003C370F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TCR</w:t>
      </w:r>
      <w:r>
        <w:rPr>
          <w:rFonts w:ascii="Times New Roman" w:hAnsi="Times New Roman" w:cs="Times New Roman" w:hint="eastAsia"/>
          <w:b/>
          <w:bCs/>
          <w:szCs w:val="21"/>
        </w:rPr>
        <w:t>β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s: </w:t>
      </w:r>
      <w:r>
        <w:rPr>
          <w:rFonts w:ascii="Times New Roman" w:hAnsi="Times New Roman" w:cs="Times New Roman" w:hint="eastAsia"/>
          <w:szCs w:val="21"/>
        </w:rPr>
        <w:t>T-cell receptors beta chain</w:t>
      </w:r>
    </w:p>
    <w:p w:rsidR="00512E8D" w:rsidRDefault="003C370F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AUC: </w:t>
      </w:r>
      <w:r>
        <w:rPr>
          <w:rFonts w:ascii="Times New Roman" w:hAnsi="Times New Roman" w:cs="Times New Roman" w:hint="eastAsia"/>
          <w:szCs w:val="21"/>
        </w:rPr>
        <w:t>Area Under Curve</w:t>
      </w:r>
    </w:p>
    <w:p w:rsidR="00512E8D" w:rsidRDefault="00512E8D">
      <w:pPr>
        <w:rPr>
          <w:rFonts w:ascii="Times New Roman" w:hAnsi="Times New Roman" w:cs="Times New Roman"/>
          <w:color w:val="000000" w:themeColor="text1"/>
          <w:szCs w:val="21"/>
        </w:rPr>
      </w:pPr>
    </w:p>
    <w:p w:rsidR="00512E8D" w:rsidRDefault="003C370F">
      <w:pPr>
        <w:spacing w:line="36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Availability of data and materials</w:t>
      </w:r>
    </w:p>
    <w:p w:rsidR="00512E8D" w:rsidRDefault="003C370F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</w:rPr>
        <w:t xml:space="preserve">The data that support the findings of this study are available from the Adaptive Biotechnologies </w:t>
      </w:r>
      <w:proofErr w:type="spellStart"/>
      <w:r>
        <w:rPr>
          <w:rFonts w:ascii="Times New Roman" w:hAnsi="Times New Roman" w:cs="Times New Roman"/>
          <w:color w:val="000000" w:themeColor="text1"/>
          <w:szCs w:val="21"/>
        </w:rPr>
        <w:t>immuneACCESS</w:t>
      </w:r>
      <w:proofErr w:type="spellEnd"/>
      <w:r>
        <w:rPr>
          <w:rFonts w:ascii="Times New Roman" w:hAnsi="Times New Roman" w:cs="Times New Roman"/>
          <w:color w:val="000000" w:themeColor="text1"/>
          <w:szCs w:val="21"/>
        </w:rPr>
        <w:t>, https://doi.org/10.21417/B7001Z</w:t>
      </w:r>
    </w:p>
    <w:p w:rsidR="00512E8D" w:rsidRDefault="00512E8D">
      <w:pPr>
        <w:rPr>
          <w:rFonts w:ascii="Times New Roman" w:hAnsi="Times New Roman" w:cs="Times New Roman"/>
          <w:color w:val="000000" w:themeColor="text1"/>
          <w:szCs w:val="21"/>
        </w:rPr>
      </w:pPr>
    </w:p>
    <w:p w:rsidR="00512E8D" w:rsidRDefault="003C370F">
      <w:pPr>
        <w:rPr>
          <w:rFonts w:ascii="Times New Rom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Declarations</w:t>
      </w:r>
    </w:p>
    <w:p w:rsidR="00512E8D" w:rsidRDefault="003C370F">
      <w:pPr>
        <w:spacing w:line="36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Competing interests </w:t>
      </w:r>
    </w:p>
    <w:p w:rsidR="00512E8D" w:rsidRDefault="003C370F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</w:rPr>
        <w:t>The authors declare no competing financial interests.</w:t>
      </w:r>
    </w:p>
    <w:p w:rsidR="00512E8D" w:rsidRDefault="00512E8D">
      <w:pPr>
        <w:rPr>
          <w:rFonts w:ascii="Times New Roman" w:hAnsi="Times New Roman" w:cs="Times New Roman"/>
          <w:color w:val="000000" w:themeColor="text1"/>
          <w:szCs w:val="21"/>
        </w:rPr>
      </w:pPr>
    </w:p>
    <w:p w:rsidR="00512E8D" w:rsidRDefault="003C370F">
      <w:pPr>
        <w:spacing w:line="36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 w:hint="eastAsia"/>
          <w:b/>
          <w:bCs/>
          <w:sz w:val="24"/>
          <w:szCs w:val="32"/>
        </w:rPr>
        <w:t>Consent for publication</w:t>
      </w:r>
    </w:p>
    <w:p w:rsidR="00512E8D" w:rsidRDefault="003C370F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</w:rPr>
        <w:t>All authors have approved the manuscript for submission</w:t>
      </w:r>
    </w:p>
    <w:p w:rsidR="00512E8D" w:rsidRDefault="00512E8D">
      <w:pPr>
        <w:rPr>
          <w:rFonts w:ascii="Times New Roman" w:hAnsi="Times New Roman" w:cs="Times New Roman"/>
          <w:color w:val="000000" w:themeColor="text1"/>
          <w:szCs w:val="21"/>
        </w:rPr>
      </w:pPr>
    </w:p>
    <w:p w:rsidR="00512E8D" w:rsidRDefault="003C370F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b/>
          <w:bCs/>
          <w:sz w:val="24"/>
          <w:szCs w:val="32"/>
        </w:rPr>
        <w:t>Authors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’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contributions</w:t>
      </w:r>
    </w:p>
    <w:p w:rsidR="00512E8D" w:rsidRDefault="003C370F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</w:rPr>
        <w:t>KZ</w:t>
      </w:r>
      <w:r>
        <w:rPr>
          <w:rFonts w:ascii="Times New Roman" w:hAnsi="Times New Roman" w:cs="Times New Roman"/>
          <w:color w:val="000000" w:themeColor="text1"/>
          <w:szCs w:val="21"/>
        </w:rPr>
        <w:t>, CG, XW, PX, JH and WG</w:t>
      </w:r>
      <w:r>
        <w:rPr>
          <w:rFonts w:ascii="Times New Roman" w:eastAsia="Microsoft YaHei" w:hAnsi="Times New Roman" w:cs="Times New Roman"/>
          <w:bCs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processed the primary data. KZ and JH </w:t>
      </w:r>
      <w:r>
        <w:rPr>
          <w:rFonts w:ascii="Times New Roman" w:hAnsi="Times New Roman" w:cs="Times New Roman"/>
          <w:color w:val="000000" w:themeColor="text1"/>
          <w:szCs w:val="21"/>
        </w:rPr>
        <w:t>built the ML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algorithms for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the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study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and drafted the manuscript. LD and TS 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designed the study and 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>revised the manuscript. All authors checked and approved the final manuscript.</w:t>
      </w:r>
    </w:p>
    <w:p w:rsidR="00512E8D" w:rsidRDefault="00512E8D">
      <w:pPr>
        <w:rPr>
          <w:rFonts w:ascii="Times New Roman" w:hAnsi="Times New Roman" w:cs="Times New Roman"/>
          <w:color w:val="000000" w:themeColor="text1"/>
          <w:szCs w:val="21"/>
        </w:rPr>
      </w:pPr>
    </w:p>
    <w:p w:rsidR="00512E8D" w:rsidRDefault="003C370F">
      <w:pPr>
        <w:spacing w:line="360" w:lineRule="auto"/>
        <w:rPr>
          <w:rFonts w:ascii="Times New Roman" w:hAnsi="Times New Roman" w:cs="Times New Roman"/>
          <w:b/>
          <w:bCs/>
          <w:sz w:val="24"/>
          <w:szCs w:val="32"/>
        </w:rPr>
      </w:pPr>
      <w:bookmarkStart w:id="7" w:name="OLE_LINK16"/>
      <w:bookmarkStart w:id="8" w:name="OLE_LINK17"/>
      <w:bookmarkStart w:id="9" w:name="OLE_LINK21"/>
      <w:r>
        <w:rPr>
          <w:rFonts w:ascii="Times New Roman" w:hAnsi="Times New Roman" w:cs="Times New Roman" w:hint="eastAsia"/>
          <w:b/>
          <w:bCs/>
          <w:sz w:val="24"/>
          <w:szCs w:val="32"/>
        </w:rPr>
        <w:t>Authors</w:t>
      </w:r>
      <w:r>
        <w:rPr>
          <w:rFonts w:ascii="Times New Roman" w:hAnsi="Times New Roman" w:cs="Times New Roman"/>
          <w:b/>
          <w:bCs/>
          <w:sz w:val="24"/>
          <w:szCs w:val="32"/>
        </w:rPr>
        <w:t>’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 information</w:t>
      </w:r>
    </w:p>
    <w:bookmarkEnd w:id="7"/>
    <w:bookmarkEnd w:id="8"/>
    <w:bookmarkEnd w:id="9"/>
    <w:p w:rsidR="00512E8D" w:rsidRDefault="003C370F">
      <w:pPr>
        <w:spacing w:line="360" w:lineRule="auto"/>
        <w:rPr>
          <w:rFonts w:ascii="Times New Roman" w:eastAsia="Microsoft YaHei" w:hAnsi="Times New Roman" w:cs="Times New Roman"/>
          <w:color w:val="000000" w:themeColor="text1"/>
          <w:szCs w:val="21"/>
        </w:rPr>
      </w:pPr>
      <w:proofErr w:type="spellStart"/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>Kaiyue</w:t>
      </w:r>
      <w:proofErr w:type="spellEnd"/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 xml:space="preserve"> Zhou, </w:t>
      </w:r>
      <w:proofErr w:type="spellStart"/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>Jiaxin</w:t>
      </w:r>
      <w:proofErr w:type="spellEnd"/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 xml:space="preserve"> </w:t>
      </w:r>
      <w:proofErr w:type="spellStart"/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>Huo</w:t>
      </w:r>
      <w:proofErr w:type="spellEnd"/>
      <w:r>
        <w:rPr>
          <w:rFonts w:ascii="Times New Roman" w:eastAsia="Microsoft YaHei" w:hAnsi="Times New Roman" w:cs="Times New Roman"/>
          <w:color w:val="000000" w:themeColor="text1"/>
          <w:szCs w:val="21"/>
        </w:rPr>
        <w:t xml:space="preserve">, </w:t>
      </w:r>
      <w:proofErr w:type="spellStart"/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>Caixia</w:t>
      </w:r>
      <w:proofErr w:type="spellEnd"/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 xml:space="preserve"> Gao</w:t>
      </w:r>
      <w:r>
        <w:rPr>
          <w:rFonts w:ascii="Times New Roman" w:eastAsia="Microsoft YaHei" w:hAnsi="Times New Roman" w:cs="Times New Roman"/>
          <w:color w:val="000000" w:themeColor="text1"/>
          <w:szCs w:val="21"/>
        </w:rPr>
        <w:t xml:space="preserve">, </w:t>
      </w:r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>Xu Wang</w:t>
      </w:r>
      <w:r>
        <w:rPr>
          <w:rFonts w:ascii="Times New Roman" w:eastAsia="Microsoft YaHei" w:hAnsi="Times New Roman" w:cs="Times New Roman"/>
          <w:color w:val="000000" w:themeColor="text1"/>
          <w:szCs w:val="21"/>
        </w:rPr>
        <w:t xml:space="preserve"> &amp; </w:t>
      </w:r>
      <w:proofErr w:type="spellStart"/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>Dalin</w:t>
      </w:r>
      <w:proofErr w:type="spellEnd"/>
    </w:p>
    <w:p w:rsidR="00512E8D" w:rsidRDefault="003C370F">
      <w:pPr>
        <w:spacing w:line="360" w:lineRule="auto"/>
        <w:rPr>
          <w:rFonts w:ascii="Times New Roman" w:eastAsia="Microsoft YaHei" w:hAnsi="Times New Roman" w:cs="Times New Roman"/>
          <w:bCs/>
          <w:color w:val="000000" w:themeColor="text1"/>
          <w:szCs w:val="21"/>
        </w:rPr>
      </w:pPr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 xml:space="preserve">Department of </w:t>
      </w:r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>Mathematics, School of Mathematical Sciences, Inner Mongolia University, Hohhot,</w:t>
      </w:r>
      <w:r>
        <w:rPr>
          <w:rFonts w:ascii="Times New Roman" w:eastAsia="Microsoft YaHei" w:hAnsi="Times New Roman" w:cs="Times New Roman"/>
          <w:bCs/>
          <w:color w:val="000000" w:themeColor="text1"/>
          <w:szCs w:val="21"/>
        </w:rPr>
        <w:t xml:space="preserve"> </w:t>
      </w:r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>China</w:t>
      </w:r>
    </w:p>
    <w:p w:rsidR="00512E8D" w:rsidRDefault="003C370F">
      <w:pPr>
        <w:spacing w:line="360" w:lineRule="auto"/>
        <w:rPr>
          <w:rFonts w:ascii="Times New Roman" w:eastAsia="Microsoft YaHei" w:hAnsi="Times New Roman" w:cs="Times New Roman"/>
          <w:color w:val="000000" w:themeColor="text1"/>
          <w:szCs w:val="21"/>
        </w:rPr>
      </w:pPr>
      <w:proofErr w:type="spellStart"/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>Pengfei</w:t>
      </w:r>
      <w:proofErr w:type="spellEnd"/>
      <w:r>
        <w:rPr>
          <w:rFonts w:ascii="Times New Roman" w:eastAsia="Microsoft YaHei" w:hAnsi="Times New Roman" w:cs="Times New Roman"/>
          <w:color w:val="000000" w:themeColor="text1"/>
          <w:szCs w:val="21"/>
        </w:rPr>
        <w:t xml:space="preserve"> </w:t>
      </w:r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>Xu</w:t>
      </w:r>
      <w:r>
        <w:rPr>
          <w:rFonts w:ascii="Times New Roman" w:eastAsia="Microsoft YaHei" w:hAnsi="Times New Roman" w:cs="Times New Roman"/>
          <w:color w:val="000000" w:themeColor="text1"/>
          <w:szCs w:val="21"/>
        </w:rPr>
        <w:t xml:space="preserve">, </w:t>
      </w:r>
      <w:proofErr w:type="spellStart"/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>Jiahuan</w:t>
      </w:r>
      <w:proofErr w:type="spellEnd"/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 xml:space="preserve"> </w:t>
      </w:r>
      <w:proofErr w:type="spellStart"/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>Hou</w:t>
      </w:r>
      <w:proofErr w:type="spellEnd"/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>,</w:t>
      </w:r>
      <w:r>
        <w:rPr>
          <w:rFonts w:ascii="Times New Roman" w:eastAsia="Microsoft YaHei" w:hAnsi="Times New Roman" w:cs="Times New Roman"/>
          <w:color w:val="000000" w:themeColor="text1"/>
          <w:szCs w:val="21"/>
        </w:rPr>
        <w:t xml:space="preserve"> </w:t>
      </w:r>
      <w:proofErr w:type="spellStart"/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>Wenying</w:t>
      </w:r>
      <w:proofErr w:type="spellEnd"/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 xml:space="preserve"> </w:t>
      </w:r>
      <w:proofErr w:type="spellStart"/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>Guo</w:t>
      </w:r>
      <w:proofErr w:type="spellEnd"/>
      <w:r>
        <w:rPr>
          <w:rFonts w:ascii="Times New Roman" w:eastAsia="Microsoft YaHei" w:hAnsi="Times New Roman" w:cs="Times New Roman"/>
          <w:color w:val="000000" w:themeColor="text1"/>
          <w:szCs w:val="21"/>
        </w:rPr>
        <w:t xml:space="preserve"> &amp; Tao Sun</w:t>
      </w:r>
    </w:p>
    <w:p w:rsidR="00512E8D" w:rsidRDefault="003C370F">
      <w:pPr>
        <w:spacing w:line="360" w:lineRule="auto"/>
        <w:rPr>
          <w:rFonts w:ascii="Times New Roman" w:eastAsia="Microsoft YaHei" w:hAnsi="Times New Roman" w:cs="Times New Roman"/>
          <w:color w:val="000000" w:themeColor="text1"/>
          <w:szCs w:val="21"/>
        </w:rPr>
      </w:pPr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 xml:space="preserve">Hangzhou </w:t>
      </w:r>
      <w:proofErr w:type="spellStart"/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>ImmuQuad</w:t>
      </w:r>
      <w:proofErr w:type="spellEnd"/>
      <w:r>
        <w:rPr>
          <w:rFonts w:ascii="Times New Roman" w:eastAsia="Microsoft YaHei" w:hAnsi="Times New Roman" w:cs="Times New Roman" w:hint="eastAsia"/>
          <w:bCs/>
          <w:color w:val="000000" w:themeColor="text1"/>
          <w:szCs w:val="21"/>
        </w:rPr>
        <w:t xml:space="preserve"> Biotechnologies, Hangzhou, China</w:t>
      </w:r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 xml:space="preserve">  </w:t>
      </w:r>
    </w:p>
    <w:p w:rsidR="00512E8D" w:rsidRDefault="00512E8D">
      <w:pPr>
        <w:rPr>
          <w:rFonts w:ascii="Times New Roman" w:hAnsi="Times New Roman" w:cs="Times New Roman"/>
          <w:color w:val="000000" w:themeColor="text1"/>
          <w:szCs w:val="21"/>
        </w:rPr>
      </w:pPr>
    </w:p>
    <w:p w:rsidR="00512E8D" w:rsidRDefault="003C370F">
      <w:pPr>
        <w:spacing w:line="360" w:lineRule="auto"/>
        <w:rPr>
          <w:rFonts w:ascii="Times New Roman" w:eastAsia="Microsoft YaHei" w:hAnsi="Times New Roman" w:cs="Times New Roman"/>
          <w:color w:val="000000" w:themeColor="text1"/>
          <w:szCs w:val="21"/>
        </w:rPr>
      </w:pPr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>Tao Sun</w:t>
      </w:r>
    </w:p>
    <w:p w:rsidR="00512E8D" w:rsidRDefault="003C370F">
      <w:pPr>
        <w:spacing w:line="360" w:lineRule="auto"/>
        <w:rPr>
          <w:rFonts w:ascii="Times New Roman" w:eastAsia="Microsoft YaHei" w:hAnsi="Times New Roman" w:cs="Times New Roman"/>
          <w:color w:val="000000" w:themeColor="text1"/>
          <w:szCs w:val="21"/>
        </w:rPr>
      </w:pPr>
      <w:r>
        <w:rPr>
          <w:rFonts w:ascii="Times New Roman" w:eastAsia="Microsoft YaHei" w:hAnsi="Times New Roman" w:cs="Times New Roman" w:hint="eastAsia"/>
          <w:color w:val="000000" w:themeColor="text1"/>
          <w:szCs w:val="21"/>
        </w:rPr>
        <w:t>Institute of Wenzhou, Zhejiang University, Wenzhou, China</w:t>
      </w:r>
    </w:p>
    <w:p w:rsidR="00512E8D" w:rsidRDefault="00512E8D">
      <w:pPr>
        <w:rPr>
          <w:rFonts w:ascii="Times New Roman" w:hAnsi="Times New Roman" w:cs="Times New Roman"/>
          <w:color w:val="000000" w:themeColor="text1"/>
          <w:szCs w:val="21"/>
        </w:rPr>
      </w:pPr>
    </w:p>
    <w:p w:rsidR="00512E8D" w:rsidRDefault="003C370F">
      <w:pPr>
        <w:spacing w:line="360" w:lineRule="auto"/>
        <w:rPr>
          <w:rFonts w:ascii="Times New Roman" w:hAnsi="Times New Roman" w:cs="Times New Roman"/>
        </w:rPr>
      </w:pPr>
      <w:r>
        <w:rPr>
          <w:rStyle w:val="mi"/>
          <w:rFonts w:ascii="Times New Roman" w:hAnsi="Times New Roman" w:cs="Times New Roman"/>
          <w:b/>
          <w:sz w:val="22"/>
          <w:szCs w:val="28"/>
        </w:rPr>
        <w:t>Figure legends</w:t>
      </w:r>
    </w:p>
    <w:p w:rsidR="00512E8D" w:rsidRDefault="003C370F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bookmarkStart w:id="10" w:name="OLE_LINK24"/>
      <w:bookmarkStart w:id="11" w:name="OLE_LINK25"/>
      <w:r>
        <w:rPr>
          <w:rFonts w:ascii="Times New Roman" w:hAnsi="Times New Roman" w:cs="Times New Roman"/>
          <w:b/>
          <w:bCs/>
          <w:szCs w:val="21"/>
        </w:rPr>
        <w:t>Supplementary</w:t>
      </w:r>
      <w:bookmarkEnd w:id="10"/>
      <w:bookmarkEnd w:id="11"/>
      <w:r>
        <w:rPr>
          <w:rFonts w:ascii="Times New Roman" w:hAnsi="Times New Roman" w:cs="Times New Roman"/>
          <w:b/>
          <w:bCs/>
          <w:szCs w:val="21"/>
        </w:rPr>
        <w:t xml:space="preserve"> Figure 1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 w:hint="eastAsia"/>
          <w:b/>
          <w:bCs/>
          <w:szCs w:val="21"/>
        </w:rPr>
        <w:t>Scatter plots and area classification lines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of training samples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This figure is the scatter diagram of positive and negative decision boundaries and </w:t>
      </w:r>
      <w:r>
        <w:rPr>
          <w:rFonts w:ascii="Times New Roman" w:eastAsia="SimSun" w:hAnsi="Times New Roman" w:cs="Times New Roman"/>
        </w:rPr>
        <w:t>Cohort1</w:t>
      </w:r>
      <w:r>
        <w:rPr>
          <w:rFonts w:ascii="Times New Roman" w:eastAsia="Times New Roman" w:hAnsi="Times New Roman" w:cs="Times New Roman"/>
        </w:rPr>
        <w:t xml:space="preserve"> training </w:t>
      </w:r>
      <w:r>
        <w:rPr>
          <w:rFonts w:ascii="Times New Roman" w:eastAsia="SimSun" w:hAnsi="Times New Roman" w:cs="Times New Roman"/>
        </w:rPr>
        <w:t>subject</w:t>
      </w:r>
      <w:r>
        <w:rPr>
          <w:rFonts w:ascii="Times New Roman" w:eastAsia="Times New Roman" w:hAnsi="Times New Roman" w:cs="Times New Roman"/>
        </w:rPr>
        <w:t xml:space="preserve">s obtained by each algorithm according to </w:t>
      </w:r>
      <w:r>
        <w:rPr>
          <w:rFonts w:ascii="Times New Roman" w:eastAsia="SimSun" w:hAnsi="Times New Roman" w:cs="Times New Roman"/>
        </w:rPr>
        <w:t>Cohort1</w:t>
      </w:r>
      <w:r>
        <w:rPr>
          <w:rFonts w:ascii="Times New Roman" w:eastAsia="Times New Roman" w:hAnsi="Times New Roman" w:cs="Times New Roman"/>
        </w:rPr>
        <w:t xml:space="preserve"> training </w:t>
      </w:r>
      <w:proofErr w:type="spellStart"/>
      <w:r>
        <w:rPr>
          <w:rFonts w:ascii="Times New Roman" w:eastAsia="SimSun" w:hAnsi="Times New Roman" w:cs="Times New Roman"/>
        </w:rPr>
        <w:t>subject</w:t>
      </w:r>
      <w:r>
        <w:rPr>
          <w:rFonts w:ascii="Times New Roman" w:eastAsia="Times New Roman" w:hAnsi="Times New Roman" w:cs="Times New Roman"/>
        </w:rPr>
        <w:t>s.The</w:t>
      </w:r>
      <w:proofErr w:type="spellEnd"/>
      <w:r>
        <w:rPr>
          <w:rFonts w:ascii="Times New Roman" w:eastAsia="Times New Roman" w:hAnsi="Times New Roman" w:cs="Times New Roman"/>
        </w:rPr>
        <w:t xml:space="preserve"> blue dots represent the negative </w:t>
      </w:r>
      <w:r>
        <w:rPr>
          <w:rFonts w:ascii="Times New Roman" w:eastAsia="SimSun" w:hAnsi="Times New Roman" w:cs="Times New Roman"/>
        </w:rPr>
        <w:t>subject</w:t>
      </w:r>
      <w:r>
        <w:rPr>
          <w:rFonts w:ascii="Times New Roman" w:eastAsia="Times New Roman" w:hAnsi="Times New Roman" w:cs="Times New Roman"/>
        </w:rPr>
        <w:t xml:space="preserve">s in </w:t>
      </w:r>
      <w:r>
        <w:rPr>
          <w:rFonts w:ascii="Times New Roman" w:eastAsia="SimSun" w:hAnsi="Times New Roman" w:cs="Times New Roman"/>
        </w:rPr>
        <w:t>Cohort1</w:t>
      </w:r>
      <w:r>
        <w:rPr>
          <w:rFonts w:ascii="Times New Roman" w:eastAsia="Times New Roman" w:hAnsi="Times New Roman" w:cs="Times New Roman"/>
        </w:rPr>
        <w:t xml:space="preserve">, and the red dots represent the positive </w:t>
      </w:r>
      <w:r>
        <w:rPr>
          <w:rFonts w:ascii="Times New Roman" w:eastAsia="SimSun" w:hAnsi="Times New Roman" w:cs="Times New Roman"/>
        </w:rPr>
        <w:t>subject</w:t>
      </w:r>
      <w:r>
        <w:rPr>
          <w:rFonts w:ascii="Times New Roman" w:eastAsia="Times New Roman" w:hAnsi="Times New Roman" w:cs="Times New Roman"/>
        </w:rPr>
        <w:t xml:space="preserve">s in </w:t>
      </w:r>
      <w:r>
        <w:rPr>
          <w:rFonts w:ascii="Times New Roman" w:eastAsia="SimSun" w:hAnsi="Times New Roman" w:cs="Times New Roman"/>
        </w:rPr>
        <w:t>Cohort1</w:t>
      </w:r>
      <w:r>
        <w:rPr>
          <w:rFonts w:ascii="Times New Roman" w:eastAsia="Times New Roman" w:hAnsi="Times New Roman" w:cs="Times New Roman"/>
        </w:rPr>
        <w:t>.The pink area and sky blue area respectively represent the positive area and negative area obtained by each algo</w:t>
      </w:r>
      <w:r>
        <w:rPr>
          <w:rFonts w:ascii="Times New Roman" w:eastAsia="Times New Roman" w:hAnsi="Times New Roman" w:cs="Times New Roman"/>
        </w:rPr>
        <w:t xml:space="preserve">rithm training </w:t>
      </w:r>
      <w:r>
        <w:rPr>
          <w:rFonts w:ascii="Times New Roman" w:eastAsia="SimSun" w:hAnsi="Times New Roman" w:cs="Times New Roman"/>
        </w:rPr>
        <w:t>Cohort1</w:t>
      </w:r>
      <w:r>
        <w:rPr>
          <w:rFonts w:ascii="Times New Roman" w:eastAsia="Times New Roman" w:hAnsi="Times New Roman" w:cs="Times New Roman"/>
        </w:rPr>
        <w:t xml:space="preserve"> training data. If a point falls in the pink area, it means that the algorithm predicts it to be positive; otherwise, it means that the sky blue area represents negative.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</w:p>
    <w:p w:rsidR="00512E8D" w:rsidRDefault="00512E8D">
      <w:pPr>
        <w:spacing w:line="360" w:lineRule="auto"/>
        <w:rPr>
          <w:rFonts w:ascii="Times New Roman" w:hAnsi="Times New Roman" w:cs="Times New Roman"/>
          <w:b/>
          <w:bCs/>
          <w:szCs w:val="21"/>
          <w:highlight w:val="yellow"/>
        </w:rPr>
      </w:pPr>
    </w:p>
    <w:p w:rsidR="00512E8D" w:rsidRDefault="003C370F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  <w:bCs/>
          <w:szCs w:val="21"/>
        </w:rPr>
        <w:t>Supplementary Figure 2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. </w:t>
      </w:r>
      <w:r>
        <w:rPr>
          <w:rFonts w:ascii="Times New Roman" w:hAnsi="Times New Roman" w:cs="Times New Roman" w:hint="eastAsia"/>
          <w:b/>
          <w:bCs/>
          <w:szCs w:val="21"/>
        </w:rPr>
        <w:t>T</w:t>
      </w:r>
      <w:r>
        <w:rPr>
          <w:rFonts w:ascii="Times New Roman" w:hAnsi="Times New Roman" w:cs="Times New Roman" w:hint="eastAsia"/>
          <w:b/>
          <w:bCs/>
          <w:szCs w:val="21"/>
        </w:rPr>
        <w:t>he evaluation scores of four algorit</w:t>
      </w:r>
      <w:r>
        <w:rPr>
          <w:rFonts w:ascii="Times New Roman" w:hAnsi="Times New Roman" w:cs="Times New Roman" w:hint="eastAsia"/>
          <w:b/>
          <w:bCs/>
          <w:szCs w:val="21"/>
        </w:rPr>
        <w:t>hms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Supplementary Figure 2 </w:t>
      </w:r>
      <w:r>
        <w:rPr>
          <w:rFonts w:ascii="Times New Roman" w:hAnsi="Times New Roman" w:cs="Times New Roman"/>
          <w:szCs w:val="21"/>
        </w:rPr>
        <w:t xml:space="preserve">shows the </w:t>
      </w:r>
      <w:r>
        <w:rPr>
          <w:rFonts w:ascii="Times New Roman" w:hAnsi="Times New Roman" w:cs="Times New Roman" w:hint="eastAsia"/>
          <w:szCs w:val="21"/>
        </w:rPr>
        <w:t xml:space="preserve">evaluation </w:t>
      </w:r>
      <w:r>
        <w:rPr>
          <w:rFonts w:ascii="Times New Roman" w:hAnsi="Times New Roman" w:cs="Times New Roman"/>
          <w:szCs w:val="21"/>
        </w:rPr>
        <w:t>scores of four algorithms of Logistic Regression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(LR</w:t>
      </w:r>
      <w:r>
        <w:rPr>
          <w:rFonts w:ascii="Times New Roman" w:hAnsi="Times New Roman" w:cs="Times New Roman" w:hint="eastAsia"/>
          <w:szCs w:val="21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Supplementary </w:t>
      </w:r>
      <w:r>
        <w:rPr>
          <w:rFonts w:ascii="Times New Roman" w:hAnsi="Times New Roman" w:cs="Times New Roman"/>
          <w:szCs w:val="21"/>
        </w:rPr>
        <w:t xml:space="preserve">Figure </w:t>
      </w:r>
      <w:r>
        <w:rPr>
          <w:rFonts w:ascii="Times New Roman" w:hAnsi="Times New Roman" w:cs="Times New Roman" w:hint="eastAsia"/>
          <w:szCs w:val="21"/>
        </w:rPr>
        <w:t>2</w:t>
      </w:r>
      <w:r>
        <w:rPr>
          <w:rFonts w:ascii="Times New Roman" w:hAnsi="Times New Roman" w:cs="Times New Roman"/>
          <w:szCs w:val="21"/>
        </w:rPr>
        <w:t>a), Support Vector Machine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(SVM</w:t>
      </w:r>
      <w:r>
        <w:rPr>
          <w:rFonts w:ascii="Times New Roman" w:hAnsi="Times New Roman" w:cs="Times New Roman" w:hint="eastAsia"/>
          <w:szCs w:val="21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Supplementary </w:t>
      </w:r>
      <w:r>
        <w:rPr>
          <w:rFonts w:ascii="Times New Roman" w:hAnsi="Times New Roman" w:cs="Times New Roman"/>
          <w:szCs w:val="21"/>
        </w:rPr>
        <w:t xml:space="preserve">Figure </w:t>
      </w:r>
      <w:r>
        <w:rPr>
          <w:rFonts w:ascii="Times New Roman" w:hAnsi="Times New Roman" w:cs="Times New Roman" w:hint="eastAsia"/>
          <w:szCs w:val="21"/>
        </w:rPr>
        <w:t>2b</w:t>
      </w:r>
      <w:r>
        <w:rPr>
          <w:rFonts w:ascii="Times New Roman" w:hAnsi="Times New Roman" w:cs="Times New Roman"/>
          <w:szCs w:val="21"/>
        </w:rPr>
        <w:t>), Random Forest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(RF</w:t>
      </w:r>
      <w:r>
        <w:rPr>
          <w:rFonts w:ascii="Times New Roman" w:hAnsi="Times New Roman" w:cs="Times New Roman" w:hint="eastAsia"/>
          <w:szCs w:val="21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Supplementary </w:t>
      </w:r>
      <w:r>
        <w:rPr>
          <w:rFonts w:ascii="Times New Roman" w:hAnsi="Times New Roman" w:cs="Times New Roman"/>
          <w:szCs w:val="21"/>
        </w:rPr>
        <w:t xml:space="preserve">Figure </w:t>
      </w:r>
      <w:r>
        <w:rPr>
          <w:rFonts w:ascii="Times New Roman" w:hAnsi="Times New Roman" w:cs="Times New Roman" w:hint="eastAsia"/>
          <w:szCs w:val="21"/>
        </w:rPr>
        <w:t>2c</w:t>
      </w:r>
      <w:r>
        <w:rPr>
          <w:rFonts w:ascii="Times New Roman" w:hAnsi="Times New Roman" w:cs="Times New Roman"/>
          <w:szCs w:val="21"/>
        </w:rPr>
        <w:t xml:space="preserve">), and Linear Discriminant </w:t>
      </w:r>
      <w:r>
        <w:rPr>
          <w:rFonts w:ascii="Times New Roman" w:hAnsi="Times New Roman" w:cs="Times New Roman"/>
          <w:szCs w:val="21"/>
        </w:rPr>
        <w:t>analys</w:t>
      </w:r>
      <w:r>
        <w:rPr>
          <w:rFonts w:ascii="Times New Roman" w:hAnsi="Times New Roman" w:cs="Times New Roman" w:hint="eastAsia"/>
          <w:szCs w:val="21"/>
        </w:rPr>
        <w:t xml:space="preserve">is </w:t>
      </w:r>
      <w:r>
        <w:rPr>
          <w:rFonts w:ascii="Times New Roman" w:hAnsi="Times New Roman" w:cs="Times New Roman"/>
          <w:szCs w:val="21"/>
        </w:rPr>
        <w:t>(LDA</w:t>
      </w:r>
      <w:r>
        <w:rPr>
          <w:rFonts w:ascii="Times New Roman" w:hAnsi="Times New Roman" w:cs="Times New Roman" w:hint="eastAsia"/>
          <w:szCs w:val="21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Supplementary </w:t>
      </w:r>
      <w:r>
        <w:rPr>
          <w:rFonts w:ascii="Times New Roman" w:hAnsi="Times New Roman" w:cs="Times New Roman"/>
          <w:szCs w:val="21"/>
        </w:rPr>
        <w:t xml:space="preserve">Figure </w:t>
      </w:r>
      <w:r>
        <w:rPr>
          <w:rFonts w:ascii="Times New Roman" w:hAnsi="Times New Roman" w:cs="Times New Roman" w:hint="eastAsia"/>
          <w:szCs w:val="21"/>
        </w:rPr>
        <w:t>2d</w:t>
      </w:r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hAnsi="Times New Roman" w:cs="Times New Roman" w:hint="eastAsia"/>
          <w:szCs w:val="21"/>
        </w:rPr>
        <w:t>The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 xml:space="preserve">red, blue and green curves are on behalf of </w:t>
      </w:r>
      <w:r>
        <w:rPr>
          <w:rFonts w:ascii="Times New Roman" w:eastAsia="Times New Roman" w:hAnsi="Times New Roman" w:cs="Times New Roman"/>
        </w:rPr>
        <w:t>Accuracy</w:t>
      </w:r>
      <w:r>
        <w:rPr>
          <w:rFonts w:ascii="Times New Roman" w:hAnsi="Times New Roman" w:cs="Times New Roman" w:hint="eastAsia"/>
          <w:szCs w:val="21"/>
        </w:rPr>
        <w:t xml:space="preserve">, </w:t>
      </w:r>
      <w:r>
        <w:rPr>
          <w:rFonts w:ascii="Times New Roman" w:eastAsia="Times New Roman" w:hAnsi="Times New Roman" w:cs="Times New Roman"/>
        </w:rPr>
        <w:t>Sensitivity</w:t>
      </w:r>
      <w:r>
        <w:rPr>
          <w:rFonts w:ascii="Times New Roman" w:hAnsi="Times New Roman" w:cs="Times New Roman" w:hint="eastAsia"/>
          <w:szCs w:val="21"/>
        </w:rPr>
        <w:t xml:space="preserve">, </w:t>
      </w:r>
      <w:proofErr w:type="spellStart"/>
      <w:r>
        <w:rPr>
          <w:rFonts w:ascii="Times New Roman" w:hAnsi="Times New Roman" w:cs="Times New Roman" w:hint="eastAsia"/>
          <w:szCs w:val="21"/>
        </w:rPr>
        <w:t>Speciality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respectively.</w:t>
      </w:r>
    </w:p>
    <w:p w:rsidR="00512E8D" w:rsidRDefault="00512E8D">
      <w:pPr>
        <w:spacing w:line="360" w:lineRule="auto"/>
        <w:rPr>
          <w:rFonts w:ascii="Times New Roman" w:hAnsi="Times New Roman" w:cs="Times New Roman"/>
          <w:b/>
          <w:bCs/>
          <w:szCs w:val="21"/>
          <w:highlight w:val="yellow"/>
        </w:rPr>
      </w:pPr>
    </w:p>
    <w:p w:rsidR="00512E8D" w:rsidRDefault="003C370F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noProof/>
          <w:color w:val="000000" w:themeColor="text1"/>
          <w:szCs w:val="21"/>
          <w:lang w:eastAsia="en-US"/>
        </w:rPr>
        <w:drawing>
          <wp:inline distT="0" distB="0" distL="114300" distR="114300">
            <wp:extent cx="5266690" cy="2962910"/>
            <wp:effectExtent l="0" t="0" r="6350" b="8890"/>
            <wp:docPr id="1" name="图片 1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E8D" w:rsidRDefault="00512E8D">
      <w:pPr>
        <w:rPr>
          <w:rFonts w:ascii="Times New Roman" w:hAnsi="Times New Roman" w:cs="Times New Roman"/>
          <w:color w:val="000000" w:themeColor="text1"/>
          <w:szCs w:val="21"/>
        </w:rPr>
      </w:pPr>
    </w:p>
    <w:p w:rsidR="00512E8D" w:rsidRDefault="003C370F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noProof/>
          <w:color w:val="000000" w:themeColor="text1"/>
          <w:szCs w:val="21"/>
          <w:lang w:eastAsia="en-US"/>
        </w:rPr>
        <w:drawing>
          <wp:inline distT="0" distB="0" distL="114300" distR="114300">
            <wp:extent cx="5266690" cy="2962910"/>
            <wp:effectExtent l="0" t="0" r="6350" b="8890"/>
            <wp:docPr id="7" name="图片 7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E8D" w:rsidRDefault="00512E8D">
      <w:pPr>
        <w:rPr>
          <w:rFonts w:ascii="Times New Roman" w:hAnsi="Times New Roman" w:cs="Times New Roman"/>
          <w:color w:val="000000" w:themeColor="text1"/>
          <w:szCs w:val="21"/>
        </w:rPr>
      </w:pPr>
    </w:p>
    <w:p w:rsidR="00512E8D" w:rsidRDefault="003C370F">
      <w:pPr>
        <w:spacing w:line="36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Tables</w:t>
      </w:r>
    </w:p>
    <w:p w:rsidR="00512E8D" w:rsidRDefault="003C370F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</w:rPr>
        <w:t>N/A</w:t>
      </w:r>
    </w:p>
    <w:p w:rsidR="00512E8D" w:rsidRDefault="00512E8D">
      <w:pPr>
        <w:rPr>
          <w:rFonts w:ascii="Times New Roman" w:hAnsi="Times New Roman" w:cs="Times New Roman"/>
          <w:color w:val="000000" w:themeColor="text1"/>
          <w:szCs w:val="21"/>
        </w:rPr>
      </w:pPr>
    </w:p>
    <w:p w:rsidR="00512E8D" w:rsidRDefault="003C370F">
      <w:pPr>
        <w:spacing w:line="36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Additional Files</w:t>
      </w:r>
    </w:p>
    <w:p w:rsidR="00512E8D" w:rsidRDefault="003C370F">
      <w:pPr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szCs w:val="21"/>
        </w:rPr>
        <w:t>N/A</w:t>
      </w:r>
      <w:bookmarkEnd w:id="2"/>
    </w:p>
    <w:sectPr w:rsidR="00512E8D" w:rsidSect="003C370F">
      <w:pgSz w:w="11906" w:h="16838"/>
      <w:pgMar w:top="1440" w:right="1800" w:bottom="1440" w:left="1800" w:header="851" w:footer="992" w:gutter="0"/>
      <w:lnNumType w:countBy="0" w:restart="continuous"/>
      <w:cols w:space="425"/>
      <w:docGrid w:type="lines" w:linePitch="312"/>
      <w:sectPrChange w:id="12" w:author="Divya Abirami S." w:date="2023-03-06T12:43:00Z">
        <w:sectPr w:rsidR="00512E8D" w:rsidSect="003C370F">
          <w:pgMar w:top="1440" w:right="1800" w:bottom="1440" w:left="1800" w:header="851" w:footer="992" w:gutter="0"/>
          <w:lnNumType w:countBy="1"/>
        </w:sectPr>
      </w:sectPrChange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57D1403"/>
    <w:multiLevelType w:val="singleLevel"/>
    <w:tmpl w:val="F57D1403"/>
    <w:lvl w:ilvl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ivya Abirami S.">
    <w15:presenceInfo w15:providerId="AD" w15:userId="S-1-5-21-1593274027-555185524-310601177-406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trackRevision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g3MDllOGRiYWEyYTdkOTY4NWM1ODIyZGVmZWFjOWIifQ=="/>
  </w:docVars>
  <w:rsids>
    <w:rsidRoot w:val="1BBB12AD"/>
    <w:rsid w:val="003165BE"/>
    <w:rsid w:val="00323C97"/>
    <w:rsid w:val="003C370F"/>
    <w:rsid w:val="004B43DC"/>
    <w:rsid w:val="00512E8D"/>
    <w:rsid w:val="0076580E"/>
    <w:rsid w:val="007F059C"/>
    <w:rsid w:val="009113A8"/>
    <w:rsid w:val="009A4A56"/>
    <w:rsid w:val="00B240AE"/>
    <w:rsid w:val="00B94456"/>
    <w:rsid w:val="00DC458D"/>
    <w:rsid w:val="00E6794B"/>
    <w:rsid w:val="02147389"/>
    <w:rsid w:val="022952B7"/>
    <w:rsid w:val="028E4F47"/>
    <w:rsid w:val="04C82992"/>
    <w:rsid w:val="04FA03DA"/>
    <w:rsid w:val="050C4C41"/>
    <w:rsid w:val="06367AA7"/>
    <w:rsid w:val="08992044"/>
    <w:rsid w:val="09324C4C"/>
    <w:rsid w:val="09CC6CF3"/>
    <w:rsid w:val="0A344938"/>
    <w:rsid w:val="0FC8053D"/>
    <w:rsid w:val="10B95BD2"/>
    <w:rsid w:val="10EB2871"/>
    <w:rsid w:val="123C5E3D"/>
    <w:rsid w:val="132E4AF4"/>
    <w:rsid w:val="14AF491A"/>
    <w:rsid w:val="14D013EF"/>
    <w:rsid w:val="19650358"/>
    <w:rsid w:val="19D32BE2"/>
    <w:rsid w:val="1BBB12AD"/>
    <w:rsid w:val="1C4744C2"/>
    <w:rsid w:val="1C7E587C"/>
    <w:rsid w:val="1E5275D5"/>
    <w:rsid w:val="1EDB63FA"/>
    <w:rsid w:val="21BA62B5"/>
    <w:rsid w:val="221A32F1"/>
    <w:rsid w:val="24A47922"/>
    <w:rsid w:val="24CF6FCD"/>
    <w:rsid w:val="25217740"/>
    <w:rsid w:val="28CA60BE"/>
    <w:rsid w:val="2BB75B5D"/>
    <w:rsid w:val="2BC05F43"/>
    <w:rsid w:val="2C227F0A"/>
    <w:rsid w:val="2D3F5538"/>
    <w:rsid w:val="32FC17A2"/>
    <w:rsid w:val="33D17ED8"/>
    <w:rsid w:val="359B692C"/>
    <w:rsid w:val="39DF29CA"/>
    <w:rsid w:val="3CBC405D"/>
    <w:rsid w:val="3D424389"/>
    <w:rsid w:val="3F555E6F"/>
    <w:rsid w:val="40E654E5"/>
    <w:rsid w:val="43117BAE"/>
    <w:rsid w:val="460A5C60"/>
    <w:rsid w:val="467900D7"/>
    <w:rsid w:val="4685272D"/>
    <w:rsid w:val="4C5668F0"/>
    <w:rsid w:val="4CBE382F"/>
    <w:rsid w:val="4D5530BF"/>
    <w:rsid w:val="4E345F70"/>
    <w:rsid w:val="50AC6112"/>
    <w:rsid w:val="50E93B7D"/>
    <w:rsid w:val="514F6805"/>
    <w:rsid w:val="516F70E1"/>
    <w:rsid w:val="547B1175"/>
    <w:rsid w:val="548155DF"/>
    <w:rsid w:val="551319FD"/>
    <w:rsid w:val="574014E1"/>
    <w:rsid w:val="58A579B4"/>
    <w:rsid w:val="59BB7545"/>
    <w:rsid w:val="5A026F22"/>
    <w:rsid w:val="5B391272"/>
    <w:rsid w:val="5C92201B"/>
    <w:rsid w:val="5D3039AD"/>
    <w:rsid w:val="5E42210E"/>
    <w:rsid w:val="5EE4753E"/>
    <w:rsid w:val="602776E2"/>
    <w:rsid w:val="60B455AA"/>
    <w:rsid w:val="6105554A"/>
    <w:rsid w:val="61554195"/>
    <w:rsid w:val="62405A25"/>
    <w:rsid w:val="63CA7E12"/>
    <w:rsid w:val="65F3297A"/>
    <w:rsid w:val="663D12E2"/>
    <w:rsid w:val="66D954AE"/>
    <w:rsid w:val="66E1503F"/>
    <w:rsid w:val="682B1D3A"/>
    <w:rsid w:val="684D6539"/>
    <w:rsid w:val="691A60D1"/>
    <w:rsid w:val="6A535578"/>
    <w:rsid w:val="6AFD59D5"/>
    <w:rsid w:val="6CD07D91"/>
    <w:rsid w:val="6F6809ED"/>
    <w:rsid w:val="70A9195D"/>
    <w:rsid w:val="74A40E40"/>
    <w:rsid w:val="75E41B49"/>
    <w:rsid w:val="763147D6"/>
    <w:rsid w:val="78153DD4"/>
    <w:rsid w:val="7B681C61"/>
    <w:rsid w:val="7C9312ED"/>
    <w:rsid w:val="7CB37B34"/>
    <w:rsid w:val="7D170DFF"/>
    <w:rsid w:val="7FB1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C56543E-504B-4645-B34D-DC89BD2AA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customStyle="1" w:styleId="EndNoteBibliography">
    <w:name w:val="EndNote Bibliography"/>
    <w:qFormat/>
    <w:pPr>
      <w:jc w:val="both"/>
    </w:pPr>
    <w:rPr>
      <w:rFonts w:asciiTheme="minorHAnsi" w:eastAsiaTheme="minorEastAsia" w:hAnsiTheme="minorHAnsi" w:cstheme="minorBidi"/>
      <w:kern w:val="2"/>
      <w:szCs w:val="24"/>
      <w:lang w:eastAsia="zh-CN"/>
    </w:rPr>
  </w:style>
  <w:style w:type="character" w:customStyle="1" w:styleId="mi">
    <w:name w:val="mi"/>
    <w:basedOn w:val="DefaultParagraphFont"/>
    <w:qFormat/>
  </w:style>
  <w:style w:type="paragraph" w:customStyle="1" w:styleId="Revision1">
    <w:name w:val="Revision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styleId="LineNumber">
    <w:name w:val="line number"/>
    <w:basedOn w:val="DefaultParagraphFont"/>
    <w:rsid w:val="003C370F"/>
  </w:style>
  <w:style w:type="paragraph" w:styleId="BalloonText">
    <w:name w:val="Balloon Text"/>
    <w:basedOn w:val="Normal"/>
    <w:link w:val="BalloonTextChar"/>
    <w:rsid w:val="003C37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C370F"/>
    <w:rPr>
      <w:rFonts w:ascii="Segoe UI" w:eastAsiaTheme="minorEastAsia" w:hAnsi="Segoe UI" w:cs="Segoe U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502</Words>
  <Characters>3234</Characters>
  <Application>Microsoft Office Word</Application>
  <DocSecurity>0</DocSecurity>
  <Lines>26</Lines>
  <Paragraphs>7</Paragraphs>
  <ScaleCrop>false</ScaleCrop>
  <Company>ImmuQuad</Company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周凯悦</dc:creator>
  <cp:lastModifiedBy>Divya Abirami S.</cp:lastModifiedBy>
  <cp:revision>9</cp:revision>
  <dcterms:created xsi:type="dcterms:W3CDTF">2022-06-21T01:15:00Z</dcterms:created>
  <dcterms:modified xsi:type="dcterms:W3CDTF">2023-03-06T07:13:00Z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D0470C8EE12C4BBC841E4E6D63AF7BA7</vt:lpwstr>
  </property>
</Properties>
</file>