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441"/>
        <w:gridCol w:w="1080"/>
        <w:gridCol w:w="809"/>
        <w:gridCol w:w="957"/>
        <w:gridCol w:w="1141"/>
        <w:gridCol w:w="1573"/>
        <w:gridCol w:w="1141"/>
        <w:gridCol w:w="1417"/>
        <w:gridCol w:w="1400"/>
        <w:gridCol w:w="1465"/>
      </w:tblGrid>
      <w:tr w:rsidR="003F1F08" w:rsidRPr="001214E7" w:rsidTr="00FA3B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pct"/>
            <w:gridSpan w:val="2"/>
            <w:vMerge w:val="restart"/>
            <w:vAlign w:val="center"/>
          </w:tcPr>
          <w:p w:rsidR="003F1F08" w:rsidRPr="001214E7" w:rsidRDefault="003F1F08" w:rsidP="00FA3BF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Location</w:t>
            </w:r>
          </w:p>
        </w:tc>
        <w:tc>
          <w:tcPr>
            <w:tcW w:w="387" w:type="pct"/>
            <w:vMerge w:val="restart"/>
            <w:vAlign w:val="center"/>
          </w:tcPr>
          <w:p w:rsidR="003F1F08" w:rsidRPr="001214E7" w:rsidRDefault="003F1F08" w:rsidP="00FA3B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Sex</w:t>
            </w:r>
          </w:p>
        </w:tc>
        <w:tc>
          <w:tcPr>
            <w:tcW w:w="633" w:type="pct"/>
            <w:gridSpan w:val="2"/>
            <w:vAlign w:val="center"/>
          </w:tcPr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New cases</w:t>
            </w:r>
          </w:p>
        </w:tc>
        <w:tc>
          <w:tcPr>
            <w:tcW w:w="973" w:type="pct"/>
            <w:gridSpan w:val="2"/>
            <w:vAlign w:val="center"/>
          </w:tcPr>
          <w:p w:rsidR="003F1F08" w:rsidRPr="001214E7" w:rsidRDefault="003F1F08" w:rsidP="008C6C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Expected new</w:t>
            </w:r>
            <w:r w:rsidRPr="001214E7">
              <w:rPr>
                <w:rFonts w:asciiTheme="majorBidi" w:hAnsiTheme="majorBidi" w:cstheme="majorBidi"/>
                <w:sz w:val="20"/>
                <w:szCs w:val="20"/>
              </w:rPr>
              <w:t xml:space="preserve"> cases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in 2019</w:t>
            </w:r>
          </w:p>
        </w:tc>
        <w:tc>
          <w:tcPr>
            <w:tcW w:w="1419" w:type="pct"/>
            <w:gridSpan w:val="3"/>
            <w:vAlign w:val="center"/>
          </w:tcPr>
          <w:p w:rsidR="003F1F08" w:rsidRPr="001214E7" w:rsidRDefault="003F1F08" w:rsidP="00BA6F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 xml:space="preserve">% 1990 - 2019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new</w:t>
            </w:r>
          </w:p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case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1214E7">
              <w:rPr>
                <w:rFonts w:asciiTheme="majorBidi" w:hAnsiTheme="majorBidi" w:cstheme="majorBidi"/>
                <w:sz w:val="20"/>
                <w:szCs w:val="20"/>
              </w:rPr>
              <w:t xml:space="preserve"> change cause</w:t>
            </w:r>
          </w:p>
        </w:tc>
        <w:tc>
          <w:tcPr>
            <w:tcW w:w="525" w:type="pct"/>
            <w:vMerge w:val="restart"/>
            <w:vAlign w:val="center"/>
          </w:tcPr>
          <w:p w:rsidR="003F1F08" w:rsidRPr="001214E7" w:rsidRDefault="003F1F08" w:rsidP="00BA6F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 xml:space="preserve">% 1990 - 2019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new </w:t>
            </w:r>
            <w:r w:rsidRPr="001214E7">
              <w:rPr>
                <w:rFonts w:asciiTheme="majorBidi" w:hAnsiTheme="majorBidi" w:cstheme="majorBidi"/>
                <w:sz w:val="20"/>
                <w:szCs w:val="20"/>
              </w:rPr>
              <w:t>case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Pr="001214E7">
              <w:rPr>
                <w:rFonts w:asciiTheme="majorBidi" w:hAnsiTheme="majorBidi" w:cstheme="majorBidi"/>
                <w:sz w:val="20"/>
                <w:szCs w:val="20"/>
              </w:rPr>
              <w:t xml:space="preserve"> overall change</w:t>
            </w:r>
          </w:p>
        </w:tc>
      </w:tr>
      <w:tr w:rsidR="003F1F08" w:rsidRPr="001214E7" w:rsidTr="00FA3B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pct"/>
            <w:gridSpan w:val="2"/>
            <w:vMerge/>
            <w:vAlign w:val="center"/>
          </w:tcPr>
          <w:p w:rsidR="003F1F08" w:rsidRPr="001214E7" w:rsidRDefault="003F1F08" w:rsidP="00FA3BF1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</w:tcPr>
          <w:p w:rsidR="003F1F08" w:rsidRPr="001214E7" w:rsidRDefault="003F1F08" w:rsidP="00FA3B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1990</w:t>
            </w:r>
          </w:p>
        </w:tc>
        <w:tc>
          <w:tcPr>
            <w:tcW w:w="343" w:type="pct"/>
            <w:vAlign w:val="center"/>
          </w:tcPr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409" w:type="pct"/>
            <w:vAlign w:val="center"/>
          </w:tcPr>
          <w:p w:rsidR="003F1F08" w:rsidRPr="001214E7" w:rsidRDefault="003F1F08" w:rsidP="000369A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Population</w:t>
            </w:r>
          </w:p>
          <w:p w:rsidR="003F1F08" w:rsidRPr="001214E7" w:rsidRDefault="003F1F08" w:rsidP="000369A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growth</w:t>
            </w:r>
          </w:p>
        </w:tc>
        <w:tc>
          <w:tcPr>
            <w:tcW w:w="564" w:type="pct"/>
            <w:vAlign w:val="center"/>
          </w:tcPr>
          <w:p w:rsidR="003F1F08" w:rsidRPr="001214E7" w:rsidRDefault="003F1F08" w:rsidP="000369A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Population</w:t>
            </w:r>
          </w:p>
          <w:p w:rsidR="003F1F08" w:rsidRPr="001214E7" w:rsidRDefault="003F1F08" w:rsidP="00E75E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growth + Aging</w:t>
            </w:r>
          </w:p>
        </w:tc>
        <w:tc>
          <w:tcPr>
            <w:tcW w:w="409" w:type="pct"/>
            <w:vAlign w:val="center"/>
          </w:tcPr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Population growth</w:t>
            </w:r>
          </w:p>
        </w:tc>
        <w:tc>
          <w:tcPr>
            <w:tcW w:w="508" w:type="pct"/>
            <w:vAlign w:val="center"/>
          </w:tcPr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Age structure change</w:t>
            </w:r>
          </w:p>
        </w:tc>
        <w:tc>
          <w:tcPr>
            <w:tcW w:w="502" w:type="pct"/>
            <w:vAlign w:val="center"/>
          </w:tcPr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Incidence rate change</w:t>
            </w:r>
          </w:p>
        </w:tc>
        <w:tc>
          <w:tcPr>
            <w:tcW w:w="525" w:type="pct"/>
            <w:vMerge/>
            <w:vAlign w:val="center"/>
          </w:tcPr>
          <w:p w:rsidR="003F1F08" w:rsidRPr="001214E7" w:rsidRDefault="003F1F08" w:rsidP="000369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B2B8C" w:rsidRPr="001214E7" w:rsidTr="00856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pct"/>
            <w:gridSpan w:val="2"/>
            <w:vMerge w:val="restart"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GoBack" w:colFirst="2" w:colLast="10"/>
            <w:r w:rsidRPr="001214E7">
              <w:rPr>
                <w:rFonts w:asciiTheme="majorBidi" w:hAnsiTheme="majorBidi" w:cstheme="majorBidi"/>
                <w:sz w:val="20"/>
                <w:szCs w:val="20"/>
              </w:rPr>
              <w:t>Iran (Islamic Republic of)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1917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4205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2778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2224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44.9%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-28.9%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103.3%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119.4%</w:t>
            </w:r>
          </w:p>
        </w:tc>
      </w:tr>
      <w:tr w:rsidR="00DB2B8C" w:rsidRPr="001214E7" w:rsidTr="008568D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pct"/>
            <w:gridSpan w:val="2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2103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4575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3010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2460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-26.1%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117.5%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 w:val="restart"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1214E7">
              <w:rPr>
                <w:rFonts w:asciiTheme="majorBidi" w:hAnsiTheme="majorBidi" w:cstheme="majorBidi"/>
                <w:sz w:val="20"/>
                <w:szCs w:val="20"/>
              </w:rPr>
              <w:t>Subnational</w:t>
            </w: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Alborz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103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-42.7%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135.2%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191.5%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-37.7%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183.4%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Ardebil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61.1%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10.8%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-24.5%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63.1%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Bushehr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64.7%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123.5%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161.9%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129.3%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179.9%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Chahar Mahaal and Bakhtiari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-28.2%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97.1%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104.8%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34.8%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-25.6%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95.3%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104.5%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East Azarbayejan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133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-25.8%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73.3%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145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18.2%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-23.5%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80.9%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75.6%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Fars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154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-32.6%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96.1%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35.4%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-31.5%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101.8%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Gilan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11.7%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78.4%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64.1%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11.4%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61.4%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Golestan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44.3%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-28.2%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116.8%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-24.7%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100.1%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118.9%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Hamadan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-23.6%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75.2%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56.7%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61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62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1.8%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-21.6%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71.3%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51.5%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Hormozgan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105.1%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-32.3%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151.3%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224.1%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-26.8%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152%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230%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Ilam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33.7%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-33.3%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104.5%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104.8%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30.4%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104.6%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Isfahan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39.7%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-30.5%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108.2%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192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34.6%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92.7%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99.3%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Kerman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-30.3%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123.7%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169.4%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80.5%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126.5%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179.3%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Kermanshah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18.7%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78.4%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68.8%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72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65.1%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Khorasan-e-Razavi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161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228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41.7%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-26.2%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116.3%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173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117.9%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Khuzestan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165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53.2%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130.6%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119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180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51.3%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104.1%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129.3%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Kohgiluyeh and Boyer-Ahmad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51.9%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-31.6%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130%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27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109.4%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133.8%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Kurdistan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34.2%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-31.3%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89.1%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87.4%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93.2%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Lorestan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73.5%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64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13.2%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-22.3%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82.3%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73.2%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Markazi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-26.9%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84.2%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75.9%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19.9%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-26.1%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76.3%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Mazandaran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31.3%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-29.8%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99.1%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124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31.6%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-28.9%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94.8%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97.6%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North Khorasan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37.6%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-22.4%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115.8%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37.3%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-19.5%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100.5%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118.3%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Qazvin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65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40.4%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-31.8%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97.6%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106.1%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35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39.3%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-30%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93.4%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102.7%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Qom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85.8%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-36%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132.9%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182.7%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82.4%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-33.4%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126.6%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175.6%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Semnan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110%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139.6%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textDirection w:val="btLr"/>
            <w:vAlign w:val="center"/>
          </w:tcPr>
          <w:p w:rsidR="00DB2B8C" w:rsidRPr="001214E7" w:rsidRDefault="00DB2B8C" w:rsidP="00DB2B8C">
            <w:pPr>
              <w:ind w:left="113" w:right="113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52.9%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-25.7%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104.2%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131.4%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Sistan and Baluchistan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102%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-20.5%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142.1%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223.7%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53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107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101.9%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-13.1%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144.9%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233.6%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South Khorasan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-19.4%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91.7%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96.4%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24.4%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-15.7%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92.6%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101.2%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Tehran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284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738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476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67.3%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-31.1%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123.2%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159.4%</w:t>
            </w:r>
          </w:p>
        </w:tc>
      </w:tr>
      <w:tr w:rsidR="00DB2B8C" w:rsidRPr="001214E7" w:rsidTr="00FA3BF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317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783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509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420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-28.1%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114.6%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147.1%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West Azarbayejan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112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46.8%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95.4%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113.8%</w:t>
            </w:r>
          </w:p>
        </w:tc>
      </w:tr>
      <w:tr w:rsidR="00DB2B8C" w:rsidRPr="001214E7" w:rsidTr="00FA3BF1">
        <w:trPr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83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179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121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46.5%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-25.2%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95%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116.4%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Yazd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33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70.3%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-27.4%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134.7%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177.5%</w:t>
            </w:r>
          </w:p>
        </w:tc>
      </w:tr>
      <w:tr w:rsidR="00DB2B8C" w:rsidRPr="001214E7" w:rsidTr="00FA3BF1">
        <w:trPr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70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43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-26.9%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128.8%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170.1%</w:t>
            </w:r>
          </w:p>
        </w:tc>
      </w:tr>
      <w:tr w:rsidR="00DB2B8C" w:rsidRPr="001214E7" w:rsidTr="00FA3B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vAlign w:val="center"/>
          </w:tcPr>
          <w:p w:rsidR="00DB2B8C" w:rsidRPr="001214E7" w:rsidRDefault="00DB2B8C" w:rsidP="00DB2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214E7">
              <w:rPr>
                <w:rFonts w:asciiTheme="majorBidi" w:hAnsiTheme="majorBidi" w:cstheme="majorBidi"/>
                <w:sz w:val="22"/>
                <w:szCs w:val="22"/>
              </w:rPr>
              <w:t>Zanjan</w:t>
            </w: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Female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52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22.1%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-28.5%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84.3%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77.9%</w:t>
            </w:r>
          </w:p>
        </w:tc>
      </w:tr>
      <w:tr w:rsidR="00DB2B8C" w:rsidRPr="001214E7" w:rsidTr="00FA3BF1">
        <w:trPr>
          <w:trHeight w:val="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" w:type="pct"/>
            <w:vMerge/>
            <w:vAlign w:val="center"/>
          </w:tcPr>
          <w:p w:rsidR="00DB2B8C" w:rsidRPr="001214E7" w:rsidRDefault="00DB2B8C" w:rsidP="00DB2B8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75" w:type="pct"/>
            <w:vMerge/>
            <w:vAlign w:val="center"/>
          </w:tcPr>
          <w:p w:rsidR="00DB2B8C" w:rsidRPr="001214E7" w:rsidRDefault="00DB2B8C" w:rsidP="00DB2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7" w:type="pct"/>
            <w:vAlign w:val="center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Male</w:t>
            </w:r>
          </w:p>
        </w:tc>
        <w:tc>
          <w:tcPr>
            <w:tcW w:w="290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343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57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</w:t>
            </w:r>
          </w:p>
        </w:tc>
        <w:tc>
          <w:tcPr>
            <w:tcW w:w="564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31</w:t>
            </w:r>
          </w:p>
        </w:tc>
        <w:tc>
          <w:tcPr>
            <w:tcW w:w="409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21%</w:t>
            </w:r>
          </w:p>
        </w:tc>
        <w:tc>
          <w:tcPr>
            <w:tcW w:w="508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-26.1%</w:t>
            </w:r>
          </w:p>
        </w:tc>
        <w:tc>
          <w:tcPr>
            <w:tcW w:w="502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81.6%</w:t>
            </w:r>
          </w:p>
        </w:tc>
        <w:tc>
          <w:tcPr>
            <w:tcW w:w="525" w:type="pct"/>
            <w:vAlign w:val="bottom"/>
          </w:tcPr>
          <w:p w:rsidR="00DB2B8C" w:rsidRDefault="00DB2B8C" w:rsidP="00DB2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76.4%</w:t>
            </w:r>
          </w:p>
        </w:tc>
      </w:tr>
      <w:bookmarkEnd w:id="0"/>
    </w:tbl>
    <w:p w:rsidR="00085FC9" w:rsidRDefault="00085FC9" w:rsidP="00085FC9"/>
    <w:sectPr w:rsidR="00085FC9" w:rsidSect="001214E7">
      <w:pgSz w:w="16839" w:h="11907" w:orient="landscape" w:code="9"/>
      <w:pgMar w:top="117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45"/>
    <w:rsid w:val="000369A5"/>
    <w:rsid w:val="00085FC9"/>
    <w:rsid w:val="00105C45"/>
    <w:rsid w:val="001214E7"/>
    <w:rsid w:val="00181530"/>
    <w:rsid w:val="00195F22"/>
    <w:rsid w:val="001B69E9"/>
    <w:rsid w:val="002C1E6F"/>
    <w:rsid w:val="002E2EEE"/>
    <w:rsid w:val="003E4F1A"/>
    <w:rsid w:val="003F1F08"/>
    <w:rsid w:val="00424B59"/>
    <w:rsid w:val="004A0CBC"/>
    <w:rsid w:val="005F2959"/>
    <w:rsid w:val="00644836"/>
    <w:rsid w:val="006B208C"/>
    <w:rsid w:val="006D4D14"/>
    <w:rsid w:val="00844670"/>
    <w:rsid w:val="00861611"/>
    <w:rsid w:val="008C6C62"/>
    <w:rsid w:val="008E1DF0"/>
    <w:rsid w:val="00903A54"/>
    <w:rsid w:val="00924B3E"/>
    <w:rsid w:val="00A41F8F"/>
    <w:rsid w:val="00B04BE8"/>
    <w:rsid w:val="00BA6F42"/>
    <w:rsid w:val="00C932E9"/>
    <w:rsid w:val="00D172C8"/>
    <w:rsid w:val="00D664B4"/>
    <w:rsid w:val="00DB2B8C"/>
    <w:rsid w:val="00DE6B3B"/>
    <w:rsid w:val="00E75E55"/>
    <w:rsid w:val="00ED41AB"/>
    <w:rsid w:val="00FA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9EEB0-40FC-4C5E-A1EA-F2173E04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C45"/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5C45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rsid w:val="00105C45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105C45"/>
    <w:rPr>
      <w:b/>
      <w:bCs/>
    </w:rPr>
  </w:style>
  <w:style w:type="table" w:styleId="PlainTable2">
    <w:name w:val="Plain Table 2"/>
    <w:basedOn w:val="TableNormal"/>
    <w:uiPriority w:val="42"/>
    <w:rsid w:val="00105C4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4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</dc:creator>
  <cp:keywords/>
  <dc:description/>
  <cp:lastModifiedBy>Sahar Saeedi Moghaddam</cp:lastModifiedBy>
  <cp:revision>12</cp:revision>
  <cp:lastPrinted>2020-12-20T04:58:00Z</cp:lastPrinted>
  <dcterms:created xsi:type="dcterms:W3CDTF">2020-12-20T10:09:00Z</dcterms:created>
  <dcterms:modified xsi:type="dcterms:W3CDTF">2021-01-14T04:52:00Z</dcterms:modified>
</cp:coreProperties>
</file>