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FB16B" w14:textId="5869BA4B" w:rsidR="00856B5F" w:rsidRPr="00124845" w:rsidRDefault="00856B5F" w:rsidP="00856B5F">
      <w:pPr>
        <w:numPr>
          <w:ilvl w:val="1"/>
          <w:numId w:val="0"/>
        </w:numPr>
        <w:tabs>
          <w:tab w:val="num" w:pos="567"/>
        </w:tabs>
        <w:spacing w:before="240" w:after="200"/>
        <w:ind w:left="567" w:hanging="567"/>
        <w:outlineLvl w:val="1"/>
        <w:rPr>
          <w:rFonts w:eastAsia="Cambria" w:cs="Times New Roman"/>
          <w:b/>
          <w:szCs w:val="24"/>
        </w:rPr>
      </w:pPr>
      <w:r w:rsidRPr="00124845">
        <w:rPr>
          <w:rFonts w:eastAsia="Cambria" w:cs="Times New Roman"/>
          <w:b/>
          <w:szCs w:val="24"/>
        </w:rPr>
        <w:t>Supplementary Figures</w:t>
      </w:r>
      <w:bookmarkStart w:id="0" w:name="_GoBack"/>
      <w:bookmarkEnd w:id="0"/>
    </w:p>
    <w:p w14:paraId="469664C2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1082CB41" wp14:editId="04BC2DFF">
            <wp:extent cx="5274310" cy="51562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_AKR1C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44F4E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423D37A6" wp14:editId="418CB4FE">
            <wp:extent cx="5274310" cy="516001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_COL4A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31B3C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4E085E5F" wp14:editId="32194425">
            <wp:extent cx="5274310" cy="280860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_AKR1C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8939A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0E580CEC" wp14:editId="62F4662A">
            <wp:extent cx="5274310" cy="280860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_COL4A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6DBC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55004E72" wp14:editId="07CE488E">
            <wp:extent cx="5274310" cy="2808605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_UGT1A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A9A0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0FC21A99" wp14:editId="24831D1A">
            <wp:extent cx="5274310" cy="516001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_HSD17B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94149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550026CA" wp14:editId="01DD0401">
            <wp:extent cx="5274310" cy="516001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_FGF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A3F0D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16EF4E11" wp14:editId="7592A264">
            <wp:extent cx="5274310" cy="5164455"/>
            <wp:effectExtent l="0" t="0" r="0" b="444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_BDKRB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18BAC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rFonts w:hint="eastAsia"/>
          <w:b/>
          <w:noProof/>
          <w:sz w:val="28"/>
          <w:lang w:val="en-IN" w:eastAsia="en-IN"/>
        </w:rPr>
        <w:drawing>
          <wp:inline distT="0" distB="0" distL="0" distR="0" wp14:anchorId="156CBA5C" wp14:editId="073621C9">
            <wp:extent cx="5274310" cy="5160010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_RUNX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816EE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42BABEA3" wp14:editId="113049E9">
            <wp:extent cx="5274310" cy="280860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_CYP3A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4934F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04902932" wp14:editId="29890376">
            <wp:extent cx="5274310" cy="516001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_CYP3A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1871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0856845C" wp14:editId="7A2083A0">
            <wp:extent cx="5274310" cy="516001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_TLR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A5941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4C6698E5" wp14:editId="17046821">
            <wp:extent cx="5274310" cy="516001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_THBS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E0E9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1F1B72C9" wp14:editId="7B0F56B8">
            <wp:extent cx="5274310" cy="516001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_IL1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43BB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167EB88C" wp14:editId="167A9553">
            <wp:extent cx="5274310" cy="516001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_BDKRB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E24C9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b/>
          <w:noProof/>
          <w:sz w:val="28"/>
          <w:lang w:val="en-IN" w:eastAsia="en-IN"/>
        </w:rPr>
        <w:drawing>
          <wp:inline distT="0" distB="0" distL="0" distR="0" wp14:anchorId="77BF490C" wp14:editId="00623E89">
            <wp:extent cx="5274310" cy="516001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_CD3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63AA5" w14:textId="77777777" w:rsidR="00856B5F" w:rsidRPr="00124845" w:rsidRDefault="00856B5F" w:rsidP="00856B5F">
      <w:pPr>
        <w:spacing w:before="0" w:after="0"/>
        <w:jc w:val="both"/>
        <w:rPr>
          <w:rFonts w:eastAsia="PMingLiU" w:cs="Times New Roman"/>
          <w:b/>
          <w:bCs/>
          <w:lang w:eastAsia="zh-TW"/>
        </w:rPr>
      </w:pPr>
    </w:p>
    <w:p w14:paraId="4F4476BA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rFonts w:eastAsia="PMingLiU" w:cs="Times New Roman"/>
          <w:b/>
          <w:bCs/>
          <w:noProof/>
          <w:lang w:val="en-IN" w:eastAsia="en-IN"/>
        </w:rPr>
        <w:drawing>
          <wp:inline distT="0" distB="0" distL="0" distR="0" wp14:anchorId="5405B3E8" wp14:editId="79D3B694">
            <wp:extent cx="5270400" cy="5158800"/>
            <wp:effectExtent l="0" t="0" r="6985" b="3810"/>
            <wp:docPr id="18" name="圖片 18" descr="C:\Users\user\Desktop\2022 phD data\CRC oxaliplatin resistance 論文寫作 (GSE42387_LoVo)\keyGenes_R2_supplementary_fig_R1_final\Q_GNG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 phD data\CRC oxaliplatin resistance 論文寫作 (GSE42387_LoVo)\keyGenes_R2_supplementary_fig_R1_final\Q_GNG1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00" cy="51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B8C8C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  <w:r w:rsidRPr="00124845">
        <w:rPr>
          <w:rFonts w:eastAsia="PMingLiU" w:cs="Times New Roman"/>
          <w:b/>
          <w:bCs/>
          <w:noProof/>
          <w:lang w:val="en-IN" w:eastAsia="en-IN"/>
        </w:rPr>
        <w:drawing>
          <wp:inline distT="0" distB="0" distL="0" distR="0" wp14:anchorId="4A103830" wp14:editId="6B485CFB">
            <wp:extent cx="5270400" cy="5158800"/>
            <wp:effectExtent l="0" t="0" r="6985" b="3810"/>
            <wp:docPr id="19" name="圖片 19" descr="C:\Users\user\Desktop\2022 phD data\CRC oxaliplatin resistance 論文寫作 (GSE42387_LoVo)\keyGenes_R2_supplementary_fig_R1_final\R_CXC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 phD data\CRC oxaliplatin resistance 論文寫作 (GSE42387_LoVo)\keyGenes_R2_supplementary_fig_R1_final\R_CXCR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00" cy="51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B9B91" w14:textId="77777777" w:rsidR="00856B5F" w:rsidRPr="00124845" w:rsidRDefault="00856B5F" w:rsidP="00856B5F">
      <w:pPr>
        <w:spacing w:before="0" w:after="0"/>
        <w:jc w:val="center"/>
        <w:rPr>
          <w:rFonts w:eastAsia="PMingLiU" w:cs="Times New Roman"/>
          <w:b/>
          <w:bCs/>
          <w:lang w:eastAsia="zh-TW"/>
        </w:rPr>
      </w:pPr>
    </w:p>
    <w:p w14:paraId="70ABF92B" w14:textId="6B1CB359" w:rsidR="00856B5F" w:rsidRPr="00D04F01" w:rsidRDefault="00856B5F" w:rsidP="00856B5F">
      <w:pPr>
        <w:spacing w:before="0" w:after="0"/>
        <w:jc w:val="both"/>
        <w:rPr>
          <w:rFonts w:eastAsia="PMingLiU" w:cs="Times New Roman"/>
          <w:lang w:eastAsia="zh-TW"/>
        </w:rPr>
      </w:pPr>
      <w:r w:rsidRPr="00124845">
        <w:rPr>
          <w:rFonts w:eastAsia="PMingLiU" w:cs="Times New Roman"/>
          <w:b/>
          <w:bCs/>
          <w:lang w:eastAsia="zh-TW"/>
        </w:rPr>
        <w:t xml:space="preserve">Supplemental Figure 1 </w:t>
      </w:r>
      <w:r w:rsidRPr="00124845">
        <w:rPr>
          <w:rFonts w:eastAsia="PMingLiU" w:cs="Times New Roman"/>
          <w:bCs/>
          <w:lang w:eastAsia="zh-TW"/>
        </w:rPr>
        <w:t>Kaplan Meier survival curves presenting the prognostic relationship between high and low expression of key genes by using the R2 platform. Up-regulated genes: (A) AKR1C1 (B) COL4A5 (C) AKR1C3 (D) COL4A6 (E) UGT1A6; down-regulated genes: (F) HSD17B2 (G) FGF2 (H) BDKRB1 (I) RUNX1 (J) CYP3A7 (K) CYP3A5 (L) TLR2 (M) THBS1 (N) IL18 (O) BDKRB2 (P) CD36 (Q) GNG11 (R) CXCR4.</w:t>
      </w:r>
    </w:p>
    <w:p w14:paraId="36C0E2FC" w14:textId="77777777" w:rsidR="00D31E3B" w:rsidRDefault="00D31E3B"/>
    <w:sectPr w:rsidR="00D31E3B" w:rsidSect="001248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FD"/>
    <w:rsid w:val="00124845"/>
    <w:rsid w:val="00856B5F"/>
    <w:rsid w:val="00D07FFD"/>
    <w:rsid w:val="00D3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B4942"/>
  <w15:chartTrackingRefBased/>
  <w15:docId w15:val="{B91C2788-4F2E-4CC9-9736-C8CCC79E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B5F"/>
    <w:pPr>
      <w:spacing w:before="120" w:after="240"/>
    </w:pPr>
    <w:rPr>
      <w:rFonts w:ascii="Times New Roman" w:hAnsi="Times New Roman"/>
      <w:kern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李承錦</dc:creator>
  <cp:keywords/>
  <dc:description/>
  <cp:lastModifiedBy>Bhuvaneswari R.</cp:lastModifiedBy>
  <cp:revision>3</cp:revision>
  <dcterms:created xsi:type="dcterms:W3CDTF">2022-07-27T07:52:00Z</dcterms:created>
  <dcterms:modified xsi:type="dcterms:W3CDTF">2023-03-10T03:03:00Z</dcterms:modified>
</cp:coreProperties>
</file>