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B5856" w14:textId="72EA83EC" w:rsidR="003335F2" w:rsidRPr="00936B70" w:rsidRDefault="00AA5052" w:rsidP="00DC69EB">
      <w:pPr>
        <w:pStyle w:val="CommentText"/>
        <w:spacing w:line="480" w:lineRule="auto"/>
        <w:rPr>
          <w:rFonts w:ascii="Times New Roman" w:hAnsi="Times New Roman"/>
          <w:b/>
          <w:bCs/>
          <w:sz w:val="24"/>
          <w:szCs w:val="24"/>
        </w:rPr>
      </w:pPr>
      <w:r w:rsidRPr="00936B70">
        <w:rPr>
          <w:rFonts w:ascii="Times New Roman" w:hAnsi="Times New Roman"/>
          <w:b/>
          <w:sz w:val="24"/>
          <w:szCs w:val="24"/>
        </w:rPr>
        <w:t xml:space="preserve">Supplementary Table </w:t>
      </w:r>
      <w:r w:rsidRPr="00936B70">
        <w:rPr>
          <w:rFonts w:ascii="Times New Roman" w:hAnsi="Times New Roman" w:hint="eastAsia"/>
          <w:b/>
          <w:sz w:val="24"/>
          <w:szCs w:val="24"/>
        </w:rPr>
        <w:t>1</w:t>
      </w:r>
      <w:r w:rsidR="00185E3A" w:rsidRPr="00936B70">
        <w:rPr>
          <w:rFonts w:ascii="Times New Roman" w:hAnsi="Times New Roman"/>
          <w:b/>
          <w:bCs/>
          <w:sz w:val="24"/>
          <w:szCs w:val="24"/>
        </w:rPr>
        <w:t>.</w:t>
      </w:r>
      <w:bookmarkStart w:id="0" w:name="_Hlk95555898"/>
      <w:r w:rsidR="00185E3A" w:rsidRPr="00936B70">
        <w:rPr>
          <w:rFonts w:ascii="Times New Roman" w:hAnsi="Times New Roman"/>
          <w:b/>
          <w:bCs/>
          <w:sz w:val="24"/>
          <w:szCs w:val="24"/>
        </w:rPr>
        <w:t xml:space="preserve"> Characteristics of each institution and intensive care unit</w:t>
      </w:r>
      <w:bookmarkEnd w:id="0"/>
    </w:p>
    <w:tbl>
      <w:tblPr>
        <w:tblpPr w:leftFromText="142" w:rightFromText="142" w:vertAnchor="text" w:horzAnchor="page" w:tblpX="571" w:tblpY="218"/>
        <w:tblW w:w="15735" w:type="dxa"/>
        <w:tblLayout w:type="fixed"/>
        <w:tblCellMar>
          <w:left w:w="99" w:type="dxa"/>
          <w:right w:w="99" w:type="dxa"/>
        </w:tblCellMar>
        <w:tblLook w:val="04A0" w:firstRow="1" w:lastRow="0" w:firstColumn="1" w:lastColumn="0" w:noHBand="0" w:noVBand="1"/>
      </w:tblPr>
      <w:tblGrid>
        <w:gridCol w:w="4136"/>
        <w:gridCol w:w="1676"/>
        <w:gridCol w:w="1418"/>
        <w:gridCol w:w="1701"/>
        <w:gridCol w:w="1984"/>
        <w:gridCol w:w="1843"/>
        <w:gridCol w:w="1417"/>
        <w:gridCol w:w="1560"/>
      </w:tblGrid>
      <w:tr w:rsidR="00936B70" w:rsidRPr="00936B70" w14:paraId="5A66F9A6" w14:textId="06F1D69D" w:rsidTr="00E567F1">
        <w:trPr>
          <w:trHeight w:val="983"/>
        </w:trPr>
        <w:tc>
          <w:tcPr>
            <w:tcW w:w="4136" w:type="dxa"/>
            <w:tcBorders>
              <w:top w:val="single" w:sz="4" w:space="0" w:color="auto"/>
              <w:left w:val="nil"/>
              <w:bottom w:val="single" w:sz="4" w:space="0" w:color="auto"/>
            </w:tcBorders>
            <w:shd w:val="clear" w:color="auto" w:fill="D9D9D9"/>
            <w:noWrap/>
            <w:vAlign w:val="center"/>
          </w:tcPr>
          <w:p w14:paraId="1FFF22C1" w14:textId="77777777" w:rsidR="00673DE4" w:rsidRPr="00936B70" w:rsidRDefault="00673DE4" w:rsidP="00E366B1">
            <w:pPr>
              <w:widowControl/>
              <w:rPr>
                <w:rFonts w:ascii="Times New Roman" w:eastAsia="MS PGothic" w:hAnsi="Times New Roman"/>
                <w:kern w:val="0"/>
                <w:sz w:val="24"/>
                <w:szCs w:val="24"/>
              </w:rPr>
            </w:pPr>
            <w:r w:rsidRPr="00936B70">
              <w:rPr>
                <w:rFonts w:ascii="Times New Roman" w:eastAsia="MS PGothic" w:hAnsi="Times New Roman"/>
                <w:kern w:val="0"/>
                <w:sz w:val="24"/>
                <w:szCs w:val="24"/>
              </w:rPr>
              <w:t>Institutions</w:t>
            </w:r>
          </w:p>
        </w:tc>
        <w:tc>
          <w:tcPr>
            <w:tcW w:w="1676" w:type="dxa"/>
            <w:tcBorders>
              <w:top w:val="single" w:sz="4" w:space="0" w:color="auto"/>
              <w:bottom w:val="single" w:sz="4" w:space="0" w:color="auto"/>
            </w:tcBorders>
            <w:shd w:val="clear" w:color="auto" w:fill="D9D9D9"/>
            <w:vAlign w:val="center"/>
          </w:tcPr>
          <w:p w14:paraId="19E50BA6"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1: Nagoya Medical Center</w:t>
            </w:r>
          </w:p>
        </w:tc>
        <w:tc>
          <w:tcPr>
            <w:tcW w:w="1418" w:type="dxa"/>
            <w:tcBorders>
              <w:top w:val="single" w:sz="4" w:space="0" w:color="auto"/>
              <w:bottom w:val="single" w:sz="4" w:space="0" w:color="auto"/>
            </w:tcBorders>
            <w:shd w:val="clear" w:color="auto" w:fill="D9D9D9"/>
            <w:vAlign w:val="center"/>
          </w:tcPr>
          <w:p w14:paraId="02FCA85D"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hAnsi="Times New Roman"/>
                <w:sz w:val="24"/>
                <w:szCs w:val="24"/>
              </w:rPr>
              <w:t>2: Tosei General Hospital</w:t>
            </w:r>
          </w:p>
        </w:tc>
        <w:tc>
          <w:tcPr>
            <w:tcW w:w="1701" w:type="dxa"/>
            <w:tcBorders>
              <w:top w:val="single" w:sz="4" w:space="0" w:color="auto"/>
              <w:bottom w:val="single" w:sz="4" w:space="0" w:color="auto"/>
            </w:tcBorders>
            <w:shd w:val="clear" w:color="auto" w:fill="D9D9D9"/>
            <w:vAlign w:val="center"/>
          </w:tcPr>
          <w:p w14:paraId="31D3AF15" w14:textId="77777777" w:rsidR="00673DE4" w:rsidRPr="00936B70" w:rsidRDefault="00673DE4" w:rsidP="00E366B1">
            <w:pPr>
              <w:jc w:val="center"/>
              <w:rPr>
                <w:rFonts w:ascii="Times New Roman" w:hAnsi="Times New Roman"/>
                <w:kern w:val="24"/>
                <w:sz w:val="24"/>
                <w:szCs w:val="24"/>
              </w:rPr>
            </w:pPr>
            <w:r w:rsidRPr="00936B70">
              <w:rPr>
                <w:rFonts w:ascii="Times New Roman" w:hAnsi="Times New Roman"/>
                <w:kern w:val="24"/>
                <w:sz w:val="24"/>
                <w:szCs w:val="24"/>
              </w:rPr>
              <w:t>3: Shizuoka Medical Center</w:t>
            </w:r>
          </w:p>
        </w:tc>
        <w:tc>
          <w:tcPr>
            <w:tcW w:w="1984" w:type="dxa"/>
            <w:tcBorders>
              <w:top w:val="single" w:sz="4" w:space="0" w:color="auto"/>
              <w:bottom w:val="single" w:sz="4" w:space="0" w:color="auto"/>
            </w:tcBorders>
            <w:shd w:val="clear" w:color="auto" w:fill="D9D9D9"/>
            <w:vAlign w:val="center"/>
          </w:tcPr>
          <w:p w14:paraId="20F0946C" w14:textId="77777777" w:rsidR="00673DE4" w:rsidRPr="00936B70" w:rsidRDefault="00673DE4" w:rsidP="00E366B1">
            <w:pPr>
              <w:jc w:val="center"/>
              <w:rPr>
                <w:rFonts w:ascii="Times New Roman" w:hAnsi="Times New Roman"/>
                <w:sz w:val="24"/>
                <w:szCs w:val="24"/>
              </w:rPr>
            </w:pPr>
            <w:r w:rsidRPr="00936B70">
              <w:rPr>
                <w:rFonts w:ascii="Times New Roman" w:hAnsi="Times New Roman"/>
                <w:sz w:val="24"/>
                <w:szCs w:val="24"/>
              </w:rPr>
              <w:t>4: Itinomiyanishi Hospital</w:t>
            </w:r>
          </w:p>
        </w:tc>
        <w:tc>
          <w:tcPr>
            <w:tcW w:w="1843" w:type="dxa"/>
            <w:tcBorders>
              <w:top w:val="single" w:sz="4" w:space="0" w:color="auto"/>
              <w:bottom w:val="single" w:sz="4" w:space="0" w:color="auto"/>
            </w:tcBorders>
            <w:shd w:val="clear" w:color="auto" w:fill="D9D9D9"/>
            <w:vAlign w:val="center"/>
          </w:tcPr>
          <w:p w14:paraId="487AAAE8" w14:textId="77777777" w:rsidR="00673DE4" w:rsidRPr="00936B70" w:rsidRDefault="00673DE4" w:rsidP="00E366B1">
            <w:pPr>
              <w:jc w:val="center"/>
              <w:rPr>
                <w:rFonts w:ascii="Times New Roman" w:hAnsi="Times New Roman"/>
                <w:kern w:val="24"/>
                <w:sz w:val="24"/>
                <w:szCs w:val="24"/>
              </w:rPr>
            </w:pPr>
            <w:r w:rsidRPr="00936B70">
              <w:rPr>
                <w:rFonts w:ascii="Times New Roman" w:hAnsi="Times New Roman"/>
                <w:sz w:val="24"/>
                <w:szCs w:val="24"/>
              </w:rPr>
              <w:t>5: Toyohashi Municipal Hospital</w:t>
            </w:r>
          </w:p>
        </w:tc>
        <w:tc>
          <w:tcPr>
            <w:tcW w:w="1417" w:type="dxa"/>
            <w:tcBorders>
              <w:top w:val="single" w:sz="4" w:space="0" w:color="auto"/>
              <w:bottom w:val="single" w:sz="4" w:space="0" w:color="auto"/>
            </w:tcBorders>
            <w:shd w:val="clear" w:color="auto" w:fill="D9D9D9"/>
            <w:vAlign w:val="center"/>
          </w:tcPr>
          <w:p w14:paraId="24FB5E8C" w14:textId="77777777" w:rsidR="00673DE4" w:rsidRPr="00936B70" w:rsidRDefault="00673DE4" w:rsidP="00E366B1">
            <w:pPr>
              <w:jc w:val="center"/>
              <w:rPr>
                <w:rFonts w:ascii="Times New Roman" w:hAnsi="Times New Roman"/>
                <w:kern w:val="24"/>
                <w:sz w:val="24"/>
                <w:szCs w:val="24"/>
              </w:rPr>
            </w:pPr>
            <w:r w:rsidRPr="00936B70">
              <w:rPr>
                <w:rStyle w:val="org"/>
                <w:rFonts w:ascii="Times New Roman" w:hAnsi="Times New Roman"/>
                <w:sz w:val="24"/>
                <w:szCs w:val="24"/>
                <w:lang w:val="en"/>
              </w:rPr>
              <w:t>6: Kainan Hospital</w:t>
            </w:r>
          </w:p>
        </w:tc>
        <w:tc>
          <w:tcPr>
            <w:tcW w:w="1560" w:type="dxa"/>
            <w:tcBorders>
              <w:top w:val="single" w:sz="4" w:space="0" w:color="auto"/>
              <w:bottom w:val="single" w:sz="4" w:space="0" w:color="auto"/>
            </w:tcBorders>
            <w:shd w:val="clear" w:color="auto" w:fill="D9D9D9"/>
            <w:vAlign w:val="center"/>
          </w:tcPr>
          <w:p w14:paraId="06C2E9FB" w14:textId="11DBF300" w:rsidR="00673DE4" w:rsidRPr="00936B70" w:rsidRDefault="00673DE4" w:rsidP="00E567F1">
            <w:pPr>
              <w:jc w:val="center"/>
              <w:rPr>
                <w:rStyle w:val="org"/>
                <w:rFonts w:ascii="Times New Roman" w:hAnsi="Times New Roman"/>
                <w:sz w:val="24"/>
                <w:szCs w:val="24"/>
                <w:lang w:val="en"/>
              </w:rPr>
            </w:pPr>
            <w:r w:rsidRPr="00936B70">
              <w:rPr>
                <w:rStyle w:val="org"/>
                <w:rFonts w:ascii="Times New Roman" w:hAnsi="Times New Roman" w:hint="eastAsia"/>
                <w:sz w:val="24"/>
                <w:szCs w:val="24"/>
                <w:lang w:val="en"/>
              </w:rPr>
              <w:t>M</w:t>
            </w:r>
            <w:r w:rsidRPr="00936B70">
              <w:rPr>
                <w:rStyle w:val="org"/>
                <w:rFonts w:ascii="Times New Roman" w:hAnsi="Times New Roman"/>
                <w:sz w:val="24"/>
                <w:szCs w:val="24"/>
                <w:lang w:val="en"/>
              </w:rPr>
              <w:t xml:space="preserve">ean </w:t>
            </w:r>
            <w:r w:rsidR="00E567F1" w:rsidRPr="00936B70">
              <w:rPr>
                <w:rStyle w:val="org"/>
                <w:rFonts w:ascii="Times New Roman" w:hAnsi="Times New Roman"/>
                <w:sz w:val="24"/>
                <w:szCs w:val="24"/>
                <w:lang w:val="en"/>
              </w:rPr>
              <w:t>(SD)</w:t>
            </w:r>
          </w:p>
        </w:tc>
      </w:tr>
      <w:tr w:rsidR="00936B70" w:rsidRPr="00936B70" w14:paraId="2C7BE5D5" w14:textId="7E96E459" w:rsidTr="00E567F1">
        <w:trPr>
          <w:trHeight w:val="417"/>
        </w:trPr>
        <w:tc>
          <w:tcPr>
            <w:tcW w:w="4136" w:type="dxa"/>
            <w:tcBorders>
              <w:top w:val="single" w:sz="4" w:space="0" w:color="auto"/>
              <w:left w:val="nil"/>
            </w:tcBorders>
            <w:shd w:val="clear" w:color="auto" w:fill="auto"/>
            <w:noWrap/>
            <w:vAlign w:val="center"/>
            <w:hideMark/>
          </w:tcPr>
          <w:p w14:paraId="3B843883" w14:textId="3369F2C9" w:rsidR="00673DE4" w:rsidRPr="00936B70" w:rsidRDefault="00673DE4" w:rsidP="00E366B1">
            <w:pPr>
              <w:widowControl/>
              <w:jc w:val="left"/>
              <w:rPr>
                <w:rFonts w:ascii="Times New Roman" w:eastAsia="Yu Gothic" w:hAnsi="Times New Roman"/>
                <w:kern w:val="0"/>
                <w:sz w:val="24"/>
                <w:szCs w:val="24"/>
              </w:rPr>
            </w:pPr>
            <w:r w:rsidRPr="00936B70">
              <w:rPr>
                <w:rFonts w:ascii="Times New Roman" w:eastAsia="Yu Gothic" w:hAnsi="Times New Roman"/>
                <w:kern w:val="0"/>
                <w:sz w:val="24"/>
                <w:szCs w:val="24"/>
              </w:rPr>
              <w:t>No. of hospital beds, n</w:t>
            </w:r>
          </w:p>
        </w:tc>
        <w:tc>
          <w:tcPr>
            <w:tcW w:w="1676" w:type="dxa"/>
            <w:tcBorders>
              <w:top w:val="single" w:sz="4" w:space="0" w:color="auto"/>
            </w:tcBorders>
            <w:shd w:val="clear" w:color="auto" w:fill="auto"/>
            <w:noWrap/>
            <w:vAlign w:val="center"/>
            <w:hideMark/>
          </w:tcPr>
          <w:p w14:paraId="5A78BFF2"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740</w:t>
            </w:r>
          </w:p>
        </w:tc>
        <w:tc>
          <w:tcPr>
            <w:tcW w:w="1418" w:type="dxa"/>
            <w:tcBorders>
              <w:top w:val="single" w:sz="4" w:space="0" w:color="auto"/>
            </w:tcBorders>
            <w:vAlign w:val="center"/>
          </w:tcPr>
          <w:p w14:paraId="65689641"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633</w:t>
            </w:r>
          </w:p>
        </w:tc>
        <w:tc>
          <w:tcPr>
            <w:tcW w:w="1701" w:type="dxa"/>
            <w:tcBorders>
              <w:top w:val="single" w:sz="4" w:space="0" w:color="auto"/>
            </w:tcBorders>
            <w:vAlign w:val="center"/>
          </w:tcPr>
          <w:p w14:paraId="785938AA"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450</w:t>
            </w:r>
          </w:p>
        </w:tc>
        <w:tc>
          <w:tcPr>
            <w:tcW w:w="1984" w:type="dxa"/>
            <w:tcBorders>
              <w:top w:val="single" w:sz="4" w:space="0" w:color="auto"/>
            </w:tcBorders>
            <w:vAlign w:val="center"/>
          </w:tcPr>
          <w:p w14:paraId="11DFD808"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465</w:t>
            </w:r>
          </w:p>
        </w:tc>
        <w:tc>
          <w:tcPr>
            <w:tcW w:w="1843" w:type="dxa"/>
            <w:tcBorders>
              <w:top w:val="single" w:sz="4" w:space="0" w:color="auto"/>
            </w:tcBorders>
            <w:vAlign w:val="center"/>
          </w:tcPr>
          <w:p w14:paraId="536F7190"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800</w:t>
            </w:r>
          </w:p>
        </w:tc>
        <w:tc>
          <w:tcPr>
            <w:tcW w:w="1417" w:type="dxa"/>
            <w:tcBorders>
              <w:top w:val="single" w:sz="4" w:space="0" w:color="auto"/>
            </w:tcBorders>
            <w:vAlign w:val="center"/>
          </w:tcPr>
          <w:p w14:paraId="7564862A"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540</w:t>
            </w:r>
          </w:p>
        </w:tc>
        <w:tc>
          <w:tcPr>
            <w:tcW w:w="1560" w:type="dxa"/>
            <w:tcBorders>
              <w:top w:val="single" w:sz="4" w:space="0" w:color="auto"/>
            </w:tcBorders>
            <w:vAlign w:val="center"/>
          </w:tcPr>
          <w:p w14:paraId="7DC323F0" w14:textId="712988F3" w:rsidR="00673DE4" w:rsidRPr="00936B70" w:rsidRDefault="00E567F1" w:rsidP="00E567F1">
            <w:pPr>
              <w:widowControl/>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604</w:t>
            </w:r>
            <w:r w:rsidRPr="00936B70">
              <w:rPr>
                <w:rFonts w:ascii="Times New Roman" w:eastAsia="Yu Gothic" w:hAnsi="Times New Roman"/>
                <w:kern w:val="0"/>
                <w:sz w:val="24"/>
                <w:szCs w:val="24"/>
              </w:rPr>
              <w:t>.7</w:t>
            </w:r>
            <w:r w:rsidRPr="00936B70">
              <w:rPr>
                <w:rFonts w:ascii="Times New Roman" w:eastAsia="Yu Gothic" w:hAnsi="Times New Roman" w:hint="eastAsia"/>
                <w:kern w:val="0"/>
                <w:sz w:val="24"/>
                <w:szCs w:val="24"/>
              </w:rPr>
              <w:t xml:space="preserve"> (144</w:t>
            </w:r>
            <w:r w:rsidRPr="00936B70">
              <w:rPr>
                <w:rFonts w:ascii="Times New Roman" w:eastAsia="Yu Gothic" w:hAnsi="Times New Roman"/>
                <w:kern w:val="0"/>
                <w:sz w:val="24"/>
                <w:szCs w:val="24"/>
              </w:rPr>
              <w:t>.8</w:t>
            </w:r>
            <w:r w:rsidRPr="00936B70">
              <w:rPr>
                <w:rFonts w:ascii="Times New Roman" w:eastAsia="Yu Gothic" w:hAnsi="Times New Roman" w:hint="eastAsia"/>
                <w:kern w:val="0"/>
                <w:sz w:val="24"/>
                <w:szCs w:val="24"/>
              </w:rPr>
              <w:t>)</w:t>
            </w:r>
          </w:p>
        </w:tc>
      </w:tr>
      <w:tr w:rsidR="00936B70" w:rsidRPr="00936B70" w14:paraId="6280B587" w14:textId="4246A6E6" w:rsidTr="00E567F1">
        <w:trPr>
          <w:trHeight w:val="418"/>
        </w:trPr>
        <w:tc>
          <w:tcPr>
            <w:tcW w:w="4136" w:type="dxa"/>
            <w:tcBorders>
              <w:left w:val="nil"/>
              <w:bottom w:val="nil"/>
            </w:tcBorders>
            <w:shd w:val="clear" w:color="auto" w:fill="auto"/>
            <w:noWrap/>
            <w:vAlign w:val="center"/>
            <w:hideMark/>
          </w:tcPr>
          <w:p w14:paraId="282CD780" w14:textId="77777777" w:rsidR="00673DE4" w:rsidRPr="00936B70" w:rsidRDefault="00673DE4" w:rsidP="00E366B1">
            <w:pPr>
              <w:widowControl/>
              <w:jc w:val="left"/>
              <w:rPr>
                <w:rFonts w:ascii="Times New Roman" w:eastAsia="Yu Gothic" w:hAnsi="Times New Roman"/>
                <w:kern w:val="0"/>
                <w:sz w:val="24"/>
                <w:szCs w:val="24"/>
              </w:rPr>
            </w:pPr>
            <w:r w:rsidRPr="00936B70">
              <w:rPr>
                <w:rFonts w:ascii="Times New Roman" w:eastAsia="Yu Gothic" w:hAnsi="Times New Roman"/>
                <w:kern w:val="0"/>
                <w:sz w:val="24"/>
                <w:szCs w:val="24"/>
              </w:rPr>
              <w:t>No. of ICU beds, n</w:t>
            </w:r>
          </w:p>
        </w:tc>
        <w:tc>
          <w:tcPr>
            <w:tcW w:w="1676" w:type="dxa"/>
            <w:tcBorders>
              <w:bottom w:val="nil"/>
            </w:tcBorders>
            <w:shd w:val="clear" w:color="auto" w:fill="auto"/>
            <w:noWrap/>
            <w:vAlign w:val="center"/>
            <w:hideMark/>
          </w:tcPr>
          <w:p w14:paraId="5B54090A"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6</w:t>
            </w:r>
          </w:p>
        </w:tc>
        <w:tc>
          <w:tcPr>
            <w:tcW w:w="1418" w:type="dxa"/>
            <w:vAlign w:val="center"/>
          </w:tcPr>
          <w:p w14:paraId="41EB9FAC"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8</w:t>
            </w:r>
          </w:p>
        </w:tc>
        <w:tc>
          <w:tcPr>
            <w:tcW w:w="1701" w:type="dxa"/>
            <w:vAlign w:val="center"/>
          </w:tcPr>
          <w:p w14:paraId="07595790"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10</w:t>
            </w:r>
          </w:p>
        </w:tc>
        <w:tc>
          <w:tcPr>
            <w:tcW w:w="1984" w:type="dxa"/>
            <w:tcBorders>
              <w:left w:val="nil"/>
              <w:bottom w:val="nil"/>
              <w:right w:val="nil"/>
            </w:tcBorders>
            <w:vAlign w:val="center"/>
          </w:tcPr>
          <w:p w14:paraId="0980ED22"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lang w:eastAsia="en-US"/>
              </w:rPr>
              <w:t>8</w:t>
            </w:r>
          </w:p>
        </w:tc>
        <w:tc>
          <w:tcPr>
            <w:tcW w:w="1843" w:type="dxa"/>
            <w:vAlign w:val="center"/>
          </w:tcPr>
          <w:p w14:paraId="3215DF35"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6</w:t>
            </w:r>
          </w:p>
        </w:tc>
        <w:tc>
          <w:tcPr>
            <w:tcW w:w="1417" w:type="dxa"/>
            <w:vAlign w:val="center"/>
          </w:tcPr>
          <w:p w14:paraId="0C20D464"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8</w:t>
            </w:r>
          </w:p>
        </w:tc>
        <w:tc>
          <w:tcPr>
            <w:tcW w:w="1560" w:type="dxa"/>
            <w:vAlign w:val="center"/>
          </w:tcPr>
          <w:p w14:paraId="2B7D9102" w14:textId="35A9EF79" w:rsidR="00673DE4" w:rsidRPr="00936B70" w:rsidRDefault="00E567F1" w:rsidP="00E567F1">
            <w:pPr>
              <w:widowControl/>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7</w:t>
            </w:r>
            <w:r w:rsidRPr="00936B70">
              <w:rPr>
                <w:rFonts w:ascii="Times New Roman" w:eastAsia="Yu Gothic" w:hAnsi="Times New Roman"/>
                <w:kern w:val="0"/>
                <w:sz w:val="24"/>
                <w:szCs w:val="24"/>
              </w:rPr>
              <w:t>.7 (1.5)</w:t>
            </w:r>
          </w:p>
        </w:tc>
      </w:tr>
      <w:tr w:rsidR="00936B70" w:rsidRPr="00936B70" w14:paraId="2440EED0" w14:textId="0B30D033" w:rsidTr="00E567F1">
        <w:trPr>
          <w:trHeight w:val="418"/>
        </w:trPr>
        <w:tc>
          <w:tcPr>
            <w:tcW w:w="4136" w:type="dxa"/>
            <w:tcBorders>
              <w:top w:val="nil"/>
              <w:left w:val="nil"/>
              <w:bottom w:val="nil"/>
            </w:tcBorders>
            <w:shd w:val="clear" w:color="auto" w:fill="auto"/>
            <w:noWrap/>
            <w:vAlign w:val="center"/>
          </w:tcPr>
          <w:p w14:paraId="7EC0D488" w14:textId="77777777" w:rsidR="00673DE4" w:rsidRPr="00936B70" w:rsidRDefault="00673DE4" w:rsidP="00E366B1">
            <w:pPr>
              <w:widowControl/>
              <w:jc w:val="left"/>
              <w:rPr>
                <w:rFonts w:ascii="Times New Roman" w:eastAsia="Yu Gothic" w:hAnsi="Times New Roman"/>
                <w:kern w:val="0"/>
                <w:sz w:val="24"/>
                <w:szCs w:val="24"/>
              </w:rPr>
            </w:pPr>
            <w:r w:rsidRPr="00936B70">
              <w:rPr>
                <w:rFonts w:ascii="Times New Roman" w:eastAsia="Yu Gothic" w:hAnsi="Times New Roman"/>
                <w:kern w:val="0"/>
                <w:sz w:val="24"/>
                <w:szCs w:val="24"/>
              </w:rPr>
              <w:t>No. of intensivists, n</w:t>
            </w:r>
          </w:p>
        </w:tc>
        <w:tc>
          <w:tcPr>
            <w:tcW w:w="1676" w:type="dxa"/>
            <w:tcBorders>
              <w:top w:val="nil"/>
              <w:bottom w:val="nil"/>
            </w:tcBorders>
            <w:shd w:val="clear" w:color="auto" w:fill="auto"/>
            <w:noWrap/>
            <w:vAlign w:val="center"/>
          </w:tcPr>
          <w:p w14:paraId="46A6531A"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3</w:t>
            </w:r>
          </w:p>
        </w:tc>
        <w:tc>
          <w:tcPr>
            <w:tcW w:w="1418" w:type="dxa"/>
            <w:vAlign w:val="center"/>
          </w:tcPr>
          <w:p w14:paraId="75CEE349"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2</w:t>
            </w:r>
          </w:p>
        </w:tc>
        <w:tc>
          <w:tcPr>
            <w:tcW w:w="1701" w:type="dxa"/>
            <w:vAlign w:val="center"/>
          </w:tcPr>
          <w:p w14:paraId="1CF2555E"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2</w:t>
            </w:r>
          </w:p>
        </w:tc>
        <w:tc>
          <w:tcPr>
            <w:tcW w:w="1984" w:type="dxa"/>
            <w:vAlign w:val="center"/>
          </w:tcPr>
          <w:p w14:paraId="17C1B5B7"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lang w:eastAsia="en-US"/>
              </w:rPr>
              <w:t>8</w:t>
            </w:r>
          </w:p>
        </w:tc>
        <w:tc>
          <w:tcPr>
            <w:tcW w:w="1843" w:type="dxa"/>
            <w:vAlign w:val="center"/>
          </w:tcPr>
          <w:p w14:paraId="7D64FAA7"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2</w:t>
            </w:r>
          </w:p>
        </w:tc>
        <w:tc>
          <w:tcPr>
            <w:tcW w:w="1417" w:type="dxa"/>
            <w:vAlign w:val="center"/>
          </w:tcPr>
          <w:p w14:paraId="25F0DC52"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8</w:t>
            </w:r>
          </w:p>
        </w:tc>
        <w:tc>
          <w:tcPr>
            <w:tcW w:w="1560" w:type="dxa"/>
            <w:vAlign w:val="center"/>
          </w:tcPr>
          <w:p w14:paraId="6AAFD92A" w14:textId="6C80604D" w:rsidR="00673DE4" w:rsidRPr="00936B70" w:rsidRDefault="00E567F1" w:rsidP="00E567F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4.2 (2.9)</w:t>
            </w:r>
          </w:p>
        </w:tc>
      </w:tr>
      <w:tr w:rsidR="00936B70" w:rsidRPr="00936B70" w14:paraId="48FBC7C0" w14:textId="772B19A3" w:rsidTr="00E567F1">
        <w:trPr>
          <w:trHeight w:val="425"/>
        </w:trPr>
        <w:tc>
          <w:tcPr>
            <w:tcW w:w="4136" w:type="dxa"/>
            <w:tcBorders>
              <w:top w:val="nil"/>
              <w:left w:val="nil"/>
              <w:bottom w:val="nil"/>
            </w:tcBorders>
            <w:shd w:val="clear" w:color="auto" w:fill="auto"/>
            <w:noWrap/>
            <w:vAlign w:val="center"/>
            <w:hideMark/>
          </w:tcPr>
          <w:p w14:paraId="6A165DCD" w14:textId="57F58ECE" w:rsidR="00673DE4" w:rsidRPr="00936B70" w:rsidRDefault="00673DE4" w:rsidP="00E366B1">
            <w:pPr>
              <w:widowControl/>
              <w:jc w:val="left"/>
              <w:rPr>
                <w:rFonts w:ascii="Times New Roman" w:eastAsia="Yu Gothic" w:hAnsi="Times New Roman"/>
                <w:kern w:val="0"/>
                <w:sz w:val="24"/>
                <w:szCs w:val="24"/>
              </w:rPr>
            </w:pPr>
            <w:r w:rsidRPr="00936B70">
              <w:rPr>
                <w:rFonts w:ascii="Times New Roman" w:eastAsia="Yu Gothic" w:hAnsi="Times New Roman"/>
                <w:kern w:val="0"/>
                <w:sz w:val="24"/>
                <w:szCs w:val="24"/>
              </w:rPr>
              <w:t>No. of PT in the hospital, n</w:t>
            </w:r>
          </w:p>
        </w:tc>
        <w:tc>
          <w:tcPr>
            <w:tcW w:w="1676" w:type="dxa"/>
            <w:tcBorders>
              <w:top w:val="nil"/>
              <w:bottom w:val="nil"/>
            </w:tcBorders>
            <w:shd w:val="clear" w:color="auto" w:fill="auto"/>
            <w:noWrap/>
            <w:vAlign w:val="center"/>
            <w:hideMark/>
          </w:tcPr>
          <w:p w14:paraId="7719832C"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26</w:t>
            </w:r>
          </w:p>
        </w:tc>
        <w:tc>
          <w:tcPr>
            <w:tcW w:w="1418" w:type="dxa"/>
            <w:tcBorders>
              <w:bottom w:val="nil"/>
            </w:tcBorders>
            <w:vAlign w:val="center"/>
          </w:tcPr>
          <w:p w14:paraId="28CA18EF"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23</w:t>
            </w:r>
          </w:p>
        </w:tc>
        <w:tc>
          <w:tcPr>
            <w:tcW w:w="1701" w:type="dxa"/>
            <w:tcBorders>
              <w:bottom w:val="nil"/>
            </w:tcBorders>
            <w:vAlign w:val="center"/>
          </w:tcPr>
          <w:p w14:paraId="6C2B5CAB"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16</w:t>
            </w:r>
          </w:p>
        </w:tc>
        <w:tc>
          <w:tcPr>
            <w:tcW w:w="1984" w:type="dxa"/>
            <w:vAlign w:val="center"/>
          </w:tcPr>
          <w:p w14:paraId="568EEFC6"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lang w:eastAsia="en-US"/>
              </w:rPr>
              <w:t>86</w:t>
            </w:r>
          </w:p>
        </w:tc>
        <w:tc>
          <w:tcPr>
            <w:tcW w:w="1843" w:type="dxa"/>
            <w:tcBorders>
              <w:bottom w:val="nil"/>
            </w:tcBorders>
            <w:vAlign w:val="center"/>
          </w:tcPr>
          <w:p w14:paraId="44916F3F"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25</w:t>
            </w:r>
          </w:p>
        </w:tc>
        <w:tc>
          <w:tcPr>
            <w:tcW w:w="1417" w:type="dxa"/>
            <w:tcBorders>
              <w:bottom w:val="nil"/>
            </w:tcBorders>
            <w:vAlign w:val="center"/>
          </w:tcPr>
          <w:p w14:paraId="1A65A871"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23</w:t>
            </w:r>
          </w:p>
        </w:tc>
        <w:tc>
          <w:tcPr>
            <w:tcW w:w="1560" w:type="dxa"/>
            <w:tcBorders>
              <w:bottom w:val="nil"/>
            </w:tcBorders>
            <w:vAlign w:val="center"/>
          </w:tcPr>
          <w:p w14:paraId="4B838C4F" w14:textId="12E7509D" w:rsidR="00673DE4" w:rsidRPr="00936B70" w:rsidRDefault="00E567F1" w:rsidP="00E567F1">
            <w:pPr>
              <w:widowControl/>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3</w:t>
            </w:r>
            <w:r w:rsidRPr="00936B70">
              <w:rPr>
                <w:rFonts w:ascii="Times New Roman" w:eastAsia="Yu Gothic" w:hAnsi="Times New Roman"/>
                <w:kern w:val="0"/>
                <w:sz w:val="24"/>
                <w:szCs w:val="24"/>
              </w:rPr>
              <w:t>3.2 (26.1)</w:t>
            </w:r>
          </w:p>
        </w:tc>
      </w:tr>
      <w:tr w:rsidR="00936B70" w:rsidRPr="00936B70" w14:paraId="340E4376" w14:textId="10AA838D" w:rsidTr="00E567F1">
        <w:trPr>
          <w:trHeight w:val="430"/>
        </w:trPr>
        <w:tc>
          <w:tcPr>
            <w:tcW w:w="4136" w:type="dxa"/>
            <w:tcBorders>
              <w:top w:val="nil"/>
              <w:left w:val="nil"/>
            </w:tcBorders>
            <w:shd w:val="clear" w:color="auto" w:fill="auto"/>
            <w:noWrap/>
            <w:vAlign w:val="center"/>
            <w:hideMark/>
          </w:tcPr>
          <w:p w14:paraId="7E2ADC46" w14:textId="77777777" w:rsidR="00673DE4" w:rsidRPr="00936B70" w:rsidRDefault="00673DE4" w:rsidP="00E366B1">
            <w:pPr>
              <w:widowControl/>
              <w:jc w:val="left"/>
              <w:rPr>
                <w:rFonts w:ascii="Times New Roman" w:eastAsia="Yu Gothic" w:hAnsi="Times New Roman"/>
                <w:kern w:val="0"/>
                <w:sz w:val="24"/>
                <w:szCs w:val="24"/>
              </w:rPr>
            </w:pPr>
            <w:r w:rsidRPr="00936B70">
              <w:rPr>
                <w:rFonts w:ascii="Times New Roman" w:eastAsia="Yu Gothic" w:hAnsi="Times New Roman"/>
                <w:kern w:val="0"/>
                <w:sz w:val="24"/>
                <w:szCs w:val="24"/>
              </w:rPr>
              <w:t xml:space="preserve">No. of </w:t>
            </w:r>
            <w:bookmarkStart w:id="1" w:name="_Hlk95476419"/>
            <w:r w:rsidRPr="00936B70">
              <w:rPr>
                <w:rFonts w:ascii="Times New Roman" w:eastAsia="Yu Gothic" w:hAnsi="Times New Roman"/>
                <w:kern w:val="0"/>
                <w:sz w:val="24"/>
                <w:szCs w:val="24"/>
              </w:rPr>
              <w:t>dedicated PT in the ICU</w:t>
            </w:r>
            <w:bookmarkEnd w:id="1"/>
            <w:r w:rsidRPr="00936B70">
              <w:rPr>
                <w:rFonts w:ascii="Times New Roman" w:eastAsia="Yu Gothic" w:hAnsi="Times New Roman"/>
                <w:kern w:val="0"/>
                <w:sz w:val="24"/>
                <w:szCs w:val="24"/>
              </w:rPr>
              <w:t>, n</w:t>
            </w:r>
          </w:p>
        </w:tc>
        <w:tc>
          <w:tcPr>
            <w:tcW w:w="1676" w:type="dxa"/>
            <w:tcBorders>
              <w:top w:val="nil"/>
            </w:tcBorders>
            <w:shd w:val="clear" w:color="auto" w:fill="auto"/>
            <w:noWrap/>
            <w:vAlign w:val="center"/>
            <w:hideMark/>
          </w:tcPr>
          <w:p w14:paraId="4D516D3A"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1</w:t>
            </w:r>
          </w:p>
        </w:tc>
        <w:tc>
          <w:tcPr>
            <w:tcW w:w="1418" w:type="dxa"/>
            <w:tcBorders>
              <w:top w:val="nil"/>
            </w:tcBorders>
            <w:vAlign w:val="center"/>
          </w:tcPr>
          <w:p w14:paraId="47D83764"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0</w:t>
            </w:r>
          </w:p>
        </w:tc>
        <w:tc>
          <w:tcPr>
            <w:tcW w:w="1701" w:type="dxa"/>
            <w:tcBorders>
              <w:top w:val="nil"/>
            </w:tcBorders>
            <w:vAlign w:val="center"/>
          </w:tcPr>
          <w:p w14:paraId="4CD1D1B1"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0</w:t>
            </w:r>
          </w:p>
        </w:tc>
        <w:tc>
          <w:tcPr>
            <w:tcW w:w="1984" w:type="dxa"/>
            <w:vAlign w:val="center"/>
          </w:tcPr>
          <w:p w14:paraId="28664F64"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lang w:eastAsia="en-US"/>
              </w:rPr>
              <w:t>2</w:t>
            </w:r>
          </w:p>
        </w:tc>
        <w:tc>
          <w:tcPr>
            <w:tcW w:w="1843" w:type="dxa"/>
            <w:tcBorders>
              <w:top w:val="nil"/>
            </w:tcBorders>
            <w:vAlign w:val="center"/>
          </w:tcPr>
          <w:p w14:paraId="78006BDE"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0</w:t>
            </w:r>
          </w:p>
        </w:tc>
        <w:tc>
          <w:tcPr>
            <w:tcW w:w="1417" w:type="dxa"/>
            <w:tcBorders>
              <w:top w:val="nil"/>
            </w:tcBorders>
            <w:vAlign w:val="center"/>
          </w:tcPr>
          <w:p w14:paraId="43371ADC" w14:textId="77777777" w:rsidR="00673DE4" w:rsidRPr="00936B70" w:rsidRDefault="00673DE4" w:rsidP="00E366B1">
            <w:pPr>
              <w:widowControl/>
              <w:jc w:val="center"/>
              <w:rPr>
                <w:rFonts w:ascii="Times New Roman" w:eastAsia="Yu Gothic" w:hAnsi="Times New Roman"/>
                <w:kern w:val="0"/>
                <w:sz w:val="24"/>
                <w:szCs w:val="24"/>
              </w:rPr>
            </w:pPr>
            <w:r w:rsidRPr="00936B70">
              <w:rPr>
                <w:rFonts w:ascii="Times New Roman" w:eastAsia="Yu Gothic" w:hAnsi="Times New Roman"/>
                <w:kern w:val="0"/>
                <w:sz w:val="24"/>
                <w:szCs w:val="24"/>
              </w:rPr>
              <w:t>0</w:t>
            </w:r>
          </w:p>
        </w:tc>
        <w:tc>
          <w:tcPr>
            <w:tcW w:w="1560" w:type="dxa"/>
            <w:tcBorders>
              <w:top w:val="nil"/>
            </w:tcBorders>
            <w:vAlign w:val="center"/>
          </w:tcPr>
          <w:p w14:paraId="78856B52" w14:textId="7FC8077D" w:rsidR="00673DE4" w:rsidRPr="00936B70" w:rsidRDefault="00E567F1" w:rsidP="00E567F1">
            <w:pPr>
              <w:widowControl/>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0</w:t>
            </w:r>
            <w:r w:rsidRPr="00936B70">
              <w:rPr>
                <w:rFonts w:ascii="Times New Roman" w:eastAsia="Yu Gothic" w:hAnsi="Times New Roman"/>
                <w:kern w:val="0"/>
                <w:sz w:val="24"/>
                <w:szCs w:val="24"/>
              </w:rPr>
              <w:t>.5 (0.8)</w:t>
            </w:r>
          </w:p>
        </w:tc>
      </w:tr>
      <w:tr w:rsidR="00936B70" w:rsidRPr="00936B70" w14:paraId="01D962D1" w14:textId="31732459" w:rsidTr="00E567F1">
        <w:trPr>
          <w:trHeight w:val="422"/>
        </w:trPr>
        <w:tc>
          <w:tcPr>
            <w:tcW w:w="4136" w:type="dxa"/>
            <w:tcBorders>
              <w:left w:val="nil"/>
            </w:tcBorders>
            <w:shd w:val="clear" w:color="auto" w:fill="auto"/>
            <w:noWrap/>
            <w:vAlign w:val="center"/>
          </w:tcPr>
          <w:p w14:paraId="223EE208" w14:textId="016CCB8B" w:rsidR="00673DE4" w:rsidRPr="00936B70" w:rsidRDefault="00673DE4" w:rsidP="00E366B1">
            <w:pPr>
              <w:jc w:val="left"/>
              <w:rPr>
                <w:rFonts w:ascii="Times New Roman" w:eastAsia="Yu Gothic" w:hAnsi="Times New Roman"/>
                <w:kern w:val="0"/>
                <w:sz w:val="24"/>
                <w:szCs w:val="24"/>
              </w:rPr>
            </w:pPr>
            <w:r w:rsidRPr="00936B70">
              <w:rPr>
                <w:rFonts w:ascii="Times New Roman" w:eastAsia="Yu Gothic" w:hAnsi="Times New Roman"/>
                <w:kern w:val="0"/>
                <w:sz w:val="24"/>
                <w:szCs w:val="24"/>
              </w:rPr>
              <w:t>No. of nurses in the ICU, n</w:t>
            </w:r>
          </w:p>
        </w:tc>
        <w:tc>
          <w:tcPr>
            <w:tcW w:w="1676" w:type="dxa"/>
            <w:shd w:val="clear" w:color="auto" w:fill="auto"/>
            <w:noWrap/>
            <w:vAlign w:val="center"/>
          </w:tcPr>
          <w:p w14:paraId="6172106A"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24</w:t>
            </w:r>
          </w:p>
        </w:tc>
        <w:tc>
          <w:tcPr>
            <w:tcW w:w="1418" w:type="dxa"/>
            <w:vAlign w:val="center"/>
          </w:tcPr>
          <w:p w14:paraId="6FECA598"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33</w:t>
            </w:r>
          </w:p>
        </w:tc>
        <w:tc>
          <w:tcPr>
            <w:tcW w:w="1701" w:type="dxa"/>
            <w:vAlign w:val="center"/>
          </w:tcPr>
          <w:p w14:paraId="6499B86B"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35</w:t>
            </w:r>
          </w:p>
        </w:tc>
        <w:tc>
          <w:tcPr>
            <w:tcW w:w="1984" w:type="dxa"/>
            <w:vAlign w:val="center"/>
          </w:tcPr>
          <w:p w14:paraId="7844D8FA"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lang w:eastAsia="en-US"/>
              </w:rPr>
              <w:t>24</w:t>
            </w:r>
          </w:p>
        </w:tc>
        <w:tc>
          <w:tcPr>
            <w:tcW w:w="1843" w:type="dxa"/>
            <w:vAlign w:val="center"/>
          </w:tcPr>
          <w:p w14:paraId="0444F58C"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23</w:t>
            </w:r>
          </w:p>
        </w:tc>
        <w:tc>
          <w:tcPr>
            <w:tcW w:w="1417" w:type="dxa"/>
            <w:vAlign w:val="center"/>
          </w:tcPr>
          <w:p w14:paraId="648C9FC0"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25</w:t>
            </w:r>
          </w:p>
        </w:tc>
        <w:tc>
          <w:tcPr>
            <w:tcW w:w="1560" w:type="dxa"/>
            <w:vAlign w:val="center"/>
          </w:tcPr>
          <w:p w14:paraId="2946320A" w14:textId="74E3CA41" w:rsidR="00673DE4" w:rsidRPr="00936B70" w:rsidRDefault="00E567F1" w:rsidP="00E567F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2</w:t>
            </w:r>
            <w:r w:rsidRPr="00936B70">
              <w:rPr>
                <w:rFonts w:ascii="Times New Roman" w:eastAsia="Yu Gothic" w:hAnsi="Times New Roman"/>
                <w:kern w:val="0"/>
                <w:sz w:val="24"/>
                <w:szCs w:val="24"/>
              </w:rPr>
              <w:t>7.3 (</w:t>
            </w:r>
            <w:r w:rsidR="00084EA5" w:rsidRPr="00936B70">
              <w:rPr>
                <w:rFonts w:ascii="Times New Roman" w:eastAsia="Yu Gothic" w:hAnsi="Times New Roman"/>
                <w:kern w:val="0"/>
                <w:sz w:val="24"/>
                <w:szCs w:val="24"/>
              </w:rPr>
              <w:t>5.2)</w:t>
            </w:r>
          </w:p>
        </w:tc>
      </w:tr>
      <w:tr w:rsidR="00936B70" w:rsidRPr="00936B70" w14:paraId="49A0B0FE" w14:textId="04FA7CF5" w:rsidTr="00E567F1">
        <w:trPr>
          <w:trHeight w:val="422"/>
        </w:trPr>
        <w:tc>
          <w:tcPr>
            <w:tcW w:w="4136" w:type="dxa"/>
            <w:tcBorders>
              <w:left w:val="nil"/>
            </w:tcBorders>
            <w:shd w:val="clear" w:color="auto" w:fill="auto"/>
            <w:noWrap/>
            <w:vAlign w:val="center"/>
          </w:tcPr>
          <w:p w14:paraId="197713F6" w14:textId="30CA0C14" w:rsidR="00673DE4" w:rsidRPr="00936B70" w:rsidRDefault="00673DE4" w:rsidP="00E366B1">
            <w:pPr>
              <w:jc w:val="left"/>
              <w:rPr>
                <w:rFonts w:ascii="Times New Roman" w:eastAsia="Yu Gothic" w:hAnsi="Times New Roman"/>
                <w:kern w:val="0"/>
                <w:sz w:val="24"/>
                <w:szCs w:val="24"/>
              </w:rPr>
            </w:pPr>
            <w:r w:rsidRPr="00936B70">
              <w:rPr>
                <w:rFonts w:ascii="Times New Roman" w:eastAsia="Yu Gothic" w:hAnsi="Times New Roman" w:hint="eastAsia"/>
                <w:kern w:val="0"/>
                <w:sz w:val="24"/>
                <w:szCs w:val="24"/>
              </w:rPr>
              <w:t>P</w:t>
            </w:r>
            <w:r w:rsidRPr="00936B70">
              <w:rPr>
                <w:rFonts w:ascii="Times New Roman" w:eastAsia="Yu Gothic" w:hAnsi="Times New Roman"/>
                <w:kern w:val="0"/>
                <w:sz w:val="24"/>
                <w:szCs w:val="24"/>
              </w:rPr>
              <w:t>atient to nurse ratio</w:t>
            </w:r>
          </w:p>
        </w:tc>
        <w:tc>
          <w:tcPr>
            <w:tcW w:w="1676" w:type="dxa"/>
            <w:shd w:val="clear" w:color="auto" w:fill="auto"/>
            <w:noWrap/>
            <w:vAlign w:val="center"/>
          </w:tcPr>
          <w:p w14:paraId="08458988" w14:textId="4EB3363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2</w:t>
            </w:r>
            <w:r w:rsidRPr="00936B70">
              <w:rPr>
                <w:rFonts w:ascii="Times New Roman" w:eastAsia="Yu Gothic" w:hAnsi="Times New Roman"/>
                <w:kern w:val="0"/>
                <w:sz w:val="24"/>
                <w:szCs w:val="24"/>
              </w:rPr>
              <w:t>:1</w:t>
            </w:r>
          </w:p>
        </w:tc>
        <w:tc>
          <w:tcPr>
            <w:tcW w:w="1418" w:type="dxa"/>
            <w:vAlign w:val="center"/>
          </w:tcPr>
          <w:p w14:paraId="6EB9CC9E" w14:textId="72176468"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2</w:t>
            </w:r>
            <w:r w:rsidRPr="00936B70">
              <w:rPr>
                <w:rFonts w:ascii="Times New Roman" w:eastAsia="Yu Gothic" w:hAnsi="Times New Roman"/>
                <w:kern w:val="0"/>
                <w:sz w:val="24"/>
                <w:szCs w:val="24"/>
              </w:rPr>
              <w:t>:1</w:t>
            </w:r>
          </w:p>
        </w:tc>
        <w:tc>
          <w:tcPr>
            <w:tcW w:w="1701" w:type="dxa"/>
            <w:vAlign w:val="center"/>
          </w:tcPr>
          <w:p w14:paraId="68EBBBA9" w14:textId="6BD07EBA"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2</w:t>
            </w:r>
            <w:r w:rsidRPr="00936B70">
              <w:rPr>
                <w:rFonts w:ascii="Times New Roman" w:eastAsia="Yu Gothic" w:hAnsi="Times New Roman"/>
                <w:kern w:val="0"/>
                <w:sz w:val="24"/>
                <w:szCs w:val="24"/>
              </w:rPr>
              <w:t>:1</w:t>
            </w:r>
          </w:p>
        </w:tc>
        <w:tc>
          <w:tcPr>
            <w:tcW w:w="1984" w:type="dxa"/>
            <w:vAlign w:val="center"/>
          </w:tcPr>
          <w:p w14:paraId="368B42BF" w14:textId="459E71CB"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2</w:t>
            </w:r>
            <w:r w:rsidRPr="00936B70">
              <w:rPr>
                <w:rFonts w:ascii="Times New Roman" w:eastAsia="Yu Gothic" w:hAnsi="Times New Roman"/>
                <w:kern w:val="0"/>
                <w:sz w:val="24"/>
                <w:szCs w:val="24"/>
              </w:rPr>
              <w:t>:1</w:t>
            </w:r>
          </w:p>
        </w:tc>
        <w:tc>
          <w:tcPr>
            <w:tcW w:w="1843" w:type="dxa"/>
            <w:vAlign w:val="center"/>
          </w:tcPr>
          <w:p w14:paraId="178C78FF" w14:textId="3B913E96"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2</w:t>
            </w:r>
            <w:r w:rsidRPr="00936B70">
              <w:rPr>
                <w:rFonts w:ascii="Times New Roman" w:eastAsia="Yu Gothic" w:hAnsi="Times New Roman"/>
                <w:kern w:val="0"/>
                <w:sz w:val="24"/>
                <w:szCs w:val="24"/>
              </w:rPr>
              <w:t>:1</w:t>
            </w:r>
          </w:p>
        </w:tc>
        <w:tc>
          <w:tcPr>
            <w:tcW w:w="1417" w:type="dxa"/>
            <w:vAlign w:val="center"/>
          </w:tcPr>
          <w:p w14:paraId="030A9FCA" w14:textId="3C61293E"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2</w:t>
            </w:r>
            <w:r w:rsidRPr="00936B70">
              <w:rPr>
                <w:rFonts w:ascii="Times New Roman" w:eastAsia="Yu Gothic" w:hAnsi="Times New Roman"/>
                <w:kern w:val="0"/>
                <w:sz w:val="24"/>
                <w:szCs w:val="24"/>
              </w:rPr>
              <w:t>:1</w:t>
            </w:r>
          </w:p>
        </w:tc>
        <w:tc>
          <w:tcPr>
            <w:tcW w:w="1560" w:type="dxa"/>
            <w:vAlign w:val="center"/>
          </w:tcPr>
          <w:p w14:paraId="189875E2" w14:textId="72C5CB1F" w:rsidR="00673DE4" w:rsidRPr="00936B70" w:rsidRDefault="00E567F1" w:rsidP="00E567F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w:t>
            </w:r>
          </w:p>
        </w:tc>
      </w:tr>
      <w:tr w:rsidR="00936B70" w:rsidRPr="00936B70" w14:paraId="13C8AE1C" w14:textId="2BEF1F64" w:rsidTr="00E567F1">
        <w:trPr>
          <w:trHeight w:val="427"/>
        </w:trPr>
        <w:tc>
          <w:tcPr>
            <w:tcW w:w="14175" w:type="dxa"/>
            <w:gridSpan w:val="7"/>
            <w:shd w:val="clear" w:color="auto" w:fill="E7E6E6" w:themeFill="background2"/>
            <w:noWrap/>
            <w:vAlign w:val="center"/>
          </w:tcPr>
          <w:p w14:paraId="0BB0AC25" w14:textId="77777777" w:rsidR="00673DE4" w:rsidRPr="00936B70" w:rsidRDefault="00673DE4" w:rsidP="00E366B1">
            <w:pPr>
              <w:jc w:val="left"/>
              <w:rPr>
                <w:rFonts w:ascii="Times New Roman" w:eastAsia="Yu Gothic" w:hAnsi="Times New Roman"/>
                <w:kern w:val="0"/>
                <w:sz w:val="24"/>
                <w:szCs w:val="24"/>
              </w:rPr>
            </w:pPr>
            <w:r w:rsidRPr="00936B70">
              <w:rPr>
                <w:rFonts w:ascii="Times New Roman" w:hAnsi="Times New Roman"/>
                <w:sz w:val="24"/>
                <w:szCs w:val="24"/>
              </w:rPr>
              <w:t>System of ICU, yes or no</w:t>
            </w:r>
          </w:p>
        </w:tc>
        <w:tc>
          <w:tcPr>
            <w:tcW w:w="1560" w:type="dxa"/>
            <w:shd w:val="clear" w:color="auto" w:fill="E7E6E6" w:themeFill="background2"/>
            <w:vAlign w:val="center"/>
          </w:tcPr>
          <w:p w14:paraId="0F941353" w14:textId="77777777" w:rsidR="00673DE4" w:rsidRPr="00936B70" w:rsidRDefault="00673DE4" w:rsidP="00E567F1">
            <w:pPr>
              <w:jc w:val="center"/>
              <w:rPr>
                <w:rFonts w:ascii="Times New Roman" w:hAnsi="Times New Roman"/>
                <w:sz w:val="24"/>
                <w:szCs w:val="24"/>
              </w:rPr>
            </w:pPr>
          </w:p>
        </w:tc>
      </w:tr>
      <w:tr w:rsidR="00936B70" w:rsidRPr="00936B70" w14:paraId="4B625FA3" w14:textId="3EB62261" w:rsidTr="00E567F1">
        <w:trPr>
          <w:trHeight w:val="576"/>
        </w:trPr>
        <w:tc>
          <w:tcPr>
            <w:tcW w:w="4136" w:type="dxa"/>
            <w:shd w:val="clear" w:color="auto" w:fill="auto"/>
            <w:noWrap/>
            <w:vAlign w:val="center"/>
          </w:tcPr>
          <w:p w14:paraId="14CC2827" w14:textId="77777777" w:rsidR="00673DE4" w:rsidRPr="00936B70" w:rsidRDefault="00673DE4" w:rsidP="00E366B1">
            <w:pPr>
              <w:jc w:val="left"/>
              <w:rPr>
                <w:rFonts w:ascii="Times New Roman" w:hAnsi="Times New Roman"/>
                <w:sz w:val="24"/>
                <w:szCs w:val="24"/>
              </w:rPr>
            </w:pPr>
            <w:r w:rsidRPr="00936B70">
              <w:rPr>
                <w:rFonts w:ascii="Times New Roman" w:hAnsi="Times New Roman"/>
                <w:sz w:val="24"/>
                <w:szCs w:val="24"/>
              </w:rPr>
              <w:t>Mixed medical-surgical ICU</w:t>
            </w:r>
          </w:p>
        </w:tc>
        <w:tc>
          <w:tcPr>
            <w:tcW w:w="1676" w:type="dxa"/>
            <w:shd w:val="clear" w:color="auto" w:fill="auto"/>
            <w:noWrap/>
            <w:vAlign w:val="center"/>
          </w:tcPr>
          <w:p w14:paraId="772D2F67"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418" w:type="dxa"/>
            <w:vAlign w:val="center"/>
          </w:tcPr>
          <w:p w14:paraId="1B8072B3"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701" w:type="dxa"/>
            <w:vAlign w:val="center"/>
          </w:tcPr>
          <w:p w14:paraId="29BD0B08"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984" w:type="dxa"/>
            <w:vAlign w:val="center"/>
          </w:tcPr>
          <w:p w14:paraId="545CE8C1"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843" w:type="dxa"/>
            <w:vAlign w:val="center"/>
          </w:tcPr>
          <w:p w14:paraId="0B5A0C75"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417" w:type="dxa"/>
            <w:vAlign w:val="center"/>
          </w:tcPr>
          <w:p w14:paraId="189C9DE7"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560" w:type="dxa"/>
            <w:vAlign w:val="center"/>
          </w:tcPr>
          <w:p w14:paraId="6C51CB29" w14:textId="2C7B480B" w:rsidR="00673DE4" w:rsidRPr="00936B70" w:rsidRDefault="00E567F1" w:rsidP="00E567F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w:t>
            </w:r>
          </w:p>
        </w:tc>
      </w:tr>
      <w:tr w:rsidR="00936B70" w:rsidRPr="00936B70" w14:paraId="24AEABCB" w14:textId="18EBE1A0" w:rsidTr="00E567F1">
        <w:trPr>
          <w:trHeight w:val="304"/>
        </w:trPr>
        <w:tc>
          <w:tcPr>
            <w:tcW w:w="4136" w:type="dxa"/>
            <w:shd w:val="clear" w:color="auto" w:fill="auto"/>
            <w:noWrap/>
            <w:vAlign w:val="center"/>
          </w:tcPr>
          <w:p w14:paraId="17FBDD50" w14:textId="77777777" w:rsidR="00673DE4" w:rsidRPr="00936B70" w:rsidRDefault="00673DE4" w:rsidP="00E366B1">
            <w:pPr>
              <w:jc w:val="left"/>
              <w:rPr>
                <w:rFonts w:ascii="Times New Roman" w:hAnsi="Times New Roman"/>
                <w:sz w:val="24"/>
                <w:szCs w:val="24"/>
              </w:rPr>
            </w:pPr>
            <w:r w:rsidRPr="00936B70">
              <w:rPr>
                <w:rFonts w:ascii="Times New Roman" w:hAnsi="Times New Roman"/>
                <w:sz w:val="24"/>
                <w:szCs w:val="24"/>
              </w:rPr>
              <w:t>Closed ICU: intensivists have the primary responsibility of treatment to the patients</w:t>
            </w:r>
          </w:p>
        </w:tc>
        <w:tc>
          <w:tcPr>
            <w:tcW w:w="1676" w:type="dxa"/>
            <w:shd w:val="clear" w:color="auto" w:fill="auto"/>
            <w:noWrap/>
            <w:vAlign w:val="center"/>
          </w:tcPr>
          <w:p w14:paraId="34660B86"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418" w:type="dxa"/>
            <w:vAlign w:val="center"/>
          </w:tcPr>
          <w:p w14:paraId="49D4D5C4"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701" w:type="dxa"/>
            <w:vAlign w:val="center"/>
          </w:tcPr>
          <w:p w14:paraId="0519A1FD"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984" w:type="dxa"/>
            <w:vAlign w:val="center"/>
          </w:tcPr>
          <w:p w14:paraId="43681BF6"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843" w:type="dxa"/>
            <w:vAlign w:val="center"/>
          </w:tcPr>
          <w:p w14:paraId="0C0576ED"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417" w:type="dxa"/>
            <w:shd w:val="clear" w:color="auto" w:fill="auto"/>
            <w:vAlign w:val="center"/>
          </w:tcPr>
          <w:p w14:paraId="48B00B4F"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560" w:type="dxa"/>
            <w:vAlign w:val="center"/>
          </w:tcPr>
          <w:p w14:paraId="2C3B892C" w14:textId="0941B1CF" w:rsidR="00673DE4" w:rsidRPr="00936B70" w:rsidRDefault="00E567F1" w:rsidP="00E567F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w:t>
            </w:r>
          </w:p>
        </w:tc>
      </w:tr>
      <w:tr w:rsidR="00936B70" w:rsidRPr="00936B70" w14:paraId="5ED8B852" w14:textId="030A32DB" w:rsidTr="00E567F1">
        <w:trPr>
          <w:trHeight w:val="397"/>
        </w:trPr>
        <w:tc>
          <w:tcPr>
            <w:tcW w:w="4136" w:type="dxa"/>
            <w:tcBorders>
              <w:left w:val="nil"/>
            </w:tcBorders>
            <w:shd w:val="clear" w:color="auto" w:fill="auto"/>
            <w:noWrap/>
            <w:vAlign w:val="center"/>
          </w:tcPr>
          <w:p w14:paraId="5C015945" w14:textId="77777777" w:rsidR="00673DE4" w:rsidRPr="00936B70" w:rsidRDefault="00673DE4" w:rsidP="00E366B1">
            <w:pPr>
              <w:jc w:val="left"/>
              <w:rPr>
                <w:rFonts w:ascii="Times New Roman" w:hAnsi="Times New Roman"/>
                <w:sz w:val="24"/>
                <w:szCs w:val="24"/>
              </w:rPr>
            </w:pPr>
            <w:r w:rsidRPr="00936B70">
              <w:rPr>
                <w:rFonts w:ascii="Times New Roman" w:hAnsi="Times New Roman"/>
                <w:sz w:val="24"/>
                <w:szCs w:val="24"/>
              </w:rPr>
              <w:t>Mandatory consultant to intensivists at all ICU admission</w:t>
            </w:r>
          </w:p>
        </w:tc>
        <w:tc>
          <w:tcPr>
            <w:tcW w:w="1676" w:type="dxa"/>
            <w:shd w:val="clear" w:color="auto" w:fill="auto"/>
            <w:noWrap/>
            <w:vAlign w:val="center"/>
          </w:tcPr>
          <w:p w14:paraId="3ACA93B1"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418" w:type="dxa"/>
            <w:vAlign w:val="center"/>
          </w:tcPr>
          <w:p w14:paraId="0890CF29"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701" w:type="dxa"/>
            <w:vAlign w:val="center"/>
          </w:tcPr>
          <w:p w14:paraId="366813EA"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984" w:type="dxa"/>
            <w:vAlign w:val="center"/>
          </w:tcPr>
          <w:p w14:paraId="51D0BE71"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843" w:type="dxa"/>
            <w:vAlign w:val="center"/>
          </w:tcPr>
          <w:p w14:paraId="5026C500"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417" w:type="dxa"/>
            <w:shd w:val="clear" w:color="auto" w:fill="auto"/>
            <w:vAlign w:val="center"/>
          </w:tcPr>
          <w:p w14:paraId="7A606391"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560" w:type="dxa"/>
            <w:vAlign w:val="center"/>
          </w:tcPr>
          <w:p w14:paraId="394DB52E" w14:textId="6C98F99D" w:rsidR="00673DE4" w:rsidRPr="00936B70" w:rsidRDefault="00E567F1" w:rsidP="00E567F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w:t>
            </w:r>
          </w:p>
        </w:tc>
      </w:tr>
      <w:tr w:rsidR="00936B70" w:rsidRPr="00936B70" w14:paraId="018731D6" w14:textId="752C7356" w:rsidTr="00E567F1">
        <w:trPr>
          <w:trHeight w:val="249"/>
        </w:trPr>
        <w:tc>
          <w:tcPr>
            <w:tcW w:w="4136" w:type="dxa"/>
            <w:tcBorders>
              <w:left w:val="nil"/>
              <w:bottom w:val="single" w:sz="4" w:space="0" w:color="auto"/>
            </w:tcBorders>
            <w:shd w:val="clear" w:color="auto" w:fill="auto"/>
            <w:noWrap/>
            <w:vAlign w:val="center"/>
          </w:tcPr>
          <w:p w14:paraId="3B240B5D" w14:textId="77777777" w:rsidR="00673DE4" w:rsidRPr="00936B70" w:rsidRDefault="00673DE4" w:rsidP="00E366B1">
            <w:pPr>
              <w:jc w:val="left"/>
              <w:rPr>
                <w:rFonts w:ascii="Times New Roman" w:hAnsi="Times New Roman"/>
                <w:sz w:val="24"/>
                <w:szCs w:val="24"/>
              </w:rPr>
            </w:pPr>
            <w:r w:rsidRPr="00936B70">
              <w:rPr>
                <w:rFonts w:ascii="Times New Roman" w:hAnsi="Times New Roman"/>
                <w:sz w:val="24"/>
                <w:szCs w:val="24"/>
              </w:rPr>
              <w:t>ICU physician is available for consultation about the patients</w:t>
            </w:r>
          </w:p>
        </w:tc>
        <w:tc>
          <w:tcPr>
            <w:tcW w:w="1676" w:type="dxa"/>
            <w:tcBorders>
              <w:bottom w:val="single" w:sz="4" w:space="0" w:color="auto"/>
            </w:tcBorders>
            <w:shd w:val="clear" w:color="auto" w:fill="auto"/>
            <w:noWrap/>
            <w:vAlign w:val="center"/>
          </w:tcPr>
          <w:p w14:paraId="70D4C600"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418" w:type="dxa"/>
            <w:tcBorders>
              <w:bottom w:val="single" w:sz="4" w:space="0" w:color="auto"/>
            </w:tcBorders>
            <w:vAlign w:val="center"/>
          </w:tcPr>
          <w:p w14:paraId="2DBCD853"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701" w:type="dxa"/>
            <w:tcBorders>
              <w:bottom w:val="single" w:sz="4" w:space="0" w:color="auto"/>
            </w:tcBorders>
            <w:vAlign w:val="center"/>
          </w:tcPr>
          <w:p w14:paraId="40C3B867"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984" w:type="dxa"/>
            <w:tcBorders>
              <w:bottom w:val="single" w:sz="4" w:space="0" w:color="auto"/>
            </w:tcBorders>
            <w:vAlign w:val="center"/>
          </w:tcPr>
          <w:p w14:paraId="2F860F80"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843" w:type="dxa"/>
            <w:tcBorders>
              <w:bottom w:val="single" w:sz="4" w:space="0" w:color="auto"/>
            </w:tcBorders>
            <w:vAlign w:val="center"/>
          </w:tcPr>
          <w:p w14:paraId="450D714C"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Yes</w:t>
            </w:r>
          </w:p>
        </w:tc>
        <w:tc>
          <w:tcPr>
            <w:tcW w:w="1417" w:type="dxa"/>
            <w:tcBorders>
              <w:bottom w:val="single" w:sz="4" w:space="0" w:color="auto"/>
            </w:tcBorders>
            <w:shd w:val="clear" w:color="auto" w:fill="auto"/>
            <w:vAlign w:val="center"/>
          </w:tcPr>
          <w:p w14:paraId="2FC05B9C" w14:textId="77777777" w:rsidR="00673DE4" w:rsidRPr="00936B70" w:rsidRDefault="00673DE4"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No</w:t>
            </w:r>
          </w:p>
        </w:tc>
        <w:tc>
          <w:tcPr>
            <w:tcW w:w="1560" w:type="dxa"/>
            <w:tcBorders>
              <w:bottom w:val="single" w:sz="4" w:space="0" w:color="auto"/>
            </w:tcBorders>
            <w:vAlign w:val="center"/>
          </w:tcPr>
          <w:p w14:paraId="4551A1FA" w14:textId="5DD3F212" w:rsidR="00673DE4" w:rsidRPr="00936B70" w:rsidRDefault="00E567F1" w:rsidP="00E567F1">
            <w:pPr>
              <w:jc w:val="center"/>
              <w:rPr>
                <w:rFonts w:ascii="Times New Roman" w:eastAsia="Yu Gothic" w:hAnsi="Times New Roman"/>
                <w:kern w:val="0"/>
                <w:sz w:val="24"/>
                <w:szCs w:val="24"/>
              </w:rPr>
            </w:pPr>
            <w:r w:rsidRPr="00936B70">
              <w:rPr>
                <w:rFonts w:ascii="Times New Roman" w:eastAsia="Yu Gothic" w:hAnsi="Times New Roman" w:hint="eastAsia"/>
                <w:kern w:val="0"/>
                <w:sz w:val="24"/>
                <w:szCs w:val="24"/>
              </w:rPr>
              <w:t>―</w:t>
            </w:r>
          </w:p>
        </w:tc>
      </w:tr>
    </w:tbl>
    <w:p w14:paraId="304BBE44" w14:textId="776BAB1E" w:rsidR="004F2330" w:rsidRPr="00936B70" w:rsidRDefault="00E567F1" w:rsidP="00DC69EB">
      <w:pPr>
        <w:spacing w:line="480" w:lineRule="auto"/>
        <w:jc w:val="left"/>
        <w:rPr>
          <w:rFonts w:ascii="Times New Roman" w:hAnsi="Times New Roman"/>
          <w:b/>
          <w:bCs/>
          <w:sz w:val="24"/>
          <w:szCs w:val="24"/>
        </w:rPr>
      </w:pPr>
      <w:r w:rsidRPr="00936B70">
        <w:rPr>
          <w:rFonts w:ascii="Times New Roman" w:eastAsia="MS PGothic" w:hAnsi="Times New Roman"/>
          <w:i/>
          <w:iCs/>
          <w:kern w:val="0"/>
          <w:sz w:val="24"/>
          <w:szCs w:val="24"/>
          <w:lang w:val="en"/>
        </w:rPr>
        <w:t xml:space="preserve">SD = </w:t>
      </w:r>
      <w:r w:rsidRPr="00936B70">
        <w:rPr>
          <w:rFonts w:ascii="Times New Roman" w:eastAsia="MS PGothic" w:hAnsi="Times New Roman"/>
          <w:kern w:val="0"/>
          <w:sz w:val="24"/>
          <w:szCs w:val="24"/>
          <w:lang w:val="en"/>
        </w:rPr>
        <w:t xml:space="preserve">standard deviation; </w:t>
      </w:r>
      <w:r w:rsidR="004F2330" w:rsidRPr="00936B70">
        <w:rPr>
          <w:rFonts w:ascii="Times New Roman" w:eastAsia="MS PGothic" w:hAnsi="Times New Roman"/>
          <w:i/>
          <w:iCs/>
          <w:kern w:val="0"/>
          <w:sz w:val="24"/>
          <w:szCs w:val="24"/>
          <w:lang w:val="en"/>
        </w:rPr>
        <w:t>ICU</w:t>
      </w:r>
      <w:r w:rsidR="004F2330" w:rsidRPr="00936B70">
        <w:rPr>
          <w:rFonts w:ascii="Times New Roman" w:eastAsia="MS PGothic" w:hAnsi="Times New Roman"/>
          <w:kern w:val="0"/>
          <w:sz w:val="24"/>
          <w:szCs w:val="24"/>
          <w:lang w:val="en"/>
        </w:rPr>
        <w:t xml:space="preserve"> = Intensive Care Unit; </w:t>
      </w:r>
      <w:r w:rsidR="004F2330" w:rsidRPr="00936B70">
        <w:rPr>
          <w:rFonts w:ascii="Times New Roman" w:eastAsia="MS PGothic" w:hAnsi="Times New Roman"/>
          <w:i/>
          <w:iCs/>
          <w:kern w:val="0"/>
          <w:sz w:val="24"/>
          <w:szCs w:val="24"/>
          <w:lang w:val="en"/>
        </w:rPr>
        <w:t xml:space="preserve">PT </w:t>
      </w:r>
      <w:r w:rsidR="004F2330" w:rsidRPr="00936B70">
        <w:rPr>
          <w:rFonts w:ascii="Times New Roman" w:eastAsia="MS PGothic" w:hAnsi="Times New Roman"/>
          <w:kern w:val="0"/>
          <w:sz w:val="24"/>
          <w:szCs w:val="24"/>
          <w:lang w:val="en"/>
        </w:rPr>
        <w:t>= Physical Therapist.</w:t>
      </w:r>
      <w:r w:rsidR="004F2330" w:rsidRPr="00936B70">
        <w:rPr>
          <w:rFonts w:ascii="Times New Roman" w:hAnsi="Times New Roman"/>
          <w:b/>
          <w:bCs/>
          <w:sz w:val="24"/>
          <w:szCs w:val="24"/>
        </w:rPr>
        <w:t xml:space="preserve"> </w:t>
      </w:r>
    </w:p>
    <w:p w14:paraId="199CEF3B" w14:textId="77777777" w:rsidR="003335F2" w:rsidRPr="00936B70" w:rsidRDefault="003335F2" w:rsidP="00DC69EB">
      <w:pPr>
        <w:spacing w:line="480" w:lineRule="auto"/>
        <w:jc w:val="left"/>
        <w:rPr>
          <w:rFonts w:ascii="Times New Roman" w:hAnsi="Times New Roman"/>
          <w:b/>
          <w:bCs/>
          <w:sz w:val="24"/>
          <w:szCs w:val="24"/>
        </w:rPr>
        <w:sectPr w:rsidR="003335F2" w:rsidRPr="00936B70" w:rsidSect="00F47009">
          <w:footerReference w:type="default" r:id="rId8"/>
          <w:footerReference w:type="first" r:id="rId9"/>
          <w:pgSz w:w="16838" w:h="11906" w:orient="landscape" w:code="9"/>
          <w:pgMar w:top="1701" w:right="1701" w:bottom="1701" w:left="1701" w:header="851" w:footer="992" w:gutter="0"/>
          <w:cols w:space="425"/>
          <w:titlePg/>
          <w:docGrid w:linePitch="407" w:charSpace="-1213"/>
        </w:sectPr>
      </w:pPr>
    </w:p>
    <w:p w14:paraId="38CC941C" w14:textId="187E6B5B" w:rsidR="003335F2" w:rsidRPr="00936B70" w:rsidRDefault="00AA5052" w:rsidP="00DC69EB">
      <w:pPr>
        <w:widowControl/>
        <w:spacing w:line="480" w:lineRule="auto"/>
        <w:jc w:val="left"/>
        <w:rPr>
          <w:rFonts w:ascii="Times New Roman" w:eastAsia="Yu Gothic" w:hAnsi="Times New Roman"/>
          <w:b/>
          <w:kern w:val="0"/>
          <w:sz w:val="24"/>
          <w:szCs w:val="24"/>
        </w:rPr>
      </w:pPr>
      <w:r w:rsidRPr="00936B70">
        <w:rPr>
          <w:rFonts w:ascii="Times New Roman" w:hAnsi="Times New Roman"/>
          <w:b/>
          <w:sz w:val="24"/>
          <w:szCs w:val="24"/>
        </w:rPr>
        <w:lastRenderedPageBreak/>
        <w:t xml:space="preserve">Supplementary Table </w:t>
      </w:r>
      <w:r w:rsidR="00185E3A" w:rsidRPr="00936B70">
        <w:rPr>
          <w:rFonts w:ascii="Times New Roman" w:eastAsia="Yu Gothic" w:hAnsi="Times New Roman"/>
          <w:b/>
          <w:kern w:val="0"/>
          <w:sz w:val="24"/>
          <w:szCs w:val="24"/>
        </w:rPr>
        <w:t>2. Exclusion criteria</w:t>
      </w:r>
    </w:p>
    <w:tbl>
      <w:tblPr>
        <w:tblStyle w:val="TableGrid"/>
        <w:tblW w:w="0" w:type="auto"/>
        <w:tblLook w:val="04A0" w:firstRow="1" w:lastRow="0" w:firstColumn="1" w:lastColumn="0" w:noHBand="0" w:noVBand="1"/>
      </w:tblPr>
      <w:tblGrid>
        <w:gridCol w:w="3974"/>
        <w:gridCol w:w="5087"/>
      </w:tblGrid>
      <w:tr w:rsidR="00936B70" w:rsidRPr="00936B70" w14:paraId="0B186304" w14:textId="77777777" w:rsidTr="003335F2">
        <w:tc>
          <w:tcPr>
            <w:tcW w:w="3974" w:type="dxa"/>
            <w:shd w:val="clear" w:color="auto" w:fill="D0CECE" w:themeFill="background2" w:themeFillShade="E6"/>
          </w:tcPr>
          <w:p w14:paraId="1B5AD4F5" w14:textId="77777777" w:rsidR="003335F2" w:rsidRPr="00936B70" w:rsidRDefault="00185E3A" w:rsidP="00DC69EB">
            <w:pPr>
              <w:widowControl/>
              <w:spacing w:line="480" w:lineRule="auto"/>
              <w:jc w:val="center"/>
              <w:rPr>
                <w:rFonts w:ascii="Times New Roman" w:eastAsia="Yu Gothic" w:hAnsi="Times New Roman"/>
                <w:b/>
                <w:kern w:val="0"/>
                <w:sz w:val="24"/>
                <w:szCs w:val="24"/>
              </w:rPr>
            </w:pPr>
            <w:r w:rsidRPr="00936B70">
              <w:rPr>
                <w:rFonts w:ascii="Times New Roman" w:eastAsia="Yu Gothic" w:hAnsi="Times New Roman"/>
                <w:b/>
                <w:kern w:val="0"/>
                <w:sz w:val="24"/>
                <w:szCs w:val="24"/>
              </w:rPr>
              <w:t>Exclusion Criteria</w:t>
            </w:r>
          </w:p>
        </w:tc>
        <w:tc>
          <w:tcPr>
            <w:tcW w:w="5087" w:type="dxa"/>
            <w:shd w:val="clear" w:color="auto" w:fill="D0CECE" w:themeFill="background2" w:themeFillShade="E6"/>
          </w:tcPr>
          <w:p w14:paraId="06A88C3B" w14:textId="77777777" w:rsidR="003335F2" w:rsidRPr="00936B70" w:rsidRDefault="00185E3A" w:rsidP="00DC69EB">
            <w:pPr>
              <w:widowControl/>
              <w:spacing w:line="480" w:lineRule="auto"/>
              <w:jc w:val="center"/>
              <w:rPr>
                <w:rFonts w:ascii="Times New Roman" w:eastAsia="Yu Gothic" w:hAnsi="Times New Roman"/>
                <w:b/>
                <w:kern w:val="0"/>
                <w:sz w:val="24"/>
                <w:szCs w:val="24"/>
              </w:rPr>
            </w:pPr>
            <w:r w:rsidRPr="00936B70">
              <w:rPr>
                <w:rFonts w:ascii="Times New Roman" w:eastAsia="Yu Gothic" w:hAnsi="Times New Roman"/>
                <w:b/>
                <w:kern w:val="0"/>
                <w:sz w:val="24"/>
                <w:szCs w:val="24"/>
              </w:rPr>
              <w:t>Details</w:t>
            </w:r>
          </w:p>
        </w:tc>
      </w:tr>
      <w:tr w:rsidR="00936B70" w:rsidRPr="00936B70" w14:paraId="3097FB9C" w14:textId="77777777" w:rsidTr="003335F2">
        <w:tc>
          <w:tcPr>
            <w:tcW w:w="3974" w:type="dxa"/>
          </w:tcPr>
          <w:p w14:paraId="419B510B" w14:textId="77777777" w:rsidR="003335F2" w:rsidRPr="00936B70" w:rsidRDefault="00185E3A" w:rsidP="00DC69EB">
            <w:pPr>
              <w:widowControl/>
              <w:spacing w:line="480" w:lineRule="auto"/>
              <w:jc w:val="left"/>
              <w:rPr>
                <w:rFonts w:ascii="Times New Roman" w:eastAsia="MS PMincho" w:hAnsi="Times New Roman"/>
                <w:kern w:val="24"/>
                <w:sz w:val="24"/>
                <w:szCs w:val="24"/>
              </w:rPr>
            </w:pPr>
            <w:r w:rsidRPr="00936B70">
              <w:rPr>
                <w:rFonts w:ascii="Times New Roman" w:eastAsia="MS PMincho" w:hAnsi="Times New Roman"/>
                <w:kern w:val="24"/>
                <w:sz w:val="24"/>
                <w:szCs w:val="24"/>
              </w:rPr>
              <w:t>Age &lt;18 years</w:t>
            </w:r>
          </w:p>
        </w:tc>
        <w:tc>
          <w:tcPr>
            <w:tcW w:w="5087" w:type="dxa"/>
          </w:tcPr>
          <w:p w14:paraId="7E80DC7F" w14:textId="77777777" w:rsidR="003335F2" w:rsidRPr="00936B70" w:rsidRDefault="003335F2" w:rsidP="00D74857">
            <w:pPr>
              <w:widowControl/>
              <w:spacing w:line="480" w:lineRule="auto"/>
              <w:jc w:val="left"/>
              <w:rPr>
                <w:rFonts w:ascii="Times New Roman" w:eastAsia="Yu Mincho" w:hAnsi="Times New Roman"/>
                <w:sz w:val="24"/>
                <w:szCs w:val="24"/>
              </w:rPr>
            </w:pPr>
          </w:p>
        </w:tc>
      </w:tr>
      <w:tr w:rsidR="00936B70" w:rsidRPr="00936B70" w14:paraId="37A85CF8" w14:textId="77777777" w:rsidTr="003335F2">
        <w:trPr>
          <w:trHeight w:val="1014"/>
        </w:trPr>
        <w:tc>
          <w:tcPr>
            <w:tcW w:w="3974" w:type="dxa"/>
          </w:tcPr>
          <w:p w14:paraId="519C52BB" w14:textId="77777777" w:rsidR="003335F2" w:rsidRPr="00936B70" w:rsidRDefault="00185E3A" w:rsidP="00D74857">
            <w:pPr>
              <w:widowControl/>
              <w:spacing w:line="480" w:lineRule="auto"/>
              <w:jc w:val="left"/>
              <w:rPr>
                <w:rFonts w:ascii="Times New Roman" w:eastAsia="MS PMincho" w:hAnsi="Times New Roman"/>
                <w:kern w:val="24"/>
                <w:sz w:val="24"/>
                <w:szCs w:val="24"/>
              </w:rPr>
            </w:pPr>
            <w:r w:rsidRPr="00936B70">
              <w:rPr>
                <w:rFonts w:ascii="Times New Roman" w:eastAsia="MS PMincho" w:hAnsi="Times New Roman"/>
                <w:kern w:val="24"/>
                <w:sz w:val="24"/>
                <w:szCs w:val="24"/>
              </w:rPr>
              <w:t>Unable to walk independently before ICU admission</w:t>
            </w:r>
          </w:p>
        </w:tc>
        <w:tc>
          <w:tcPr>
            <w:tcW w:w="5087" w:type="dxa"/>
          </w:tcPr>
          <w:p w14:paraId="751EBF93" w14:textId="77777777" w:rsidR="003335F2" w:rsidRPr="00936B70" w:rsidRDefault="00185E3A" w:rsidP="00D74857">
            <w:pPr>
              <w:widowControl/>
              <w:spacing w:line="480" w:lineRule="auto"/>
              <w:jc w:val="left"/>
              <w:rPr>
                <w:rFonts w:ascii="Times New Roman" w:eastAsia="Yu Mincho" w:hAnsi="Times New Roman"/>
                <w:sz w:val="24"/>
                <w:szCs w:val="24"/>
              </w:rPr>
            </w:pPr>
            <w:r w:rsidRPr="00936B70">
              <w:rPr>
                <w:rFonts w:ascii="Times New Roman" w:eastAsia="Yu Mincho" w:hAnsi="Times New Roman"/>
                <w:sz w:val="24"/>
                <w:szCs w:val="24"/>
              </w:rPr>
              <w:t>Patients who require a wheelchair other than a cane or other walking assistance prior to admission or help from others to walk were considered unable to walk independently.</w:t>
            </w:r>
          </w:p>
        </w:tc>
      </w:tr>
      <w:tr w:rsidR="00936B70" w:rsidRPr="00936B70" w14:paraId="3786CD9E" w14:textId="77777777" w:rsidTr="003335F2">
        <w:trPr>
          <w:trHeight w:val="983"/>
        </w:trPr>
        <w:tc>
          <w:tcPr>
            <w:tcW w:w="3974" w:type="dxa"/>
          </w:tcPr>
          <w:p w14:paraId="51036598" w14:textId="77777777" w:rsidR="003335F2" w:rsidRPr="00936B70" w:rsidRDefault="00185E3A" w:rsidP="00DC69EB">
            <w:pPr>
              <w:widowControl/>
              <w:spacing w:line="480" w:lineRule="auto"/>
              <w:jc w:val="left"/>
              <w:rPr>
                <w:rFonts w:ascii="Times New Roman" w:eastAsia="Yu Gothic" w:hAnsi="Times New Roman"/>
                <w:b/>
                <w:kern w:val="0"/>
                <w:sz w:val="24"/>
                <w:szCs w:val="24"/>
              </w:rPr>
            </w:pPr>
            <w:r w:rsidRPr="00936B70">
              <w:rPr>
                <w:rFonts w:ascii="Times New Roman" w:eastAsia="MS PMincho" w:hAnsi="Times New Roman"/>
                <w:kern w:val="24"/>
                <w:sz w:val="24"/>
                <w:szCs w:val="24"/>
              </w:rPr>
              <w:t>Neurological complications</w:t>
            </w:r>
          </w:p>
        </w:tc>
        <w:tc>
          <w:tcPr>
            <w:tcW w:w="5087" w:type="dxa"/>
          </w:tcPr>
          <w:p w14:paraId="0A5D4759" w14:textId="77777777" w:rsidR="003335F2" w:rsidRPr="00936B70" w:rsidRDefault="00185E3A" w:rsidP="00D74857">
            <w:pPr>
              <w:widowControl/>
              <w:spacing w:line="480" w:lineRule="auto"/>
              <w:jc w:val="left"/>
              <w:rPr>
                <w:rFonts w:ascii="Times New Roman" w:eastAsia="MS PGothic" w:hAnsi="Times New Roman"/>
                <w:kern w:val="0"/>
                <w:sz w:val="24"/>
                <w:szCs w:val="24"/>
              </w:rPr>
            </w:pPr>
            <w:r w:rsidRPr="00936B70">
              <w:rPr>
                <w:rFonts w:ascii="Times New Roman" w:eastAsia="MS PMincho" w:hAnsi="Times New Roman"/>
                <w:kern w:val="24"/>
                <w:sz w:val="24"/>
                <w:szCs w:val="24"/>
              </w:rPr>
              <w:t>Neurological complications</w:t>
            </w:r>
            <w:r w:rsidRPr="00936B70">
              <w:rPr>
                <w:rFonts w:ascii="Times New Roman" w:eastAsia="Yu Mincho" w:hAnsi="Times New Roman"/>
                <w:sz w:val="24"/>
                <w:szCs w:val="24"/>
              </w:rPr>
              <w:t xml:space="preserve"> include cerebral infarction, cerebral hemorrhage, acute subdual hematoma, acute epidural hematoma, traumatic subarachnoid hemorrhage, and encephalitis.</w:t>
            </w:r>
          </w:p>
        </w:tc>
      </w:tr>
      <w:tr w:rsidR="00936B70" w:rsidRPr="00936B70" w14:paraId="2010082E" w14:textId="77777777" w:rsidTr="003335F2">
        <w:trPr>
          <w:trHeight w:val="896"/>
        </w:trPr>
        <w:tc>
          <w:tcPr>
            <w:tcW w:w="3974" w:type="dxa"/>
          </w:tcPr>
          <w:p w14:paraId="498AE749" w14:textId="42F73FB0" w:rsidR="003335F2" w:rsidRPr="00936B70" w:rsidRDefault="003B0DAD" w:rsidP="00D74857">
            <w:pPr>
              <w:widowControl/>
              <w:spacing w:line="480" w:lineRule="auto"/>
              <w:jc w:val="left"/>
              <w:rPr>
                <w:rFonts w:ascii="Times New Roman" w:eastAsia="Yu Gothic" w:hAnsi="Times New Roman"/>
                <w:b/>
                <w:kern w:val="0"/>
                <w:sz w:val="24"/>
                <w:szCs w:val="24"/>
              </w:rPr>
            </w:pPr>
            <w:r w:rsidRPr="00936B70">
              <w:rPr>
                <w:rFonts w:ascii="Times New Roman" w:eastAsia="Yu Mincho" w:hAnsi="Times New Roman"/>
                <w:kern w:val="24"/>
                <w:sz w:val="24"/>
                <w:szCs w:val="24"/>
              </w:rPr>
              <w:t>Lack of communication skill</w:t>
            </w:r>
            <w:r w:rsidRPr="00936B70">
              <w:rPr>
                <w:rFonts w:ascii="Times New Roman" w:eastAsia="Yu Mincho" w:hAnsi="Times New Roman" w:hint="eastAsia"/>
                <w:kern w:val="24"/>
                <w:sz w:val="24"/>
                <w:szCs w:val="24"/>
              </w:rPr>
              <w:t xml:space="preserve"> </w:t>
            </w:r>
            <w:r w:rsidRPr="00936B70">
              <w:rPr>
                <w:rFonts w:ascii="Times New Roman" w:eastAsia="Yu Mincho" w:hAnsi="Times New Roman"/>
                <w:kern w:val="24"/>
                <w:sz w:val="24"/>
                <w:szCs w:val="24"/>
              </w:rPr>
              <w:t>in Japanese</w:t>
            </w:r>
          </w:p>
        </w:tc>
        <w:tc>
          <w:tcPr>
            <w:tcW w:w="5087" w:type="dxa"/>
          </w:tcPr>
          <w:p w14:paraId="70D7C0E5" w14:textId="77777777" w:rsidR="003335F2" w:rsidRPr="00936B70" w:rsidRDefault="00185E3A" w:rsidP="00D74857">
            <w:pPr>
              <w:widowControl/>
              <w:spacing w:line="480" w:lineRule="auto"/>
              <w:jc w:val="left"/>
              <w:rPr>
                <w:rFonts w:ascii="Times New Roman" w:eastAsia="Yu Gothic" w:hAnsi="Times New Roman"/>
                <w:b/>
                <w:kern w:val="0"/>
                <w:sz w:val="24"/>
                <w:szCs w:val="24"/>
              </w:rPr>
            </w:pPr>
            <w:r w:rsidRPr="00936B70">
              <w:rPr>
                <w:rFonts w:ascii="Times New Roman" w:eastAsia="Yu Mincho" w:hAnsi="Times New Roman"/>
                <w:kern w:val="24"/>
                <w:sz w:val="24"/>
                <w:szCs w:val="24"/>
              </w:rPr>
              <w:t>Mental and cognitive diseases</w:t>
            </w:r>
            <w:r w:rsidRPr="00936B70">
              <w:rPr>
                <w:rFonts w:ascii="Times New Roman" w:eastAsiaTheme="minorEastAsia" w:hAnsi="Times New Roman"/>
                <w:kern w:val="24"/>
                <w:sz w:val="24"/>
                <w:szCs w:val="24"/>
              </w:rPr>
              <w:t xml:space="preserve"> include depression, anxiety, schizophrenia, dementia, cerebral infarction, cerebral hemorrhage, dementia, and alcoholism.</w:t>
            </w:r>
          </w:p>
        </w:tc>
      </w:tr>
      <w:tr w:rsidR="00936B70" w:rsidRPr="00936B70" w14:paraId="00A8F1A3" w14:textId="77777777" w:rsidTr="003335F2">
        <w:trPr>
          <w:trHeight w:val="896"/>
        </w:trPr>
        <w:tc>
          <w:tcPr>
            <w:tcW w:w="3974" w:type="dxa"/>
          </w:tcPr>
          <w:p w14:paraId="22169146" w14:textId="77777777" w:rsidR="003335F2" w:rsidRPr="00936B70" w:rsidRDefault="00185E3A" w:rsidP="00D74857">
            <w:pPr>
              <w:widowControl/>
              <w:spacing w:line="480" w:lineRule="auto"/>
              <w:jc w:val="left"/>
              <w:rPr>
                <w:rFonts w:ascii="Times New Roman" w:eastAsia="Yu Mincho" w:hAnsi="Times New Roman"/>
                <w:kern w:val="24"/>
                <w:sz w:val="24"/>
                <w:szCs w:val="24"/>
              </w:rPr>
            </w:pPr>
            <w:r w:rsidRPr="00936B70">
              <w:rPr>
                <w:rFonts w:ascii="Times New Roman" w:eastAsia="Yu Mincho" w:hAnsi="Times New Roman"/>
                <w:kern w:val="24"/>
                <w:sz w:val="24"/>
                <w:szCs w:val="24"/>
              </w:rPr>
              <w:t>Presence of a condition limiting mobilization including unstable pelvic fractures</w:t>
            </w:r>
          </w:p>
        </w:tc>
        <w:tc>
          <w:tcPr>
            <w:tcW w:w="5087" w:type="dxa"/>
          </w:tcPr>
          <w:p w14:paraId="56CFE59F" w14:textId="77777777" w:rsidR="003335F2" w:rsidRPr="00936B70" w:rsidRDefault="00185E3A" w:rsidP="00D74857">
            <w:pPr>
              <w:widowControl/>
              <w:spacing w:line="480" w:lineRule="auto"/>
              <w:jc w:val="left"/>
              <w:rPr>
                <w:rFonts w:ascii="Times New Roman" w:eastAsia="Yu Mincho" w:hAnsi="Times New Roman"/>
                <w:kern w:val="24"/>
                <w:sz w:val="24"/>
                <w:szCs w:val="24"/>
              </w:rPr>
            </w:pPr>
            <w:r w:rsidRPr="00936B70">
              <w:rPr>
                <w:rFonts w:ascii="Times New Roman" w:eastAsia="Yu Mincho" w:hAnsi="Times New Roman"/>
                <w:kern w:val="24"/>
                <w:sz w:val="24"/>
                <w:szCs w:val="24"/>
              </w:rPr>
              <w:t>Patients who were not allowed to out of bed mobilization for more than a week after admission the ICU due to fractures or trauma.</w:t>
            </w:r>
          </w:p>
        </w:tc>
      </w:tr>
      <w:tr w:rsidR="00936B70" w:rsidRPr="00936B70" w14:paraId="3E0783BA" w14:textId="77777777" w:rsidTr="003335F2">
        <w:trPr>
          <w:trHeight w:val="940"/>
        </w:trPr>
        <w:tc>
          <w:tcPr>
            <w:tcW w:w="3974" w:type="dxa"/>
          </w:tcPr>
          <w:p w14:paraId="6C4AAAC4" w14:textId="77777777" w:rsidR="003335F2" w:rsidRPr="00936B70" w:rsidRDefault="00185E3A" w:rsidP="00D74857">
            <w:pPr>
              <w:widowControl/>
              <w:spacing w:line="480" w:lineRule="auto"/>
              <w:jc w:val="left"/>
              <w:rPr>
                <w:rFonts w:ascii="Times New Roman" w:eastAsia="Yu Mincho" w:hAnsi="Times New Roman"/>
                <w:kern w:val="24"/>
                <w:sz w:val="24"/>
                <w:szCs w:val="24"/>
              </w:rPr>
            </w:pPr>
            <w:r w:rsidRPr="00936B70">
              <w:rPr>
                <w:rFonts w:ascii="Times New Roman" w:eastAsia="Yu Mincho" w:hAnsi="Times New Roman"/>
                <w:kern w:val="24"/>
                <w:sz w:val="24"/>
                <w:szCs w:val="24"/>
              </w:rPr>
              <w:t>In terminal state or end of life</w:t>
            </w:r>
          </w:p>
        </w:tc>
        <w:tc>
          <w:tcPr>
            <w:tcW w:w="5087" w:type="dxa"/>
          </w:tcPr>
          <w:p w14:paraId="07861605" w14:textId="77777777" w:rsidR="003335F2" w:rsidRPr="00936B70" w:rsidRDefault="003335F2" w:rsidP="00D74857">
            <w:pPr>
              <w:widowControl/>
              <w:spacing w:line="480" w:lineRule="auto"/>
              <w:jc w:val="left"/>
              <w:rPr>
                <w:rFonts w:ascii="Times New Roman" w:eastAsiaTheme="minorEastAsia" w:hAnsi="Times New Roman"/>
                <w:kern w:val="24"/>
                <w:sz w:val="24"/>
                <w:szCs w:val="24"/>
              </w:rPr>
            </w:pPr>
          </w:p>
        </w:tc>
      </w:tr>
    </w:tbl>
    <w:p w14:paraId="4A3820D0" w14:textId="2970599D" w:rsidR="003335F2" w:rsidRPr="00936B70" w:rsidRDefault="00185E3A" w:rsidP="00DC69EB">
      <w:pPr>
        <w:spacing w:line="480" w:lineRule="auto"/>
        <w:jc w:val="left"/>
        <w:rPr>
          <w:rFonts w:ascii="Times New Roman" w:hAnsi="Times New Roman"/>
          <w:b/>
          <w:bCs/>
          <w:sz w:val="24"/>
          <w:szCs w:val="24"/>
        </w:rPr>
      </w:pPr>
      <w:r w:rsidRPr="00936B70">
        <w:rPr>
          <w:rFonts w:ascii="Times New Roman" w:eastAsia="MS PGothic" w:hAnsi="Times New Roman"/>
          <w:i/>
          <w:iCs/>
          <w:kern w:val="0"/>
          <w:sz w:val="24"/>
          <w:szCs w:val="24"/>
          <w:lang w:val="en"/>
        </w:rPr>
        <w:t>ICU</w:t>
      </w:r>
      <w:r w:rsidRPr="00936B70">
        <w:rPr>
          <w:rFonts w:ascii="Times New Roman" w:eastAsia="MS PGothic" w:hAnsi="Times New Roman"/>
          <w:kern w:val="0"/>
          <w:sz w:val="24"/>
          <w:szCs w:val="24"/>
          <w:lang w:val="en"/>
        </w:rPr>
        <w:t xml:space="preserve"> = Intensive Care Unit.</w:t>
      </w:r>
      <w:r w:rsidRPr="00936B70">
        <w:rPr>
          <w:rFonts w:ascii="Times New Roman" w:hAnsi="Times New Roman"/>
          <w:b/>
          <w:bCs/>
          <w:sz w:val="24"/>
          <w:szCs w:val="24"/>
        </w:rPr>
        <w:t xml:space="preserve"> </w:t>
      </w:r>
    </w:p>
    <w:p w14:paraId="3256D60A" w14:textId="77777777" w:rsidR="003335F2" w:rsidRPr="00936B70" w:rsidRDefault="003335F2" w:rsidP="00DC69EB">
      <w:pPr>
        <w:widowControl/>
        <w:spacing w:line="480" w:lineRule="auto"/>
        <w:jc w:val="left"/>
        <w:rPr>
          <w:rFonts w:ascii="Times New Roman" w:eastAsia="Yu Gothic" w:hAnsi="Times New Roman"/>
          <w:b/>
          <w:kern w:val="0"/>
          <w:sz w:val="24"/>
          <w:szCs w:val="24"/>
        </w:rPr>
        <w:sectPr w:rsidR="003335F2" w:rsidRPr="00936B70" w:rsidSect="00F47009">
          <w:pgSz w:w="11906" w:h="16838" w:code="9"/>
          <w:pgMar w:top="1701" w:right="1701" w:bottom="1701" w:left="1134" w:header="851" w:footer="992" w:gutter="0"/>
          <w:cols w:space="425"/>
          <w:titlePg/>
          <w:docGrid w:linePitch="407" w:charSpace="-1213"/>
        </w:sectPr>
      </w:pPr>
    </w:p>
    <w:p w14:paraId="4A34B2F9" w14:textId="77777777" w:rsidR="003F0579" w:rsidRPr="00936B70" w:rsidRDefault="003F0579" w:rsidP="00DC69EB">
      <w:pPr>
        <w:widowControl/>
        <w:spacing w:line="480" w:lineRule="auto"/>
        <w:jc w:val="left"/>
        <w:rPr>
          <w:rFonts w:ascii="Times New Roman" w:eastAsia="Yu Gothic" w:hAnsi="Times New Roman"/>
          <w:b/>
          <w:kern w:val="0"/>
          <w:sz w:val="24"/>
          <w:szCs w:val="24"/>
        </w:rPr>
      </w:pPr>
    </w:p>
    <w:p w14:paraId="4744C39F" w14:textId="77777777" w:rsidR="003F0579" w:rsidRPr="00936B70" w:rsidRDefault="003F0579" w:rsidP="00DC69EB">
      <w:pPr>
        <w:widowControl/>
        <w:spacing w:line="480" w:lineRule="auto"/>
        <w:jc w:val="left"/>
        <w:rPr>
          <w:rFonts w:ascii="Times New Roman" w:eastAsia="Yu Gothic" w:hAnsi="Times New Roman"/>
          <w:b/>
          <w:kern w:val="0"/>
          <w:sz w:val="24"/>
          <w:szCs w:val="24"/>
        </w:rPr>
      </w:pPr>
    </w:p>
    <w:p w14:paraId="383E25AB" w14:textId="77777777" w:rsidR="003F0579" w:rsidRPr="00936B70" w:rsidRDefault="003F0579" w:rsidP="00DC69EB">
      <w:pPr>
        <w:widowControl/>
        <w:spacing w:line="480" w:lineRule="auto"/>
        <w:jc w:val="left"/>
        <w:rPr>
          <w:rFonts w:ascii="Times New Roman" w:eastAsia="Yu Gothic" w:hAnsi="Times New Roman"/>
          <w:b/>
          <w:kern w:val="0"/>
          <w:sz w:val="24"/>
          <w:szCs w:val="24"/>
        </w:rPr>
        <w:sectPr w:rsidR="003F0579" w:rsidRPr="00936B70" w:rsidSect="00F47009">
          <w:type w:val="continuous"/>
          <w:pgSz w:w="11906" w:h="16838" w:code="9"/>
          <w:pgMar w:top="1701" w:right="1701" w:bottom="1701" w:left="1701" w:header="851" w:footer="992" w:gutter="0"/>
          <w:cols w:space="425"/>
          <w:titlePg/>
          <w:docGrid w:linePitch="407" w:charSpace="-1213"/>
        </w:sectPr>
      </w:pPr>
    </w:p>
    <w:p w14:paraId="6C3B96BF" w14:textId="194DBC2F" w:rsidR="003335F2" w:rsidRPr="00936B70" w:rsidRDefault="00AA5052" w:rsidP="00DC69EB">
      <w:pPr>
        <w:widowControl/>
        <w:spacing w:line="480" w:lineRule="auto"/>
        <w:jc w:val="left"/>
        <w:rPr>
          <w:rFonts w:ascii="Times New Roman" w:eastAsia="Yu Gothic" w:hAnsi="Times New Roman"/>
          <w:b/>
          <w:kern w:val="0"/>
          <w:sz w:val="24"/>
          <w:szCs w:val="24"/>
        </w:rPr>
      </w:pPr>
      <w:r w:rsidRPr="00936B70">
        <w:rPr>
          <w:rFonts w:ascii="Times New Roman" w:hAnsi="Times New Roman"/>
          <w:b/>
          <w:sz w:val="24"/>
          <w:szCs w:val="24"/>
        </w:rPr>
        <w:lastRenderedPageBreak/>
        <w:t xml:space="preserve">Supplementary Table </w:t>
      </w:r>
      <w:r w:rsidR="00185E3A" w:rsidRPr="00936B70">
        <w:rPr>
          <w:rFonts w:ascii="Times New Roman" w:eastAsia="Yu Gothic" w:hAnsi="Times New Roman"/>
          <w:b/>
          <w:kern w:val="0"/>
          <w:sz w:val="24"/>
          <w:szCs w:val="24"/>
        </w:rPr>
        <w:t xml:space="preserve">3. </w:t>
      </w:r>
      <w:r w:rsidR="00185E3A" w:rsidRPr="00936B70">
        <w:rPr>
          <w:rFonts w:ascii="Times New Roman" w:hAnsi="Times New Roman"/>
          <w:b/>
          <w:sz w:val="24"/>
          <w:szCs w:val="24"/>
        </w:rPr>
        <w:t>Early Mobilization Protocol</w:t>
      </w:r>
    </w:p>
    <w:tbl>
      <w:tblPr>
        <w:tblpPr w:leftFromText="142" w:rightFromText="142" w:vertAnchor="text" w:horzAnchor="margin" w:tblpY="-61"/>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977"/>
        <w:gridCol w:w="2551"/>
        <w:gridCol w:w="2694"/>
        <w:gridCol w:w="2693"/>
      </w:tblGrid>
      <w:tr w:rsidR="00936B70" w:rsidRPr="00936B70" w14:paraId="0EA68031" w14:textId="77777777" w:rsidTr="00E366B1">
        <w:tc>
          <w:tcPr>
            <w:tcW w:w="2977" w:type="dxa"/>
            <w:shd w:val="clear" w:color="auto" w:fill="auto"/>
          </w:tcPr>
          <w:p w14:paraId="2333BE7B" w14:textId="77777777" w:rsidR="00E366B1" w:rsidRPr="00936B70" w:rsidRDefault="00E366B1" w:rsidP="00E366B1">
            <w:pPr>
              <w:autoSpaceDE w:val="0"/>
              <w:autoSpaceDN w:val="0"/>
              <w:adjustRightInd w:val="0"/>
              <w:ind w:firstLineChars="100" w:firstLine="241"/>
              <w:jc w:val="left"/>
              <w:rPr>
                <w:rFonts w:ascii="Times New Roman" w:hAnsi="Times New Roman"/>
                <w:b/>
                <w:sz w:val="24"/>
                <w:szCs w:val="24"/>
              </w:rPr>
            </w:pPr>
            <w:r w:rsidRPr="00936B70">
              <w:rPr>
                <w:rFonts w:ascii="Times New Roman" w:hAnsi="Times New Roman"/>
                <w:b/>
                <w:sz w:val="24"/>
                <w:szCs w:val="24"/>
              </w:rPr>
              <w:t>Level 1 Respiratory</w:t>
            </w:r>
          </w:p>
          <w:p w14:paraId="131F4336"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 xml:space="preserve">RASS−5 </w:t>
            </w:r>
            <w:r w:rsidRPr="00936B70">
              <w:rPr>
                <w:rFonts w:ascii="Times New Roman" w:hAnsi="Times New Roman"/>
                <w:sz w:val="24"/>
                <w:szCs w:val="24"/>
              </w:rPr>
              <w:t>～</w:t>
            </w:r>
            <w:r w:rsidRPr="00936B70">
              <w:rPr>
                <w:rFonts w:ascii="Times New Roman" w:hAnsi="Times New Roman"/>
                <w:sz w:val="24"/>
                <w:szCs w:val="24"/>
              </w:rPr>
              <w:t xml:space="preserve"> </w:t>
            </w:r>
            <w:r w:rsidRPr="00936B70">
              <w:rPr>
                <w:rFonts w:ascii="Times New Roman" w:hAnsi="Times New Roman"/>
                <w:sz w:val="24"/>
                <w:szCs w:val="24"/>
              </w:rPr>
              <w:t>－</w:t>
            </w:r>
            <w:r w:rsidRPr="00936B70">
              <w:rPr>
                <w:rFonts w:ascii="Times New Roman" w:hAnsi="Times New Roman"/>
                <w:sz w:val="24"/>
                <w:szCs w:val="24"/>
              </w:rPr>
              <w:t>3</w:t>
            </w:r>
          </w:p>
        </w:tc>
        <w:tc>
          <w:tcPr>
            <w:tcW w:w="2977" w:type="dxa"/>
            <w:shd w:val="clear" w:color="auto" w:fill="auto"/>
          </w:tcPr>
          <w:p w14:paraId="31622FE2" w14:textId="77777777" w:rsidR="00E366B1" w:rsidRPr="00936B70" w:rsidRDefault="00E366B1" w:rsidP="00E366B1">
            <w:pPr>
              <w:autoSpaceDE w:val="0"/>
              <w:autoSpaceDN w:val="0"/>
              <w:adjustRightInd w:val="0"/>
              <w:ind w:firstLineChars="200" w:firstLine="482"/>
              <w:jc w:val="left"/>
              <w:rPr>
                <w:rFonts w:ascii="Times New Roman" w:hAnsi="Times New Roman"/>
                <w:b/>
                <w:sz w:val="24"/>
                <w:szCs w:val="24"/>
              </w:rPr>
            </w:pPr>
            <w:r w:rsidRPr="00936B70">
              <w:rPr>
                <w:rFonts w:ascii="Times New Roman" w:hAnsi="Times New Roman"/>
                <w:b/>
                <w:sz w:val="24"/>
                <w:szCs w:val="24"/>
              </w:rPr>
              <w:t>Level 2 HOB</w:t>
            </w:r>
          </w:p>
          <w:p w14:paraId="1ED3AC99"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RASS ≥ −3</w:t>
            </w:r>
          </w:p>
        </w:tc>
        <w:tc>
          <w:tcPr>
            <w:tcW w:w="2551" w:type="dxa"/>
            <w:shd w:val="clear" w:color="auto" w:fill="auto"/>
          </w:tcPr>
          <w:p w14:paraId="3991259A" w14:textId="77777777" w:rsidR="00E366B1" w:rsidRPr="00936B70" w:rsidRDefault="00E366B1" w:rsidP="00E366B1">
            <w:pPr>
              <w:autoSpaceDE w:val="0"/>
              <w:autoSpaceDN w:val="0"/>
              <w:adjustRightInd w:val="0"/>
              <w:ind w:firstLineChars="200" w:firstLine="482"/>
              <w:jc w:val="left"/>
              <w:rPr>
                <w:rFonts w:ascii="Times New Roman" w:hAnsi="Times New Roman"/>
                <w:b/>
                <w:sz w:val="24"/>
                <w:szCs w:val="24"/>
              </w:rPr>
            </w:pPr>
            <w:r w:rsidRPr="00936B70">
              <w:rPr>
                <w:rFonts w:ascii="Times New Roman" w:hAnsi="Times New Roman"/>
                <w:b/>
                <w:sz w:val="24"/>
                <w:szCs w:val="24"/>
              </w:rPr>
              <w:t>Level 3 Sitting</w:t>
            </w:r>
          </w:p>
          <w:p w14:paraId="105C4B62"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RASS ≥ −1</w:t>
            </w:r>
          </w:p>
        </w:tc>
        <w:tc>
          <w:tcPr>
            <w:tcW w:w="2694" w:type="dxa"/>
            <w:shd w:val="clear" w:color="auto" w:fill="auto"/>
          </w:tcPr>
          <w:p w14:paraId="3FC49830" w14:textId="77777777" w:rsidR="00E366B1" w:rsidRPr="00936B70" w:rsidRDefault="00E366B1" w:rsidP="00E366B1">
            <w:pPr>
              <w:autoSpaceDE w:val="0"/>
              <w:autoSpaceDN w:val="0"/>
              <w:adjustRightInd w:val="0"/>
              <w:ind w:firstLineChars="100" w:firstLine="241"/>
              <w:jc w:val="left"/>
              <w:rPr>
                <w:rFonts w:ascii="Times New Roman" w:hAnsi="Times New Roman"/>
                <w:b/>
                <w:sz w:val="24"/>
                <w:szCs w:val="24"/>
              </w:rPr>
            </w:pPr>
            <w:r w:rsidRPr="00936B70">
              <w:rPr>
                <w:rFonts w:ascii="Times New Roman" w:hAnsi="Times New Roman"/>
                <w:b/>
                <w:sz w:val="24"/>
                <w:szCs w:val="24"/>
              </w:rPr>
              <w:t>Level 4 Standing</w:t>
            </w:r>
          </w:p>
          <w:p w14:paraId="740F3C01"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RASS ≥ 0</w:t>
            </w:r>
          </w:p>
        </w:tc>
        <w:tc>
          <w:tcPr>
            <w:tcW w:w="2693" w:type="dxa"/>
            <w:shd w:val="clear" w:color="auto" w:fill="auto"/>
          </w:tcPr>
          <w:p w14:paraId="077DF903" w14:textId="77777777" w:rsidR="00E366B1" w:rsidRPr="00936B70" w:rsidRDefault="00E366B1" w:rsidP="00E366B1">
            <w:pPr>
              <w:autoSpaceDE w:val="0"/>
              <w:autoSpaceDN w:val="0"/>
              <w:adjustRightInd w:val="0"/>
              <w:ind w:leftChars="16" w:left="34" w:firstLineChars="100" w:firstLine="241"/>
              <w:jc w:val="left"/>
              <w:rPr>
                <w:rFonts w:ascii="Times New Roman" w:hAnsi="Times New Roman"/>
                <w:b/>
                <w:sz w:val="24"/>
                <w:szCs w:val="24"/>
              </w:rPr>
            </w:pPr>
            <w:r w:rsidRPr="00936B70">
              <w:rPr>
                <w:rFonts w:ascii="Times New Roman" w:hAnsi="Times New Roman"/>
                <w:b/>
                <w:sz w:val="24"/>
                <w:szCs w:val="24"/>
              </w:rPr>
              <w:t>Level 5 Walking</w:t>
            </w:r>
          </w:p>
          <w:p w14:paraId="06C6AB4E" w14:textId="77777777" w:rsidR="00E366B1" w:rsidRPr="00936B70" w:rsidRDefault="00E366B1" w:rsidP="00E366B1">
            <w:pPr>
              <w:autoSpaceDE w:val="0"/>
              <w:autoSpaceDN w:val="0"/>
              <w:adjustRightInd w:val="0"/>
              <w:ind w:leftChars="16" w:left="34"/>
              <w:jc w:val="left"/>
              <w:rPr>
                <w:rFonts w:ascii="Times New Roman" w:hAnsi="Times New Roman"/>
                <w:sz w:val="24"/>
                <w:szCs w:val="24"/>
              </w:rPr>
            </w:pPr>
            <w:r w:rsidRPr="00936B70">
              <w:rPr>
                <w:rFonts w:ascii="Times New Roman" w:hAnsi="Times New Roman"/>
                <w:sz w:val="24"/>
                <w:szCs w:val="24"/>
              </w:rPr>
              <w:t>RASS ≥ 0</w:t>
            </w:r>
          </w:p>
        </w:tc>
      </w:tr>
      <w:tr w:rsidR="00936B70" w:rsidRPr="00936B70" w14:paraId="5C247ED3" w14:textId="77777777" w:rsidTr="00E366B1">
        <w:trPr>
          <w:trHeight w:val="960"/>
        </w:trPr>
        <w:tc>
          <w:tcPr>
            <w:tcW w:w="2977" w:type="dxa"/>
            <w:shd w:val="clear" w:color="auto" w:fill="auto"/>
          </w:tcPr>
          <w:p w14:paraId="24909BC3" w14:textId="77777777" w:rsidR="00E366B1" w:rsidRPr="00936B70" w:rsidRDefault="00E366B1" w:rsidP="00E366B1">
            <w:pPr>
              <w:autoSpaceDE w:val="0"/>
              <w:autoSpaceDN w:val="0"/>
              <w:adjustRightInd w:val="0"/>
              <w:jc w:val="left"/>
              <w:rPr>
                <w:rFonts w:ascii="Times New Roman" w:hAnsi="Times New Roman"/>
                <w:b/>
                <w:sz w:val="24"/>
                <w:szCs w:val="24"/>
              </w:rPr>
            </w:pPr>
            <w:r w:rsidRPr="00936B70">
              <w:rPr>
                <w:rFonts w:ascii="Times New Roman" w:hAnsi="Times New Roman"/>
                <w:b/>
                <w:sz w:val="24"/>
                <w:szCs w:val="24"/>
              </w:rPr>
              <w:t>Physical therapy</w:t>
            </w:r>
          </w:p>
          <w:p w14:paraId="5AB45803"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Passive ROM exercise</w:t>
            </w:r>
          </w:p>
          <w:p w14:paraId="53A15291"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Respiratory physical therapy</w:t>
            </w:r>
          </w:p>
        </w:tc>
        <w:tc>
          <w:tcPr>
            <w:tcW w:w="2977" w:type="dxa"/>
            <w:shd w:val="clear" w:color="auto" w:fill="auto"/>
          </w:tcPr>
          <w:p w14:paraId="6EE95898" w14:textId="77777777" w:rsidR="00E366B1" w:rsidRPr="00936B70" w:rsidRDefault="00E366B1" w:rsidP="00E366B1">
            <w:pPr>
              <w:autoSpaceDE w:val="0"/>
              <w:autoSpaceDN w:val="0"/>
              <w:adjustRightInd w:val="0"/>
              <w:jc w:val="left"/>
              <w:rPr>
                <w:rFonts w:ascii="Times New Roman" w:hAnsi="Times New Roman"/>
                <w:b/>
                <w:sz w:val="24"/>
                <w:szCs w:val="24"/>
              </w:rPr>
            </w:pPr>
            <w:r w:rsidRPr="00936B70">
              <w:rPr>
                <w:rFonts w:ascii="Times New Roman" w:hAnsi="Times New Roman"/>
                <w:b/>
                <w:sz w:val="24"/>
                <w:szCs w:val="24"/>
              </w:rPr>
              <w:t>Physical therapy</w:t>
            </w:r>
          </w:p>
          <w:p w14:paraId="08F8A9D8"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Positioning</w:t>
            </w:r>
          </w:p>
          <w:p w14:paraId="4698893A"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Passive ROM exercise</w:t>
            </w:r>
          </w:p>
          <w:p w14:paraId="64D55407"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Active ROM exercise</w:t>
            </w:r>
          </w:p>
          <w:p w14:paraId="67058834"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Respiratory physical therapy</w:t>
            </w:r>
          </w:p>
          <w:p w14:paraId="5A470FCD"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continuous lateral rotation therapy</w:t>
            </w:r>
          </w:p>
        </w:tc>
        <w:tc>
          <w:tcPr>
            <w:tcW w:w="2551" w:type="dxa"/>
            <w:shd w:val="clear" w:color="auto" w:fill="auto"/>
          </w:tcPr>
          <w:p w14:paraId="73360E4D" w14:textId="77777777" w:rsidR="00E366B1" w:rsidRPr="00936B70" w:rsidRDefault="00E366B1" w:rsidP="00E366B1">
            <w:pPr>
              <w:autoSpaceDE w:val="0"/>
              <w:autoSpaceDN w:val="0"/>
              <w:adjustRightInd w:val="0"/>
              <w:jc w:val="left"/>
              <w:rPr>
                <w:rFonts w:ascii="Times New Roman" w:hAnsi="Times New Roman"/>
                <w:b/>
                <w:sz w:val="24"/>
                <w:szCs w:val="24"/>
              </w:rPr>
            </w:pPr>
            <w:r w:rsidRPr="00936B70">
              <w:rPr>
                <w:rFonts w:ascii="Times New Roman" w:hAnsi="Times New Roman"/>
                <w:b/>
                <w:sz w:val="24"/>
                <w:szCs w:val="24"/>
              </w:rPr>
              <w:t>Physical therapy</w:t>
            </w:r>
          </w:p>
          <w:p w14:paraId="7BCF9036"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Positioning</w:t>
            </w:r>
          </w:p>
          <w:p w14:paraId="64DC6BB7"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Passive ROM exercise</w:t>
            </w:r>
          </w:p>
          <w:p w14:paraId="771D2E4F"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Active ROM exercise</w:t>
            </w:r>
          </w:p>
          <w:p w14:paraId="35867CF1"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Sitting on the edge of bed</w:t>
            </w:r>
          </w:p>
          <w:p w14:paraId="0374074A"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Rising from the supine position</w:t>
            </w:r>
          </w:p>
        </w:tc>
        <w:tc>
          <w:tcPr>
            <w:tcW w:w="2694" w:type="dxa"/>
            <w:shd w:val="clear" w:color="auto" w:fill="auto"/>
          </w:tcPr>
          <w:p w14:paraId="15485E47" w14:textId="77777777" w:rsidR="00E366B1" w:rsidRPr="00936B70" w:rsidRDefault="00E366B1" w:rsidP="00E366B1">
            <w:pPr>
              <w:autoSpaceDE w:val="0"/>
              <w:autoSpaceDN w:val="0"/>
              <w:adjustRightInd w:val="0"/>
              <w:jc w:val="left"/>
              <w:rPr>
                <w:rFonts w:ascii="Times New Roman" w:hAnsi="Times New Roman"/>
                <w:b/>
                <w:sz w:val="24"/>
                <w:szCs w:val="24"/>
              </w:rPr>
            </w:pPr>
            <w:r w:rsidRPr="00936B70">
              <w:rPr>
                <w:rFonts w:ascii="Times New Roman" w:hAnsi="Times New Roman"/>
                <w:b/>
                <w:sz w:val="24"/>
                <w:szCs w:val="24"/>
              </w:rPr>
              <w:t>Physical therapy</w:t>
            </w:r>
          </w:p>
          <w:p w14:paraId="14558CB5"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Positioning</w:t>
            </w:r>
          </w:p>
          <w:p w14:paraId="3103B719"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Passive ROM exercise</w:t>
            </w:r>
          </w:p>
          <w:p w14:paraId="76940E86"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Active ROM exercise</w:t>
            </w:r>
          </w:p>
          <w:p w14:paraId="28FE1FB8"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Standing at side of bed</w:t>
            </w:r>
          </w:p>
          <w:p w14:paraId="3813A532"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Stand and pivot to a chair</w:t>
            </w:r>
          </w:p>
        </w:tc>
        <w:tc>
          <w:tcPr>
            <w:tcW w:w="2693" w:type="dxa"/>
            <w:shd w:val="clear" w:color="auto" w:fill="auto"/>
          </w:tcPr>
          <w:p w14:paraId="64B5305A" w14:textId="77777777" w:rsidR="00E366B1" w:rsidRPr="00936B70" w:rsidRDefault="00E366B1" w:rsidP="00E366B1">
            <w:pPr>
              <w:autoSpaceDE w:val="0"/>
              <w:autoSpaceDN w:val="0"/>
              <w:adjustRightInd w:val="0"/>
              <w:ind w:leftChars="16" w:left="34"/>
              <w:jc w:val="left"/>
              <w:rPr>
                <w:rFonts w:ascii="Times New Roman" w:hAnsi="Times New Roman"/>
                <w:b/>
                <w:sz w:val="24"/>
                <w:szCs w:val="24"/>
              </w:rPr>
            </w:pPr>
            <w:r w:rsidRPr="00936B70">
              <w:rPr>
                <w:rFonts w:ascii="Times New Roman" w:hAnsi="Times New Roman"/>
                <w:b/>
                <w:sz w:val="24"/>
                <w:szCs w:val="24"/>
              </w:rPr>
              <w:t>Physical therapy</w:t>
            </w:r>
          </w:p>
          <w:p w14:paraId="160CC796" w14:textId="77777777" w:rsidR="00E366B1" w:rsidRPr="00936B70" w:rsidRDefault="00E366B1" w:rsidP="00E366B1">
            <w:pPr>
              <w:autoSpaceDE w:val="0"/>
              <w:autoSpaceDN w:val="0"/>
              <w:adjustRightInd w:val="0"/>
              <w:ind w:leftChars="16" w:left="34"/>
              <w:jc w:val="left"/>
              <w:rPr>
                <w:rFonts w:ascii="Times New Roman" w:hAnsi="Times New Roman"/>
                <w:sz w:val="24"/>
                <w:szCs w:val="24"/>
              </w:rPr>
            </w:pPr>
            <w:r w:rsidRPr="00936B70">
              <w:rPr>
                <w:rFonts w:ascii="Times New Roman" w:hAnsi="Times New Roman"/>
                <w:sz w:val="24"/>
                <w:szCs w:val="24"/>
              </w:rPr>
              <w:t>Positioning</w:t>
            </w:r>
          </w:p>
          <w:p w14:paraId="035185A3" w14:textId="77777777" w:rsidR="00E366B1" w:rsidRPr="00936B70" w:rsidRDefault="00E366B1" w:rsidP="00E366B1">
            <w:pPr>
              <w:autoSpaceDE w:val="0"/>
              <w:autoSpaceDN w:val="0"/>
              <w:adjustRightInd w:val="0"/>
              <w:ind w:leftChars="16" w:left="34"/>
              <w:jc w:val="left"/>
              <w:rPr>
                <w:rFonts w:ascii="Times New Roman" w:hAnsi="Times New Roman"/>
                <w:sz w:val="24"/>
                <w:szCs w:val="24"/>
              </w:rPr>
            </w:pPr>
            <w:r w:rsidRPr="00936B70">
              <w:rPr>
                <w:rFonts w:ascii="Times New Roman" w:hAnsi="Times New Roman"/>
                <w:sz w:val="24"/>
                <w:szCs w:val="24"/>
              </w:rPr>
              <w:t>Passive ROM exercise</w:t>
            </w:r>
          </w:p>
          <w:p w14:paraId="69805DE8" w14:textId="77777777" w:rsidR="00E366B1" w:rsidRPr="00936B70" w:rsidRDefault="00E366B1" w:rsidP="00E366B1">
            <w:pPr>
              <w:autoSpaceDE w:val="0"/>
              <w:autoSpaceDN w:val="0"/>
              <w:adjustRightInd w:val="0"/>
              <w:ind w:leftChars="16" w:left="34"/>
              <w:jc w:val="left"/>
              <w:rPr>
                <w:rFonts w:ascii="Times New Roman" w:hAnsi="Times New Roman"/>
                <w:sz w:val="24"/>
                <w:szCs w:val="24"/>
              </w:rPr>
            </w:pPr>
            <w:r w:rsidRPr="00936B70">
              <w:rPr>
                <w:rFonts w:ascii="Times New Roman" w:hAnsi="Times New Roman"/>
                <w:sz w:val="24"/>
                <w:szCs w:val="24"/>
              </w:rPr>
              <w:t>Active ROM exercise</w:t>
            </w:r>
          </w:p>
          <w:p w14:paraId="7C9F871D" w14:textId="77777777" w:rsidR="00E366B1" w:rsidRPr="00936B70" w:rsidRDefault="00E366B1" w:rsidP="00E366B1">
            <w:pPr>
              <w:autoSpaceDE w:val="0"/>
              <w:autoSpaceDN w:val="0"/>
              <w:adjustRightInd w:val="0"/>
              <w:ind w:leftChars="16" w:left="34"/>
              <w:jc w:val="left"/>
              <w:rPr>
                <w:rFonts w:ascii="Times New Roman" w:hAnsi="Times New Roman"/>
                <w:sz w:val="24"/>
                <w:szCs w:val="24"/>
              </w:rPr>
            </w:pPr>
            <w:r w:rsidRPr="00936B70">
              <w:rPr>
                <w:rFonts w:ascii="Times New Roman" w:hAnsi="Times New Roman"/>
                <w:sz w:val="24"/>
                <w:szCs w:val="24"/>
              </w:rPr>
              <w:t>Walk with assistance</w:t>
            </w:r>
          </w:p>
          <w:p w14:paraId="0F0F61B8" w14:textId="77777777" w:rsidR="00E366B1" w:rsidRPr="00936B70" w:rsidRDefault="00E366B1" w:rsidP="00E366B1">
            <w:pPr>
              <w:autoSpaceDE w:val="0"/>
              <w:autoSpaceDN w:val="0"/>
              <w:adjustRightInd w:val="0"/>
              <w:ind w:leftChars="16" w:left="34"/>
              <w:jc w:val="left"/>
              <w:rPr>
                <w:rFonts w:ascii="Times New Roman" w:hAnsi="Times New Roman"/>
                <w:sz w:val="24"/>
                <w:szCs w:val="24"/>
              </w:rPr>
            </w:pPr>
            <w:r w:rsidRPr="00936B70">
              <w:rPr>
                <w:rFonts w:ascii="Times New Roman" w:hAnsi="Times New Roman"/>
                <w:sz w:val="24"/>
                <w:szCs w:val="24"/>
              </w:rPr>
              <w:t>Walk independently</w:t>
            </w:r>
          </w:p>
        </w:tc>
      </w:tr>
      <w:tr w:rsidR="00936B70" w:rsidRPr="00936B70" w14:paraId="683FF1B5" w14:textId="77777777" w:rsidTr="00E366B1">
        <w:trPr>
          <w:trHeight w:val="929"/>
        </w:trPr>
        <w:tc>
          <w:tcPr>
            <w:tcW w:w="2977" w:type="dxa"/>
            <w:shd w:val="clear" w:color="auto" w:fill="auto"/>
          </w:tcPr>
          <w:p w14:paraId="7F223A38" w14:textId="77777777" w:rsidR="00E366B1" w:rsidRPr="00936B70" w:rsidRDefault="00E366B1" w:rsidP="00E366B1">
            <w:pPr>
              <w:autoSpaceDE w:val="0"/>
              <w:autoSpaceDN w:val="0"/>
              <w:adjustRightInd w:val="0"/>
              <w:ind w:firstLineChars="200" w:firstLine="482"/>
              <w:jc w:val="left"/>
              <w:rPr>
                <w:rFonts w:ascii="Times New Roman" w:hAnsi="Times New Roman"/>
                <w:b/>
                <w:sz w:val="24"/>
                <w:szCs w:val="24"/>
              </w:rPr>
            </w:pPr>
            <w:r w:rsidRPr="00936B70">
              <w:rPr>
                <w:rFonts w:ascii="Times New Roman" w:hAnsi="Times New Roman"/>
                <w:b/>
                <w:sz w:val="24"/>
                <w:szCs w:val="24"/>
              </w:rPr>
              <w:t>Positioning</w:t>
            </w:r>
          </w:p>
          <w:p w14:paraId="5F2060D1"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Posture change</w:t>
            </w:r>
          </w:p>
          <w:p w14:paraId="782F101C"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HOB ≤45 degrees</w:t>
            </w:r>
          </w:p>
        </w:tc>
        <w:tc>
          <w:tcPr>
            <w:tcW w:w="2977" w:type="dxa"/>
            <w:shd w:val="clear" w:color="auto" w:fill="auto"/>
          </w:tcPr>
          <w:p w14:paraId="4089E860" w14:textId="77777777" w:rsidR="00E366B1" w:rsidRPr="00936B70" w:rsidRDefault="00E366B1" w:rsidP="00E366B1">
            <w:pPr>
              <w:autoSpaceDE w:val="0"/>
              <w:autoSpaceDN w:val="0"/>
              <w:adjustRightInd w:val="0"/>
              <w:ind w:firstLineChars="200" w:firstLine="482"/>
              <w:jc w:val="left"/>
              <w:rPr>
                <w:rFonts w:ascii="Times New Roman" w:hAnsi="Times New Roman"/>
                <w:b/>
                <w:sz w:val="24"/>
                <w:szCs w:val="24"/>
              </w:rPr>
            </w:pPr>
            <w:r w:rsidRPr="00936B70">
              <w:rPr>
                <w:rFonts w:ascii="Times New Roman" w:hAnsi="Times New Roman"/>
                <w:b/>
                <w:sz w:val="24"/>
                <w:szCs w:val="24"/>
              </w:rPr>
              <w:t>Positioning</w:t>
            </w:r>
          </w:p>
          <w:p w14:paraId="05A47B6D"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Posture change</w:t>
            </w:r>
          </w:p>
          <w:p w14:paraId="121FC231"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HOB ≥60</w:t>
            </w:r>
          </w:p>
        </w:tc>
        <w:tc>
          <w:tcPr>
            <w:tcW w:w="2551" w:type="dxa"/>
            <w:shd w:val="clear" w:color="auto" w:fill="auto"/>
          </w:tcPr>
          <w:p w14:paraId="6769911D" w14:textId="77777777" w:rsidR="00E366B1" w:rsidRPr="00936B70" w:rsidRDefault="00E366B1" w:rsidP="00E366B1">
            <w:pPr>
              <w:autoSpaceDE w:val="0"/>
              <w:autoSpaceDN w:val="0"/>
              <w:adjustRightInd w:val="0"/>
              <w:ind w:firstLineChars="200" w:firstLine="482"/>
              <w:jc w:val="left"/>
              <w:rPr>
                <w:rFonts w:ascii="Times New Roman" w:hAnsi="Times New Roman"/>
                <w:b/>
                <w:sz w:val="24"/>
                <w:szCs w:val="24"/>
              </w:rPr>
            </w:pPr>
            <w:r w:rsidRPr="00936B70">
              <w:rPr>
                <w:rFonts w:ascii="Times New Roman" w:hAnsi="Times New Roman"/>
                <w:b/>
                <w:sz w:val="24"/>
                <w:szCs w:val="24"/>
              </w:rPr>
              <w:t>Positioning</w:t>
            </w:r>
          </w:p>
          <w:p w14:paraId="57F0F208"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Posture change</w:t>
            </w:r>
          </w:p>
          <w:p w14:paraId="5181F758"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HOB ≥60</w:t>
            </w:r>
          </w:p>
        </w:tc>
        <w:tc>
          <w:tcPr>
            <w:tcW w:w="2694" w:type="dxa"/>
            <w:shd w:val="clear" w:color="auto" w:fill="auto"/>
          </w:tcPr>
          <w:p w14:paraId="01FACE07" w14:textId="77777777" w:rsidR="00E366B1" w:rsidRPr="00936B70" w:rsidRDefault="00E366B1" w:rsidP="00E366B1">
            <w:pPr>
              <w:autoSpaceDE w:val="0"/>
              <w:autoSpaceDN w:val="0"/>
              <w:adjustRightInd w:val="0"/>
              <w:ind w:firstLineChars="200" w:firstLine="482"/>
              <w:jc w:val="left"/>
              <w:rPr>
                <w:rFonts w:ascii="Times New Roman" w:hAnsi="Times New Roman"/>
                <w:b/>
                <w:sz w:val="24"/>
                <w:szCs w:val="24"/>
              </w:rPr>
            </w:pPr>
            <w:r w:rsidRPr="00936B70">
              <w:rPr>
                <w:rFonts w:ascii="Times New Roman" w:hAnsi="Times New Roman"/>
                <w:b/>
                <w:sz w:val="24"/>
                <w:szCs w:val="24"/>
              </w:rPr>
              <w:t>Positioning</w:t>
            </w:r>
          </w:p>
          <w:p w14:paraId="0DBE9AF8"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 xml:space="preserve">Posture change </w:t>
            </w:r>
          </w:p>
          <w:p w14:paraId="644BC6F4"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HOB ≥60</w:t>
            </w:r>
          </w:p>
        </w:tc>
        <w:tc>
          <w:tcPr>
            <w:tcW w:w="2693" w:type="dxa"/>
            <w:shd w:val="clear" w:color="auto" w:fill="auto"/>
          </w:tcPr>
          <w:p w14:paraId="4A1C6B96" w14:textId="77777777" w:rsidR="00E366B1" w:rsidRPr="00936B70" w:rsidRDefault="00E366B1" w:rsidP="00E366B1">
            <w:pPr>
              <w:autoSpaceDE w:val="0"/>
              <w:autoSpaceDN w:val="0"/>
              <w:adjustRightInd w:val="0"/>
              <w:ind w:leftChars="16" w:left="34" w:firstLineChars="200" w:firstLine="482"/>
              <w:jc w:val="left"/>
              <w:rPr>
                <w:rFonts w:ascii="Times New Roman" w:hAnsi="Times New Roman"/>
                <w:b/>
                <w:sz w:val="24"/>
                <w:szCs w:val="24"/>
              </w:rPr>
            </w:pPr>
            <w:r w:rsidRPr="00936B70">
              <w:rPr>
                <w:rFonts w:ascii="Times New Roman" w:hAnsi="Times New Roman"/>
                <w:b/>
                <w:sz w:val="24"/>
                <w:szCs w:val="24"/>
              </w:rPr>
              <w:t>Positioning</w:t>
            </w:r>
          </w:p>
          <w:p w14:paraId="3F583761" w14:textId="77777777" w:rsidR="00E366B1" w:rsidRPr="00936B70" w:rsidRDefault="00E366B1" w:rsidP="00E366B1">
            <w:pPr>
              <w:autoSpaceDE w:val="0"/>
              <w:autoSpaceDN w:val="0"/>
              <w:adjustRightInd w:val="0"/>
              <w:ind w:leftChars="16" w:left="34"/>
              <w:jc w:val="left"/>
              <w:rPr>
                <w:rFonts w:ascii="Times New Roman" w:hAnsi="Times New Roman"/>
                <w:sz w:val="24"/>
                <w:szCs w:val="24"/>
              </w:rPr>
            </w:pPr>
            <w:r w:rsidRPr="00936B70">
              <w:rPr>
                <w:rFonts w:ascii="Times New Roman" w:hAnsi="Times New Roman"/>
                <w:sz w:val="24"/>
                <w:szCs w:val="24"/>
              </w:rPr>
              <w:t>Posture change</w:t>
            </w:r>
          </w:p>
          <w:p w14:paraId="36514E91" w14:textId="77777777" w:rsidR="00E366B1" w:rsidRPr="00936B70" w:rsidRDefault="00E366B1" w:rsidP="00E366B1">
            <w:pPr>
              <w:autoSpaceDE w:val="0"/>
              <w:autoSpaceDN w:val="0"/>
              <w:adjustRightInd w:val="0"/>
              <w:ind w:leftChars="16" w:left="34"/>
              <w:jc w:val="left"/>
              <w:rPr>
                <w:rFonts w:ascii="Times New Roman" w:hAnsi="Times New Roman"/>
                <w:sz w:val="24"/>
                <w:szCs w:val="24"/>
              </w:rPr>
            </w:pPr>
            <w:r w:rsidRPr="00936B70">
              <w:rPr>
                <w:rFonts w:ascii="Times New Roman" w:hAnsi="Times New Roman"/>
                <w:sz w:val="24"/>
                <w:szCs w:val="24"/>
              </w:rPr>
              <w:t>HOB ≥60</w:t>
            </w:r>
          </w:p>
        </w:tc>
      </w:tr>
      <w:tr w:rsidR="00936B70" w:rsidRPr="00936B70" w14:paraId="5189A158" w14:textId="77777777" w:rsidTr="00E366B1">
        <w:trPr>
          <w:trHeight w:val="2247"/>
        </w:trPr>
        <w:tc>
          <w:tcPr>
            <w:tcW w:w="2977" w:type="dxa"/>
            <w:shd w:val="clear" w:color="auto" w:fill="auto"/>
          </w:tcPr>
          <w:p w14:paraId="78288F35" w14:textId="77777777" w:rsidR="00E366B1" w:rsidRPr="00936B70" w:rsidRDefault="00E366B1" w:rsidP="00E366B1">
            <w:pPr>
              <w:autoSpaceDE w:val="0"/>
              <w:autoSpaceDN w:val="0"/>
              <w:adjustRightInd w:val="0"/>
              <w:ind w:firstLineChars="200" w:firstLine="482"/>
              <w:jc w:val="left"/>
              <w:rPr>
                <w:rFonts w:ascii="Times New Roman" w:hAnsi="Times New Roman"/>
                <w:b/>
                <w:sz w:val="24"/>
                <w:szCs w:val="24"/>
              </w:rPr>
            </w:pPr>
            <w:r w:rsidRPr="00936B70">
              <w:rPr>
                <w:rFonts w:ascii="Times New Roman" w:hAnsi="Times New Roman"/>
                <w:b/>
                <w:sz w:val="24"/>
                <w:szCs w:val="24"/>
              </w:rPr>
              <w:t>Step up criterion</w:t>
            </w:r>
          </w:p>
          <w:p w14:paraId="470AD805"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Oxygenation/ hemodynamic stability</w:t>
            </w:r>
          </w:p>
          <w:p w14:paraId="060E03B9"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Can withstand posture change</w:t>
            </w:r>
          </w:p>
          <w:p w14:paraId="62B183C2"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Can withstand HOB ≤45 degrees</w:t>
            </w:r>
          </w:p>
        </w:tc>
        <w:tc>
          <w:tcPr>
            <w:tcW w:w="2977" w:type="dxa"/>
            <w:shd w:val="clear" w:color="auto" w:fill="auto"/>
          </w:tcPr>
          <w:p w14:paraId="4F18821E" w14:textId="77777777" w:rsidR="00E366B1" w:rsidRPr="00936B70" w:rsidRDefault="00E366B1" w:rsidP="00E366B1">
            <w:pPr>
              <w:autoSpaceDE w:val="0"/>
              <w:autoSpaceDN w:val="0"/>
              <w:adjustRightInd w:val="0"/>
              <w:ind w:firstLineChars="200" w:firstLine="482"/>
              <w:jc w:val="left"/>
              <w:rPr>
                <w:rFonts w:ascii="Times New Roman" w:hAnsi="Times New Roman"/>
                <w:b/>
                <w:sz w:val="24"/>
                <w:szCs w:val="24"/>
              </w:rPr>
            </w:pPr>
            <w:r w:rsidRPr="00936B70">
              <w:rPr>
                <w:rFonts w:ascii="Times New Roman" w:hAnsi="Times New Roman"/>
                <w:b/>
                <w:sz w:val="24"/>
                <w:szCs w:val="24"/>
              </w:rPr>
              <w:t>Step up criterion</w:t>
            </w:r>
          </w:p>
          <w:p w14:paraId="7A448E2A"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Can withstand supplementary motion of physical therapy</w:t>
            </w:r>
          </w:p>
          <w:p w14:paraId="330ED639"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Can withstand HOB ≤60 degrees</w:t>
            </w:r>
          </w:p>
          <w:p w14:paraId="5B3D1103"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Anti-gravity movement possible</w:t>
            </w:r>
          </w:p>
        </w:tc>
        <w:tc>
          <w:tcPr>
            <w:tcW w:w="2551" w:type="dxa"/>
            <w:shd w:val="clear" w:color="auto" w:fill="auto"/>
          </w:tcPr>
          <w:p w14:paraId="50C284CB" w14:textId="77777777" w:rsidR="00E366B1" w:rsidRPr="00936B70" w:rsidRDefault="00E366B1" w:rsidP="00E366B1">
            <w:pPr>
              <w:autoSpaceDE w:val="0"/>
              <w:autoSpaceDN w:val="0"/>
              <w:adjustRightInd w:val="0"/>
              <w:ind w:firstLineChars="100" w:firstLine="241"/>
              <w:jc w:val="left"/>
              <w:rPr>
                <w:rFonts w:ascii="Times New Roman" w:hAnsi="Times New Roman"/>
                <w:b/>
                <w:sz w:val="24"/>
                <w:szCs w:val="24"/>
              </w:rPr>
            </w:pPr>
            <w:r w:rsidRPr="00936B70">
              <w:rPr>
                <w:rFonts w:ascii="Times New Roman" w:hAnsi="Times New Roman"/>
                <w:b/>
                <w:sz w:val="24"/>
                <w:szCs w:val="24"/>
              </w:rPr>
              <w:t>Step up criterion</w:t>
            </w:r>
          </w:p>
          <w:p w14:paraId="516D3E61"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Can endure the active movement of physical therapy</w:t>
            </w:r>
          </w:p>
          <w:p w14:paraId="66FEF8E3"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Can withstand HOB ≤60 degrees</w:t>
            </w:r>
          </w:p>
          <w:p w14:paraId="5E9EFAA6" w14:textId="77777777" w:rsidR="00E366B1" w:rsidRPr="00936B70" w:rsidRDefault="00E366B1" w:rsidP="00E366B1">
            <w:pPr>
              <w:autoSpaceDE w:val="0"/>
              <w:autoSpaceDN w:val="0"/>
              <w:adjustRightInd w:val="0"/>
              <w:jc w:val="left"/>
              <w:rPr>
                <w:rFonts w:ascii="Times New Roman" w:hAnsi="Times New Roman"/>
                <w:b/>
                <w:sz w:val="24"/>
                <w:szCs w:val="24"/>
              </w:rPr>
            </w:pPr>
            <w:r w:rsidRPr="00936B70">
              <w:rPr>
                <w:rFonts w:ascii="Times New Roman" w:hAnsi="Times New Roman"/>
                <w:sz w:val="24"/>
                <w:szCs w:val="24"/>
              </w:rPr>
              <w:t>Can withstand sitting on the edge bed</w:t>
            </w:r>
          </w:p>
        </w:tc>
        <w:tc>
          <w:tcPr>
            <w:tcW w:w="2694" w:type="dxa"/>
            <w:shd w:val="clear" w:color="auto" w:fill="auto"/>
          </w:tcPr>
          <w:p w14:paraId="14029883" w14:textId="77777777" w:rsidR="00E366B1" w:rsidRPr="00936B70" w:rsidRDefault="00E366B1" w:rsidP="00E366B1">
            <w:pPr>
              <w:autoSpaceDE w:val="0"/>
              <w:autoSpaceDN w:val="0"/>
              <w:adjustRightInd w:val="0"/>
              <w:ind w:firstLineChars="100" w:firstLine="241"/>
              <w:jc w:val="left"/>
              <w:rPr>
                <w:rFonts w:ascii="Times New Roman" w:hAnsi="Times New Roman"/>
                <w:b/>
                <w:sz w:val="24"/>
                <w:szCs w:val="24"/>
              </w:rPr>
            </w:pPr>
            <w:r w:rsidRPr="00936B70">
              <w:rPr>
                <w:rFonts w:ascii="Times New Roman" w:hAnsi="Times New Roman"/>
                <w:b/>
                <w:sz w:val="24"/>
                <w:szCs w:val="24"/>
              </w:rPr>
              <w:t>Step up criterion</w:t>
            </w:r>
          </w:p>
          <w:p w14:paraId="42A183C6"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All exercise can be carried out</w:t>
            </w:r>
          </w:p>
          <w:p w14:paraId="494926E2" w14:textId="77777777" w:rsidR="00E366B1" w:rsidRPr="00936B70" w:rsidRDefault="00E366B1" w:rsidP="00E366B1">
            <w:pPr>
              <w:autoSpaceDE w:val="0"/>
              <w:autoSpaceDN w:val="0"/>
              <w:adjustRightInd w:val="0"/>
              <w:jc w:val="left"/>
              <w:rPr>
                <w:rFonts w:ascii="Times New Roman" w:hAnsi="Times New Roman"/>
                <w:b/>
                <w:sz w:val="24"/>
                <w:szCs w:val="24"/>
              </w:rPr>
            </w:pPr>
            <w:r w:rsidRPr="00936B70">
              <w:rPr>
                <w:rFonts w:ascii="Times New Roman" w:hAnsi="Times New Roman"/>
                <w:sz w:val="24"/>
                <w:szCs w:val="24"/>
              </w:rPr>
              <w:t>Can withstand partial weight standing</w:t>
            </w:r>
          </w:p>
        </w:tc>
        <w:tc>
          <w:tcPr>
            <w:tcW w:w="2693" w:type="dxa"/>
            <w:shd w:val="clear" w:color="auto" w:fill="auto"/>
          </w:tcPr>
          <w:p w14:paraId="166591C8" w14:textId="77777777" w:rsidR="00E366B1" w:rsidRPr="00936B70" w:rsidRDefault="00E366B1" w:rsidP="00E366B1">
            <w:pPr>
              <w:autoSpaceDE w:val="0"/>
              <w:autoSpaceDN w:val="0"/>
              <w:adjustRightInd w:val="0"/>
              <w:ind w:leftChars="16" w:left="34" w:firstLineChars="100" w:firstLine="241"/>
              <w:jc w:val="left"/>
              <w:rPr>
                <w:rFonts w:ascii="Times New Roman" w:hAnsi="Times New Roman"/>
                <w:b/>
                <w:sz w:val="24"/>
                <w:szCs w:val="24"/>
              </w:rPr>
            </w:pPr>
            <w:r w:rsidRPr="00936B70">
              <w:rPr>
                <w:rFonts w:ascii="Times New Roman" w:hAnsi="Times New Roman"/>
                <w:b/>
                <w:sz w:val="24"/>
                <w:szCs w:val="24"/>
              </w:rPr>
              <w:t>Step up criterion</w:t>
            </w:r>
          </w:p>
          <w:p w14:paraId="51966BCA" w14:textId="77777777" w:rsidR="00E366B1" w:rsidRPr="00936B70" w:rsidRDefault="00E366B1" w:rsidP="00E366B1">
            <w:pPr>
              <w:autoSpaceDE w:val="0"/>
              <w:autoSpaceDN w:val="0"/>
              <w:adjustRightInd w:val="0"/>
              <w:ind w:leftChars="16" w:left="34"/>
              <w:jc w:val="left"/>
              <w:rPr>
                <w:rFonts w:ascii="Times New Roman" w:hAnsi="Times New Roman"/>
                <w:sz w:val="24"/>
                <w:szCs w:val="24"/>
              </w:rPr>
            </w:pPr>
            <w:r w:rsidRPr="00936B70">
              <w:rPr>
                <w:rFonts w:ascii="Times New Roman" w:hAnsi="Times New Roman"/>
                <w:sz w:val="24"/>
                <w:szCs w:val="24"/>
              </w:rPr>
              <w:t>Increase walking distance gradually</w:t>
            </w:r>
          </w:p>
          <w:p w14:paraId="12B1FED3" w14:textId="77777777" w:rsidR="00E366B1" w:rsidRPr="00936B70" w:rsidRDefault="00E366B1" w:rsidP="00E366B1">
            <w:pPr>
              <w:autoSpaceDE w:val="0"/>
              <w:autoSpaceDN w:val="0"/>
              <w:adjustRightInd w:val="0"/>
              <w:ind w:leftChars="16" w:left="34"/>
              <w:jc w:val="left"/>
              <w:rPr>
                <w:rFonts w:ascii="Times New Roman" w:hAnsi="Times New Roman"/>
                <w:b/>
                <w:sz w:val="24"/>
                <w:szCs w:val="24"/>
              </w:rPr>
            </w:pPr>
          </w:p>
        </w:tc>
      </w:tr>
      <w:tr w:rsidR="00936B70" w:rsidRPr="00936B70" w14:paraId="7194852F" w14:textId="77777777" w:rsidTr="00E366B1">
        <w:tc>
          <w:tcPr>
            <w:tcW w:w="13892" w:type="dxa"/>
            <w:gridSpan w:val="5"/>
            <w:shd w:val="clear" w:color="auto" w:fill="auto"/>
          </w:tcPr>
          <w:p w14:paraId="27FF8BC1" w14:textId="77777777" w:rsidR="00E366B1" w:rsidRPr="00936B70" w:rsidRDefault="00E366B1" w:rsidP="00E366B1">
            <w:pPr>
              <w:autoSpaceDE w:val="0"/>
              <w:autoSpaceDN w:val="0"/>
              <w:adjustRightInd w:val="0"/>
              <w:ind w:firstLineChars="1400" w:firstLine="3373"/>
              <w:jc w:val="left"/>
              <w:rPr>
                <w:rFonts w:ascii="Times New Roman" w:hAnsi="Times New Roman"/>
                <w:b/>
                <w:sz w:val="24"/>
                <w:szCs w:val="24"/>
              </w:rPr>
            </w:pPr>
            <w:r w:rsidRPr="00936B70">
              <w:rPr>
                <w:rFonts w:ascii="Times New Roman" w:hAnsi="Times New Roman"/>
                <w:b/>
                <w:sz w:val="24"/>
                <w:szCs w:val="24"/>
              </w:rPr>
              <w:t>Step up criterion to level 3 or higher are defined as</w:t>
            </w:r>
          </w:p>
          <w:p w14:paraId="11A13C57" w14:textId="77777777" w:rsidR="00E366B1" w:rsidRPr="00936B70" w:rsidRDefault="00E366B1" w:rsidP="00E366B1">
            <w:pPr>
              <w:autoSpaceDE w:val="0"/>
              <w:autoSpaceDN w:val="0"/>
              <w:adjustRightInd w:val="0"/>
              <w:jc w:val="left"/>
              <w:rPr>
                <w:rFonts w:ascii="Times New Roman" w:hAnsi="Times New Roman"/>
                <w:sz w:val="24"/>
                <w:szCs w:val="24"/>
              </w:rPr>
            </w:pPr>
            <w:r w:rsidRPr="00936B70">
              <w:rPr>
                <w:rFonts w:ascii="Times New Roman" w:hAnsi="Times New Roman"/>
                <w:sz w:val="24"/>
                <w:szCs w:val="24"/>
              </w:rPr>
              <w:t>RASS: -2 to +1, BPS ≤ 3 or NRS ≤ 5, SpO</w:t>
            </w:r>
            <w:r w:rsidRPr="00936B70">
              <w:rPr>
                <w:rFonts w:ascii="Times New Roman" w:hAnsi="Times New Roman"/>
                <w:sz w:val="24"/>
                <w:szCs w:val="24"/>
                <w:vertAlign w:val="subscript"/>
              </w:rPr>
              <w:t>2</w:t>
            </w:r>
            <w:r w:rsidRPr="00936B70">
              <w:rPr>
                <w:rFonts w:ascii="Times New Roman" w:hAnsi="Times New Roman"/>
                <w:sz w:val="24"/>
                <w:szCs w:val="24"/>
              </w:rPr>
              <w:t xml:space="preserve"> ≥ 90%, FIO</w:t>
            </w:r>
            <w:r w:rsidRPr="00936B70">
              <w:rPr>
                <w:rFonts w:ascii="Times New Roman" w:hAnsi="Times New Roman"/>
                <w:sz w:val="24"/>
                <w:szCs w:val="24"/>
                <w:vertAlign w:val="subscript"/>
              </w:rPr>
              <w:t xml:space="preserve">2 </w:t>
            </w:r>
            <w:r w:rsidRPr="00936B70">
              <w:rPr>
                <w:rFonts w:ascii="Times New Roman" w:hAnsi="Times New Roman"/>
                <w:sz w:val="24"/>
                <w:szCs w:val="24"/>
              </w:rPr>
              <w:t>&lt; 0.6, PEEP &lt; 10 cmH</w:t>
            </w:r>
            <w:r w:rsidRPr="00936B70">
              <w:rPr>
                <w:rFonts w:ascii="Times New Roman" w:hAnsi="Times New Roman"/>
                <w:sz w:val="24"/>
                <w:szCs w:val="24"/>
                <w:vertAlign w:val="subscript"/>
              </w:rPr>
              <w:t>2</w:t>
            </w:r>
            <w:r w:rsidRPr="00936B70">
              <w:rPr>
                <w:rFonts w:ascii="Times New Roman" w:hAnsi="Times New Roman"/>
                <w:sz w:val="24"/>
                <w:szCs w:val="24"/>
              </w:rPr>
              <w:t>O, respiratory rate: &lt;35 times / min, mean blood pressure ≥ 65 mmHg, heart rate: 50 to 120 times / min, there were no new arrhythmias, no additional administration of vasopressors, no bleeding, no wound with the possibility of separation, no unstable fracture.</w:t>
            </w:r>
          </w:p>
        </w:tc>
      </w:tr>
    </w:tbl>
    <w:p w14:paraId="18B1A550" w14:textId="77777777" w:rsidR="00E366B1" w:rsidRPr="00936B70" w:rsidRDefault="00E366B1" w:rsidP="00E366B1">
      <w:pPr>
        <w:autoSpaceDE w:val="0"/>
        <w:autoSpaceDN w:val="0"/>
        <w:adjustRightInd w:val="0"/>
        <w:jc w:val="left"/>
        <w:rPr>
          <w:rFonts w:ascii="Times New Roman" w:hAnsi="Times New Roman"/>
          <w:i/>
          <w:iCs/>
          <w:sz w:val="24"/>
          <w:szCs w:val="24"/>
        </w:rPr>
      </w:pPr>
    </w:p>
    <w:p w14:paraId="159C5CCF" w14:textId="601820DD" w:rsidR="00CA3AC6" w:rsidRPr="00936B70" w:rsidRDefault="00185E3A" w:rsidP="00E366B1">
      <w:pPr>
        <w:autoSpaceDE w:val="0"/>
        <w:autoSpaceDN w:val="0"/>
        <w:adjustRightInd w:val="0"/>
        <w:jc w:val="left"/>
        <w:rPr>
          <w:rFonts w:ascii="Times New Roman" w:hAnsi="Times New Roman"/>
          <w:sz w:val="24"/>
          <w:szCs w:val="24"/>
        </w:rPr>
      </w:pPr>
      <w:r w:rsidRPr="00936B70">
        <w:rPr>
          <w:rFonts w:ascii="Times New Roman" w:hAnsi="Times New Roman"/>
          <w:i/>
          <w:iCs/>
          <w:sz w:val="24"/>
          <w:szCs w:val="24"/>
        </w:rPr>
        <w:t>RASS,</w:t>
      </w:r>
      <w:r w:rsidRPr="00936B70">
        <w:rPr>
          <w:rFonts w:ascii="Times New Roman" w:hAnsi="Times New Roman"/>
          <w:sz w:val="24"/>
          <w:szCs w:val="24"/>
        </w:rPr>
        <w:t xml:space="preserve"> Richmond agitation sedation scale; </w:t>
      </w:r>
      <w:r w:rsidRPr="00936B70">
        <w:rPr>
          <w:rFonts w:ascii="Times New Roman" w:hAnsi="Times New Roman"/>
          <w:i/>
          <w:iCs/>
          <w:sz w:val="24"/>
          <w:szCs w:val="24"/>
        </w:rPr>
        <w:t>ROM,</w:t>
      </w:r>
      <w:r w:rsidRPr="00936B70">
        <w:rPr>
          <w:rFonts w:ascii="Times New Roman" w:hAnsi="Times New Roman"/>
          <w:sz w:val="24"/>
          <w:szCs w:val="24"/>
        </w:rPr>
        <w:t xml:space="preserve"> range of motion; </w:t>
      </w:r>
      <w:r w:rsidRPr="00936B70">
        <w:rPr>
          <w:rFonts w:ascii="Times New Roman" w:hAnsi="Times New Roman"/>
          <w:i/>
          <w:iCs/>
          <w:sz w:val="24"/>
          <w:szCs w:val="24"/>
        </w:rPr>
        <w:t>HOB</w:t>
      </w:r>
      <w:r w:rsidRPr="00936B70">
        <w:rPr>
          <w:rFonts w:ascii="Times New Roman" w:hAnsi="Times New Roman"/>
          <w:sz w:val="24"/>
          <w:szCs w:val="24"/>
        </w:rPr>
        <w:t xml:space="preserve">, head of bed; </w:t>
      </w:r>
      <w:r w:rsidRPr="00936B70">
        <w:rPr>
          <w:rFonts w:ascii="Times New Roman" w:hAnsi="Times New Roman"/>
          <w:i/>
          <w:iCs/>
          <w:sz w:val="24"/>
          <w:szCs w:val="24"/>
        </w:rPr>
        <w:t>BPS</w:t>
      </w:r>
      <w:r w:rsidRPr="00936B70">
        <w:rPr>
          <w:rFonts w:ascii="Times New Roman" w:hAnsi="Times New Roman"/>
          <w:sz w:val="24"/>
          <w:szCs w:val="24"/>
        </w:rPr>
        <w:t xml:space="preserve">, behavioral pain scale; </w:t>
      </w:r>
      <w:r w:rsidRPr="00936B70">
        <w:rPr>
          <w:rFonts w:ascii="Times New Roman" w:hAnsi="Times New Roman"/>
          <w:i/>
          <w:iCs/>
          <w:sz w:val="24"/>
          <w:szCs w:val="24"/>
        </w:rPr>
        <w:t>NRS</w:t>
      </w:r>
      <w:r w:rsidRPr="00936B70">
        <w:rPr>
          <w:rFonts w:ascii="Times New Roman" w:hAnsi="Times New Roman"/>
          <w:sz w:val="24"/>
          <w:szCs w:val="24"/>
        </w:rPr>
        <w:t xml:space="preserve">, numeric rating scale; </w:t>
      </w:r>
      <w:r w:rsidRPr="00936B70">
        <w:rPr>
          <w:rFonts w:ascii="Times New Roman" w:hAnsi="Times New Roman"/>
          <w:i/>
          <w:iCs/>
          <w:sz w:val="24"/>
          <w:szCs w:val="24"/>
        </w:rPr>
        <w:t>FIO</w:t>
      </w:r>
      <w:r w:rsidRPr="00936B70">
        <w:rPr>
          <w:rFonts w:ascii="Times New Roman" w:hAnsi="Times New Roman"/>
          <w:i/>
          <w:iCs/>
          <w:sz w:val="24"/>
          <w:szCs w:val="24"/>
          <w:vertAlign w:val="subscript"/>
        </w:rPr>
        <w:t>2</w:t>
      </w:r>
      <w:r w:rsidRPr="00936B70">
        <w:rPr>
          <w:rFonts w:ascii="Times New Roman" w:hAnsi="Times New Roman"/>
          <w:sz w:val="24"/>
          <w:szCs w:val="24"/>
        </w:rPr>
        <w:t xml:space="preserve">, fraction of inspiratory oxygen; </w:t>
      </w:r>
      <w:r w:rsidRPr="00936B70">
        <w:rPr>
          <w:rFonts w:ascii="Times New Roman" w:hAnsi="Times New Roman"/>
          <w:i/>
          <w:iCs/>
          <w:sz w:val="24"/>
          <w:szCs w:val="24"/>
        </w:rPr>
        <w:t>PEEP,</w:t>
      </w:r>
      <w:r w:rsidRPr="00936B70">
        <w:rPr>
          <w:rFonts w:ascii="Times New Roman" w:hAnsi="Times New Roman"/>
          <w:sz w:val="24"/>
          <w:szCs w:val="24"/>
        </w:rPr>
        <w:t xml:space="preserve"> positive end-expiratory pressure; EM, early mobilization</w:t>
      </w:r>
      <w:bookmarkStart w:id="2" w:name="_Hlk75345444"/>
      <w:r w:rsidR="00AA5052" w:rsidRPr="00936B70">
        <w:rPr>
          <w:rFonts w:ascii="Times New Roman" w:hAnsi="Times New Roman"/>
          <w:sz w:val="24"/>
          <w:szCs w:val="24"/>
        </w:rPr>
        <w:t>.</w:t>
      </w:r>
    </w:p>
    <w:p w14:paraId="219F54CF" w14:textId="14C071EE" w:rsidR="00AA5052" w:rsidRPr="00936B70" w:rsidRDefault="00AA5052" w:rsidP="00AA5052">
      <w:pPr>
        <w:autoSpaceDE w:val="0"/>
        <w:autoSpaceDN w:val="0"/>
        <w:adjustRightInd w:val="0"/>
        <w:spacing w:line="480" w:lineRule="auto"/>
        <w:jc w:val="left"/>
        <w:rPr>
          <w:rFonts w:ascii="Times New Roman" w:hAnsi="Times New Roman"/>
          <w:b/>
          <w:bCs/>
          <w:sz w:val="24"/>
          <w:szCs w:val="24"/>
        </w:rPr>
        <w:sectPr w:rsidR="00AA5052" w:rsidRPr="00936B70" w:rsidSect="00F47009">
          <w:pgSz w:w="16838" w:h="11906" w:orient="landscape" w:code="9"/>
          <w:pgMar w:top="1701" w:right="1701" w:bottom="1701" w:left="1701" w:header="851" w:footer="992" w:gutter="0"/>
          <w:cols w:space="425"/>
          <w:titlePg/>
          <w:docGrid w:linePitch="407" w:charSpace="-1213"/>
        </w:sectPr>
      </w:pPr>
    </w:p>
    <w:p w14:paraId="4AD3113A" w14:textId="7684716D" w:rsidR="003335F2" w:rsidRPr="00936B70" w:rsidRDefault="00AA5052" w:rsidP="00CA3AC6">
      <w:pPr>
        <w:spacing w:line="480" w:lineRule="auto"/>
        <w:jc w:val="left"/>
        <w:rPr>
          <w:rFonts w:ascii="Times New Roman" w:hAnsi="Times New Roman"/>
          <w:b/>
          <w:bCs/>
          <w:sz w:val="24"/>
          <w:szCs w:val="24"/>
        </w:rPr>
      </w:pPr>
      <w:r w:rsidRPr="00936B70">
        <w:rPr>
          <w:rFonts w:ascii="Times New Roman" w:hAnsi="Times New Roman"/>
          <w:b/>
          <w:sz w:val="24"/>
          <w:szCs w:val="24"/>
        </w:rPr>
        <w:lastRenderedPageBreak/>
        <w:t xml:space="preserve">Supplementary Table </w:t>
      </w:r>
      <w:r w:rsidRPr="00936B70">
        <w:rPr>
          <w:rFonts w:ascii="Times New Roman" w:hAnsi="Times New Roman" w:hint="eastAsia"/>
          <w:b/>
          <w:sz w:val="24"/>
          <w:szCs w:val="24"/>
        </w:rPr>
        <w:t>4</w:t>
      </w:r>
      <w:r w:rsidR="00185E3A" w:rsidRPr="00936B70">
        <w:rPr>
          <w:rFonts w:ascii="Times New Roman" w:eastAsia="MS PGothic" w:hAnsi="Times New Roman"/>
          <w:b/>
          <w:bCs/>
          <w:kern w:val="0"/>
          <w:sz w:val="24"/>
          <w:szCs w:val="24"/>
        </w:rPr>
        <w:t xml:space="preserve">. Relationship between </w:t>
      </w:r>
      <w:r w:rsidR="00185E3A" w:rsidRPr="00936B70">
        <w:rPr>
          <w:rFonts w:ascii="Times New Roman" w:hAnsi="Times New Roman"/>
          <w:b/>
          <w:bCs/>
          <w:sz w:val="24"/>
          <w:szCs w:val="24"/>
        </w:rPr>
        <w:t>achieving early mobilization</w:t>
      </w:r>
      <w:r w:rsidR="00185E3A" w:rsidRPr="00936B70">
        <w:rPr>
          <w:rFonts w:ascii="Times New Roman" w:eastAsia="MS PGothic" w:hAnsi="Times New Roman"/>
          <w:b/>
          <w:bCs/>
          <w:kern w:val="0"/>
          <w:sz w:val="24"/>
          <w:szCs w:val="24"/>
        </w:rPr>
        <w:t xml:space="preserve"> </w:t>
      </w:r>
      <w:r w:rsidR="00BC001D" w:rsidRPr="00936B70">
        <w:rPr>
          <w:rFonts w:ascii="Times New Roman" w:eastAsia="MS PGothic" w:hAnsi="Times New Roman"/>
          <w:b/>
          <w:bCs/>
          <w:kern w:val="0"/>
          <w:sz w:val="24"/>
          <w:szCs w:val="24"/>
        </w:rPr>
        <w:t xml:space="preserve">per </w:t>
      </w:r>
      <w:r w:rsidR="00906C6E" w:rsidRPr="00936B70">
        <w:rPr>
          <w:rFonts w:ascii="Times New Roman" w:eastAsia="MS PGothic" w:hAnsi="Times New Roman"/>
          <w:b/>
          <w:bCs/>
          <w:kern w:val="0"/>
          <w:sz w:val="24"/>
          <w:szCs w:val="24"/>
        </w:rPr>
        <w:t>d</w:t>
      </w:r>
      <w:r w:rsidR="00185E3A" w:rsidRPr="00936B70">
        <w:rPr>
          <w:rFonts w:ascii="Times New Roman" w:eastAsia="MS PGothic" w:hAnsi="Times New Roman"/>
          <w:b/>
          <w:bCs/>
          <w:kern w:val="0"/>
          <w:sz w:val="24"/>
          <w:szCs w:val="24"/>
        </w:rPr>
        <w:t xml:space="preserve">ifferent </w:t>
      </w:r>
      <w:r w:rsidR="00906C6E" w:rsidRPr="00936B70">
        <w:rPr>
          <w:rFonts w:ascii="Times New Roman" w:eastAsia="MS PGothic" w:hAnsi="Times New Roman"/>
          <w:b/>
          <w:bCs/>
          <w:kern w:val="0"/>
          <w:sz w:val="24"/>
          <w:szCs w:val="24"/>
        </w:rPr>
        <w:t>d</w:t>
      </w:r>
      <w:r w:rsidR="00185E3A" w:rsidRPr="00936B70">
        <w:rPr>
          <w:rFonts w:ascii="Times New Roman" w:eastAsia="MS PGothic" w:hAnsi="Times New Roman"/>
          <w:b/>
          <w:bCs/>
          <w:kern w:val="0"/>
          <w:sz w:val="24"/>
          <w:szCs w:val="24"/>
        </w:rPr>
        <w:t>efinitions and activit</w:t>
      </w:r>
      <w:r w:rsidR="00906C6E" w:rsidRPr="00936B70">
        <w:rPr>
          <w:rFonts w:ascii="Times New Roman" w:eastAsia="MS PGothic" w:hAnsi="Times New Roman"/>
          <w:b/>
          <w:bCs/>
          <w:kern w:val="0"/>
          <w:sz w:val="24"/>
          <w:szCs w:val="24"/>
        </w:rPr>
        <w:t>ies</w:t>
      </w:r>
      <w:r w:rsidR="00185E3A" w:rsidRPr="00936B70">
        <w:rPr>
          <w:rFonts w:ascii="Times New Roman" w:eastAsia="MS PGothic" w:hAnsi="Times New Roman"/>
          <w:b/>
          <w:bCs/>
          <w:kern w:val="0"/>
          <w:sz w:val="24"/>
          <w:szCs w:val="24"/>
        </w:rPr>
        <w:t xml:space="preserve"> of daily living independence at </w:t>
      </w:r>
      <w:r w:rsidR="00906C6E" w:rsidRPr="00936B70">
        <w:rPr>
          <w:rFonts w:ascii="Times New Roman" w:eastAsia="MS PGothic" w:hAnsi="Times New Roman"/>
          <w:b/>
          <w:bCs/>
          <w:kern w:val="0"/>
          <w:sz w:val="24"/>
          <w:szCs w:val="24"/>
        </w:rPr>
        <w:t>d</w:t>
      </w:r>
      <w:r w:rsidR="00185E3A" w:rsidRPr="00936B70">
        <w:rPr>
          <w:rFonts w:ascii="Times New Roman" w:eastAsia="MS PGothic" w:hAnsi="Times New Roman"/>
          <w:b/>
          <w:bCs/>
          <w:kern w:val="0"/>
          <w:sz w:val="24"/>
          <w:szCs w:val="24"/>
        </w:rPr>
        <w:t>ischarge</w:t>
      </w:r>
    </w:p>
    <w:tbl>
      <w:tblPr>
        <w:tblW w:w="1318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59"/>
        <w:gridCol w:w="1560"/>
        <w:gridCol w:w="1559"/>
        <w:gridCol w:w="1559"/>
      </w:tblGrid>
      <w:tr w:rsidR="00936B70" w:rsidRPr="00936B70" w14:paraId="2D8EC934" w14:textId="77777777" w:rsidTr="00E366B1">
        <w:tc>
          <w:tcPr>
            <w:tcW w:w="3828" w:type="dxa"/>
            <w:vMerge w:val="restart"/>
            <w:tcBorders>
              <w:top w:val="single" w:sz="4" w:space="0" w:color="auto"/>
              <w:left w:val="single" w:sz="4" w:space="0" w:color="FFFFFF"/>
              <w:right w:val="single" w:sz="4" w:space="0" w:color="FFFFFF"/>
            </w:tcBorders>
            <w:shd w:val="clear" w:color="auto" w:fill="D0CECE" w:themeFill="background2" w:themeFillShade="E6"/>
            <w:vAlign w:val="center"/>
          </w:tcPr>
          <w:bookmarkEnd w:id="2"/>
          <w:p w14:paraId="1E48CCE4" w14:textId="77777777" w:rsidR="003335F2" w:rsidRPr="00936B70" w:rsidRDefault="00185E3A" w:rsidP="00D74857">
            <w:pPr>
              <w:spacing w:line="480" w:lineRule="auto"/>
              <w:ind w:right="-1"/>
              <w:jc w:val="center"/>
              <w:rPr>
                <w:rFonts w:ascii="Times New Roman" w:hAnsi="Times New Roman"/>
                <w:sz w:val="24"/>
                <w:szCs w:val="24"/>
              </w:rPr>
            </w:pPr>
            <w:r w:rsidRPr="00936B70">
              <w:rPr>
                <w:rFonts w:ascii="Times New Roman" w:hAnsi="Times New Roman"/>
                <w:sz w:val="24"/>
                <w:szCs w:val="24"/>
              </w:rPr>
              <w:t>Variable</w:t>
            </w:r>
          </w:p>
        </w:tc>
        <w:tc>
          <w:tcPr>
            <w:tcW w:w="9355" w:type="dxa"/>
            <w:gridSpan w:val="6"/>
            <w:tcBorders>
              <w:top w:val="single" w:sz="4" w:space="0" w:color="auto"/>
              <w:left w:val="single" w:sz="4" w:space="0" w:color="FFFFFF"/>
              <w:bottom w:val="single" w:sz="4" w:space="0" w:color="auto"/>
              <w:right w:val="single" w:sz="4" w:space="0" w:color="FFFFFF"/>
            </w:tcBorders>
            <w:shd w:val="clear" w:color="auto" w:fill="D0CECE" w:themeFill="background2" w:themeFillShade="E6"/>
            <w:vAlign w:val="center"/>
          </w:tcPr>
          <w:p w14:paraId="69E9131A" w14:textId="77777777" w:rsidR="003335F2" w:rsidRPr="00936B70" w:rsidRDefault="00185E3A" w:rsidP="00D74857">
            <w:pPr>
              <w:spacing w:line="480" w:lineRule="auto"/>
              <w:ind w:right="-1"/>
              <w:jc w:val="center"/>
              <w:rPr>
                <w:rFonts w:ascii="Times New Roman" w:hAnsi="Times New Roman"/>
                <w:sz w:val="24"/>
                <w:szCs w:val="24"/>
              </w:rPr>
            </w:pPr>
            <w:r w:rsidRPr="00936B70">
              <w:rPr>
                <w:rFonts w:ascii="Times New Roman" w:hAnsi="Times New Roman"/>
                <w:sz w:val="24"/>
                <w:szCs w:val="24"/>
              </w:rPr>
              <w:t>The definition of ICU Day in early mobilization</w:t>
            </w:r>
          </w:p>
        </w:tc>
      </w:tr>
      <w:tr w:rsidR="00936B70" w:rsidRPr="00936B70" w14:paraId="708A3E1F" w14:textId="77777777" w:rsidTr="00E366B1">
        <w:trPr>
          <w:trHeight w:val="516"/>
        </w:trPr>
        <w:tc>
          <w:tcPr>
            <w:tcW w:w="3828" w:type="dxa"/>
            <w:vMerge/>
            <w:tcBorders>
              <w:left w:val="single" w:sz="4" w:space="0" w:color="FFFFFF"/>
              <w:bottom w:val="single" w:sz="4" w:space="0" w:color="auto"/>
              <w:right w:val="single" w:sz="4" w:space="0" w:color="FFFFFF"/>
            </w:tcBorders>
            <w:shd w:val="clear" w:color="auto" w:fill="D0CECE" w:themeFill="background2" w:themeFillShade="E6"/>
            <w:vAlign w:val="center"/>
            <w:hideMark/>
          </w:tcPr>
          <w:p w14:paraId="59C993ED" w14:textId="77777777" w:rsidR="003335F2" w:rsidRPr="00936B70" w:rsidRDefault="003335F2" w:rsidP="00D74857">
            <w:pPr>
              <w:spacing w:line="480" w:lineRule="auto"/>
              <w:ind w:right="-1"/>
              <w:jc w:val="center"/>
              <w:rPr>
                <w:rFonts w:ascii="Times New Roman" w:hAnsi="Times New Roman"/>
                <w:sz w:val="24"/>
                <w:szCs w:val="24"/>
              </w:rPr>
            </w:pPr>
          </w:p>
        </w:tc>
        <w:tc>
          <w:tcPr>
            <w:tcW w:w="1559" w:type="dxa"/>
            <w:tcBorders>
              <w:top w:val="single" w:sz="4" w:space="0" w:color="auto"/>
              <w:left w:val="single" w:sz="4" w:space="0" w:color="FFFFFF"/>
              <w:bottom w:val="single" w:sz="4" w:space="0" w:color="auto"/>
              <w:right w:val="single" w:sz="4" w:space="0" w:color="FFFFFF"/>
            </w:tcBorders>
            <w:shd w:val="clear" w:color="auto" w:fill="D0CECE" w:themeFill="background2" w:themeFillShade="E6"/>
            <w:vAlign w:val="center"/>
            <w:hideMark/>
          </w:tcPr>
          <w:p w14:paraId="253CC23E" w14:textId="77777777" w:rsidR="003335F2" w:rsidRPr="00936B70" w:rsidRDefault="00185E3A" w:rsidP="00D74857">
            <w:pPr>
              <w:spacing w:line="480" w:lineRule="auto"/>
              <w:ind w:right="-1"/>
              <w:jc w:val="center"/>
              <w:rPr>
                <w:rFonts w:ascii="Times New Roman" w:hAnsi="Times New Roman"/>
                <w:sz w:val="24"/>
                <w:szCs w:val="24"/>
              </w:rPr>
            </w:pPr>
            <w:bookmarkStart w:id="3" w:name="_Hlk47270526"/>
            <w:r w:rsidRPr="00936B70">
              <w:rPr>
                <w:rFonts w:ascii="Times New Roman" w:hAnsi="Times New Roman"/>
                <w:sz w:val="24"/>
                <w:szCs w:val="24"/>
              </w:rPr>
              <w:t>Within 2 day</w:t>
            </w:r>
            <w:bookmarkEnd w:id="3"/>
            <w:r w:rsidRPr="00936B70">
              <w:rPr>
                <w:rFonts w:ascii="Times New Roman" w:hAnsi="Times New Roman"/>
                <w:sz w:val="24"/>
                <w:szCs w:val="24"/>
              </w:rPr>
              <w:t>s</w:t>
            </w:r>
          </w:p>
        </w:tc>
        <w:tc>
          <w:tcPr>
            <w:tcW w:w="1559" w:type="dxa"/>
            <w:tcBorders>
              <w:top w:val="single" w:sz="4" w:space="0" w:color="auto"/>
              <w:left w:val="single" w:sz="4" w:space="0" w:color="FFFFFF"/>
              <w:bottom w:val="single" w:sz="4" w:space="0" w:color="auto"/>
              <w:right w:val="single" w:sz="4" w:space="0" w:color="FFFFFF"/>
            </w:tcBorders>
            <w:shd w:val="clear" w:color="auto" w:fill="D0CECE" w:themeFill="background2" w:themeFillShade="E6"/>
            <w:vAlign w:val="center"/>
            <w:hideMark/>
          </w:tcPr>
          <w:p w14:paraId="26F48184" w14:textId="77777777" w:rsidR="003335F2" w:rsidRPr="00936B70" w:rsidRDefault="00185E3A" w:rsidP="00D74857">
            <w:pPr>
              <w:spacing w:line="480" w:lineRule="auto"/>
              <w:ind w:right="-1"/>
              <w:jc w:val="center"/>
              <w:rPr>
                <w:rFonts w:ascii="Times New Roman" w:hAnsi="Times New Roman"/>
                <w:sz w:val="24"/>
                <w:szCs w:val="24"/>
              </w:rPr>
            </w:pPr>
            <w:r w:rsidRPr="00936B70">
              <w:rPr>
                <w:rFonts w:ascii="Times New Roman" w:hAnsi="Times New Roman"/>
                <w:sz w:val="24"/>
                <w:szCs w:val="24"/>
              </w:rPr>
              <w:t>Within 3 days</w:t>
            </w:r>
          </w:p>
        </w:tc>
        <w:tc>
          <w:tcPr>
            <w:tcW w:w="1559" w:type="dxa"/>
            <w:tcBorders>
              <w:top w:val="single" w:sz="4" w:space="0" w:color="auto"/>
              <w:left w:val="single" w:sz="4" w:space="0" w:color="FFFFFF"/>
              <w:bottom w:val="single" w:sz="4" w:space="0" w:color="auto"/>
              <w:right w:val="single" w:sz="4" w:space="0" w:color="FFFFFF"/>
            </w:tcBorders>
            <w:shd w:val="clear" w:color="auto" w:fill="D0CECE" w:themeFill="background2" w:themeFillShade="E6"/>
            <w:vAlign w:val="center"/>
          </w:tcPr>
          <w:p w14:paraId="0D197940" w14:textId="77777777" w:rsidR="003335F2" w:rsidRPr="00936B70" w:rsidRDefault="00185E3A" w:rsidP="00D74857">
            <w:pPr>
              <w:spacing w:line="480" w:lineRule="auto"/>
              <w:ind w:right="-1"/>
              <w:jc w:val="center"/>
              <w:rPr>
                <w:rFonts w:ascii="Times New Roman" w:hAnsi="Times New Roman"/>
                <w:sz w:val="24"/>
                <w:szCs w:val="24"/>
              </w:rPr>
            </w:pPr>
            <w:r w:rsidRPr="00936B70">
              <w:rPr>
                <w:rFonts w:ascii="Times New Roman" w:hAnsi="Times New Roman"/>
                <w:sz w:val="24"/>
                <w:szCs w:val="24"/>
              </w:rPr>
              <w:t>Within 4 days</w:t>
            </w:r>
          </w:p>
        </w:tc>
        <w:tc>
          <w:tcPr>
            <w:tcW w:w="1560" w:type="dxa"/>
            <w:tcBorders>
              <w:top w:val="single" w:sz="4" w:space="0" w:color="auto"/>
              <w:left w:val="single" w:sz="4" w:space="0" w:color="FFFFFF"/>
              <w:bottom w:val="single" w:sz="4" w:space="0" w:color="auto"/>
              <w:right w:val="single" w:sz="4" w:space="0" w:color="FFFFFF"/>
            </w:tcBorders>
            <w:shd w:val="clear" w:color="auto" w:fill="D0CECE" w:themeFill="background2" w:themeFillShade="E6"/>
            <w:vAlign w:val="center"/>
          </w:tcPr>
          <w:p w14:paraId="254D4CFD" w14:textId="77777777" w:rsidR="003335F2" w:rsidRPr="00936B70" w:rsidRDefault="00185E3A" w:rsidP="00D74857">
            <w:pPr>
              <w:spacing w:line="480" w:lineRule="auto"/>
              <w:ind w:right="-1"/>
              <w:jc w:val="center"/>
              <w:rPr>
                <w:rFonts w:ascii="Times New Roman" w:hAnsi="Times New Roman"/>
                <w:sz w:val="24"/>
                <w:szCs w:val="24"/>
              </w:rPr>
            </w:pPr>
            <w:r w:rsidRPr="00936B70">
              <w:rPr>
                <w:rFonts w:ascii="Times New Roman" w:hAnsi="Times New Roman"/>
                <w:sz w:val="24"/>
                <w:szCs w:val="24"/>
              </w:rPr>
              <w:t>Within 5 days</w:t>
            </w:r>
          </w:p>
        </w:tc>
        <w:tc>
          <w:tcPr>
            <w:tcW w:w="1559" w:type="dxa"/>
            <w:tcBorders>
              <w:top w:val="single" w:sz="4" w:space="0" w:color="auto"/>
              <w:left w:val="single" w:sz="4" w:space="0" w:color="FFFFFF"/>
              <w:bottom w:val="single" w:sz="4" w:space="0" w:color="auto"/>
              <w:right w:val="single" w:sz="4" w:space="0" w:color="FFFFFF"/>
            </w:tcBorders>
            <w:shd w:val="clear" w:color="auto" w:fill="D0CECE" w:themeFill="background2" w:themeFillShade="E6"/>
            <w:vAlign w:val="center"/>
          </w:tcPr>
          <w:p w14:paraId="218F5D5B" w14:textId="77777777" w:rsidR="003335F2" w:rsidRPr="00936B70" w:rsidRDefault="00185E3A" w:rsidP="00D74857">
            <w:pPr>
              <w:spacing w:line="480" w:lineRule="auto"/>
              <w:ind w:right="-1"/>
              <w:jc w:val="center"/>
              <w:rPr>
                <w:rFonts w:ascii="Times New Roman" w:hAnsi="Times New Roman"/>
                <w:sz w:val="24"/>
                <w:szCs w:val="24"/>
              </w:rPr>
            </w:pPr>
            <w:r w:rsidRPr="00936B70">
              <w:rPr>
                <w:rFonts w:ascii="Times New Roman" w:hAnsi="Times New Roman"/>
                <w:sz w:val="24"/>
                <w:szCs w:val="24"/>
              </w:rPr>
              <w:t>Within 6 days</w:t>
            </w:r>
          </w:p>
        </w:tc>
        <w:tc>
          <w:tcPr>
            <w:tcW w:w="1559" w:type="dxa"/>
            <w:tcBorders>
              <w:top w:val="single" w:sz="4" w:space="0" w:color="auto"/>
              <w:left w:val="single" w:sz="4" w:space="0" w:color="FFFFFF"/>
              <w:bottom w:val="single" w:sz="4" w:space="0" w:color="auto"/>
              <w:right w:val="single" w:sz="4" w:space="0" w:color="FFFFFF"/>
            </w:tcBorders>
            <w:shd w:val="clear" w:color="auto" w:fill="D0CECE" w:themeFill="background2" w:themeFillShade="E6"/>
            <w:vAlign w:val="center"/>
          </w:tcPr>
          <w:p w14:paraId="13FD1E90" w14:textId="77777777" w:rsidR="003335F2" w:rsidRPr="00936B70" w:rsidRDefault="00185E3A" w:rsidP="00D74857">
            <w:pPr>
              <w:spacing w:line="480" w:lineRule="auto"/>
              <w:ind w:right="-1"/>
              <w:jc w:val="center"/>
              <w:rPr>
                <w:rFonts w:ascii="Times New Roman" w:hAnsi="Times New Roman"/>
                <w:sz w:val="24"/>
                <w:szCs w:val="24"/>
              </w:rPr>
            </w:pPr>
            <w:r w:rsidRPr="00936B70">
              <w:rPr>
                <w:rFonts w:ascii="Times New Roman" w:hAnsi="Times New Roman"/>
                <w:sz w:val="24"/>
                <w:szCs w:val="24"/>
              </w:rPr>
              <w:t>Within 7 days</w:t>
            </w:r>
          </w:p>
        </w:tc>
      </w:tr>
      <w:tr w:rsidR="00936B70" w:rsidRPr="00936B70" w14:paraId="56989BED" w14:textId="77777777" w:rsidTr="00E366B1">
        <w:trPr>
          <w:trHeight w:val="571"/>
        </w:trPr>
        <w:tc>
          <w:tcPr>
            <w:tcW w:w="3828" w:type="dxa"/>
            <w:tcBorders>
              <w:top w:val="nil"/>
              <w:left w:val="nil"/>
              <w:bottom w:val="single" w:sz="4" w:space="0" w:color="auto"/>
              <w:right w:val="nil"/>
            </w:tcBorders>
          </w:tcPr>
          <w:p w14:paraId="67E3EF4E" w14:textId="77777777" w:rsidR="003335F2" w:rsidRPr="00936B70" w:rsidRDefault="00185E3A" w:rsidP="00D74857">
            <w:pPr>
              <w:spacing w:line="480" w:lineRule="auto"/>
              <w:ind w:right="-1" w:firstLineChars="100" w:firstLine="240"/>
              <w:rPr>
                <w:rFonts w:ascii="Times New Roman" w:hAnsi="Times New Roman"/>
                <w:sz w:val="24"/>
                <w:szCs w:val="24"/>
              </w:rPr>
            </w:pPr>
            <w:r w:rsidRPr="00936B70">
              <w:rPr>
                <w:rFonts w:ascii="Times New Roman" w:hAnsi="Times New Roman"/>
                <w:sz w:val="24"/>
                <w:szCs w:val="24"/>
              </w:rPr>
              <w:t>Adjusted model</w:t>
            </w:r>
          </w:p>
          <w:p w14:paraId="2E6075D4" w14:textId="77777777" w:rsidR="003335F2" w:rsidRPr="00936B70" w:rsidRDefault="00185E3A" w:rsidP="00D74857">
            <w:pPr>
              <w:spacing w:line="480" w:lineRule="auto"/>
              <w:ind w:right="-1" w:firstLineChars="100" w:firstLine="240"/>
              <w:rPr>
                <w:rFonts w:ascii="Times New Roman" w:hAnsi="Times New Roman"/>
                <w:sz w:val="24"/>
                <w:szCs w:val="24"/>
              </w:rPr>
            </w:pPr>
            <w:r w:rsidRPr="00936B70">
              <w:rPr>
                <w:rFonts w:ascii="Times New Roman" w:hAnsi="Times New Roman"/>
                <w:sz w:val="24"/>
                <w:szCs w:val="24"/>
              </w:rPr>
              <w:t>ADL independence at discharge</w:t>
            </w:r>
          </w:p>
        </w:tc>
        <w:tc>
          <w:tcPr>
            <w:tcW w:w="1559" w:type="dxa"/>
            <w:tcBorders>
              <w:top w:val="nil"/>
              <w:left w:val="nil"/>
              <w:bottom w:val="single" w:sz="4" w:space="0" w:color="auto"/>
              <w:right w:val="nil"/>
            </w:tcBorders>
          </w:tcPr>
          <w:p w14:paraId="45950E79" w14:textId="77777777" w:rsidR="003335F2" w:rsidRPr="00936B70" w:rsidRDefault="00185E3A" w:rsidP="00D74857">
            <w:pPr>
              <w:spacing w:line="480" w:lineRule="auto"/>
              <w:ind w:right="-1"/>
              <w:jc w:val="center"/>
              <w:rPr>
                <w:rFonts w:ascii="Times New Roman" w:hAnsi="Times New Roman"/>
                <w:b/>
                <w:bCs/>
                <w:sz w:val="24"/>
                <w:szCs w:val="24"/>
              </w:rPr>
            </w:pPr>
            <w:r w:rsidRPr="00936B70">
              <w:rPr>
                <w:rFonts w:ascii="Times New Roman" w:hAnsi="Times New Roman"/>
                <w:b/>
                <w:bCs/>
                <w:sz w:val="24"/>
                <w:szCs w:val="24"/>
              </w:rPr>
              <w:t>2.72</w:t>
            </w:r>
          </w:p>
          <w:p w14:paraId="0259043D" w14:textId="77777777" w:rsidR="003335F2" w:rsidRPr="00936B70" w:rsidRDefault="00185E3A" w:rsidP="00D74857">
            <w:pPr>
              <w:spacing w:line="480" w:lineRule="auto"/>
              <w:ind w:right="-1"/>
              <w:jc w:val="center"/>
              <w:rPr>
                <w:rFonts w:ascii="Times New Roman" w:hAnsi="Times New Roman"/>
                <w:b/>
                <w:bCs/>
                <w:sz w:val="24"/>
                <w:szCs w:val="24"/>
              </w:rPr>
            </w:pPr>
            <w:r w:rsidRPr="00936B70">
              <w:rPr>
                <w:rFonts w:ascii="Times New Roman" w:hAnsi="Times New Roman"/>
                <w:b/>
                <w:bCs/>
                <w:sz w:val="24"/>
                <w:szCs w:val="24"/>
              </w:rPr>
              <w:t>0.80</w:t>
            </w:r>
            <w:r w:rsidRPr="00936B70">
              <w:rPr>
                <w:rFonts w:ascii="Times New Roman" w:hAnsi="Times New Roman"/>
                <w:sz w:val="24"/>
                <w:szCs w:val="24"/>
              </w:rPr>
              <w:t>–</w:t>
            </w:r>
            <w:r w:rsidRPr="00936B70">
              <w:rPr>
                <w:rFonts w:ascii="Times New Roman" w:hAnsi="Times New Roman"/>
                <w:b/>
                <w:bCs/>
                <w:sz w:val="24"/>
                <w:szCs w:val="24"/>
              </w:rPr>
              <w:t>9.20</w:t>
            </w:r>
          </w:p>
        </w:tc>
        <w:tc>
          <w:tcPr>
            <w:tcW w:w="1559" w:type="dxa"/>
            <w:tcBorders>
              <w:top w:val="nil"/>
              <w:left w:val="nil"/>
              <w:bottom w:val="single" w:sz="4" w:space="0" w:color="auto"/>
              <w:right w:val="nil"/>
            </w:tcBorders>
          </w:tcPr>
          <w:p w14:paraId="2C044831" w14:textId="77777777" w:rsidR="003335F2" w:rsidRPr="00936B70" w:rsidRDefault="00185E3A" w:rsidP="00D74857">
            <w:pPr>
              <w:spacing w:line="480" w:lineRule="auto"/>
              <w:ind w:right="-1"/>
              <w:jc w:val="center"/>
              <w:rPr>
                <w:rFonts w:ascii="Times New Roman" w:hAnsi="Times New Roman"/>
                <w:b/>
                <w:bCs/>
                <w:sz w:val="24"/>
                <w:szCs w:val="24"/>
              </w:rPr>
            </w:pPr>
            <w:r w:rsidRPr="00936B70">
              <w:rPr>
                <w:rFonts w:ascii="Times New Roman" w:hAnsi="Times New Roman"/>
                <w:b/>
                <w:bCs/>
                <w:sz w:val="24"/>
                <w:szCs w:val="24"/>
              </w:rPr>
              <w:t>2.41</w:t>
            </w:r>
          </w:p>
          <w:p w14:paraId="3B5243D7" w14:textId="77777777" w:rsidR="003335F2" w:rsidRPr="00936B70" w:rsidRDefault="00185E3A" w:rsidP="00D74857">
            <w:pPr>
              <w:spacing w:line="480" w:lineRule="auto"/>
              <w:ind w:right="-1"/>
              <w:jc w:val="center"/>
              <w:rPr>
                <w:rFonts w:ascii="Times New Roman" w:hAnsi="Times New Roman"/>
                <w:b/>
                <w:bCs/>
                <w:sz w:val="24"/>
                <w:szCs w:val="24"/>
              </w:rPr>
            </w:pPr>
            <w:r w:rsidRPr="00936B70">
              <w:rPr>
                <w:rFonts w:ascii="Times New Roman" w:hAnsi="Times New Roman"/>
                <w:b/>
                <w:bCs/>
                <w:sz w:val="24"/>
                <w:szCs w:val="24"/>
              </w:rPr>
              <w:t>1.15</w:t>
            </w:r>
            <w:r w:rsidRPr="00936B70">
              <w:rPr>
                <w:rFonts w:ascii="Times New Roman" w:hAnsi="Times New Roman"/>
                <w:sz w:val="24"/>
                <w:szCs w:val="24"/>
              </w:rPr>
              <w:t>–</w:t>
            </w:r>
            <w:r w:rsidRPr="00936B70">
              <w:rPr>
                <w:rFonts w:ascii="Times New Roman" w:hAnsi="Times New Roman"/>
                <w:b/>
                <w:bCs/>
                <w:sz w:val="24"/>
                <w:szCs w:val="24"/>
              </w:rPr>
              <w:t>5.06</w:t>
            </w:r>
          </w:p>
        </w:tc>
        <w:tc>
          <w:tcPr>
            <w:tcW w:w="1559" w:type="dxa"/>
            <w:tcBorders>
              <w:top w:val="nil"/>
              <w:left w:val="nil"/>
              <w:bottom w:val="single" w:sz="4" w:space="0" w:color="auto"/>
              <w:right w:val="nil"/>
            </w:tcBorders>
          </w:tcPr>
          <w:p w14:paraId="5E0156E3" w14:textId="77777777" w:rsidR="003335F2" w:rsidRPr="00936B70" w:rsidRDefault="00185E3A" w:rsidP="00D74857">
            <w:pPr>
              <w:spacing w:line="480" w:lineRule="auto"/>
              <w:ind w:right="-1"/>
              <w:jc w:val="center"/>
              <w:rPr>
                <w:rFonts w:ascii="Times New Roman" w:hAnsi="Times New Roman"/>
                <w:b/>
                <w:bCs/>
                <w:sz w:val="24"/>
                <w:szCs w:val="24"/>
              </w:rPr>
            </w:pPr>
            <w:r w:rsidRPr="00936B70">
              <w:rPr>
                <w:rFonts w:ascii="Times New Roman" w:hAnsi="Times New Roman"/>
                <w:b/>
                <w:bCs/>
                <w:sz w:val="24"/>
                <w:szCs w:val="24"/>
              </w:rPr>
              <w:t>2.31</w:t>
            </w:r>
          </w:p>
          <w:p w14:paraId="746F1CC0" w14:textId="77777777" w:rsidR="003335F2" w:rsidRPr="00936B70" w:rsidRDefault="00185E3A" w:rsidP="00D74857">
            <w:pPr>
              <w:spacing w:line="480" w:lineRule="auto"/>
              <w:ind w:right="-1"/>
              <w:jc w:val="center"/>
              <w:rPr>
                <w:rFonts w:ascii="Times New Roman" w:hAnsi="Times New Roman"/>
                <w:b/>
                <w:bCs/>
                <w:sz w:val="24"/>
                <w:szCs w:val="24"/>
              </w:rPr>
            </w:pPr>
            <w:r w:rsidRPr="00936B70">
              <w:rPr>
                <w:rFonts w:ascii="Times New Roman" w:hAnsi="Times New Roman"/>
                <w:b/>
                <w:bCs/>
                <w:sz w:val="24"/>
                <w:szCs w:val="24"/>
              </w:rPr>
              <w:t>1.18</w:t>
            </w:r>
            <w:r w:rsidRPr="00936B70">
              <w:rPr>
                <w:rFonts w:ascii="Times New Roman" w:hAnsi="Times New Roman"/>
                <w:sz w:val="24"/>
                <w:szCs w:val="24"/>
              </w:rPr>
              <w:t>–</w:t>
            </w:r>
            <w:r w:rsidRPr="00936B70">
              <w:rPr>
                <w:rFonts w:ascii="Times New Roman" w:hAnsi="Times New Roman"/>
                <w:b/>
                <w:bCs/>
                <w:sz w:val="24"/>
                <w:szCs w:val="24"/>
              </w:rPr>
              <w:t>4.54</w:t>
            </w:r>
          </w:p>
        </w:tc>
        <w:tc>
          <w:tcPr>
            <w:tcW w:w="1560" w:type="dxa"/>
            <w:tcBorders>
              <w:top w:val="nil"/>
              <w:left w:val="nil"/>
              <w:bottom w:val="single" w:sz="4" w:space="0" w:color="auto"/>
              <w:right w:val="nil"/>
            </w:tcBorders>
          </w:tcPr>
          <w:p w14:paraId="65AEED3B" w14:textId="77777777" w:rsidR="003335F2" w:rsidRPr="00936B70" w:rsidRDefault="00185E3A" w:rsidP="00D74857">
            <w:pPr>
              <w:spacing w:line="480" w:lineRule="auto"/>
              <w:ind w:right="-1"/>
              <w:jc w:val="center"/>
              <w:rPr>
                <w:rFonts w:ascii="Times New Roman" w:hAnsi="Times New Roman"/>
                <w:b/>
                <w:bCs/>
                <w:sz w:val="24"/>
                <w:szCs w:val="24"/>
              </w:rPr>
            </w:pPr>
            <w:r w:rsidRPr="00936B70">
              <w:rPr>
                <w:rFonts w:ascii="Times New Roman" w:hAnsi="Times New Roman"/>
                <w:b/>
                <w:bCs/>
                <w:sz w:val="24"/>
                <w:szCs w:val="24"/>
              </w:rPr>
              <w:t>3.44</w:t>
            </w:r>
          </w:p>
          <w:p w14:paraId="02CFD777" w14:textId="77777777" w:rsidR="003335F2" w:rsidRPr="00936B70" w:rsidRDefault="00185E3A" w:rsidP="00D74857">
            <w:pPr>
              <w:spacing w:line="480" w:lineRule="auto"/>
              <w:ind w:right="-1"/>
              <w:jc w:val="center"/>
              <w:rPr>
                <w:rFonts w:ascii="Times New Roman" w:hAnsi="Times New Roman"/>
                <w:b/>
                <w:bCs/>
                <w:sz w:val="24"/>
                <w:szCs w:val="24"/>
              </w:rPr>
            </w:pPr>
            <w:r w:rsidRPr="00936B70">
              <w:rPr>
                <w:rFonts w:ascii="Times New Roman" w:hAnsi="Times New Roman"/>
                <w:b/>
                <w:bCs/>
                <w:sz w:val="24"/>
                <w:szCs w:val="24"/>
              </w:rPr>
              <w:t xml:space="preserve"> 1.70-6.96</w:t>
            </w:r>
          </w:p>
        </w:tc>
        <w:tc>
          <w:tcPr>
            <w:tcW w:w="1559" w:type="dxa"/>
            <w:tcBorders>
              <w:top w:val="nil"/>
              <w:left w:val="nil"/>
              <w:bottom w:val="single" w:sz="4" w:space="0" w:color="auto"/>
              <w:right w:val="nil"/>
            </w:tcBorders>
          </w:tcPr>
          <w:p w14:paraId="7A899A56" w14:textId="77777777" w:rsidR="003335F2" w:rsidRPr="00936B70" w:rsidRDefault="00185E3A" w:rsidP="00D74857">
            <w:pPr>
              <w:spacing w:line="480" w:lineRule="auto"/>
              <w:ind w:right="-1"/>
              <w:jc w:val="center"/>
              <w:rPr>
                <w:rFonts w:ascii="Times New Roman" w:hAnsi="Times New Roman"/>
                <w:b/>
                <w:bCs/>
                <w:sz w:val="24"/>
                <w:szCs w:val="24"/>
              </w:rPr>
            </w:pPr>
            <w:r w:rsidRPr="00936B70">
              <w:rPr>
                <w:rFonts w:ascii="Times New Roman" w:hAnsi="Times New Roman"/>
                <w:b/>
                <w:bCs/>
                <w:sz w:val="24"/>
                <w:szCs w:val="24"/>
              </w:rPr>
              <w:t>2.58</w:t>
            </w:r>
          </w:p>
          <w:p w14:paraId="0BF2D899" w14:textId="77777777" w:rsidR="003335F2" w:rsidRPr="00936B70" w:rsidRDefault="00185E3A" w:rsidP="00D74857">
            <w:pPr>
              <w:spacing w:line="480" w:lineRule="auto"/>
              <w:ind w:right="-1"/>
              <w:jc w:val="center"/>
              <w:rPr>
                <w:rFonts w:ascii="Times New Roman" w:hAnsi="Times New Roman"/>
                <w:b/>
                <w:bCs/>
                <w:sz w:val="24"/>
                <w:szCs w:val="24"/>
              </w:rPr>
            </w:pPr>
            <w:r w:rsidRPr="00936B70">
              <w:rPr>
                <w:rFonts w:ascii="Times New Roman" w:hAnsi="Times New Roman"/>
                <w:b/>
                <w:bCs/>
                <w:sz w:val="24"/>
                <w:szCs w:val="24"/>
              </w:rPr>
              <w:t>1.21–4.76</w:t>
            </w:r>
          </w:p>
        </w:tc>
        <w:tc>
          <w:tcPr>
            <w:tcW w:w="1559" w:type="dxa"/>
            <w:tcBorders>
              <w:top w:val="nil"/>
              <w:left w:val="nil"/>
              <w:bottom w:val="single" w:sz="4" w:space="0" w:color="auto"/>
              <w:right w:val="nil"/>
            </w:tcBorders>
          </w:tcPr>
          <w:p w14:paraId="7E6C19A7" w14:textId="77777777" w:rsidR="003335F2" w:rsidRPr="00936B70" w:rsidRDefault="00185E3A" w:rsidP="00D74857">
            <w:pPr>
              <w:spacing w:line="480" w:lineRule="auto"/>
              <w:ind w:right="-1"/>
              <w:jc w:val="center"/>
              <w:rPr>
                <w:rFonts w:ascii="Times New Roman" w:hAnsi="Times New Roman"/>
                <w:sz w:val="24"/>
                <w:szCs w:val="24"/>
              </w:rPr>
            </w:pPr>
            <w:r w:rsidRPr="00936B70">
              <w:rPr>
                <w:rFonts w:ascii="Times New Roman" w:hAnsi="Times New Roman"/>
                <w:sz w:val="24"/>
                <w:szCs w:val="24"/>
              </w:rPr>
              <w:t>1.46</w:t>
            </w:r>
          </w:p>
          <w:p w14:paraId="14212517" w14:textId="77777777" w:rsidR="003335F2" w:rsidRPr="00936B70" w:rsidRDefault="00185E3A" w:rsidP="00D74857">
            <w:pPr>
              <w:spacing w:line="480" w:lineRule="auto"/>
              <w:ind w:right="-1"/>
              <w:jc w:val="center"/>
              <w:rPr>
                <w:rFonts w:ascii="Times New Roman" w:hAnsi="Times New Roman"/>
                <w:sz w:val="24"/>
                <w:szCs w:val="24"/>
              </w:rPr>
            </w:pPr>
            <w:r w:rsidRPr="00936B70">
              <w:rPr>
                <w:rFonts w:ascii="Times New Roman" w:hAnsi="Times New Roman"/>
                <w:sz w:val="24"/>
                <w:szCs w:val="24"/>
              </w:rPr>
              <w:t>0.62–3.41</w:t>
            </w:r>
          </w:p>
        </w:tc>
      </w:tr>
    </w:tbl>
    <w:p w14:paraId="779D5BAD" w14:textId="77777777" w:rsidR="003335F2" w:rsidRPr="00936B70" w:rsidRDefault="00185E3A" w:rsidP="00E366B1">
      <w:pPr>
        <w:autoSpaceDE w:val="0"/>
        <w:autoSpaceDN w:val="0"/>
        <w:adjustRightInd w:val="0"/>
        <w:ind w:right="-1"/>
        <w:rPr>
          <w:rFonts w:ascii="Times New Roman" w:hAnsi="Times New Roman"/>
          <w:kern w:val="0"/>
          <w:sz w:val="24"/>
          <w:szCs w:val="24"/>
        </w:rPr>
      </w:pPr>
      <w:r w:rsidRPr="00936B70">
        <w:rPr>
          <w:rFonts w:ascii="Times New Roman" w:hAnsi="Times New Roman"/>
          <w:kern w:val="0"/>
          <w:sz w:val="24"/>
          <w:szCs w:val="24"/>
        </w:rPr>
        <w:t xml:space="preserve">Data in table are presented as Odds Ratio (95% </w:t>
      </w:r>
      <w:r w:rsidRPr="00936B70">
        <w:rPr>
          <w:rFonts w:ascii="Times New Roman" w:hAnsi="Times New Roman"/>
          <w:sz w:val="24"/>
          <w:szCs w:val="24"/>
          <w:shd w:val="clear" w:color="auto" w:fill="FFFFFF"/>
        </w:rPr>
        <w:t>Confidence interval</w:t>
      </w:r>
      <w:r w:rsidRPr="00936B70">
        <w:rPr>
          <w:rFonts w:ascii="Times New Roman" w:hAnsi="Times New Roman"/>
          <w:kern w:val="0"/>
          <w:sz w:val="24"/>
          <w:szCs w:val="24"/>
        </w:rPr>
        <w:t>)</w:t>
      </w:r>
    </w:p>
    <w:p w14:paraId="6AD2E38C" w14:textId="77777777" w:rsidR="003335F2" w:rsidRPr="00936B70" w:rsidRDefault="00185E3A" w:rsidP="00E366B1">
      <w:pPr>
        <w:jc w:val="left"/>
        <w:rPr>
          <w:rFonts w:ascii="Times New Roman" w:hAnsi="Times New Roman"/>
          <w:sz w:val="24"/>
          <w:szCs w:val="24"/>
        </w:rPr>
      </w:pPr>
      <w:r w:rsidRPr="00936B70">
        <w:rPr>
          <w:rFonts w:ascii="Times New Roman" w:hAnsi="Times New Roman"/>
          <w:sz w:val="24"/>
          <w:szCs w:val="24"/>
        </w:rPr>
        <w:t>ICU= Intensive Care Unit, ADL= Activity daily living</w:t>
      </w:r>
    </w:p>
    <w:p w14:paraId="41ED5A5C" w14:textId="3530AA73" w:rsidR="00291D69" w:rsidRPr="00936B70" w:rsidRDefault="00185E3A" w:rsidP="00E366B1">
      <w:pPr>
        <w:widowControl/>
        <w:jc w:val="left"/>
        <w:rPr>
          <w:rFonts w:ascii="Times New Roman" w:hAnsi="Times New Roman"/>
          <w:sz w:val="24"/>
          <w:szCs w:val="24"/>
        </w:rPr>
        <w:sectPr w:rsidR="00291D69" w:rsidRPr="00936B70" w:rsidSect="00F47009">
          <w:type w:val="continuous"/>
          <w:pgSz w:w="16838" w:h="11906" w:orient="landscape" w:code="9"/>
          <w:pgMar w:top="1701" w:right="1701" w:bottom="1701" w:left="1701" w:header="851" w:footer="992" w:gutter="0"/>
          <w:cols w:space="425"/>
          <w:titlePg/>
          <w:docGrid w:linePitch="407" w:charSpace="-1213"/>
        </w:sectPr>
      </w:pPr>
      <w:r w:rsidRPr="00936B70">
        <w:rPr>
          <w:rFonts w:ascii="Times New Roman" w:hAnsi="Times New Roman"/>
          <w:sz w:val="24"/>
          <w:szCs w:val="24"/>
        </w:rPr>
        <w:t>Adjusted model: Multiple logistic regression analysis was performed to determine the primary outcome with the following covariates: age, sex, acute physiology and chronic health evaluation score, sequential organ failure assessment at the time of extubation, and use of continuous vasopressors, which were considered as factors related to the primary outcome.</w:t>
      </w:r>
      <w:r w:rsidR="00291D69" w:rsidRPr="00936B70">
        <w:rPr>
          <w:rFonts w:ascii="Times New Roman" w:hAnsi="Times New Roman"/>
          <w:sz w:val="24"/>
          <w:szCs w:val="24"/>
        </w:rPr>
        <w:t xml:space="preserve"> </w:t>
      </w:r>
    </w:p>
    <w:tbl>
      <w:tblPr>
        <w:tblpPr w:leftFromText="142" w:rightFromText="142" w:vertAnchor="text" w:horzAnchor="margin" w:tblpY="1240"/>
        <w:tblW w:w="9356" w:type="dxa"/>
        <w:tblCellMar>
          <w:left w:w="99" w:type="dxa"/>
          <w:right w:w="99" w:type="dxa"/>
        </w:tblCellMar>
        <w:tblLook w:val="04A0" w:firstRow="1" w:lastRow="0" w:firstColumn="1" w:lastColumn="0" w:noHBand="0" w:noVBand="1"/>
      </w:tblPr>
      <w:tblGrid>
        <w:gridCol w:w="5103"/>
        <w:gridCol w:w="1276"/>
        <w:gridCol w:w="1985"/>
        <w:gridCol w:w="992"/>
      </w:tblGrid>
      <w:tr w:rsidR="00936B70" w:rsidRPr="00936B70" w14:paraId="601E51EC" w14:textId="77777777" w:rsidTr="00D97D36">
        <w:trPr>
          <w:trHeight w:val="591"/>
        </w:trPr>
        <w:tc>
          <w:tcPr>
            <w:tcW w:w="5103" w:type="dxa"/>
            <w:tcBorders>
              <w:top w:val="single" w:sz="4" w:space="0" w:color="auto"/>
              <w:left w:val="nil"/>
              <w:bottom w:val="single" w:sz="4" w:space="0" w:color="auto"/>
              <w:right w:val="nil"/>
            </w:tcBorders>
            <w:shd w:val="clear" w:color="auto" w:fill="D0CECE" w:themeFill="background2" w:themeFillShade="E6"/>
            <w:noWrap/>
            <w:vAlign w:val="center"/>
          </w:tcPr>
          <w:p w14:paraId="4E57E433" w14:textId="77777777" w:rsidR="00D97D36" w:rsidRPr="00936B70" w:rsidRDefault="00D97D36" w:rsidP="00D97D36">
            <w:pPr>
              <w:widowControl/>
              <w:jc w:val="left"/>
              <w:rPr>
                <w:rFonts w:ascii="Times New Roman" w:eastAsia="MS PGothic" w:hAnsi="Times New Roman"/>
                <w:kern w:val="0"/>
                <w:sz w:val="24"/>
                <w:szCs w:val="24"/>
              </w:rPr>
            </w:pPr>
            <w:r w:rsidRPr="00936B70">
              <w:rPr>
                <w:rFonts w:ascii="Times New Roman" w:eastAsia="MS PGothic" w:hAnsi="Times New Roman"/>
                <w:kern w:val="0"/>
                <w:sz w:val="24"/>
                <w:szCs w:val="24"/>
              </w:rPr>
              <w:lastRenderedPageBreak/>
              <w:t>Outcomes</w:t>
            </w:r>
          </w:p>
        </w:tc>
        <w:tc>
          <w:tcPr>
            <w:tcW w:w="1276" w:type="dxa"/>
            <w:tcBorders>
              <w:top w:val="single" w:sz="4" w:space="0" w:color="auto"/>
              <w:left w:val="nil"/>
              <w:bottom w:val="single" w:sz="4" w:space="0" w:color="auto"/>
              <w:right w:val="nil"/>
            </w:tcBorders>
            <w:shd w:val="clear" w:color="auto" w:fill="D0CECE" w:themeFill="background2" w:themeFillShade="E6"/>
            <w:vAlign w:val="center"/>
          </w:tcPr>
          <w:p w14:paraId="1CDA4482"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All (n=186)</w:t>
            </w:r>
          </w:p>
        </w:tc>
        <w:tc>
          <w:tcPr>
            <w:tcW w:w="1985" w:type="dxa"/>
            <w:tcBorders>
              <w:top w:val="single" w:sz="4" w:space="0" w:color="auto"/>
              <w:left w:val="nil"/>
              <w:bottom w:val="single" w:sz="4" w:space="0" w:color="auto"/>
              <w:right w:val="nil"/>
            </w:tcBorders>
            <w:shd w:val="clear" w:color="auto" w:fill="D0CECE" w:themeFill="background2" w:themeFillShade="E6"/>
            <w:vAlign w:val="center"/>
          </w:tcPr>
          <w:p w14:paraId="7C82E9BE"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Adjusted OR (95% CI)</w:t>
            </w:r>
          </w:p>
        </w:tc>
        <w:tc>
          <w:tcPr>
            <w:tcW w:w="992" w:type="dxa"/>
            <w:tcBorders>
              <w:top w:val="single" w:sz="4" w:space="0" w:color="auto"/>
              <w:left w:val="nil"/>
              <w:bottom w:val="single" w:sz="4" w:space="0" w:color="auto"/>
              <w:right w:val="nil"/>
            </w:tcBorders>
            <w:shd w:val="clear" w:color="auto" w:fill="D0CECE" w:themeFill="background2" w:themeFillShade="E6"/>
            <w:vAlign w:val="center"/>
          </w:tcPr>
          <w:p w14:paraId="454E18E8"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p-value</w:t>
            </w:r>
          </w:p>
        </w:tc>
      </w:tr>
      <w:tr w:rsidR="00936B70" w:rsidRPr="00936B70" w14:paraId="6FF4E455" w14:textId="77777777" w:rsidTr="00D97D36">
        <w:trPr>
          <w:trHeight w:val="519"/>
        </w:trPr>
        <w:tc>
          <w:tcPr>
            <w:tcW w:w="9356" w:type="dxa"/>
            <w:gridSpan w:val="4"/>
            <w:tcBorders>
              <w:top w:val="single" w:sz="4" w:space="0" w:color="auto"/>
              <w:left w:val="nil"/>
              <w:right w:val="nil"/>
            </w:tcBorders>
            <w:shd w:val="clear" w:color="auto" w:fill="E7E6E6" w:themeFill="background2"/>
            <w:noWrap/>
            <w:vAlign w:val="center"/>
          </w:tcPr>
          <w:p w14:paraId="0639BC2E"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Primary outcomes</w:t>
            </w:r>
          </w:p>
        </w:tc>
      </w:tr>
      <w:tr w:rsidR="00936B70" w:rsidRPr="00936B70" w14:paraId="3412FB42" w14:textId="77777777" w:rsidTr="00D97D36">
        <w:trPr>
          <w:trHeight w:val="817"/>
        </w:trPr>
        <w:tc>
          <w:tcPr>
            <w:tcW w:w="5103" w:type="dxa"/>
            <w:tcBorders>
              <w:left w:val="nil"/>
              <w:right w:val="nil"/>
            </w:tcBorders>
            <w:shd w:val="clear" w:color="auto" w:fill="auto"/>
            <w:noWrap/>
            <w:vAlign w:val="center"/>
          </w:tcPr>
          <w:p w14:paraId="20E896DA" w14:textId="77777777" w:rsidR="00D97D36" w:rsidRPr="00936B70" w:rsidRDefault="00D97D36" w:rsidP="00D97D36">
            <w:pPr>
              <w:jc w:val="left"/>
              <w:rPr>
                <w:rFonts w:ascii="Times New Roman" w:eastAsia="Times New Roman" w:hAnsi="Times New Roman"/>
                <w:kern w:val="0"/>
                <w:sz w:val="24"/>
                <w:szCs w:val="24"/>
                <w:lang w:eastAsia="en-US"/>
              </w:rPr>
            </w:pPr>
            <w:r w:rsidRPr="00936B70">
              <w:rPr>
                <w:rFonts w:ascii="Times New Roman" w:eastAsia="Times New Roman" w:hAnsi="Times New Roman"/>
                <w:kern w:val="0"/>
                <w:sz w:val="24"/>
                <w:szCs w:val="24"/>
                <w:lang w:eastAsia="en-US"/>
              </w:rPr>
              <w:t>ADL independence at discharge</w:t>
            </w:r>
            <w:r w:rsidRPr="00936B70">
              <w:rPr>
                <w:rFonts w:ascii="Times New Roman" w:hAnsi="Times New Roman"/>
                <w:sz w:val="24"/>
                <w:szCs w:val="24"/>
              </w:rPr>
              <w:t>, n (%)</w:t>
            </w:r>
          </w:p>
        </w:tc>
        <w:tc>
          <w:tcPr>
            <w:tcW w:w="1276" w:type="dxa"/>
            <w:tcBorders>
              <w:left w:val="nil"/>
              <w:right w:val="nil"/>
            </w:tcBorders>
            <w:shd w:val="clear" w:color="auto" w:fill="auto"/>
            <w:noWrap/>
            <w:vAlign w:val="center"/>
          </w:tcPr>
          <w:p w14:paraId="15EFFA58"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eastAsia="Yu Gothic" w:hAnsi="Times New Roman"/>
                <w:kern w:val="0"/>
                <w:sz w:val="24"/>
                <w:szCs w:val="24"/>
              </w:rPr>
              <w:t>125 (66)</w:t>
            </w:r>
          </w:p>
        </w:tc>
        <w:tc>
          <w:tcPr>
            <w:tcW w:w="1985" w:type="dxa"/>
            <w:tcBorders>
              <w:left w:val="nil"/>
              <w:right w:val="nil"/>
            </w:tcBorders>
            <w:vAlign w:val="center"/>
          </w:tcPr>
          <w:p w14:paraId="3263D0F2"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hAnsi="Times New Roman"/>
                <w:sz w:val="24"/>
                <w:szCs w:val="24"/>
              </w:rPr>
              <w:t>3.99 (1.86–8.61)</w:t>
            </w:r>
          </w:p>
        </w:tc>
        <w:tc>
          <w:tcPr>
            <w:tcW w:w="992" w:type="dxa"/>
            <w:tcBorders>
              <w:left w:val="nil"/>
              <w:right w:val="nil"/>
            </w:tcBorders>
            <w:vAlign w:val="center"/>
          </w:tcPr>
          <w:p w14:paraId="3A5398A0"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hAnsi="Times New Roman"/>
                <w:sz w:val="24"/>
                <w:szCs w:val="24"/>
              </w:rPr>
              <w:t>&lt;0.001</w:t>
            </w:r>
          </w:p>
        </w:tc>
      </w:tr>
      <w:tr w:rsidR="00936B70" w:rsidRPr="00936B70" w14:paraId="79910F30" w14:textId="77777777" w:rsidTr="00D97D36">
        <w:trPr>
          <w:trHeight w:val="559"/>
        </w:trPr>
        <w:tc>
          <w:tcPr>
            <w:tcW w:w="9356" w:type="dxa"/>
            <w:gridSpan w:val="4"/>
            <w:tcBorders>
              <w:left w:val="nil"/>
              <w:right w:val="nil"/>
            </w:tcBorders>
            <w:shd w:val="clear" w:color="auto" w:fill="E7E6E6" w:themeFill="background2"/>
            <w:noWrap/>
            <w:vAlign w:val="center"/>
          </w:tcPr>
          <w:p w14:paraId="573DD13E"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Secondary outcomes</w:t>
            </w:r>
          </w:p>
        </w:tc>
      </w:tr>
      <w:tr w:rsidR="00936B70" w:rsidRPr="00936B70" w14:paraId="2B561005" w14:textId="77777777" w:rsidTr="00D97D36">
        <w:trPr>
          <w:trHeight w:val="644"/>
        </w:trPr>
        <w:tc>
          <w:tcPr>
            <w:tcW w:w="5103" w:type="dxa"/>
            <w:tcBorders>
              <w:left w:val="nil"/>
              <w:right w:val="nil"/>
            </w:tcBorders>
            <w:shd w:val="clear" w:color="auto" w:fill="auto"/>
            <w:noWrap/>
            <w:vAlign w:val="center"/>
          </w:tcPr>
          <w:p w14:paraId="4D009235"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Total medical costs &lt; 2500-dollar, n (%)</w:t>
            </w:r>
          </w:p>
        </w:tc>
        <w:tc>
          <w:tcPr>
            <w:tcW w:w="1276" w:type="dxa"/>
            <w:tcBorders>
              <w:left w:val="nil"/>
              <w:right w:val="nil"/>
            </w:tcBorders>
            <w:shd w:val="clear" w:color="auto" w:fill="auto"/>
            <w:noWrap/>
            <w:vAlign w:val="center"/>
          </w:tcPr>
          <w:p w14:paraId="29F5D924"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eastAsia="Yu Gothic" w:hAnsi="Times New Roman"/>
                <w:kern w:val="0"/>
                <w:sz w:val="24"/>
                <w:szCs w:val="24"/>
              </w:rPr>
              <w:t>87 (50)</w:t>
            </w:r>
          </w:p>
        </w:tc>
        <w:tc>
          <w:tcPr>
            <w:tcW w:w="1985" w:type="dxa"/>
            <w:tcBorders>
              <w:left w:val="nil"/>
              <w:right w:val="nil"/>
            </w:tcBorders>
            <w:vAlign w:val="center"/>
          </w:tcPr>
          <w:p w14:paraId="57980468"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hAnsi="Times New Roman"/>
                <w:sz w:val="24"/>
                <w:szCs w:val="24"/>
              </w:rPr>
              <w:t>2.61 (1.31–5.20)</w:t>
            </w:r>
          </w:p>
        </w:tc>
        <w:tc>
          <w:tcPr>
            <w:tcW w:w="992" w:type="dxa"/>
            <w:tcBorders>
              <w:left w:val="nil"/>
              <w:right w:val="nil"/>
            </w:tcBorders>
            <w:vAlign w:val="center"/>
          </w:tcPr>
          <w:p w14:paraId="7DEDEACF"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sz w:val="24"/>
                <w:szCs w:val="24"/>
              </w:rPr>
              <w:t>0.006</w:t>
            </w:r>
          </w:p>
        </w:tc>
      </w:tr>
      <w:tr w:rsidR="00936B70" w:rsidRPr="00936B70" w14:paraId="6BA71035" w14:textId="77777777" w:rsidTr="00D97D36">
        <w:trPr>
          <w:trHeight w:val="725"/>
        </w:trPr>
        <w:tc>
          <w:tcPr>
            <w:tcW w:w="5103" w:type="dxa"/>
            <w:tcBorders>
              <w:left w:val="nil"/>
              <w:right w:val="nil"/>
            </w:tcBorders>
            <w:shd w:val="clear" w:color="auto" w:fill="auto"/>
            <w:noWrap/>
            <w:vAlign w:val="center"/>
          </w:tcPr>
          <w:p w14:paraId="1FB15D5F"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Duration of mechanical ventilation &lt; 7 days, n (%)</w:t>
            </w:r>
          </w:p>
        </w:tc>
        <w:tc>
          <w:tcPr>
            <w:tcW w:w="1276" w:type="dxa"/>
            <w:tcBorders>
              <w:left w:val="nil"/>
              <w:right w:val="nil"/>
            </w:tcBorders>
            <w:shd w:val="clear" w:color="auto" w:fill="auto"/>
            <w:noWrap/>
            <w:vAlign w:val="center"/>
          </w:tcPr>
          <w:p w14:paraId="7257B8E9"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139 (74)</w:t>
            </w:r>
          </w:p>
        </w:tc>
        <w:tc>
          <w:tcPr>
            <w:tcW w:w="1985" w:type="dxa"/>
            <w:tcBorders>
              <w:left w:val="nil"/>
              <w:right w:val="nil"/>
            </w:tcBorders>
            <w:vAlign w:val="center"/>
          </w:tcPr>
          <w:p w14:paraId="2A5DB3B7"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7.30 (3.21–16.63)</w:t>
            </w:r>
          </w:p>
        </w:tc>
        <w:tc>
          <w:tcPr>
            <w:tcW w:w="992" w:type="dxa"/>
            <w:tcBorders>
              <w:left w:val="nil"/>
              <w:right w:val="nil"/>
            </w:tcBorders>
            <w:vAlign w:val="center"/>
          </w:tcPr>
          <w:p w14:paraId="67C42AB3"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&lt;0.001</w:t>
            </w:r>
          </w:p>
        </w:tc>
      </w:tr>
      <w:tr w:rsidR="00936B70" w:rsidRPr="00936B70" w14:paraId="37B73665" w14:textId="77777777" w:rsidTr="00D97D36">
        <w:trPr>
          <w:trHeight w:val="550"/>
        </w:trPr>
        <w:tc>
          <w:tcPr>
            <w:tcW w:w="5103" w:type="dxa"/>
            <w:tcBorders>
              <w:left w:val="nil"/>
              <w:right w:val="nil"/>
            </w:tcBorders>
            <w:shd w:val="clear" w:color="auto" w:fill="auto"/>
            <w:noWrap/>
            <w:vAlign w:val="center"/>
          </w:tcPr>
          <w:p w14:paraId="0325B2C6"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ICU length of stay &lt; 7 days, n (%)</w:t>
            </w:r>
          </w:p>
        </w:tc>
        <w:tc>
          <w:tcPr>
            <w:tcW w:w="1276" w:type="dxa"/>
            <w:tcBorders>
              <w:left w:val="nil"/>
              <w:right w:val="nil"/>
            </w:tcBorders>
            <w:shd w:val="clear" w:color="auto" w:fill="auto"/>
            <w:noWrap/>
            <w:vAlign w:val="center"/>
          </w:tcPr>
          <w:p w14:paraId="58481099"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102 (54)</w:t>
            </w:r>
          </w:p>
        </w:tc>
        <w:tc>
          <w:tcPr>
            <w:tcW w:w="1985" w:type="dxa"/>
            <w:tcBorders>
              <w:left w:val="nil"/>
              <w:right w:val="nil"/>
            </w:tcBorders>
            <w:vAlign w:val="center"/>
          </w:tcPr>
          <w:p w14:paraId="5FB1A00A"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5.69 (2.89–11.22)</w:t>
            </w:r>
          </w:p>
        </w:tc>
        <w:tc>
          <w:tcPr>
            <w:tcW w:w="992" w:type="dxa"/>
            <w:tcBorders>
              <w:left w:val="nil"/>
              <w:right w:val="nil"/>
            </w:tcBorders>
            <w:vAlign w:val="center"/>
          </w:tcPr>
          <w:p w14:paraId="3C55840A"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&lt;0.001</w:t>
            </w:r>
          </w:p>
        </w:tc>
      </w:tr>
      <w:tr w:rsidR="00936B70" w:rsidRPr="00936B70" w14:paraId="55290AD7" w14:textId="77777777" w:rsidTr="00D97D36">
        <w:trPr>
          <w:trHeight w:val="714"/>
        </w:trPr>
        <w:tc>
          <w:tcPr>
            <w:tcW w:w="5103" w:type="dxa"/>
            <w:tcBorders>
              <w:left w:val="nil"/>
              <w:right w:val="nil"/>
            </w:tcBorders>
            <w:shd w:val="clear" w:color="auto" w:fill="auto"/>
            <w:noWrap/>
            <w:vAlign w:val="center"/>
          </w:tcPr>
          <w:p w14:paraId="0AAE9477"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Hospital length of stay &lt; 28 days, n (%)</w:t>
            </w:r>
          </w:p>
        </w:tc>
        <w:tc>
          <w:tcPr>
            <w:tcW w:w="1276" w:type="dxa"/>
            <w:tcBorders>
              <w:left w:val="nil"/>
              <w:right w:val="nil"/>
            </w:tcBorders>
            <w:shd w:val="clear" w:color="auto" w:fill="auto"/>
            <w:noWrap/>
            <w:vAlign w:val="center"/>
          </w:tcPr>
          <w:p w14:paraId="66824F8D"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70 (37)</w:t>
            </w:r>
          </w:p>
        </w:tc>
        <w:tc>
          <w:tcPr>
            <w:tcW w:w="1985" w:type="dxa"/>
            <w:tcBorders>
              <w:left w:val="nil"/>
              <w:right w:val="nil"/>
            </w:tcBorders>
            <w:vAlign w:val="center"/>
          </w:tcPr>
          <w:p w14:paraId="3032C883"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2.36 (1.18–4.72)</w:t>
            </w:r>
          </w:p>
        </w:tc>
        <w:tc>
          <w:tcPr>
            <w:tcW w:w="992" w:type="dxa"/>
            <w:tcBorders>
              <w:left w:val="nil"/>
              <w:right w:val="nil"/>
            </w:tcBorders>
            <w:vAlign w:val="center"/>
          </w:tcPr>
          <w:p w14:paraId="27431FD6"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0.016</w:t>
            </w:r>
          </w:p>
        </w:tc>
      </w:tr>
      <w:tr w:rsidR="00936B70" w:rsidRPr="00936B70" w14:paraId="0A6CD694" w14:textId="77777777" w:rsidTr="00D97D36">
        <w:trPr>
          <w:trHeight w:val="710"/>
        </w:trPr>
        <w:tc>
          <w:tcPr>
            <w:tcW w:w="5103" w:type="dxa"/>
            <w:tcBorders>
              <w:left w:val="nil"/>
              <w:right w:val="nil"/>
            </w:tcBorders>
            <w:shd w:val="clear" w:color="auto" w:fill="auto"/>
            <w:noWrap/>
            <w:vAlign w:val="center"/>
          </w:tcPr>
          <w:p w14:paraId="2291B97E" w14:textId="77777777" w:rsidR="00D97D36" w:rsidRPr="00936B70" w:rsidRDefault="00D97D36" w:rsidP="00D97D36">
            <w:pPr>
              <w:jc w:val="left"/>
              <w:rPr>
                <w:rFonts w:ascii="Times New Roman" w:hAnsi="Times New Roman"/>
                <w:sz w:val="24"/>
                <w:szCs w:val="24"/>
              </w:rPr>
            </w:pPr>
            <w:r w:rsidRPr="00936B70">
              <w:rPr>
                <w:rFonts w:ascii="Times New Roman" w:eastAsia="Yu Mincho" w:hAnsi="Times New Roman"/>
                <w:sz w:val="24"/>
                <w:szCs w:val="24"/>
              </w:rPr>
              <w:t>ICU-AW at ICU discharge</w:t>
            </w:r>
            <w:r w:rsidRPr="00936B70">
              <w:rPr>
                <w:rFonts w:ascii="Times New Roman" w:hAnsi="Times New Roman"/>
                <w:sz w:val="24"/>
                <w:szCs w:val="24"/>
              </w:rPr>
              <w:t>, n (%)</w:t>
            </w:r>
            <w:r w:rsidRPr="00936B70">
              <w:rPr>
                <w:rFonts w:ascii="Times New Roman" w:eastAsia="Yu Gothic" w:hAnsi="Times New Roman"/>
                <w:kern w:val="0"/>
                <w:sz w:val="24"/>
                <w:szCs w:val="24"/>
                <w:vertAlign w:val="superscript"/>
              </w:rPr>
              <w:t xml:space="preserve"> a</w:t>
            </w:r>
          </w:p>
        </w:tc>
        <w:tc>
          <w:tcPr>
            <w:tcW w:w="1276" w:type="dxa"/>
            <w:tcBorders>
              <w:left w:val="nil"/>
              <w:right w:val="nil"/>
            </w:tcBorders>
            <w:shd w:val="clear" w:color="auto" w:fill="auto"/>
            <w:noWrap/>
            <w:vAlign w:val="center"/>
          </w:tcPr>
          <w:p w14:paraId="4B85D304"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eastAsia="Yu Gothic" w:hAnsi="Times New Roman"/>
                <w:kern w:val="0"/>
                <w:sz w:val="24"/>
                <w:szCs w:val="24"/>
              </w:rPr>
              <w:t>63 (42)</w:t>
            </w:r>
          </w:p>
        </w:tc>
        <w:tc>
          <w:tcPr>
            <w:tcW w:w="1985" w:type="dxa"/>
            <w:tcBorders>
              <w:left w:val="nil"/>
              <w:right w:val="nil"/>
            </w:tcBorders>
            <w:vAlign w:val="center"/>
          </w:tcPr>
          <w:p w14:paraId="67FD1BCA"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hAnsi="Times New Roman"/>
                <w:sz w:val="24"/>
                <w:szCs w:val="24"/>
              </w:rPr>
              <w:t>0.45 (0.21–0.96)</w:t>
            </w:r>
          </w:p>
        </w:tc>
        <w:tc>
          <w:tcPr>
            <w:tcW w:w="992" w:type="dxa"/>
            <w:tcBorders>
              <w:left w:val="nil"/>
              <w:right w:val="nil"/>
            </w:tcBorders>
            <w:vAlign w:val="center"/>
          </w:tcPr>
          <w:p w14:paraId="741FFE54"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eastAsia="Yu Gothic" w:hAnsi="Times New Roman"/>
                <w:kern w:val="0"/>
                <w:sz w:val="24"/>
                <w:szCs w:val="24"/>
              </w:rPr>
              <w:t>0.039</w:t>
            </w:r>
          </w:p>
        </w:tc>
      </w:tr>
      <w:tr w:rsidR="00936B70" w:rsidRPr="00936B70" w14:paraId="092AD465" w14:textId="77777777" w:rsidTr="00D97D36">
        <w:trPr>
          <w:trHeight w:val="705"/>
        </w:trPr>
        <w:tc>
          <w:tcPr>
            <w:tcW w:w="5103" w:type="dxa"/>
            <w:tcBorders>
              <w:left w:val="nil"/>
              <w:right w:val="nil"/>
            </w:tcBorders>
            <w:shd w:val="clear" w:color="auto" w:fill="auto"/>
            <w:noWrap/>
            <w:vAlign w:val="center"/>
          </w:tcPr>
          <w:p w14:paraId="0C709B33" w14:textId="77777777" w:rsidR="00D97D36" w:rsidRPr="00936B70" w:rsidRDefault="00D97D36" w:rsidP="00D97D36">
            <w:pPr>
              <w:jc w:val="left"/>
              <w:rPr>
                <w:rFonts w:ascii="Times New Roman" w:eastAsia="Yu Gothic" w:hAnsi="Times New Roman"/>
                <w:kern w:val="0"/>
                <w:sz w:val="24"/>
                <w:szCs w:val="24"/>
              </w:rPr>
            </w:pPr>
            <w:r w:rsidRPr="00936B70">
              <w:rPr>
                <w:rFonts w:ascii="Times New Roman" w:hAnsi="Times New Roman"/>
                <w:sz w:val="24"/>
                <w:szCs w:val="24"/>
              </w:rPr>
              <w:t>Delirium during ICU stay, n (%)</w:t>
            </w:r>
            <w:r w:rsidRPr="00936B70">
              <w:rPr>
                <w:rFonts w:ascii="Times New Roman" w:eastAsia="Yu Gothic" w:hAnsi="Times New Roman"/>
                <w:kern w:val="0"/>
                <w:sz w:val="24"/>
                <w:szCs w:val="24"/>
                <w:vertAlign w:val="superscript"/>
              </w:rPr>
              <w:t xml:space="preserve"> b</w:t>
            </w:r>
          </w:p>
        </w:tc>
        <w:tc>
          <w:tcPr>
            <w:tcW w:w="1276" w:type="dxa"/>
            <w:tcBorders>
              <w:left w:val="nil"/>
              <w:right w:val="nil"/>
            </w:tcBorders>
            <w:shd w:val="clear" w:color="auto" w:fill="auto"/>
            <w:noWrap/>
            <w:vAlign w:val="center"/>
          </w:tcPr>
          <w:p w14:paraId="56FEA62E"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69 (46)</w:t>
            </w:r>
          </w:p>
        </w:tc>
        <w:tc>
          <w:tcPr>
            <w:tcW w:w="1985" w:type="dxa"/>
            <w:tcBorders>
              <w:left w:val="nil"/>
              <w:right w:val="nil"/>
            </w:tcBorders>
            <w:vAlign w:val="center"/>
          </w:tcPr>
          <w:p w14:paraId="023A0476"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0.35 (0.17–0.74)</w:t>
            </w:r>
          </w:p>
        </w:tc>
        <w:tc>
          <w:tcPr>
            <w:tcW w:w="992" w:type="dxa"/>
            <w:tcBorders>
              <w:left w:val="nil"/>
              <w:right w:val="nil"/>
            </w:tcBorders>
            <w:vAlign w:val="center"/>
          </w:tcPr>
          <w:p w14:paraId="06C9DCDE"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0.006</w:t>
            </w:r>
          </w:p>
        </w:tc>
      </w:tr>
      <w:tr w:rsidR="00936B70" w:rsidRPr="00936B70" w14:paraId="434CBCE0" w14:textId="77777777" w:rsidTr="00D97D36">
        <w:trPr>
          <w:trHeight w:val="560"/>
        </w:trPr>
        <w:tc>
          <w:tcPr>
            <w:tcW w:w="5103" w:type="dxa"/>
            <w:tcBorders>
              <w:left w:val="nil"/>
              <w:bottom w:val="single" w:sz="4" w:space="0" w:color="auto"/>
              <w:right w:val="nil"/>
            </w:tcBorders>
            <w:shd w:val="clear" w:color="auto" w:fill="auto"/>
            <w:noWrap/>
            <w:vAlign w:val="center"/>
          </w:tcPr>
          <w:p w14:paraId="4B22E373"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Discharge to home, n (%)</w:t>
            </w:r>
          </w:p>
        </w:tc>
        <w:tc>
          <w:tcPr>
            <w:tcW w:w="1276" w:type="dxa"/>
            <w:tcBorders>
              <w:left w:val="nil"/>
              <w:bottom w:val="single" w:sz="4" w:space="0" w:color="auto"/>
              <w:right w:val="nil"/>
            </w:tcBorders>
            <w:shd w:val="clear" w:color="auto" w:fill="auto"/>
            <w:noWrap/>
            <w:vAlign w:val="center"/>
          </w:tcPr>
          <w:p w14:paraId="147C8947"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eastAsia="Yu Gothic" w:hAnsi="Times New Roman"/>
                <w:kern w:val="0"/>
                <w:sz w:val="24"/>
                <w:szCs w:val="24"/>
              </w:rPr>
              <w:t>144 (76)</w:t>
            </w:r>
          </w:p>
        </w:tc>
        <w:tc>
          <w:tcPr>
            <w:tcW w:w="1985" w:type="dxa"/>
            <w:tcBorders>
              <w:left w:val="nil"/>
              <w:bottom w:val="single" w:sz="4" w:space="0" w:color="auto"/>
              <w:right w:val="nil"/>
            </w:tcBorders>
            <w:vAlign w:val="center"/>
          </w:tcPr>
          <w:p w14:paraId="08AB14DB"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hAnsi="Times New Roman"/>
                <w:sz w:val="24"/>
                <w:szCs w:val="24"/>
              </w:rPr>
              <w:t>2.76 (1.27–5.98)</w:t>
            </w:r>
          </w:p>
        </w:tc>
        <w:tc>
          <w:tcPr>
            <w:tcW w:w="992" w:type="dxa"/>
            <w:tcBorders>
              <w:left w:val="nil"/>
              <w:bottom w:val="single" w:sz="4" w:space="0" w:color="auto"/>
              <w:right w:val="nil"/>
            </w:tcBorders>
            <w:vAlign w:val="center"/>
          </w:tcPr>
          <w:p w14:paraId="264BC18B" w14:textId="77777777" w:rsidR="00D97D36" w:rsidRPr="00936B70" w:rsidRDefault="00D97D36" w:rsidP="00D97D36">
            <w:pPr>
              <w:jc w:val="center"/>
              <w:rPr>
                <w:rFonts w:ascii="Times New Roman" w:eastAsia="Yu Gothic" w:hAnsi="Times New Roman"/>
                <w:b/>
                <w:bCs/>
                <w:kern w:val="0"/>
                <w:sz w:val="24"/>
                <w:szCs w:val="24"/>
              </w:rPr>
            </w:pPr>
            <w:r w:rsidRPr="00936B70">
              <w:rPr>
                <w:rFonts w:ascii="Times New Roman" w:eastAsia="Yu Gothic" w:hAnsi="Times New Roman"/>
                <w:kern w:val="0"/>
                <w:sz w:val="24"/>
                <w:szCs w:val="24"/>
              </w:rPr>
              <w:t>0.010</w:t>
            </w:r>
          </w:p>
        </w:tc>
      </w:tr>
    </w:tbl>
    <w:p w14:paraId="4F2BEBE3" w14:textId="4BCDA3DA" w:rsidR="003335F2" w:rsidRPr="00936B70" w:rsidRDefault="00AA5052" w:rsidP="00DC69EB">
      <w:pPr>
        <w:shd w:val="clear" w:color="auto" w:fill="FFFFFF"/>
        <w:spacing w:line="480" w:lineRule="auto"/>
        <w:ind w:right="-1"/>
        <w:rPr>
          <w:rFonts w:ascii="Times New Roman" w:hAnsi="Times New Roman"/>
          <w:b/>
          <w:bCs/>
          <w:sz w:val="24"/>
          <w:szCs w:val="24"/>
        </w:rPr>
      </w:pPr>
      <w:r w:rsidRPr="00936B70">
        <w:rPr>
          <w:rFonts w:ascii="Times New Roman" w:hAnsi="Times New Roman"/>
          <w:b/>
          <w:sz w:val="24"/>
          <w:szCs w:val="24"/>
        </w:rPr>
        <w:t xml:space="preserve">Supplementary Table </w:t>
      </w:r>
      <w:r w:rsidRPr="00936B70">
        <w:rPr>
          <w:rFonts w:ascii="Times New Roman" w:hAnsi="Times New Roman" w:hint="eastAsia"/>
          <w:b/>
          <w:sz w:val="24"/>
          <w:szCs w:val="24"/>
        </w:rPr>
        <w:t>5</w:t>
      </w:r>
      <w:r w:rsidR="00185E3A" w:rsidRPr="00936B70">
        <w:rPr>
          <w:rFonts w:ascii="Times New Roman" w:hAnsi="Times New Roman"/>
          <w:b/>
          <w:bCs/>
          <w:sz w:val="24"/>
          <w:szCs w:val="24"/>
        </w:rPr>
        <w:t xml:space="preserve">. Multivariable logistic regression analysis of </w:t>
      </w:r>
      <w:r w:rsidR="006150FB" w:rsidRPr="00936B70">
        <w:rPr>
          <w:rFonts w:ascii="Times New Roman" w:hAnsi="Times New Roman"/>
          <w:b/>
          <w:bCs/>
          <w:sz w:val="24"/>
          <w:szCs w:val="24"/>
        </w:rPr>
        <w:t xml:space="preserve">the </w:t>
      </w:r>
      <w:r w:rsidR="00185E3A" w:rsidRPr="00936B70">
        <w:rPr>
          <w:rFonts w:ascii="Times New Roman" w:hAnsi="Times New Roman"/>
          <w:b/>
          <w:bCs/>
          <w:sz w:val="24"/>
          <w:szCs w:val="24"/>
        </w:rPr>
        <w:t xml:space="preserve">association between early mobilization </w:t>
      </w:r>
      <w:r w:rsidR="00906C6E" w:rsidRPr="00936B70">
        <w:rPr>
          <w:rFonts w:ascii="Times New Roman" w:hAnsi="Times New Roman"/>
          <w:b/>
          <w:bCs/>
          <w:sz w:val="24"/>
          <w:szCs w:val="24"/>
        </w:rPr>
        <w:t xml:space="preserve">achievement </w:t>
      </w:r>
      <w:r w:rsidR="00185E3A" w:rsidRPr="00936B70">
        <w:rPr>
          <w:rFonts w:ascii="Times New Roman" w:hAnsi="Times New Roman"/>
          <w:b/>
          <w:bCs/>
          <w:sz w:val="24"/>
          <w:szCs w:val="24"/>
        </w:rPr>
        <w:t>and outcomes, excluding fatal cases</w:t>
      </w:r>
    </w:p>
    <w:p w14:paraId="19FC7A3D" w14:textId="77777777" w:rsidR="00E366B1" w:rsidRPr="00936B70" w:rsidRDefault="00E366B1" w:rsidP="00E366B1">
      <w:pPr>
        <w:autoSpaceDE w:val="0"/>
        <w:autoSpaceDN w:val="0"/>
        <w:adjustRightInd w:val="0"/>
        <w:jc w:val="left"/>
        <w:rPr>
          <w:rFonts w:ascii="Times New Roman" w:hAnsi="Times New Roman"/>
          <w:i/>
          <w:iCs/>
          <w:sz w:val="24"/>
          <w:szCs w:val="24"/>
        </w:rPr>
      </w:pPr>
    </w:p>
    <w:p w14:paraId="2F263EC0" w14:textId="4B51BE40" w:rsidR="003335F2" w:rsidRPr="00936B70" w:rsidRDefault="00185E3A" w:rsidP="00E366B1">
      <w:pPr>
        <w:autoSpaceDE w:val="0"/>
        <w:autoSpaceDN w:val="0"/>
        <w:adjustRightInd w:val="0"/>
        <w:jc w:val="left"/>
        <w:rPr>
          <w:rFonts w:ascii="Times New Roman" w:hAnsi="Times New Roman"/>
          <w:sz w:val="24"/>
          <w:szCs w:val="24"/>
          <w:shd w:val="pct15" w:color="auto" w:fill="FFFFFF"/>
        </w:rPr>
      </w:pPr>
      <w:r w:rsidRPr="00936B70">
        <w:rPr>
          <w:rFonts w:ascii="Times New Roman" w:hAnsi="Times New Roman"/>
          <w:i/>
          <w:iCs/>
          <w:sz w:val="24"/>
          <w:szCs w:val="24"/>
        </w:rPr>
        <w:t>OR,</w:t>
      </w:r>
      <w:r w:rsidRPr="00936B70">
        <w:rPr>
          <w:rFonts w:ascii="Times New Roman" w:hAnsi="Times New Roman"/>
          <w:sz w:val="24"/>
          <w:szCs w:val="24"/>
        </w:rPr>
        <w:t xml:space="preserve"> odds ratio</w:t>
      </w:r>
      <w:r w:rsidRPr="00936B70">
        <w:rPr>
          <w:rFonts w:ascii="Times New Roman" w:hAnsi="Times New Roman"/>
          <w:i/>
          <w:iCs/>
          <w:sz w:val="24"/>
          <w:szCs w:val="24"/>
        </w:rPr>
        <w:t>; IQR</w:t>
      </w:r>
      <w:r w:rsidRPr="00936B70">
        <w:rPr>
          <w:rFonts w:ascii="Times New Roman" w:hAnsi="Times New Roman"/>
          <w:sz w:val="24"/>
          <w:szCs w:val="24"/>
        </w:rPr>
        <w:t>, interquartile range;</w:t>
      </w:r>
      <w:r w:rsidRPr="00936B70">
        <w:rPr>
          <w:rFonts w:ascii="Times New Roman" w:eastAsia="MS PGothic" w:hAnsi="Times New Roman"/>
          <w:kern w:val="0"/>
          <w:sz w:val="24"/>
          <w:szCs w:val="24"/>
        </w:rPr>
        <w:t xml:space="preserve"> </w:t>
      </w:r>
      <w:r w:rsidRPr="00936B70">
        <w:rPr>
          <w:rFonts w:ascii="Times New Roman" w:eastAsia="MS PGothic" w:hAnsi="Times New Roman"/>
          <w:i/>
          <w:iCs/>
          <w:kern w:val="0"/>
          <w:sz w:val="24"/>
          <w:szCs w:val="24"/>
        </w:rPr>
        <w:t>ADL</w:t>
      </w:r>
      <w:r w:rsidRPr="00936B70">
        <w:rPr>
          <w:rFonts w:ascii="Times New Roman" w:eastAsia="MS PGothic" w:hAnsi="Times New Roman"/>
          <w:kern w:val="0"/>
          <w:sz w:val="24"/>
          <w:szCs w:val="24"/>
        </w:rPr>
        <w:t xml:space="preserve">, activities of daily living; </w:t>
      </w:r>
      <w:r w:rsidRPr="00936B70">
        <w:rPr>
          <w:rFonts w:ascii="Times New Roman" w:eastAsia="MS PGothic" w:hAnsi="Times New Roman"/>
          <w:i/>
          <w:iCs/>
          <w:kern w:val="0"/>
          <w:sz w:val="24"/>
          <w:szCs w:val="24"/>
        </w:rPr>
        <w:t>ICU</w:t>
      </w:r>
      <w:r w:rsidRPr="00936B70">
        <w:rPr>
          <w:rFonts w:ascii="Times New Roman" w:eastAsia="MS PGothic" w:hAnsi="Times New Roman"/>
          <w:kern w:val="0"/>
          <w:sz w:val="24"/>
          <w:szCs w:val="24"/>
        </w:rPr>
        <w:t xml:space="preserve">, intensive care unit; </w:t>
      </w:r>
      <w:r w:rsidRPr="00936B70">
        <w:rPr>
          <w:rFonts w:ascii="Times New Roman" w:eastAsia="MS PGothic" w:hAnsi="Times New Roman"/>
          <w:i/>
          <w:iCs/>
          <w:kern w:val="0"/>
          <w:sz w:val="24"/>
          <w:szCs w:val="24"/>
        </w:rPr>
        <w:t>APACHE</w:t>
      </w:r>
      <w:r w:rsidRPr="00936B70">
        <w:rPr>
          <w:rFonts w:ascii="Times New Roman" w:eastAsia="MS PGothic" w:hAnsi="Times New Roman"/>
          <w:kern w:val="0"/>
          <w:sz w:val="24"/>
          <w:szCs w:val="24"/>
        </w:rPr>
        <w:t>, Acute Physiology and Chronic Health</w:t>
      </w:r>
      <w:r w:rsidRPr="00936B70">
        <w:rPr>
          <w:rFonts w:ascii="Times New Roman" w:hAnsi="Times New Roman"/>
          <w:sz w:val="24"/>
          <w:szCs w:val="24"/>
        </w:rPr>
        <w:t xml:space="preserve"> </w:t>
      </w:r>
      <w:r w:rsidRPr="00936B70">
        <w:rPr>
          <w:rFonts w:ascii="Times New Roman" w:eastAsia="MS PGothic" w:hAnsi="Times New Roman"/>
          <w:kern w:val="0"/>
          <w:sz w:val="24"/>
          <w:szCs w:val="24"/>
        </w:rPr>
        <w:t xml:space="preserve">Evaluation; </w:t>
      </w:r>
      <w:r w:rsidRPr="00936B70">
        <w:rPr>
          <w:rFonts w:ascii="Times New Roman" w:eastAsia="MS PGothic" w:hAnsi="Times New Roman"/>
          <w:i/>
          <w:iCs/>
          <w:kern w:val="0"/>
          <w:sz w:val="24"/>
          <w:szCs w:val="24"/>
        </w:rPr>
        <w:t>ICU-AW</w:t>
      </w:r>
      <w:r w:rsidRPr="00936B70">
        <w:rPr>
          <w:rFonts w:ascii="Times New Roman" w:eastAsia="MS PGothic" w:hAnsi="Times New Roman"/>
          <w:kern w:val="0"/>
          <w:sz w:val="24"/>
          <w:szCs w:val="24"/>
        </w:rPr>
        <w:t>,</w:t>
      </w:r>
      <w:r w:rsidRPr="00936B70">
        <w:rPr>
          <w:rFonts w:ascii="Times New Roman" w:hAnsi="Times New Roman"/>
          <w:sz w:val="24"/>
          <w:szCs w:val="24"/>
        </w:rPr>
        <w:t xml:space="preserve"> ICU-acquired weakness</w:t>
      </w:r>
      <w:r w:rsidRPr="00936B70">
        <w:rPr>
          <w:rFonts w:ascii="Times New Roman" w:eastAsia="MS PGothic" w:hAnsi="Times New Roman"/>
          <w:kern w:val="0"/>
          <w:sz w:val="24"/>
          <w:szCs w:val="24"/>
        </w:rPr>
        <w:t>.</w:t>
      </w:r>
      <w:r w:rsidRPr="00936B70">
        <w:rPr>
          <w:rFonts w:ascii="Times New Roman" w:hAnsi="Times New Roman"/>
          <w:strike/>
          <w:kern w:val="0"/>
          <w:sz w:val="24"/>
          <w:szCs w:val="24"/>
        </w:rPr>
        <w:t xml:space="preserve"> </w:t>
      </w:r>
      <w:r w:rsidRPr="00936B70">
        <w:rPr>
          <w:rFonts w:ascii="Times New Roman" w:hAnsi="Times New Roman"/>
          <w:sz w:val="24"/>
          <w:szCs w:val="24"/>
        </w:rPr>
        <w:t xml:space="preserve">Variables for the outcomes in the multivariable logistic regression included age, Barthel index before hospitalization, planned operation, septic shock at ICU admission, APACHE II score, and use of continuous vasopressors. </w:t>
      </w:r>
    </w:p>
    <w:p w14:paraId="694207C4" w14:textId="77777777" w:rsidR="003335F2" w:rsidRPr="00936B70" w:rsidRDefault="00185E3A" w:rsidP="00E366B1">
      <w:pPr>
        <w:jc w:val="left"/>
        <w:rPr>
          <w:rFonts w:ascii="Times New Roman" w:hAnsi="Times New Roman"/>
          <w:sz w:val="24"/>
          <w:szCs w:val="24"/>
        </w:rPr>
      </w:pPr>
      <w:r w:rsidRPr="00936B70">
        <w:rPr>
          <w:rFonts w:ascii="Times New Roman" w:hAnsi="Times New Roman"/>
          <w:sz w:val="24"/>
          <w:szCs w:val="24"/>
        </w:rPr>
        <w:t>a. Of 186 patients, 42 were missing.</w:t>
      </w:r>
    </w:p>
    <w:p w14:paraId="2530D700" w14:textId="77777777" w:rsidR="003335F2" w:rsidRPr="00936B70" w:rsidRDefault="00185E3A" w:rsidP="00E366B1">
      <w:pPr>
        <w:shd w:val="clear" w:color="auto" w:fill="FFFFFF"/>
        <w:ind w:right="-1"/>
        <w:rPr>
          <w:rFonts w:ascii="Times New Roman" w:hAnsi="Times New Roman"/>
          <w:b/>
          <w:bCs/>
          <w:sz w:val="24"/>
          <w:szCs w:val="24"/>
        </w:rPr>
      </w:pPr>
      <w:r w:rsidRPr="00936B70">
        <w:rPr>
          <w:rFonts w:ascii="Times New Roman" w:hAnsi="Times New Roman"/>
          <w:sz w:val="24"/>
          <w:szCs w:val="24"/>
        </w:rPr>
        <w:t>b. Of 186 patients, 37 were missing.</w:t>
      </w:r>
    </w:p>
    <w:p w14:paraId="5DB4EAF2" w14:textId="6335F6A8" w:rsidR="003335F2" w:rsidRPr="00936B70" w:rsidRDefault="003335F2" w:rsidP="00E366B1">
      <w:pPr>
        <w:shd w:val="clear" w:color="auto" w:fill="FFFFFF"/>
        <w:ind w:right="-1"/>
        <w:rPr>
          <w:rFonts w:ascii="Times New Roman" w:hAnsi="Times New Roman"/>
          <w:sz w:val="24"/>
          <w:szCs w:val="24"/>
        </w:rPr>
      </w:pPr>
    </w:p>
    <w:p w14:paraId="284470A3" w14:textId="1AADA9D0" w:rsidR="00E366B1" w:rsidRPr="00936B70" w:rsidRDefault="00E366B1" w:rsidP="00E366B1">
      <w:pPr>
        <w:shd w:val="clear" w:color="auto" w:fill="FFFFFF"/>
        <w:ind w:right="-1"/>
        <w:rPr>
          <w:rFonts w:ascii="Times New Roman" w:hAnsi="Times New Roman"/>
          <w:sz w:val="24"/>
          <w:szCs w:val="24"/>
        </w:rPr>
      </w:pPr>
    </w:p>
    <w:p w14:paraId="13585234" w14:textId="1F794534" w:rsidR="00E366B1" w:rsidRPr="00936B70" w:rsidRDefault="00E366B1" w:rsidP="00E366B1">
      <w:pPr>
        <w:shd w:val="clear" w:color="auto" w:fill="FFFFFF"/>
        <w:ind w:right="-1"/>
        <w:rPr>
          <w:rFonts w:ascii="Times New Roman" w:hAnsi="Times New Roman"/>
          <w:sz w:val="24"/>
          <w:szCs w:val="24"/>
        </w:rPr>
      </w:pPr>
    </w:p>
    <w:p w14:paraId="0A609E35" w14:textId="554C8C4F" w:rsidR="00E366B1" w:rsidRPr="00936B70" w:rsidRDefault="00E366B1" w:rsidP="00E366B1">
      <w:pPr>
        <w:shd w:val="clear" w:color="auto" w:fill="FFFFFF"/>
        <w:ind w:right="-1"/>
        <w:rPr>
          <w:rFonts w:ascii="Times New Roman" w:hAnsi="Times New Roman"/>
          <w:sz w:val="24"/>
          <w:szCs w:val="24"/>
        </w:rPr>
      </w:pPr>
    </w:p>
    <w:p w14:paraId="74AF9633" w14:textId="367D5BC5" w:rsidR="00E366B1" w:rsidRPr="00936B70" w:rsidRDefault="00E366B1" w:rsidP="00E366B1">
      <w:pPr>
        <w:shd w:val="clear" w:color="auto" w:fill="FFFFFF"/>
        <w:ind w:right="-1"/>
        <w:rPr>
          <w:rFonts w:ascii="Times New Roman" w:hAnsi="Times New Roman"/>
          <w:sz w:val="24"/>
          <w:szCs w:val="24"/>
        </w:rPr>
      </w:pPr>
    </w:p>
    <w:p w14:paraId="02366232" w14:textId="5E68232F" w:rsidR="00E366B1" w:rsidRPr="00936B70" w:rsidRDefault="00E366B1" w:rsidP="00E366B1">
      <w:pPr>
        <w:shd w:val="clear" w:color="auto" w:fill="FFFFFF"/>
        <w:ind w:right="-1"/>
        <w:rPr>
          <w:rFonts w:ascii="Times New Roman" w:hAnsi="Times New Roman"/>
          <w:sz w:val="24"/>
          <w:szCs w:val="24"/>
        </w:rPr>
      </w:pPr>
    </w:p>
    <w:p w14:paraId="5C1A99F7" w14:textId="77777777" w:rsidR="00E366B1" w:rsidRPr="00936B70" w:rsidRDefault="00E366B1" w:rsidP="00E366B1">
      <w:pPr>
        <w:shd w:val="clear" w:color="auto" w:fill="FFFFFF"/>
        <w:ind w:right="-1"/>
        <w:rPr>
          <w:rFonts w:ascii="Times New Roman" w:hAnsi="Times New Roman"/>
          <w:sz w:val="24"/>
          <w:szCs w:val="24"/>
        </w:rPr>
      </w:pPr>
    </w:p>
    <w:p w14:paraId="1BAAE1DB" w14:textId="3EFC14AD" w:rsidR="00E366B1" w:rsidRPr="00936B70" w:rsidRDefault="00E366B1" w:rsidP="00E366B1">
      <w:pPr>
        <w:shd w:val="clear" w:color="auto" w:fill="FFFFFF"/>
        <w:ind w:right="-1"/>
        <w:rPr>
          <w:rFonts w:ascii="Times New Roman" w:hAnsi="Times New Roman"/>
          <w:sz w:val="24"/>
          <w:szCs w:val="24"/>
        </w:rPr>
      </w:pPr>
    </w:p>
    <w:p w14:paraId="67B1F82D" w14:textId="42EC71B3" w:rsidR="00E366B1" w:rsidRPr="00936B70" w:rsidRDefault="00E366B1" w:rsidP="00E366B1">
      <w:pPr>
        <w:shd w:val="clear" w:color="auto" w:fill="FFFFFF"/>
        <w:ind w:right="-1"/>
        <w:rPr>
          <w:rFonts w:ascii="Times New Roman" w:hAnsi="Times New Roman"/>
          <w:sz w:val="24"/>
          <w:szCs w:val="24"/>
        </w:rPr>
      </w:pPr>
    </w:p>
    <w:p w14:paraId="03D2C928" w14:textId="77777777" w:rsidR="00E366B1" w:rsidRPr="00936B70" w:rsidRDefault="00E366B1" w:rsidP="00E366B1">
      <w:pPr>
        <w:shd w:val="clear" w:color="auto" w:fill="FFFFFF"/>
        <w:ind w:right="-1"/>
        <w:rPr>
          <w:rFonts w:ascii="Times New Roman" w:hAnsi="Times New Roman"/>
          <w:sz w:val="24"/>
          <w:szCs w:val="24"/>
        </w:rPr>
      </w:pPr>
    </w:p>
    <w:p w14:paraId="6A0F008A" w14:textId="77777777" w:rsidR="009122A6" w:rsidRPr="00936B70" w:rsidRDefault="009122A6" w:rsidP="00DC69EB">
      <w:pPr>
        <w:shd w:val="clear" w:color="auto" w:fill="FFFFFF"/>
        <w:spacing w:line="480" w:lineRule="auto"/>
        <w:ind w:right="-1"/>
        <w:rPr>
          <w:rFonts w:ascii="Times New Roman" w:hAnsi="Times New Roman"/>
          <w:b/>
          <w:sz w:val="24"/>
          <w:szCs w:val="24"/>
        </w:rPr>
        <w:sectPr w:rsidR="009122A6" w:rsidRPr="00936B70" w:rsidSect="00F47009">
          <w:pgSz w:w="11906" w:h="16838" w:code="9"/>
          <w:pgMar w:top="1701" w:right="1701" w:bottom="1701" w:left="1134" w:header="851" w:footer="992" w:gutter="0"/>
          <w:cols w:space="425"/>
          <w:titlePg/>
          <w:docGrid w:linePitch="407" w:charSpace="-1213"/>
        </w:sectPr>
      </w:pPr>
    </w:p>
    <w:p w14:paraId="0BF67722" w14:textId="7F49D0E0" w:rsidR="003335F2" w:rsidRPr="00936B70" w:rsidRDefault="00AA5052" w:rsidP="00DC69EB">
      <w:pPr>
        <w:shd w:val="clear" w:color="auto" w:fill="FFFFFF"/>
        <w:spacing w:line="480" w:lineRule="auto"/>
        <w:ind w:right="-1"/>
        <w:rPr>
          <w:rFonts w:ascii="Times New Roman" w:hAnsi="Times New Roman"/>
          <w:b/>
          <w:bCs/>
          <w:sz w:val="24"/>
          <w:szCs w:val="24"/>
        </w:rPr>
      </w:pPr>
      <w:r w:rsidRPr="00936B70">
        <w:rPr>
          <w:rFonts w:ascii="Times New Roman" w:hAnsi="Times New Roman"/>
          <w:b/>
          <w:sz w:val="24"/>
          <w:szCs w:val="24"/>
        </w:rPr>
        <w:lastRenderedPageBreak/>
        <w:t xml:space="preserve">Supplementary Table </w:t>
      </w:r>
      <w:r w:rsidRPr="00936B70">
        <w:rPr>
          <w:rFonts w:ascii="Times New Roman" w:hAnsi="Times New Roman" w:hint="eastAsia"/>
          <w:b/>
          <w:sz w:val="24"/>
          <w:szCs w:val="24"/>
        </w:rPr>
        <w:t>6</w:t>
      </w:r>
      <w:r w:rsidR="00185E3A" w:rsidRPr="00936B70">
        <w:rPr>
          <w:rFonts w:ascii="Times New Roman" w:hAnsi="Times New Roman"/>
          <w:b/>
          <w:bCs/>
          <w:sz w:val="24"/>
          <w:szCs w:val="24"/>
        </w:rPr>
        <w:t xml:space="preserve">. Multivariable logistic regression analysis of </w:t>
      </w:r>
      <w:r w:rsidR="00906C6E" w:rsidRPr="00936B70">
        <w:rPr>
          <w:rFonts w:ascii="Times New Roman" w:hAnsi="Times New Roman"/>
          <w:b/>
          <w:bCs/>
          <w:sz w:val="24"/>
          <w:szCs w:val="24"/>
        </w:rPr>
        <w:t xml:space="preserve">the </w:t>
      </w:r>
      <w:r w:rsidR="00185E3A" w:rsidRPr="00936B70">
        <w:rPr>
          <w:rFonts w:ascii="Times New Roman" w:hAnsi="Times New Roman"/>
          <w:b/>
          <w:bCs/>
          <w:sz w:val="24"/>
          <w:szCs w:val="24"/>
        </w:rPr>
        <w:t xml:space="preserve">association between early mobilization </w:t>
      </w:r>
      <w:r w:rsidR="00906C6E" w:rsidRPr="00936B70">
        <w:rPr>
          <w:rFonts w:ascii="Times New Roman" w:hAnsi="Times New Roman"/>
          <w:b/>
          <w:bCs/>
          <w:sz w:val="24"/>
          <w:szCs w:val="24"/>
        </w:rPr>
        <w:t xml:space="preserve">achievement </w:t>
      </w:r>
      <w:r w:rsidR="00185E3A" w:rsidRPr="00936B70">
        <w:rPr>
          <w:rFonts w:ascii="Times New Roman" w:hAnsi="Times New Roman"/>
          <w:b/>
          <w:bCs/>
          <w:sz w:val="24"/>
          <w:szCs w:val="24"/>
        </w:rPr>
        <w:t>and outcomes, adjust</w:t>
      </w:r>
      <w:r w:rsidR="006150FB" w:rsidRPr="00936B70">
        <w:rPr>
          <w:rFonts w:ascii="Times New Roman" w:hAnsi="Times New Roman"/>
          <w:b/>
          <w:bCs/>
          <w:sz w:val="24"/>
          <w:szCs w:val="24"/>
        </w:rPr>
        <w:t>ed</w:t>
      </w:r>
      <w:r w:rsidR="00185E3A" w:rsidRPr="00936B70">
        <w:rPr>
          <w:rFonts w:ascii="Times New Roman" w:hAnsi="Times New Roman"/>
          <w:b/>
          <w:bCs/>
          <w:sz w:val="24"/>
          <w:szCs w:val="24"/>
        </w:rPr>
        <w:t xml:space="preserve"> for different covariates</w:t>
      </w:r>
    </w:p>
    <w:tbl>
      <w:tblPr>
        <w:tblpPr w:leftFromText="142" w:rightFromText="142" w:vertAnchor="text" w:horzAnchor="margin" w:tblpY="315"/>
        <w:tblW w:w="10065" w:type="dxa"/>
        <w:tblLayout w:type="fixed"/>
        <w:tblCellMar>
          <w:left w:w="99" w:type="dxa"/>
          <w:right w:w="99" w:type="dxa"/>
        </w:tblCellMar>
        <w:tblLook w:val="04A0" w:firstRow="1" w:lastRow="0" w:firstColumn="1" w:lastColumn="0" w:noHBand="0" w:noVBand="1"/>
      </w:tblPr>
      <w:tblGrid>
        <w:gridCol w:w="4253"/>
        <w:gridCol w:w="1988"/>
        <w:gridCol w:w="874"/>
        <w:gridCol w:w="1958"/>
        <w:gridCol w:w="992"/>
      </w:tblGrid>
      <w:tr w:rsidR="00936B70" w:rsidRPr="00936B70" w14:paraId="5762151C" w14:textId="135B2A4F" w:rsidTr="00D97D36">
        <w:trPr>
          <w:trHeight w:val="591"/>
        </w:trPr>
        <w:tc>
          <w:tcPr>
            <w:tcW w:w="4253" w:type="dxa"/>
            <w:tcBorders>
              <w:top w:val="single" w:sz="4" w:space="0" w:color="auto"/>
              <w:left w:val="nil"/>
              <w:bottom w:val="single" w:sz="4" w:space="0" w:color="auto"/>
              <w:right w:val="nil"/>
            </w:tcBorders>
            <w:shd w:val="clear" w:color="auto" w:fill="D0CECE" w:themeFill="background2" w:themeFillShade="E6"/>
            <w:noWrap/>
            <w:vAlign w:val="center"/>
          </w:tcPr>
          <w:p w14:paraId="09451A03" w14:textId="77777777" w:rsidR="00D97D36" w:rsidRPr="00936B70" w:rsidRDefault="00D97D36" w:rsidP="00D97D36">
            <w:pPr>
              <w:widowControl/>
              <w:jc w:val="left"/>
              <w:rPr>
                <w:rFonts w:ascii="Times New Roman" w:eastAsia="MS PGothic" w:hAnsi="Times New Roman"/>
                <w:kern w:val="0"/>
                <w:sz w:val="24"/>
                <w:szCs w:val="24"/>
              </w:rPr>
            </w:pPr>
            <w:r w:rsidRPr="00936B70">
              <w:rPr>
                <w:rFonts w:ascii="Times New Roman" w:eastAsia="MS PGothic" w:hAnsi="Times New Roman"/>
                <w:kern w:val="0"/>
                <w:sz w:val="24"/>
                <w:szCs w:val="24"/>
              </w:rPr>
              <w:t>Outcomes</w:t>
            </w:r>
          </w:p>
        </w:tc>
        <w:tc>
          <w:tcPr>
            <w:tcW w:w="1988" w:type="dxa"/>
            <w:tcBorders>
              <w:top w:val="single" w:sz="4" w:space="0" w:color="auto"/>
              <w:left w:val="nil"/>
              <w:bottom w:val="single" w:sz="4" w:space="0" w:color="auto"/>
              <w:right w:val="nil"/>
            </w:tcBorders>
            <w:shd w:val="clear" w:color="auto" w:fill="D0CECE" w:themeFill="background2" w:themeFillShade="E6"/>
            <w:vAlign w:val="center"/>
          </w:tcPr>
          <w:p w14:paraId="3B03A395" w14:textId="77777777" w:rsidR="00D97D36" w:rsidRPr="00936B70" w:rsidRDefault="00D97D36" w:rsidP="00D97D36">
            <w:pPr>
              <w:jc w:val="center"/>
              <w:rPr>
                <w:rFonts w:ascii="Times New Roman" w:hAnsi="Times New Roman"/>
                <w:sz w:val="24"/>
                <w:szCs w:val="24"/>
              </w:rPr>
            </w:pPr>
            <w:r w:rsidRPr="00936B70">
              <w:rPr>
                <w:rFonts w:ascii="Times New Roman" w:hAnsi="Times New Roman"/>
                <w:sz w:val="24"/>
                <w:szCs w:val="24"/>
              </w:rPr>
              <w:t>Model 2</w:t>
            </w:r>
          </w:p>
          <w:p w14:paraId="15A75157" w14:textId="3A680E16" w:rsidR="00D97D36" w:rsidRPr="00936B70" w:rsidRDefault="007418E8" w:rsidP="00D97D36">
            <w:pPr>
              <w:jc w:val="center"/>
              <w:rPr>
                <w:rFonts w:ascii="Times New Roman" w:eastAsia="Yu Gothic" w:hAnsi="Times New Roman"/>
                <w:kern w:val="0"/>
                <w:sz w:val="24"/>
                <w:szCs w:val="24"/>
              </w:rPr>
            </w:pPr>
            <w:r w:rsidRPr="00936B70">
              <w:rPr>
                <w:rFonts w:ascii="Times New Roman" w:hAnsi="Times New Roman" w:hint="eastAsia"/>
                <w:sz w:val="24"/>
                <w:szCs w:val="24"/>
              </w:rPr>
              <w:t>A</w:t>
            </w:r>
            <w:r w:rsidR="00D97D36" w:rsidRPr="00936B70">
              <w:rPr>
                <w:rFonts w:ascii="Times New Roman" w:hAnsi="Times New Roman"/>
                <w:sz w:val="24"/>
                <w:szCs w:val="24"/>
              </w:rPr>
              <w:t>djusted OR (95% CI)</w:t>
            </w:r>
          </w:p>
        </w:tc>
        <w:tc>
          <w:tcPr>
            <w:tcW w:w="874" w:type="dxa"/>
            <w:tcBorders>
              <w:top w:val="single" w:sz="4" w:space="0" w:color="auto"/>
              <w:left w:val="nil"/>
              <w:bottom w:val="single" w:sz="4" w:space="0" w:color="auto"/>
              <w:right w:val="nil"/>
            </w:tcBorders>
            <w:shd w:val="clear" w:color="auto" w:fill="D0CECE" w:themeFill="background2" w:themeFillShade="E6"/>
            <w:vAlign w:val="center"/>
          </w:tcPr>
          <w:p w14:paraId="4EE831A6"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p-value</w:t>
            </w:r>
          </w:p>
        </w:tc>
        <w:tc>
          <w:tcPr>
            <w:tcW w:w="1958" w:type="dxa"/>
            <w:tcBorders>
              <w:top w:val="single" w:sz="4" w:space="0" w:color="auto"/>
              <w:left w:val="nil"/>
              <w:bottom w:val="single" w:sz="4" w:space="0" w:color="auto"/>
              <w:right w:val="nil"/>
            </w:tcBorders>
            <w:shd w:val="clear" w:color="auto" w:fill="D0CECE" w:themeFill="background2" w:themeFillShade="E6"/>
            <w:vAlign w:val="center"/>
          </w:tcPr>
          <w:p w14:paraId="3CC58C3D" w14:textId="77777777" w:rsidR="00D97D36" w:rsidRPr="00936B70" w:rsidRDefault="00D97D36" w:rsidP="00D97D36">
            <w:pPr>
              <w:jc w:val="center"/>
              <w:rPr>
                <w:rFonts w:ascii="Times New Roman" w:hAnsi="Times New Roman"/>
                <w:sz w:val="24"/>
                <w:szCs w:val="24"/>
              </w:rPr>
            </w:pPr>
            <w:r w:rsidRPr="00936B70">
              <w:rPr>
                <w:rFonts w:ascii="Times New Roman" w:hAnsi="Times New Roman"/>
                <w:sz w:val="24"/>
                <w:szCs w:val="24"/>
              </w:rPr>
              <w:t>Model 3</w:t>
            </w:r>
          </w:p>
          <w:p w14:paraId="01A1DF53"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Adjusted OR (95% CI)</w:t>
            </w:r>
          </w:p>
        </w:tc>
        <w:tc>
          <w:tcPr>
            <w:tcW w:w="992" w:type="dxa"/>
            <w:tcBorders>
              <w:top w:val="single" w:sz="4" w:space="0" w:color="auto"/>
              <w:left w:val="nil"/>
              <w:bottom w:val="single" w:sz="4" w:space="0" w:color="auto"/>
              <w:right w:val="nil"/>
            </w:tcBorders>
            <w:shd w:val="clear" w:color="auto" w:fill="D0CECE" w:themeFill="background2" w:themeFillShade="E6"/>
            <w:vAlign w:val="center"/>
          </w:tcPr>
          <w:p w14:paraId="3A011A7E"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p-value</w:t>
            </w:r>
          </w:p>
        </w:tc>
      </w:tr>
      <w:tr w:rsidR="00936B70" w:rsidRPr="00936B70" w14:paraId="2C80D01C" w14:textId="705FD160" w:rsidTr="00D97D36">
        <w:trPr>
          <w:trHeight w:val="426"/>
        </w:trPr>
        <w:tc>
          <w:tcPr>
            <w:tcW w:w="10065" w:type="dxa"/>
            <w:gridSpan w:val="5"/>
            <w:tcBorders>
              <w:top w:val="single" w:sz="4" w:space="0" w:color="auto"/>
              <w:left w:val="nil"/>
              <w:right w:val="nil"/>
            </w:tcBorders>
            <w:shd w:val="clear" w:color="auto" w:fill="E7E6E6" w:themeFill="background2"/>
            <w:noWrap/>
            <w:vAlign w:val="center"/>
          </w:tcPr>
          <w:p w14:paraId="68D0C775"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Primary outcomes</w:t>
            </w:r>
          </w:p>
        </w:tc>
      </w:tr>
      <w:tr w:rsidR="00936B70" w:rsidRPr="00936B70" w14:paraId="558FBD82" w14:textId="6B6DEA52" w:rsidTr="00D97D36">
        <w:trPr>
          <w:trHeight w:val="569"/>
        </w:trPr>
        <w:tc>
          <w:tcPr>
            <w:tcW w:w="4253" w:type="dxa"/>
            <w:tcBorders>
              <w:left w:val="nil"/>
              <w:right w:val="nil"/>
            </w:tcBorders>
            <w:shd w:val="clear" w:color="auto" w:fill="auto"/>
            <w:noWrap/>
            <w:vAlign w:val="center"/>
          </w:tcPr>
          <w:p w14:paraId="64BC9EA2" w14:textId="77777777" w:rsidR="00D97D36" w:rsidRPr="00936B70" w:rsidRDefault="00D97D36" w:rsidP="00D97D36">
            <w:pPr>
              <w:jc w:val="left"/>
              <w:rPr>
                <w:rFonts w:ascii="Times New Roman" w:eastAsia="Times New Roman" w:hAnsi="Times New Roman"/>
                <w:kern w:val="0"/>
                <w:sz w:val="24"/>
                <w:szCs w:val="24"/>
                <w:lang w:eastAsia="en-US"/>
              </w:rPr>
            </w:pPr>
            <w:r w:rsidRPr="00936B70">
              <w:rPr>
                <w:rFonts w:ascii="Times New Roman" w:eastAsia="Times New Roman" w:hAnsi="Times New Roman"/>
                <w:kern w:val="0"/>
                <w:sz w:val="24"/>
                <w:szCs w:val="24"/>
                <w:lang w:eastAsia="en-US"/>
              </w:rPr>
              <w:t>ADL independence at discharge</w:t>
            </w:r>
            <w:r w:rsidRPr="00936B70">
              <w:rPr>
                <w:rFonts w:ascii="Times New Roman" w:hAnsi="Times New Roman"/>
                <w:sz w:val="24"/>
                <w:szCs w:val="24"/>
              </w:rPr>
              <w:t>, n (%)</w:t>
            </w:r>
          </w:p>
        </w:tc>
        <w:tc>
          <w:tcPr>
            <w:tcW w:w="1988" w:type="dxa"/>
            <w:tcBorders>
              <w:left w:val="nil"/>
              <w:right w:val="nil"/>
            </w:tcBorders>
            <w:vAlign w:val="center"/>
          </w:tcPr>
          <w:p w14:paraId="331E8C3D" w14:textId="577F0A02"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3.19 (1.54–6.57)</w:t>
            </w:r>
          </w:p>
        </w:tc>
        <w:tc>
          <w:tcPr>
            <w:tcW w:w="874" w:type="dxa"/>
            <w:tcBorders>
              <w:left w:val="nil"/>
              <w:right w:val="nil"/>
            </w:tcBorders>
            <w:vAlign w:val="center"/>
          </w:tcPr>
          <w:p w14:paraId="35F6BC67"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sz w:val="24"/>
                <w:szCs w:val="24"/>
              </w:rPr>
              <w:t>0.002</w:t>
            </w:r>
          </w:p>
        </w:tc>
        <w:tc>
          <w:tcPr>
            <w:tcW w:w="1958" w:type="dxa"/>
            <w:tcBorders>
              <w:left w:val="nil"/>
              <w:right w:val="nil"/>
            </w:tcBorders>
            <w:vAlign w:val="center"/>
          </w:tcPr>
          <w:p w14:paraId="55A696C1" w14:textId="727056B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3.35 (1.51–7.39)</w:t>
            </w:r>
          </w:p>
        </w:tc>
        <w:tc>
          <w:tcPr>
            <w:tcW w:w="992" w:type="dxa"/>
            <w:tcBorders>
              <w:left w:val="nil"/>
              <w:right w:val="nil"/>
            </w:tcBorders>
            <w:vAlign w:val="center"/>
          </w:tcPr>
          <w:p w14:paraId="72F2540F"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sz w:val="24"/>
                <w:szCs w:val="24"/>
              </w:rPr>
              <w:t>0.003</w:t>
            </w:r>
          </w:p>
        </w:tc>
      </w:tr>
      <w:tr w:rsidR="00936B70" w:rsidRPr="00936B70" w14:paraId="11356AD6" w14:textId="48BA476F" w:rsidTr="00D97D36">
        <w:trPr>
          <w:trHeight w:val="280"/>
        </w:trPr>
        <w:tc>
          <w:tcPr>
            <w:tcW w:w="10065" w:type="dxa"/>
            <w:gridSpan w:val="5"/>
            <w:tcBorders>
              <w:left w:val="nil"/>
              <w:right w:val="nil"/>
            </w:tcBorders>
            <w:shd w:val="clear" w:color="auto" w:fill="E7E6E6" w:themeFill="background2"/>
            <w:noWrap/>
            <w:vAlign w:val="center"/>
          </w:tcPr>
          <w:p w14:paraId="0665FA06"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Secondary outcomes</w:t>
            </w:r>
          </w:p>
        </w:tc>
      </w:tr>
      <w:tr w:rsidR="00936B70" w:rsidRPr="00936B70" w14:paraId="45E6CA07" w14:textId="6CAA8146" w:rsidTr="00D97D36">
        <w:trPr>
          <w:trHeight w:val="557"/>
        </w:trPr>
        <w:tc>
          <w:tcPr>
            <w:tcW w:w="4253" w:type="dxa"/>
            <w:tcBorders>
              <w:left w:val="nil"/>
              <w:right w:val="nil"/>
            </w:tcBorders>
            <w:shd w:val="clear" w:color="auto" w:fill="auto"/>
            <w:noWrap/>
            <w:vAlign w:val="center"/>
          </w:tcPr>
          <w:p w14:paraId="49503F20"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Total medical costs &lt; 2500-dollar, n (%)</w:t>
            </w:r>
          </w:p>
        </w:tc>
        <w:tc>
          <w:tcPr>
            <w:tcW w:w="1988" w:type="dxa"/>
            <w:tcBorders>
              <w:left w:val="nil"/>
              <w:right w:val="nil"/>
            </w:tcBorders>
            <w:vAlign w:val="center"/>
          </w:tcPr>
          <w:p w14:paraId="26928EFC" w14:textId="085E257A"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3.14 (1.61–6.13)</w:t>
            </w:r>
          </w:p>
        </w:tc>
        <w:tc>
          <w:tcPr>
            <w:tcW w:w="874" w:type="dxa"/>
            <w:tcBorders>
              <w:left w:val="nil"/>
              <w:right w:val="nil"/>
            </w:tcBorders>
            <w:vAlign w:val="center"/>
          </w:tcPr>
          <w:p w14:paraId="5F8423A6"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&lt;0.001</w:t>
            </w:r>
          </w:p>
        </w:tc>
        <w:tc>
          <w:tcPr>
            <w:tcW w:w="1958" w:type="dxa"/>
            <w:tcBorders>
              <w:left w:val="nil"/>
              <w:right w:val="nil"/>
            </w:tcBorders>
            <w:vAlign w:val="center"/>
          </w:tcPr>
          <w:p w14:paraId="6B5889CB" w14:textId="7E4B4CFB" w:rsidR="00D97D36" w:rsidRPr="00936B70" w:rsidRDefault="00D97D36" w:rsidP="00D97D36">
            <w:pPr>
              <w:jc w:val="center"/>
              <w:rPr>
                <w:rFonts w:ascii="Times New Roman" w:hAnsi="Times New Roman"/>
                <w:sz w:val="24"/>
                <w:szCs w:val="24"/>
              </w:rPr>
            </w:pPr>
            <w:r w:rsidRPr="00936B70">
              <w:rPr>
                <w:rFonts w:ascii="Times New Roman" w:hAnsi="Times New Roman"/>
                <w:sz w:val="24"/>
                <w:szCs w:val="24"/>
              </w:rPr>
              <w:t>1.96 (0.76–5.02)</w:t>
            </w:r>
          </w:p>
        </w:tc>
        <w:tc>
          <w:tcPr>
            <w:tcW w:w="992" w:type="dxa"/>
            <w:tcBorders>
              <w:left w:val="nil"/>
              <w:right w:val="nil"/>
            </w:tcBorders>
            <w:vAlign w:val="center"/>
          </w:tcPr>
          <w:p w14:paraId="3EAB1F91"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sz w:val="24"/>
                <w:szCs w:val="24"/>
              </w:rPr>
              <w:t>0.162</w:t>
            </w:r>
          </w:p>
        </w:tc>
      </w:tr>
      <w:tr w:rsidR="00936B70" w:rsidRPr="00936B70" w14:paraId="2B76387C" w14:textId="619707C0" w:rsidTr="00D97D36">
        <w:trPr>
          <w:trHeight w:val="298"/>
        </w:trPr>
        <w:tc>
          <w:tcPr>
            <w:tcW w:w="4253" w:type="dxa"/>
            <w:tcBorders>
              <w:left w:val="nil"/>
              <w:right w:val="nil"/>
            </w:tcBorders>
            <w:shd w:val="clear" w:color="auto" w:fill="auto"/>
            <w:noWrap/>
            <w:vAlign w:val="center"/>
          </w:tcPr>
          <w:p w14:paraId="41E14BE7"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Duration of mechanical ventilation &lt; 7 days, n (%)</w:t>
            </w:r>
          </w:p>
        </w:tc>
        <w:tc>
          <w:tcPr>
            <w:tcW w:w="1988" w:type="dxa"/>
            <w:tcBorders>
              <w:left w:val="nil"/>
              <w:right w:val="nil"/>
            </w:tcBorders>
            <w:vAlign w:val="center"/>
          </w:tcPr>
          <w:p w14:paraId="7B29C331" w14:textId="508BFDD8"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6.37 (2.99–13.57)</w:t>
            </w:r>
          </w:p>
        </w:tc>
        <w:tc>
          <w:tcPr>
            <w:tcW w:w="874" w:type="dxa"/>
            <w:tcBorders>
              <w:left w:val="nil"/>
              <w:right w:val="nil"/>
            </w:tcBorders>
            <w:vAlign w:val="center"/>
          </w:tcPr>
          <w:p w14:paraId="0C322CAF"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&lt;0.001</w:t>
            </w:r>
          </w:p>
        </w:tc>
        <w:tc>
          <w:tcPr>
            <w:tcW w:w="1958" w:type="dxa"/>
            <w:tcBorders>
              <w:left w:val="nil"/>
              <w:right w:val="nil"/>
            </w:tcBorders>
            <w:vAlign w:val="center"/>
          </w:tcPr>
          <w:p w14:paraId="7BE8EF0A" w14:textId="0FA6F32B"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6.30 (2.84–13.95)</w:t>
            </w:r>
          </w:p>
        </w:tc>
        <w:tc>
          <w:tcPr>
            <w:tcW w:w="992" w:type="dxa"/>
            <w:tcBorders>
              <w:left w:val="nil"/>
              <w:right w:val="nil"/>
            </w:tcBorders>
            <w:vAlign w:val="center"/>
          </w:tcPr>
          <w:p w14:paraId="32275F0D"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&lt;0.001</w:t>
            </w:r>
          </w:p>
        </w:tc>
      </w:tr>
      <w:tr w:rsidR="00936B70" w:rsidRPr="00936B70" w14:paraId="0F2AEE04" w14:textId="043EDF1F" w:rsidTr="00D97D36">
        <w:trPr>
          <w:trHeight w:val="704"/>
        </w:trPr>
        <w:tc>
          <w:tcPr>
            <w:tcW w:w="4253" w:type="dxa"/>
            <w:tcBorders>
              <w:left w:val="nil"/>
              <w:right w:val="nil"/>
            </w:tcBorders>
            <w:shd w:val="clear" w:color="auto" w:fill="auto"/>
            <w:noWrap/>
            <w:vAlign w:val="center"/>
          </w:tcPr>
          <w:p w14:paraId="7161C0D0" w14:textId="42745A1A"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ICU length of stay &lt; 7 days, n (%)</w:t>
            </w:r>
          </w:p>
        </w:tc>
        <w:tc>
          <w:tcPr>
            <w:tcW w:w="1988" w:type="dxa"/>
            <w:tcBorders>
              <w:left w:val="nil"/>
              <w:right w:val="nil"/>
            </w:tcBorders>
            <w:vAlign w:val="center"/>
          </w:tcPr>
          <w:p w14:paraId="4E2EEE9D" w14:textId="6BFCFCFF"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4.85 (2.54–9.24)</w:t>
            </w:r>
          </w:p>
        </w:tc>
        <w:tc>
          <w:tcPr>
            <w:tcW w:w="874" w:type="dxa"/>
            <w:tcBorders>
              <w:left w:val="nil"/>
              <w:right w:val="nil"/>
            </w:tcBorders>
            <w:vAlign w:val="center"/>
          </w:tcPr>
          <w:p w14:paraId="7984CB08"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&lt;0.001</w:t>
            </w:r>
          </w:p>
        </w:tc>
        <w:tc>
          <w:tcPr>
            <w:tcW w:w="1958" w:type="dxa"/>
            <w:tcBorders>
              <w:left w:val="nil"/>
              <w:right w:val="nil"/>
            </w:tcBorders>
            <w:vAlign w:val="center"/>
          </w:tcPr>
          <w:p w14:paraId="766DF57A" w14:textId="50BE4DF8"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6.80 (3.27–14.16)</w:t>
            </w:r>
          </w:p>
        </w:tc>
        <w:tc>
          <w:tcPr>
            <w:tcW w:w="992" w:type="dxa"/>
            <w:tcBorders>
              <w:left w:val="nil"/>
              <w:right w:val="nil"/>
            </w:tcBorders>
            <w:vAlign w:val="center"/>
          </w:tcPr>
          <w:p w14:paraId="736F4805"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&lt;0.001</w:t>
            </w:r>
          </w:p>
        </w:tc>
      </w:tr>
      <w:tr w:rsidR="00936B70" w:rsidRPr="00936B70" w14:paraId="4F9BB067" w14:textId="225E4C2A" w:rsidTr="00D97D36">
        <w:trPr>
          <w:trHeight w:val="326"/>
        </w:trPr>
        <w:tc>
          <w:tcPr>
            <w:tcW w:w="4253" w:type="dxa"/>
            <w:tcBorders>
              <w:left w:val="nil"/>
              <w:right w:val="nil"/>
            </w:tcBorders>
            <w:shd w:val="clear" w:color="auto" w:fill="auto"/>
            <w:noWrap/>
            <w:vAlign w:val="center"/>
          </w:tcPr>
          <w:p w14:paraId="7CF9CF37" w14:textId="4EA81766"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Hospital length of stay &lt; 28 days, n (%)</w:t>
            </w:r>
          </w:p>
        </w:tc>
        <w:tc>
          <w:tcPr>
            <w:tcW w:w="1988" w:type="dxa"/>
            <w:tcBorders>
              <w:left w:val="nil"/>
              <w:right w:val="nil"/>
            </w:tcBorders>
            <w:vAlign w:val="center"/>
          </w:tcPr>
          <w:p w14:paraId="168F60ED" w14:textId="0812F60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2.87 (1.47–5.60)</w:t>
            </w:r>
          </w:p>
        </w:tc>
        <w:tc>
          <w:tcPr>
            <w:tcW w:w="874" w:type="dxa"/>
            <w:tcBorders>
              <w:left w:val="nil"/>
              <w:right w:val="nil"/>
            </w:tcBorders>
            <w:vAlign w:val="center"/>
          </w:tcPr>
          <w:p w14:paraId="158625F6"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0.002</w:t>
            </w:r>
          </w:p>
        </w:tc>
        <w:tc>
          <w:tcPr>
            <w:tcW w:w="1958" w:type="dxa"/>
            <w:tcBorders>
              <w:left w:val="nil"/>
              <w:right w:val="nil"/>
            </w:tcBorders>
            <w:vAlign w:val="center"/>
          </w:tcPr>
          <w:p w14:paraId="566B1B3E" w14:textId="7C1A004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3.84 (1.81–8.15)</w:t>
            </w:r>
          </w:p>
        </w:tc>
        <w:tc>
          <w:tcPr>
            <w:tcW w:w="992" w:type="dxa"/>
            <w:tcBorders>
              <w:left w:val="nil"/>
              <w:right w:val="nil"/>
            </w:tcBorders>
            <w:vAlign w:val="center"/>
          </w:tcPr>
          <w:p w14:paraId="6601014C"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&lt;0.001</w:t>
            </w:r>
          </w:p>
        </w:tc>
      </w:tr>
      <w:tr w:rsidR="00936B70" w:rsidRPr="00936B70" w14:paraId="20017ABC" w14:textId="1475471B" w:rsidTr="00D97D36">
        <w:trPr>
          <w:trHeight w:val="700"/>
        </w:trPr>
        <w:tc>
          <w:tcPr>
            <w:tcW w:w="4253" w:type="dxa"/>
            <w:tcBorders>
              <w:left w:val="nil"/>
              <w:right w:val="nil"/>
            </w:tcBorders>
            <w:shd w:val="clear" w:color="auto" w:fill="auto"/>
            <w:noWrap/>
            <w:vAlign w:val="center"/>
          </w:tcPr>
          <w:p w14:paraId="22CB398F" w14:textId="77777777" w:rsidR="00D97D36" w:rsidRPr="00936B70" w:rsidRDefault="00D97D36" w:rsidP="00D97D36">
            <w:pPr>
              <w:jc w:val="left"/>
              <w:rPr>
                <w:rFonts w:ascii="Times New Roman" w:hAnsi="Times New Roman"/>
                <w:sz w:val="24"/>
                <w:szCs w:val="24"/>
              </w:rPr>
            </w:pPr>
            <w:r w:rsidRPr="00936B70">
              <w:rPr>
                <w:rFonts w:ascii="Times New Roman" w:eastAsia="Yu Mincho" w:hAnsi="Times New Roman"/>
                <w:sz w:val="24"/>
                <w:szCs w:val="24"/>
              </w:rPr>
              <w:t>ICU-AW at ICU discharge</w:t>
            </w:r>
            <w:r w:rsidRPr="00936B70">
              <w:rPr>
                <w:rFonts w:ascii="Times New Roman" w:hAnsi="Times New Roman"/>
                <w:sz w:val="24"/>
                <w:szCs w:val="24"/>
              </w:rPr>
              <w:t>, n (%)</w:t>
            </w:r>
            <w:r w:rsidRPr="00936B70">
              <w:rPr>
                <w:rFonts w:ascii="Times New Roman" w:eastAsia="Yu Gothic" w:hAnsi="Times New Roman"/>
                <w:kern w:val="0"/>
                <w:sz w:val="24"/>
                <w:szCs w:val="24"/>
                <w:vertAlign w:val="superscript"/>
              </w:rPr>
              <w:t xml:space="preserve"> a</w:t>
            </w:r>
          </w:p>
        </w:tc>
        <w:tc>
          <w:tcPr>
            <w:tcW w:w="1988" w:type="dxa"/>
            <w:tcBorders>
              <w:left w:val="nil"/>
              <w:right w:val="nil"/>
            </w:tcBorders>
            <w:vAlign w:val="center"/>
          </w:tcPr>
          <w:p w14:paraId="696BEA21" w14:textId="4903E7F4" w:rsidR="00D97D36" w:rsidRPr="00936B70" w:rsidRDefault="00D97D36" w:rsidP="00D97D36">
            <w:pPr>
              <w:jc w:val="center"/>
              <w:rPr>
                <w:rFonts w:ascii="Times New Roman" w:hAnsi="Times New Roman"/>
                <w:sz w:val="24"/>
                <w:szCs w:val="24"/>
              </w:rPr>
            </w:pPr>
            <w:r w:rsidRPr="00936B70">
              <w:rPr>
                <w:rFonts w:ascii="Times New Roman" w:hAnsi="Times New Roman"/>
                <w:sz w:val="24"/>
                <w:szCs w:val="24"/>
              </w:rPr>
              <w:t>0.40 (0.19–0.84)</w:t>
            </w:r>
          </w:p>
        </w:tc>
        <w:tc>
          <w:tcPr>
            <w:tcW w:w="874" w:type="dxa"/>
            <w:tcBorders>
              <w:left w:val="nil"/>
              <w:right w:val="nil"/>
            </w:tcBorders>
            <w:vAlign w:val="center"/>
          </w:tcPr>
          <w:p w14:paraId="6C01E341"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0.016</w:t>
            </w:r>
          </w:p>
        </w:tc>
        <w:tc>
          <w:tcPr>
            <w:tcW w:w="1958" w:type="dxa"/>
            <w:tcBorders>
              <w:left w:val="nil"/>
              <w:right w:val="nil"/>
            </w:tcBorders>
            <w:vAlign w:val="center"/>
          </w:tcPr>
          <w:p w14:paraId="1F782AB4" w14:textId="37758396"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0.42 (0.20–0.91)</w:t>
            </w:r>
          </w:p>
        </w:tc>
        <w:tc>
          <w:tcPr>
            <w:tcW w:w="992" w:type="dxa"/>
            <w:tcBorders>
              <w:left w:val="nil"/>
              <w:right w:val="nil"/>
            </w:tcBorders>
            <w:vAlign w:val="center"/>
          </w:tcPr>
          <w:p w14:paraId="600AF90E"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0.028</w:t>
            </w:r>
          </w:p>
        </w:tc>
      </w:tr>
      <w:tr w:rsidR="00936B70" w:rsidRPr="00936B70" w14:paraId="77E0253B" w14:textId="0B46215A" w:rsidTr="00D97D36">
        <w:trPr>
          <w:trHeight w:val="565"/>
        </w:trPr>
        <w:tc>
          <w:tcPr>
            <w:tcW w:w="4253" w:type="dxa"/>
            <w:tcBorders>
              <w:left w:val="nil"/>
              <w:right w:val="nil"/>
            </w:tcBorders>
            <w:shd w:val="clear" w:color="auto" w:fill="auto"/>
            <w:noWrap/>
            <w:vAlign w:val="center"/>
          </w:tcPr>
          <w:p w14:paraId="73CE404E" w14:textId="77777777" w:rsidR="00D97D36" w:rsidRPr="00936B70" w:rsidRDefault="00D97D36" w:rsidP="00D97D36">
            <w:pPr>
              <w:jc w:val="left"/>
              <w:rPr>
                <w:rFonts w:ascii="Times New Roman" w:eastAsia="Yu Gothic" w:hAnsi="Times New Roman"/>
                <w:kern w:val="0"/>
                <w:sz w:val="24"/>
                <w:szCs w:val="24"/>
              </w:rPr>
            </w:pPr>
            <w:r w:rsidRPr="00936B70">
              <w:rPr>
                <w:rFonts w:ascii="Times New Roman" w:hAnsi="Times New Roman"/>
                <w:sz w:val="24"/>
                <w:szCs w:val="24"/>
              </w:rPr>
              <w:t>Delirium during ICU stay, n (%)</w:t>
            </w:r>
            <w:r w:rsidRPr="00936B70">
              <w:rPr>
                <w:rFonts w:ascii="Times New Roman" w:eastAsia="Yu Gothic" w:hAnsi="Times New Roman"/>
                <w:kern w:val="0"/>
                <w:sz w:val="24"/>
                <w:szCs w:val="24"/>
                <w:vertAlign w:val="superscript"/>
              </w:rPr>
              <w:t xml:space="preserve"> b</w:t>
            </w:r>
          </w:p>
        </w:tc>
        <w:tc>
          <w:tcPr>
            <w:tcW w:w="1988" w:type="dxa"/>
            <w:tcBorders>
              <w:left w:val="nil"/>
              <w:right w:val="nil"/>
            </w:tcBorders>
            <w:vAlign w:val="center"/>
          </w:tcPr>
          <w:p w14:paraId="4A85F183" w14:textId="70CBF55E"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0.46 (0.23–0.92)</w:t>
            </w:r>
          </w:p>
        </w:tc>
        <w:tc>
          <w:tcPr>
            <w:tcW w:w="874" w:type="dxa"/>
            <w:tcBorders>
              <w:left w:val="nil"/>
              <w:right w:val="nil"/>
            </w:tcBorders>
            <w:vAlign w:val="center"/>
          </w:tcPr>
          <w:p w14:paraId="0F8F0E20"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0.027</w:t>
            </w:r>
          </w:p>
        </w:tc>
        <w:tc>
          <w:tcPr>
            <w:tcW w:w="1958" w:type="dxa"/>
            <w:tcBorders>
              <w:left w:val="nil"/>
              <w:right w:val="nil"/>
            </w:tcBorders>
            <w:vAlign w:val="center"/>
          </w:tcPr>
          <w:p w14:paraId="7E1DABCD" w14:textId="387D7E4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0.36 (0.16–0.78)</w:t>
            </w:r>
          </w:p>
        </w:tc>
        <w:tc>
          <w:tcPr>
            <w:tcW w:w="992" w:type="dxa"/>
            <w:tcBorders>
              <w:left w:val="nil"/>
              <w:right w:val="nil"/>
            </w:tcBorders>
            <w:vAlign w:val="center"/>
          </w:tcPr>
          <w:p w14:paraId="5354D0EE"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0.010</w:t>
            </w:r>
          </w:p>
        </w:tc>
      </w:tr>
      <w:tr w:rsidR="00936B70" w:rsidRPr="00936B70" w14:paraId="04D8469F" w14:textId="13FBDB7D" w:rsidTr="00D97D36">
        <w:trPr>
          <w:trHeight w:val="573"/>
        </w:trPr>
        <w:tc>
          <w:tcPr>
            <w:tcW w:w="4253" w:type="dxa"/>
            <w:tcBorders>
              <w:left w:val="nil"/>
              <w:right w:val="nil"/>
            </w:tcBorders>
            <w:shd w:val="clear" w:color="auto" w:fill="auto"/>
            <w:noWrap/>
            <w:vAlign w:val="center"/>
          </w:tcPr>
          <w:p w14:paraId="6D01426A"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Discharge to home, n (%)</w:t>
            </w:r>
          </w:p>
        </w:tc>
        <w:tc>
          <w:tcPr>
            <w:tcW w:w="1988" w:type="dxa"/>
            <w:tcBorders>
              <w:left w:val="nil"/>
              <w:right w:val="nil"/>
            </w:tcBorders>
            <w:vAlign w:val="center"/>
          </w:tcPr>
          <w:p w14:paraId="645DD19E" w14:textId="04AB7447"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2.12 (1.06–4.23)</w:t>
            </w:r>
          </w:p>
        </w:tc>
        <w:tc>
          <w:tcPr>
            <w:tcW w:w="874" w:type="dxa"/>
            <w:tcBorders>
              <w:left w:val="nil"/>
              <w:right w:val="nil"/>
            </w:tcBorders>
            <w:vAlign w:val="center"/>
          </w:tcPr>
          <w:p w14:paraId="7E3F9700"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0.033</w:t>
            </w:r>
          </w:p>
        </w:tc>
        <w:tc>
          <w:tcPr>
            <w:tcW w:w="1958" w:type="dxa"/>
            <w:tcBorders>
              <w:left w:val="nil"/>
              <w:right w:val="nil"/>
            </w:tcBorders>
            <w:vAlign w:val="center"/>
          </w:tcPr>
          <w:p w14:paraId="6890DDD3" w14:textId="2B3AB7EB"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2.97 (1.37–6.41)</w:t>
            </w:r>
          </w:p>
        </w:tc>
        <w:tc>
          <w:tcPr>
            <w:tcW w:w="992" w:type="dxa"/>
            <w:tcBorders>
              <w:left w:val="nil"/>
              <w:right w:val="nil"/>
            </w:tcBorders>
            <w:vAlign w:val="center"/>
          </w:tcPr>
          <w:p w14:paraId="189AC730"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0.006</w:t>
            </w:r>
          </w:p>
        </w:tc>
      </w:tr>
      <w:tr w:rsidR="00936B70" w:rsidRPr="00936B70" w14:paraId="55FF44E6" w14:textId="29E25688" w:rsidTr="00D97D36">
        <w:trPr>
          <w:trHeight w:val="421"/>
        </w:trPr>
        <w:tc>
          <w:tcPr>
            <w:tcW w:w="4253" w:type="dxa"/>
            <w:tcBorders>
              <w:left w:val="nil"/>
              <w:bottom w:val="single" w:sz="4" w:space="0" w:color="auto"/>
              <w:right w:val="nil"/>
            </w:tcBorders>
            <w:shd w:val="clear" w:color="auto" w:fill="auto"/>
            <w:noWrap/>
            <w:vAlign w:val="center"/>
          </w:tcPr>
          <w:p w14:paraId="7819EE7E" w14:textId="77777777" w:rsidR="00D97D36" w:rsidRPr="00936B70" w:rsidRDefault="00D97D36" w:rsidP="00D97D36">
            <w:pPr>
              <w:jc w:val="left"/>
              <w:rPr>
                <w:rFonts w:ascii="Times New Roman" w:hAnsi="Times New Roman"/>
                <w:sz w:val="24"/>
                <w:szCs w:val="24"/>
              </w:rPr>
            </w:pPr>
            <w:r w:rsidRPr="00936B70">
              <w:rPr>
                <w:rFonts w:ascii="Times New Roman" w:hAnsi="Times New Roman"/>
                <w:sz w:val="24"/>
                <w:szCs w:val="24"/>
              </w:rPr>
              <w:t>In-hospital mortality, n (%)</w:t>
            </w:r>
          </w:p>
        </w:tc>
        <w:tc>
          <w:tcPr>
            <w:tcW w:w="1988" w:type="dxa"/>
            <w:tcBorders>
              <w:left w:val="nil"/>
              <w:bottom w:val="single" w:sz="4" w:space="0" w:color="auto"/>
              <w:right w:val="nil"/>
            </w:tcBorders>
            <w:vAlign w:val="center"/>
          </w:tcPr>
          <w:p w14:paraId="15DF4279" w14:textId="1C8D5514"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1.19 (0.39–3.21)</w:t>
            </w:r>
          </w:p>
        </w:tc>
        <w:tc>
          <w:tcPr>
            <w:tcW w:w="874" w:type="dxa"/>
            <w:tcBorders>
              <w:left w:val="nil"/>
              <w:bottom w:val="single" w:sz="4" w:space="0" w:color="auto"/>
              <w:right w:val="nil"/>
            </w:tcBorders>
            <w:vAlign w:val="center"/>
          </w:tcPr>
          <w:p w14:paraId="3105E89C"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sz w:val="24"/>
                <w:szCs w:val="24"/>
              </w:rPr>
              <w:t>0.835</w:t>
            </w:r>
          </w:p>
        </w:tc>
        <w:tc>
          <w:tcPr>
            <w:tcW w:w="1958" w:type="dxa"/>
            <w:tcBorders>
              <w:left w:val="nil"/>
              <w:bottom w:val="single" w:sz="4" w:space="0" w:color="auto"/>
              <w:right w:val="nil"/>
            </w:tcBorders>
            <w:vAlign w:val="center"/>
          </w:tcPr>
          <w:p w14:paraId="4AB97B8B" w14:textId="6C020DA3" w:rsidR="00D97D36" w:rsidRPr="00936B70" w:rsidRDefault="00D97D36" w:rsidP="00D97D36">
            <w:pPr>
              <w:jc w:val="center"/>
              <w:rPr>
                <w:rFonts w:ascii="Times New Roman" w:eastAsia="Yu Gothic" w:hAnsi="Times New Roman"/>
                <w:kern w:val="0"/>
                <w:sz w:val="24"/>
                <w:szCs w:val="24"/>
              </w:rPr>
            </w:pPr>
            <w:r w:rsidRPr="00936B70">
              <w:rPr>
                <w:rFonts w:ascii="Times New Roman" w:hAnsi="Times New Roman"/>
                <w:sz w:val="24"/>
                <w:szCs w:val="24"/>
              </w:rPr>
              <w:t>0.79 (0.24–2.59)</w:t>
            </w:r>
          </w:p>
        </w:tc>
        <w:tc>
          <w:tcPr>
            <w:tcW w:w="992" w:type="dxa"/>
            <w:tcBorders>
              <w:left w:val="nil"/>
              <w:bottom w:val="single" w:sz="4" w:space="0" w:color="auto"/>
              <w:right w:val="nil"/>
            </w:tcBorders>
            <w:vAlign w:val="center"/>
          </w:tcPr>
          <w:p w14:paraId="48C5594A" w14:textId="77777777" w:rsidR="00D97D36" w:rsidRPr="00936B70" w:rsidRDefault="00D97D36" w:rsidP="00D97D36">
            <w:pPr>
              <w:jc w:val="center"/>
              <w:rPr>
                <w:rFonts w:ascii="Times New Roman" w:eastAsia="Yu Gothic" w:hAnsi="Times New Roman"/>
                <w:kern w:val="0"/>
                <w:sz w:val="24"/>
                <w:szCs w:val="24"/>
              </w:rPr>
            </w:pPr>
            <w:r w:rsidRPr="00936B70">
              <w:rPr>
                <w:rFonts w:ascii="Times New Roman" w:eastAsia="Yu Gothic" w:hAnsi="Times New Roman"/>
                <w:sz w:val="24"/>
                <w:szCs w:val="24"/>
              </w:rPr>
              <w:t>0.701</w:t>
            </w:r>
          </w:p>
        </w:tc>
      </w:tr>
    </w:tbl>
    <w:p w14:paraId="7C50A423" w14:textId="77777777" w:rsidR="00D97D36" w:rsidRPr="00936B70" w:rsidRDefault="00D97D36" w:rsidP="00E366B1">
      <w:pPr>
        <w:jc w:val="left"/>
        <w:rPr>
          <w:rFonts w:ascii="Times New Roman" w:hAnsi="Times New Roman"/>
          <w:i/>
          <w:iCs/>
          <w:sz w:val="24"/>
          <w:szCs w:val="24"/>
        </w:rPr>
      </w:pPr>
    </w:p>
    <w:p w14:paraId="67903872" w14:textId="1E2FD04D" w:rsidR="009122A6" w:rsidRPr="00936B70" w:rsidRDefault="00185E3A" w:rsidP="00E366B1">
      <w:pPr>
        <w:jc w:val="left"/>
        <w:rPr>
          <w:rFonts w:ascii="Times New Roman" w:hAnsi="Times New Roman"/>
          <w:sz w:val="24"/>
          <w:szCs w:val="24"/>
        </w:rPr>
      </w:pPr>
      <w:r w:rsidRPr="00936B70">
        <w:rPr>
          <w:rFonts w:ascii="Times New Roman" w:hAnsi="Times New Roman"/>
          <w:i/>
          <w:iCs/>
          <w:sz w:val="24"/>
          <w:szCs w:val="24"/>
        </w:rPr>
        <w:t>OR,</w:t>
      </w:r>
      <w:r w:rsidRPr="00936B70">
        <w:rPr>
          <w:rFonts w:ascii="Times New Roman" w:hAnsi="Times New Roman"/>
          <w:sz w:val="24"/>
          <w:szCs w:val="24"/>
        </w:rPr>
        <w:t xml:space="preserve"> odds ratio</w:t>
      </w:r>
      <w:r w:rsidRPr="00936B70">
        <w:rPr>
          <w:rFonts w:ascii="Times New Roman" w:hAnsi="Times New Roman"/>
          <w:i/>
          <w:iCs/>
          <w:sz w:val="24"/>
          <w:szCs w:val="24"/>
        </w:rPr>
        <w:t>; IQR</w:t>
      </w:r>
      <w:r w:rsidRPr="00936B70">
        <w:rPr>
          <w:rFonts w:ascii="Times New Roman" w:hAnsi="Times New Roman"/>
          <w:sz w:val="24"/>
          <w:szCs w:val="24"/>
        </w:rPr>
        <w:t>, interquartile range;</w:t>
      </w:r>
      <w:r w:rsidRPr="00936B70">
        <w:rPr>
          <w:rFonts w:ascii="Times New Roman" w:eastAsia="MS PGothic" w:hAnsi="Times New Roman"/>
          <w:kern w:val="0"/>
          <w:sz w:val="24"/>
          <w:szCs w:val="24"/>
        </w:rPr>
        <w:t xml:space="preserve"> </w:t>
      </w:r>
      <w:r w:rsidRPr="00936B70">
        <w:rPr>
          <w:rFonts w:ascii="Times New Roman" w:eastAsia="MS PGothic" w:hAnsi="Times New Roman"/>
          <w:i/>
          <w:iCs/>
          <w:kern w:val="0"/>
          <w:sz w:val="24"/>
          <w:szCs w:val="24"/>
        </w:rPr>
        <w:t>ADL</w:t>
      </w:r>
      <w:r w:rsidRPr="00936B70">
        <w:rPr>
          <w:rFonts w:ascii="Times New Roman" w:eastAsia="MS PGothic" w:hAnsi="Times New Roman"/>
          <w:kern w:val="0"/>
          <w:sz w:val="24"/>
          <w:szCs w:val="24"/>
        </w:rPr>
        <w:t xml:space="preserve">, activities of daily living; </w:t>
      </w:r>
      <w:r w:rsidRPr="00936B70">
        <w:rPr>
          <w:rFonts w:ascii="Times New Roman" w:eastAsia="MS PGothic" w:hAnsi="Times New Roman"/>
          <w:i/>
          <w:iCs/>
          <w:kern w:val="0"/>
          <w:sz w:val="24"/>
          <w:szCs w:val="24"/>
        </w:rPr>
        <w:t>ICU</w:t>
      </w:r>
      <w:r w:rsidRPr="00936B70">
        <w:rPr>
          <w:rFonts w:ascii="Times New Roman" w:eastAsia="MS PGothic" w:hAnsi="Times New Roman"/>
          <w:kern w:val="0"/>
          <w:sz w:val="24"/>
          <w:szCs w:val="24"/>
        </w:rPr>
        <w:t xml:space="preserve">, intensive care unit; </w:t>
      </w:r>
      <w:r w:rsidRPr="00936B70">
        <w:rPr>
          <w:rFonts w:ascii="Times New Roman" w:eastAsia="MS PGothic" w:hAnsi="Times New Roman"/>
          <w:i/>
          <w:iCs/>
          <w:kern w:val="0"/>
          <w:sz w:val="24"/>
          <w:szCs w:val="24"/>
        </w:rPr>
        <w:t>APACHE</w:t>
      </w:r>
      <w:r w:rsidRPr="00936B70">
        <w:rPr>
          <w:rFonts w:ascii="Times New Roman" w:eastAsia="MS PGothic" w:hAnsi="Times New Roman"/>
          <w:kern w:val="0"/>
          <w:sz w:val="24"/>
          <w:szCs w:val="24"/>
        </w:rPr>
        <w:t>, Acute Physiology and Chronic Health</w:t>
      </w:r>
      <w:r w:rsidRPr="00936B70">
        <w:rPr>
          <w:rFonts w:ascii="Times New Roman" w:hAnsi="Times New Roman"/>
          <w:sz w:val="24"/>
          <w:szCs w:val="24"/>
        </w:rPr>
        <w:t xml:space="preserve"> </w:t>
      </w:r>
      <w:r w:rsidRPr="00936B70">
        <w:rPr>
          <w:rFonts w:ascii="Times New Roman" w:eastAsia="MS PGothic" w:hAnsi="Times New Roman"/>
          <w:kern w:val="0"/>
          <w:sz w:val="24"/>
          <w:szCs w:val="24"/>
        </w:rPr>
        <w:t xml:space="preserve">Evaluation; </w:t>
      </w:r>
      <w:r w:rsidRPr="00936B70">
        <w:rPr>
          <w:rFonts w:ascii="Times New Roman" w:eastAsia="MS PGothic" w:hAnsi="Times New Roman"/>
          <w:i/>
          <w:iCs/>
          <w:kern w:val="0"/>
          <w:sz w:val="24"/>
          <w:szCs w:val="24"/>
        </w:rPr>
        <w:t>ICU-AW</w:t>
      </w:r>
      <w:r w:rsidRPr="00936B70">
        <w:rPr>
          <w:rFonts w:ascii="Times New Roman" w:eastAsia="MS PGothic" w:hAnsi="Times New Roman"/>
          <w:kern w:val="0"/>
          <w:sz w:val="24"/>
          <w:szCs w:val="24"/>
        </w:rPr>
        <w:t>,</w:t>
      </w:r>
      <w:r w:rsidRPr="00936B70">
        <w:rPr>
          <w:rFonts w:ascii="Times New Roman" w:hAnsi="Times New Roman"/>
          <w:sz w:val="24"/>
          <w:szCs w:val="24"/>
        </w:rPr>
        <w:t xml:space="preserve"> ICU-acquired weakness; </w:t>
      </w:r>
      <w:r w:rsidRPr="00936B70">
        <w:rPr>
          <w:rFonts w:ascii="Times New Roman" w:hAnsi="Times New Roman"/>
          <w:i/>
          <w:iCs/>
          <w:sz w:val="24"/>
          <w:szCs w:val="24"/>
        </w:rPr>
        <w:t>BMI,</w:t>
      </w:r>
      <w:r w:rsidRPr="00936B70">
        <w:rPr>
          <w:rFonts w:ascii="Times New Roman" w:hAnsi="Times New Roman"/>
          <w:sz w:val="24"/>
          <w:szCs w:val="24"/>
        </w:rPr>
        <w:t xml:space="preserve"> body mass index; SOFA, Sequential Organ Failure Assessment</w:t>
      </w:r>
      <w:r w:rsidRPr="00936B70">
        <w:rPr>
          <w:rFonts w:ascii="Times New Roman" w:eastAsia="MS PGothic" w:hAnsi="Times New Roman"/>
          <w:kern w:val="0"/>
          <w:sz w:val="24"/>
          <w:szCs w:val="24"/>
        </w:rPr>
        <w:t>.</w:t>
      </w:r>
      <w:r w:rsidRPr="00936B70">
        <w:rPr>
          <w:rFonts w:ascii="Times New Roman" w:hAnsi="Times New Roman"/>
          <w:kern w:val="0"/>
          <w:sz w:val="24"/>
          <w:szCs w:val="24"/>
        </w:rPr>
        <w:t xml:space="preserve"> </w:t>
      </w:r>
      <w:r w:rsidRPr="00936B70">
        <w:rPr>
          <w:rFonts w:ascii="Times New Roman" w:hAnsi="Times New Roman"/>
          <w:sz w:val="24"/>
          <w:szCs w:val="24"/>
        </w:rPr>
        <w:t xml:space="preserve">Model 2: Variables for the outcomes in the multivariable logistic regression included age, Barthel Index before hospitalization, planned operation, septic shock at ICU admission, APACHE II score, use of continuous vasopressors, sex, BMI, </w:t>
      </w:r>
      <w:r w:rsidRPr="00936B70">
        <w:rPr>
          <w:rFonts w:ascii="Times New Roman" w:eastAsia="Yu Gothic" w:hAnsi="Times New Roman"/>
          <w:kern w:val="0"/>
          <w:sz w:val="24"/>
          <w:szCs w:val="24"/>
        </w:rPr>
        <w:t>and Charlson Comorbidity Index</w:t>
      </w:r>
      <w:r w:rsidRPr="00936B70">
        <w:rPr>
          <w:rFonts w:ascii="Times New Roman" w:hAnsi="Times New Roman"/>
          <w:sz w:val="24"/>
          <w:szCs w:val="24"/>
        </w:rPr>
        <w:t xml:space="preserve">. Model 3: Variables for the outcomes in the multivariable logistic regression included age, Barthel Index before hospitalization, planned operation, septic shock at ICU admission, APACHE II score, use of continuous vasopressors, sex, BMI, </w:t>
      </w:r>
      <w:r w:rsidRPr="00936B70">
        <w:rPr>
          <w:rFonts w:ascii="Times New Roman" w:eastAsia="Yu Gothic" w:hAnsi="Times New Roman"/>
          <w:kern w:val="0"/>
          <w:sz w:val="24"/>
          <w:szCs w:val="24"/>
        </w:rPr>
        <w:t>Charlson Comorbidity Index,</w:t>
      </w:r>
      <w:r w:rsidRPr="00936B70">
        <w:rPr>
          <w:rFonts w:ascii="Times New Roman" w:hAnsi="Times New Roman"/>
          <w:sz w:val="24"/>
          <w:szCs w:val="24"/>
        </w:rPr>
        <w:t xml:space="preserve"> institutions, and SOFA score.</w:t>
      </w:r>
    </w:p>
    <w:p w14:paraId="71D5ADFB" w14:textId="77777777" w:rsidR="003335F2" w:rsidRPr="00936B70" w:rsidRDefault="00185E3A" w:rsidP="00E366B1">
      <w:pPr>
        <w:jc w:val="left"/>
        <w:rPr>
          <w:rFonts w:ascii="Times New Roman" w:hAnsi="Times New Roman"/>
          <w:sz w:val="24"/>
          <w:szCs w:val="24"/>
        </w:rPr>
      </w:pPr>
      <w:r w:rsidRPr="00936B70">
        <w:rPr>
          <w:rFonts w:ascii="Times New Roman" w:hAnsi="Times New Roman"/>
          <w:sz w:val="24"/>
          <w:szCs w:val="24"/>
        </w:rPr>
        <w:t>a. Of 206 patients, 44 were missing.</w:t>
      </w:r>
    </w:p>
    <w:p w14:paraId="230FE1D7" w14:textId="5C042B33" w:rsidR="00B84B66" w:rsidRPr="00936B70" w:rsidRDefault="00185E3A" w:rsidP="00E366B1">
      <w:pPr>
        <w:jc w:val="left"/>
        <w:rPr>
          <w:rFonts w:ascii="Times New Roman" w:hAnsi="Times New Roman"/>
          <w:sz w:val="24"/>
          <w:szCs w:val="24"/>
        </w:rPr>
      </w:pPr>
      <w:r w:rsidRPr="00936B70">
        <w:rPr>
          <w:rFonts w:ascii="Times New Roman" w:hAnsi="Times New Roman"/>
          <w:sz w:val="24"/>
          <w:szCs w:val="24"/>
        </w:rPr>
        <w:t>b. Of 206 patients, 39 were missing.</w:t>
      </w:r>
    </w:p>
    <w:p w14:paraId="5C949888" w14:textId="77777777" w:rsidR="009122A6" w:rsidRPr="00936B70" w:rsidRDefault="009122A6" w:rsidP="00D74857">
      <w:pPr>
        <w:spacing w:line="480" w:lineRule="auto"/>
        <w:jc w:val="left"/>
        <w:rPr>
          <w:rFonts w:ascii="Times New Roman" w:hAnsi="Times New Roman"/>
          <w:sz w:val="24"/>
          <w:szCs w:val="24"/>
        </w:rPr>
        <w:sectPr w:rsidR="009122A6" w:rsidRPr="00936B70" w:rsidSect="00F47009">
          <w:type w:val="nextColumn"/>
          <w:pgSz w:w="11906" w:h="16838" w:code="9"/>
          <w:pgMar w:top="1701" w:right="1701" w:bottom="1701" w:left="1134" w:header="851" w:footer="992" w:gutter="0"/>
          <w:cols w:space="425"/>
          <w:titlePg/>
          <w:docGrid w:linePitch="407" w:charSpace="-1213"/>
        </w:sectPr>
      </w:pPr>
    </w:p>
    <w:p w14:paraId="31B84B3B" w14:textId="6C9C3D31" w:rsidR="003335F2" w:rsidRPr="00936B70" w:rsidRDefault="00AA5052" w:rsidP="00D74857">
      <w:pPr>
        <w:widowControl/>
        <w:spacing w:line="480" w:lineRule="auto"/>
        <w:jc w:val="left"/>
        <w:rPr>
          <w:rFonts w:ascii="Times New Roman" w:hAnsi="Times New Roman"/>
          <w:b/>
          <w:bCs/>
          <w:sz w:val="24"/>
          <w:szCs w:val="24"/>
        </w:rPr>
      </w:pPr>
      <w:bookmarkStart w:id="4" w:name="_Hlk123568434"/>
      <w:r w:rsidRPr="00936B70">
        <w:rPr>
          <w:rFonts w:ascii="Times New Roman" w:hAnsi="Times New Roman"/>
          <w:b/>
          <w:sz w:val="24"/>
          <w:szCs w:val="24"/>
        </w:rPr>
        <w:lastRenderedPageBreak/>
        <w:t xml:space="preserve">Supplementary Table </w:t>
      </w:r>
      <w:r w:rsidRPr="00936B70">
        <w:rPr>
          <w:rFonts w:ascii="Times New Roman" w:hAnsi="Times New Roman" w:hint="eastAsia"/>
          <w:b/>
          <w:sz w:val="24"/>
          <w:szCs w:val="24"/>
        </w:rPr>
        <w:t>7</w:t>
      </w:r>
      <w:r w:rsidR="00906C6E" w:rsidRPr="00936B70">
        <w:rPr>
          <w:rFonts w:ascii="Times New Roman" w:hAnsi="Times New Roman"/>
          <w:b/>
          <w:bCs/>
          <w:sz w:val="24"/>
          <w:szCs w:val="24"/>
        </w:rPr>
        <w:t>.</w:t>
      </w:r>
      <w:r w:rsidR="00185E3A" w:rsidRPr="00936B70">
        <w:rPr>
          <w:rFonts w:ascii="Times New Roman" w:hAnsi="Times New Roman"/>
          <w:b/>
          <w:bCs/>
          <w:sz w:val="24"/>
          <w:szCs w:val="24"/>
        </w:rPr>
        <w:t xml:space="preserve"> Number of components </w:t>
      </w:r>
      <w:r w:rsidR="006150FB" w:rsidRPr="00936B70">
        <w:rPr>
          <w:rFonts w:ascii="Times New Roman" w:hAnsi="Times New Roman"/>
          <w:b/>
          <w:bCs/>
          <w:sz w:val="24"/>
          <w:szCs w:val="24"/>
        </w:rPr>
        <w:t xml:space="preserve">per </w:t>
      </w:r>
      <w:r w:rsidR="00185E3A" w:rsidRPr="00936B70">
        <w:rPr>
          <w:rFonts w:ascii="Times New Roman" w:hAnsi="Times New Roman"/>
          <w:b/>
          <w:bCs/>
          <w:sz w:val="24"/>
          <w:szCs w:val="24"/>
        </w:rPr>
        <w:t xml:space="preserve">category for each of the seven major barriers </w:t>
      </w:r>
      <w:r w:rsidR="00906C6E" w:rsidRPr="00936B70">
        <w:rPr>
          <w:rFonts w:ascii="Times New Roman" w:hAnsi="Times New Roman"/>
          <w:b/>
          <w:bCs/>
          <w:sz w:val="24"/>
          <w:szCs w:val="24"/>
        </w:rPr>
        <w:t xml:space="preserve">to mobilization </w:t>
      </w:r>
      <w:r w:rsidR="00185E3A" w:rsidRPr="00936B70">
        <w:rPr>
          <w:rFonts w:ascii="Times New Roman" w:hAnsi="Times New Roman"/>
          <w:b/>
          <w:bCs/>
          <w:sz w:val="24"/>
          <w:szCs w:val="24"/>
        </w:rPr>
        <w:t>detected within 5 days of intensive care unit admission</w:t>
      </w:r>
    </w:p>
    <w:tbl>
      <w:tblPr>
        <w:tblpPr w:leftFromText="142" w:rightFromText="142" w:vertAnchor="text" w:horzAnchor="margin" w:tblpXSpec="center" w:tblpY="245"/>
        <w:tblW w:w="8080" w:type="dxa"/>
        <w:tblCellMar>
          <w:left w:w="99" w:type="dxa"/>
          <w:right w:w="99" w:type="dxa"/>
        </w:tblCellMar>
        <w:tblLook w:val="04A0" w:firstRow="1" w:lastRow="0" w:firstColumn="1" w:lastColumn="0" w:noHBand="0" w:noVBand="1"/>
      </w:tblPr>
      <w:tblGrid>
        <w:gridCol w:w="5529"/>
        <w:gridCol w:w="2551"/>
      </w:tblGrid>
      <w:tr w:rsidR="00936B70" w:rsidRPr="00936B70" w14:paraId="4DDD0266" w14:textId="77777777" w:rsidTr="003B194F">
        <w:trPr>
          <w:trHeight w:val="418"/>
        </w:trPr>
        <w:tc>
          <w:tcPr>
            <w:tcW w:w="5529" w:type="dxa"/>
            <w:tcBorders>
              <w:top w:val="single" w:sz="4" w:space="0" w:color="auto"/>
              <w:left w:val="nil"/>
              <w:right w:val="nil"/>
            </w:tcBorders>
            <w:shd w:val="clear" w:color="auto" w:fill="D0CECE" w:themeFill="background2" w:themeFillShade="E6"/>
            <w:noWrap/>
            <w:vAlign w:val="center"/>
          </w:tcPr>
          <w:bookmarkEnd w:id="4"/>
          <w:p w14:paraId="062AF55F" w14:textId="77777777" w:rsidR="003335F2" w:rsidRPr="00936B70" w:rsidRDefault="00185E3A" w:rsidP="00E366B1">
            <w:pPr>
              <w:jc w:val="left"/>
              <w:rPr>
                <w:rFonts w:ascii="Times New Roman" w:eastAsia="MS PGothic" w:hAnsi="Times New Roman"/>
                <w:kern w:val="0"/>
                <w:sz w:val="24"/>
                <w:szCs w:val="24"/>
              </w:rPr>
            </w:pPr>
            <w:r w:rsidRPr="00936B70">
              <w:rPr>
                <w:rFonts w:ascii="Times New Roman" w:eastAsia="MS PGothic" w:hAnsi="Times New Roman"/>
                <w:kern w:val="0"/>
                <w:sz w:val="24"/>
                <w:szCs w:val="24"/>
              </w:rPr>
              <w:t>Variable</w:t>
            </w:r>
          </w:p>
        </w:tc>
        <w:tc>
          <w:tcPr>
            <w:tcW w:w="2551" w:type="dxa"/>
            <w:tcBorders>
              <w:top w:val="single" w:sz="4" w:space="0" w:color="auto"/>
              <w:left w:val="nil"/>
              <w:right w:val="nil"/>
            </w:tcBorders>
            <w:shd w:val="clear" w:color="auto" w:fill="D0CECE" w:themeFill="background2" w:themeFillShade="E6"/>
            <w:vAlign w:val="center"/>
          </w:tcPr>
          <w:p w14:paraId="3913F64F" w14:textId="77777777" w:rsidR="003335F2" w:rsidRPr="00936B70" w:rsidRDefault="00185E3A" w:rsidP="00E366B1">
            <w:pPr>
              <w:ind w:firstLineChars="100" w:firstLine="240"/>
              <w:jc w:val="left"/>
              <w:rPr>
                <w:rFonts w:ascii="Times New Roman" w:eastAsia="Yu Gothic" w:hAnsi="Times New Roman"/>
                <w:kern w:val="0"/>
                <w:sz w:val="24"/>
                <w:szCs w:val="24"/>
              </w:rPr>
            </w:pPr>
            <w:r w:rsidRPr="00936B70">
              <w:rPr>
                <w:rFonts w:ascii="Times New Roman" w:eastAsia="Yu Gothic" w:hAnsi="Times New Roman"/>
                <w:kern w:val="0"/>
                <w:sz w:val="24"/>
                <w:szCs w:val="24"/>
              </w:rPr>
              <w:t>Number of times (%)</w:t>
            </w:r>
          </w:p>
        </w:tc>
      </w:tr>
      <w:tr w:rsidR="00936B70" w:rsidRPr="00936B70" w14:paraId="6C4D9372" w14:textId="77777777" w:rsidTr="00D74857">
        <w:trPr>
          <w:trHeight w:val="286"/>
        </w:trPr>
        <w:tc>
          <w:tcPr>
            <w:tcW w:w="5529" w:type="dxa"/>
            <w:tcBorders>
              <w:left w:val="nil"/>
            </w:tcBorders>
            <w:shd w:val="clear" w:color="auto" w:fill="auto"/>
            <w:noWrap/>
            <w:vAlign w:val="center"/>
          </w:tcPr>
          <w:p w14:paraId="32B1EAC2" w14:textId="77777777" w:rsidR="003335F2" w:rsidRPr="00936B70" w:rsidRDefault="00185E3A" w:rsidP="00E366B1">
            <w:pPr>
              <w:rPr>
                <w:rFonts w:ascii="Times New Roman" w:hAnsi="Times New Roman"/>
                <w:sz w:val="24"/>
                <w:szCs w:val="24"/>
              </w:rPr>
            </w:pPr>
            <w:r w:rsidRPr="00936B70">
              <w:rPr>
                <w:rFonts w:ascii="Times New Roman" w:hAnsi="Times New Roman"/>
                <w:sz w:val="24"/>
                <w:szCs w:val="24"/>
              </w:rPr>
              <w:t>Medical contraindication from day 1 to 5</w:t>
            </w:r>
          </w:p>
        </w:tc>
        <w:tc>
          <w:tcPr>
            <w:tcW w:w="2551" w:type="dxa"/>
            <w:tcBorders>
              <w:left w:val="nil"/>
            </w:tcBorders>
            <w:shd w:val="clear" w:color="auto" w:fill="auto"/>
            <w:vAlign w:val="center"/>
          </w:tcPr>
          <w:p w14:paraId="6E87D6EF" w14:textId="77777777" w:rsidR="003335F2" w:rsidRPr="00936B70" w:rsidRDefault="00185E3A" w:rsidP="00E366B1">
            <w:pPr>
              <w:jc w:val="center"/>
              <w:rPr>
                <w:rFonts w:ascii="Times New Roman" w:hAnsi="Times New Roman"/>
                <w:b/>
                <w:bCs/>
                <w:sz w:val="24"/>
                <w:szCs w:val="24"/>
              </w:rPr>
            </w:pPr>
            <w:r w:rsidRPr="00936B70">
              <w:rPr>
                <w:rFonts w:ascii="Times New Roman" w:hAnsi="Times New Roman"/>
                <w:b/>
                <w:bCs/>
                <w:sz w:val="24"/>
                <w:szCs w:val="24"/>
              </w:rPr>
              <w:t>131</w:t>
            </w:r>
          </w:p>
        </w:tc>
      </w:tr>
      <w:tr w:rsidR="00936B70" w:rsidRPr="00936B70" w14:paraId="6159AE6D" w14:textId="77777777" w:rsidTr="003B194F">
        <w:trPr>
          <w:trHeight w:val="282"/>
        </w:trPr>
        <w:tc>
          <w:tcPr>
            <w:tcW w:w="5529" w:type="dxa"/>
            <w:tcBorders>
              <w:left w:val="nil"/>
              <w:right w:val="nil"/>
            </w:tcBorders>
            <w:shd w:val="clear" w:color="auto" w:fill="auto"/>
            <w:noWrap/>
            <w:vAlign w:val="center"/>
          </w:tcPr>
          <w:p w14:paraId="771E69BB"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Bleeding tendency</w:t>
            </w:r>
          </w:p>
        </w:tc>
        <w:tc>
          <w:tcPr>
            <w:tcW w:w="2551" w:type="dxa"/>
            <w:tcBorders>
              <w:left w:val="nil"/>
            </w:tcBorders>
            <w:shd w:val="clear" w:color="auto" w:fill="auto"/>
            <w:noWrap/>
            <w:vAlign w:val="center"/>
          </w:tcPr>
          <w:p w14:paraId="64CB2BBC"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21 (16)</w:t>
            </w:r>
          </w:p>
        </w:tc>
      </w:tr>
      <w:tr w:rsidR="00936B70" w:rsidRPr="00936B70" w14:paraId="1EC0A66E" w14:textId="77777777" w:rsidTr="003B194F">
        <w:trPr>
          <w:trHeight w:val="282"/>
        </w:trPr>
        <w:tc>
          <w:tcPr>
            <w:tcW w:w="5529" w:type="dxa"/>
            <w:tcBorders>
              <w:left w:val="nil"/>
              <w:right w:val="nil"/>
            </w:tcBorders>
            <w:shd w:val="clear" w:color="auto" w:fill="auto"/>
            <w:noWrap/>
            <w:vAlign w:val="center"/>
          </w:tcPr>
          <w:p w14:paraId="4885715A"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Bed rest order</w:t>
            </w:r>
          </w:p>
        </w:tc>
        <w:tc>
          <w:tcPr>
            <w:tcW w:w="2551" w:type="dxa"/>
            <w:tcBorders>
              <w:left w:val="nil"/>
            </w:tcBorders>
            <w:shd w:val="clear" w:color="auto" w:fill="auto"/>
            <w:noWrap/>
            <w:vAlign w:val="center"/>
          </w:tcPr>
          <w:p w14:paraId="425A56CC"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93 (71)</w:t>
            </w:r>
          </w:p>
        </w:tc>
      </w:tr>
      <w:tr w:rsidR="00936B70" w:rsidRPr="00936B70" w14:paraId="50FCABD1" w14:textId="77777777" w:rsidTr="003B194F">
        <w:trPr>
          <w:trHeight w:val="279"/>
        </w:trPr>
        <w:tc>
          <w:tcPr>
            <w:tcW w:w="5529" w:type="dxa"/>
            <w:tcBorders>
              <w:left w:val="nil"/>
              <w:right w:val="nil"/>
            </w:tcBorders>
            <w:shd w:val="clear" w:color="auto" w:fill="auto"/>
            <w:noWrap/>
            <w:vAlign w:val="center"/>
          </w:tcPr>
          <w:p w14:paraId="5FBD8707"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Fever &gt; 38.5</w:t>
            </w:r>
          </w:p>
        </w:tc>
        <w:tc>
          <w:tcPr>
            <w:tcW w:w="2551" w:type="dxa"/>
            <w:tcBorders>
              <w:left w:val="nil"/>
            </w:tcBorders>
            <w:shd w:val="clear" w:color="auto" w:fill="auto"/>
            <w:noWrap/>
            <w:vAlign w:val="center"/>
          </w:tcPr>
          <w:p w14:paraId="04F1F2CF"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15 (11)</w:t>
            </w:r>
          </w:p>
        </w:tc>
      </w:tr>
      <w:tr w:rsidR="00936B70" w:rsidRPr="00936B70" w14:paraId="0D28C9B8" w14:textId="77777777" w:rsidTr="00D74857">
        <w:trPr>
          <w:trHeight w:val="287"/>
        </w:trPr>
        <w:tc>
          <w:tcPr>
            <w:tcW w:w="5529" w:type="dxa"/>
            <w:tcBorders>
              <w:left w:val="nil"/>
            </w:tcBorders>
            <w:shd w:val="clear" w:color="auto" w:fill="auto"/>
            <w:noWrap/>
            <w:vAlign w:val="center"/>
          </w:tcPr>
          <w:p w14:paraId="085848BF" w14:textId="77777777" w:rsidR="003335F2" w:rsidRPr="00936B70" w:rsidRDefault="00185E3A" w:rsidP="00E366B1">
            <w:pPr>
              <w:jc w:val="left"/>
              <w:rPr>
                <w:rFonts w:ascii="Times New Roman" w:hAnsi="Times New Roman"/>
                <w:sz w:val="24"/>
                <w:szCs w:val="24"/>
              </w:rPr>
            </w:pPr>
            <w:r w:rsidRPr="00936B70">
              <w:rPr>
                <w:rFonts w:ascii="Times New Roman" w:hAnsi="Times New Roman"/>
                <w:sz w:val="24"/>
                <w:szCs w:val="24"/>
              </w:rPr>
              <w:t>Circulatory factor from day 1 to 5</w:t>
            </w:r>
          </w:p>
        </w:tc>
        <w:tc>
          <w:tcPr>
            <w:tcW w:w="2551" w:type="dxa"/>
            <w:tcBorders>
              <w:left w:val="nil"/>
            </w:tcBorders>
            <w:shd w:val="clear" w:color="auto" w:fill="auto"/>
            <w:noWrap/>
            <w:vAlign w:val="center"/>
          </w:tcPr>
          <w:p w14:paraId="3DEB765E" w14:textId="77777777" w:rsidR="003335F2" w:rsidRPr="00936B70" w:rsidRDefault="00185E3A" w:rsidP="00E366B1">
            <w:pPr>
              <w:jc w:val="center"/>
              <w:rPr>
                <w:rFonts w:ascii="Times New Roman" w:hAnsi="Times New Roman"/>
                <w:b/>
                <w:bCs/>
                <w:sz w:val="24"/>
                <w:szCs w:val="24"/>
              </w:rPr>
            </w:pPr>
            <w:r w:rsidRPr="00936B70">
              <w:rPr>
                <w:rFonts w:ascii="Times New Roman" w:hAnsi="Times New Roman"/>
                <w:b/>
                <w:bCs/>
                <w:sz w:val="24"/>
                <w:szCs w:val="24"/>
              </w:rPr>
              <w:t>263</w:t>
            </w:r>
          </w:p>
        </w:tc>
      </w:tr>
      <w:tr w:rsidR="00936B70" w:rsidRPr="00936B70" w14:paraId="60700DFB" w14:textId="77777777" w:rsidTr="00D74857">
        <w:trPr>
          <w:trHeight w:val="287"/>
        </w:trPr>
        <w:tc>
          <w:tcPr>
            <w:tcW w:w="5529" w:type="dxa"/>
            <w:tcBorders>
              <w:left w:val="nil"/>
            </w:tcBorders>
            <w:shd w:val="clear" w:color="auto" w:fill="auto"/>
            <w:noWrap/>
            <w:vAlign w:val="center"/>
          </w:tcPr>
          <w:p w14:paraId="70CF5BF3"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Additional administration of vasopressors</w:t>
            </w:r>
          </w:p>
        </w:tc>
        <w:tc>
          <w:tcPr>
            <w:tcW w:w="2551" w:type="dxa"/>
            <w:tcBorders>
              <w:left w:val="nil"/>
            </w:tcBorders>
            <w:shd w:val="clear" w:color="auto" w:fill="auto"/>
            <w:noWrap/>
            <w:vAlign w:val="center"/>
          </w:tcPr>
          <w:p w14:paraId="5E077DC0"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86 (33)</w:t>
            </w:r>
          </w:p>
        </w:tc>
      </w:tr>
      <w:tr w:rsidR="00936B70" w:rsidRPr="00936B70" w14:paraId="54FEED26" w14:textId="77777777" w:rsidTr="00B97815">
        <w:trPr>
          <w:trHeight w:val="80"/>
        </w:trPr>
        <w:tc>
          <w:tcPr>
            <w:tcW w:w="5529" w:type="dxa"/>
            <w:tcBorders>
              <w:left w:val="nil"/>
            </w:tcBorders>
            <w:shd w:val="clear" w:color="auto" w:fill="auto"/>
            <w:noWrap/>
            <w:vAlign w:val="center"/>
          </w:tcPr>
          <w:p w14:paraId="45D55137"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Mean blood pressure: &lt;65 or &gt;110 mmHg</w:t>
            </w:r>
          </w:p>
        </w:tc>
        <w:tc>
          <w:tcPr>
            <w:tcW w:w="2551" w:type="dxa"/>
            <w:tcBorders>
              <w:left w:val="nil"/>
            </w:tcBorders>
            <w:shd w:val="clear" w:color="auto" w:fill="auto"/>
            <w:noWrap/>
            <w:vAlign w:val="center"/>
          </w:tcPr>
          <w:p w14:paraId="23998E90"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164 (62)</w:t>
            </w:r>
          </w:p>
        </w:tc>
      </w:tr>
      <w:tr w:rsidR="00936B70" w:rsidRPr="00936B70" w14:paraId="06079A1E" w14:textId="77777777" w:rsidTr="00D74857">
        <w:trPr>
          <w:trHeight w:val="287"/>
        </w:trPr>
        <w:tc>
          <w:tcPr>
            <w:tcW w:w="5529" w:type="dxa"/>
            <w:tcBorders>
              <w:left w:val="nil"/>
            </w:tcBorders>
            <w:shd w:val="clear" w:color="auto" w:fill="auto"/>
            <w:noWrap/>
            <w:vAlign w:val="center"/>
          </w:tcPr>
          <w:p w14:paraId="52DCA58B"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Heart rate: &lt;50 or &gt;120 beats/min</w:t>
            </w:r>
          </w:p>
        </w:tc>
        <w:tc>
          <w:tcPr>
            <w:tcW w:w="2551" w:type="dxa"/>
            <w:tcBorders>
              <w:left w:val="nil"/>
            </w:tcBorders>
            <w:shd w:val="clear" w:color="auto" w:fill="auto"/>
            <w:noWrap/>
            <w:vAlign w:val="center"/>
          </w:tcPr>
          <w:p w14:paraId="75C79E0F"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7 (3)</w:t>
            </w:r>
          </w:p>
        </w:tc>
      </w:tr>
      <w:tr w:rsidR="00936B70" w:rsidRPr="00936B70" w14:paraId="3CC11A87" w14:textId="77777777" w:rsidTr="003B194F">
        <w:trPr>
          <w:trHeight w:val="287"/>
        </w:trPr>
        <w:tc>
          <w:tcPr>
            <w:tcW w:w="5529" w:type="dxa"/>
            <w:tcBorders>
              <w:left w:val="nil"/>
              <w:right w:val="nil"/>
            </w:tcBorders>
            <w:shd w:val="clear" w:color="auto" w:fill="auto"/>
            <w:noWrap/>
            <w:vAlign w:val="center"/>
          </w:tcPr>
          <w:p w14:paraId="6CB01D54"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New arrhythmias</w:t>
            </w:r>
          </w:p>
        </w:tc>
        <w:tc>
          <w:tcPr>
            <w:tcW w:w="2551" w:type="dxa"/>
            <w:tcBorders>
              <w:left w:val="nil"/>
            </w:tcBorders>
            <w:shd w:val="clear" w:color="auto" w:fill="auto"/>
            <w:noWrap/>
            <w:vAlign w:val="center"/>
          </w:tcPr>
          <w:p w14:paraId="3B6214B4" w14:textId="77777777" w:rsidR="003335F2" w:rsidRPr="00936B70" w:rsidRDefault="00185E3A" w:rsidP="00E366B1">
            <w:pPr>
              <w:jc w:val="center"/>
              <w:rPr>
                <w:rFonts w:ascii="Times New Roman" w:hAnsi="Times New Roman"/>
                <w:sz w:val="24"/>
                <w:szCs w:val="24"/>
              </w:rPr>
            </w:pPr>
            <w:r w:rsidRPr="00936B70">
              <w:rPr>
                <w:rFonts w:ascii="Times New Roman" w:eastAsia="Yu Gothic" w:hAnsi="Times New Roman"/>
                <w:kern w:val="0"/>
                <w:sz w:val="24"/>
                <w:szCs w:val="24"/>
              </w:rPr>
              <w:t>6 (2)</w:t>
            </w:r>
          </w:p>
        </w:tc>
      </w:tr>
      <w:tr w:rsidR="00936B70" w:rsidRPr="00936B70" w14:paraId="5AD790AC" w14:textId="77777777" w:rsidTr="00D74857">
        <w:trPr>
          <w:trHeight w:val="287"/>
        </w:trPr>
        <w:tc>
          <w:tcPr>
            <w:tcW w:w="5529" w:type="dxa"/>
            <w:tcBorders>
              <w:left w:val="nil"/>
            </w:tcBorders>
            <w:shd w:val="clear" w:color="auto" w:fill="auto"/>
            <w:noWrap/>
            <w:vAlign w:val="center"/>
          </w:tcPr>
          <w:p w14:paraId="57237E6A" w14:textId="77777777" w:rsidR="003335F2" w:rsidRPr="00936B70" w:rsidRDefault="00185E3A" w:rsidP="00E366B1">
            <w:pPr>
              <w:jc w:val="left"/>
              <w:rPr>
                <w:rFonts w:ascii="Times New Roman" w:hAnsi="Times New Roman"/>
                <w:sz w:val="24"/>
                <w:szCs w:val="24"/>
              </w:rPr>
            </w:pPr>
            <w:r w:rsidRPr="00936B70">
              <w:rPr>
                <w:rFonts w:ascii="Times New Roman" w:hAnsi="Times New Roman"/>
                <w:sz w:val="24"/>
                <w:szCs w:val="24"/>
              </w:rPr>
              <w:t>Respiratory factor from day 1 to 5</w:t>
            </w:r>
          </w:p>
        </w:tc>
        <w:tc>
          <w:tcPr>
            <w:tcW w:w="2551" w:type="dxa"/>
            <w:tcBorders>
              <w:left w:val="nil"/>
            </w:tcBorders>
            <w:shd w:val="clear" w:color="auto" w:fill="auto"/>
            <w:noWrap/>
            <w:vAlign w:val="center"/>
          </w:tcPr>
          <w:p w14:paraId="07B58C64" w14:textId="77777777" w:rsidR="003335F2" w:rsidRPr="00936B70" w:rsidRDefault="00185E3A" w:rsidP="00E366B1">
            <w:pPr>
              <w:jc w:val="center"/>
              <w:rPr>
                <w:rFonts w:ascii="Times New Roman" w:hAnsi="Times New Roman"/>
                <w:b/>
                <w:bCs/>
                <w:sz w:val="24"/>
                <w:szCs w:val="24"/>
              </w:rPr>
            </w:pPr>
            <w:r w:rsidRPr="00936B70">
              <w:rPr>
                <w:rFonts w:ascii="Times New Roman" w:hAnsi="Times New Roman"/>
                <w:b/>
                <w:bCs/>
                <w:sz w:val="24"/>
                <w:szCs w:val="24"/>
              </w:rPr>
              <w:t>113</w:t>
            </w:r>
          </w:p>
        </w:tc>
      </w:tr>
      <w:tr w:rsidR="00936B70" w:rsidRPr="00936B70" w14:paraId="3AC643CE" w14:textId="77777777" w:rsidTr="003B194F">
        <w:trPr>
          <w:trHeight w:val="287"/>
        </w:trPr>
        <w:tc>
          <w:tcPr>
            <w:tcW w:w="5529" w:type="dxa"/>
            <w:tcBorders>
              <w:left w:val="nil"/>
              <w:right w:val="nil"/>
            </w:tcBorders>
            <w:shd w:val="clear" w:color="auto" w:fill="auto"/>
            <w:noWrap/>
            <w:vAlign w:val="center"/>
          </w:tcPr>
          <w:p w14:paraId="1AD6071B"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F</w:t>
            </w:r>
            <w:r w:rsidRPr="00936B70">
              <w:rPr>
                <w:rFonts w:ascii="Times New Roman" w:hAnsi="Times New Roman"/>
                <w:sz w:val="24"/>
                <w:szCs w:val="24"/>
                <w:vertAlign w:val="subscript"/>
              </w:rPr>
              <w:t>I</w:t>
            </w:r>
            <w:r w:rsidRPr="00936B70">
              <w:rPr>
                <w:rFonts w:ascii="Times New Roman" w:hAnsi="Times New Roman"/>
                <w:sz w:val="24"/>
                <w:szCs w:val="24"/>
              </w:rPr>
              <w:t>O</w:t>
            </w:r>
            <w:r w:rsidRPr="00936B70">
              <w:rPr>
                <w:rFonts w:ascii="Times New Roman" w:hAnsi="Times New Roman"/>
                <w:sz w:val="24"/>
                <w:szCs w:val="24"/>
                <w:vertAlign w:val="subscript"/>
              </w:rPr>
              <w:t>2</w:t>
            </w:r>
            <w:r w:rsidRPr="00936B70">
              <w:rPr>
                <w:rFonts w:ascii="Times New Roman" w:hAnsi="Times New Roman"/>
                <w:sz w:val="24"/>
                <w:szCs w:val="24"/>
              </w:rPr>
              <w:t xml:space="preserve">: &gt;0.6 </w:t>
            </w:r>
          </w:p>
        </w:tc>
        <w:tc>
          <w:tcPr>
            <w:tcW w:w="2551" w:type="dxa"/>
            <w:tcBorders>
              <w:left w:val="nil"/>
            </w:tcBorders>
            <w:shd w:val="clear" w:color="auto" w:fill="auto"/>
            <w:noWrap/>
            <w:vAlign w:val="center"/>
          </w:tcPr>
          <w:p w14:paraId="1FDB4A83" w14:textId="77777777" w:rsidR="003335F2" w:rsidRPr="00936B70" w:rsidRDefault="00185E3A" w:rsidP="00E366B1">
            <w:pPr>
              <w:jc w:val="center"/>
              <w:rPr>
                <w:rFonts w:ascii="Times New Roman" w:hAnsi="Times New Roman"/>
                <w:sz w:val="24"/>
                <w:szCs w:val="24"/>
              </w:rPr>
            </w:pPr>
            <w:r w:rsidRPr="00936B70">
              <w:rPr>
                <w:rFonts w:ascii="Times New Roman" w:eastAsia="Yu Gothic" w:hAnsi="Times New Roman"/>
                <w:kern w:val="0"/>
                <w:sz w:val="24"/>
                <w:szCs w:val="24"/>
              </w:rPr>
              <w:t>33 (29)</w:t>
            </w:r>
          </w:p>
        </w:tc>
      </w:tr>
      <w:tr w:rsidR="00936B70" w:rsidRPr="00936B70" w14:paraId="36C1D967" w14:textId="77777777" w:rsidTr="003B194F">
        <w:trPr>
          <w:trHeight w:val="281"/>
        </w:trPr>
        <w:tc>
          <w:tcPr>
            <w:tcW w:w="5529" w:type="dxa"/>
            <w:tcBorders>
              <w:left w:val="nil"/>
              <w:right w:val="nil"/>
            </w:tcBorders>
            <w:shd w:val="clear" w:color="auto" w:fill="auto"/>
            <w:noWrap/>
            <w:vAlign w:val="center"/>
          </w:tcPr>
          <w:p w14:paraId="632402DC"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SpO2- &lt;90%</w:t>
            </w:r>
          </w:p>
        </w:tc>
        <w:tc>
          <w:tcPr>
            <w:tcW w:w="2551" w:type="dxa"/>
            <w:tcBorders>
              <w:left w:val="nil"/>
            </w:tcBorders>
            <w:shd w:val="clear" w:color="auto" w:fill="auto"/>
            <w:noWrap/>
            <w:vAlign w:val="center"/>
          </w:tcPr>
          <w:p w14:paraId="778EA7A2" w14:textId="77777777" w:rsidR="003335F2" w:rsidRPr="00936B70" w:rsidRDefault="00185E3A"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31 (27)</w:t>
            </w:r>
          </w:p>
        </w:tc>
      </w:tr>
      <w:tr w:rsidR="00936B70" w:rsidRPr="00936B70" w14:paraId="3615A6F2" w14:textId="77777777" w:rsidTr="003B194F">
        <w:trPr>
          <w:trHeight w:val="279"/>
        </w:trPr>
        <w:tc>
          <w:tcPr>
            <w:tcW w:w="5529" w:type="dxa"/>
            <w:tcBorders>
              <w:left w:val="nil"/>
              <w:right w:val="nil"/>
            </w:tcBorders>
            <w:shd w:val="clear" w:color="auto" w:fill="auto"/>
            <w:noWrap/>
            <w:vAlign w:val="center"/>
          </w:tcPr>
          <w:p w14:paraId="45BE1F75"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Respiratory rate: &gt;30 times/min</w:t>
            </w:r>
          </w:p>
        </w:tc>
        <w:tc>
          <w:tcPr>
            <w:tcW w:w="2551" w:type="dxa"/>
            <w:tcBorders>
              <w:left w:val="nil"/>
            </w:tcBorders>
            <w:shd w:val="clear" w:color="auto" w:fill="auto"/>
            <w:noWrap/>
            <w:vAlign w:val="center"/>
          </w:tcPr>
          <w:p w14:paraId="29C99995" w14:textId="77777777" w:rsidR="003335F2" w:rsidRPr="00936B70" w:rsidRDefault="00185E3A"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11 (10)</w:t>
            </w:r>
          </w:p>
        </w:tc>
      </w:tr>
      <w:tr w:rsidR="00936B70" w:rsidRPr="00936B70" w14:paraId="65D69EAF" w14:textId="77777777" w:rsidTr="003B194F">
        <w:trPr>
          <w:trHeight w:val="279"/>
        </w:trPr>
        <w:tc>
          <w:tcPr>
            <w:tcW w:w="5529" w:type="dxa"/>
            <w:tcBorders>
              <w:left w:val="nil"/>
              <w:right w:val="nil"/>
            </w:tcBorders>
            <w:shd w:val="clear" w:color="auto" w:fill="auto"/>
            <w:noWrap/>
            <w:vAlign w:val="center"/>
          </w:tcPr>
          <w:p w14:paraId="77B26621" w14:textId="618B472F"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PEEP: &gt;10</w:t>
            </w:r>
            <w:r w:rsidR="00160052" w:rsidRPr="00936B70">
              <w:rPr>
                <w:rFonts w:ascii="Times New Roman" w:hAnsi="Times New Roman"/>
                <w:sz w:val="24"/>
                <w:szCs w:val="24"/>
              </w:rPr>
              <w:t xml:space="preserve"> </w:t>
            </w:r>
            <w:r w:rsidRPr="00936B70">
              <w:rPr>
                <w:rFonts w:ascii="Times New Roman" w:hAnsi="Times New Roman"/>
                <w:sz w:val="24"/>
                <w:szCs w:val="24"/>
              </w:rPr>
              <w:t>cmH</w:t>
            </w:r>
            <w:r w:rsidRPr="00936B70">
              <w:rPr>
                <w:rFonts w:ascii="Times New Roman" w:hAnsi="Times New Roman"/>
                <w:sz w:val="24"/>
                <w:szCs w:val="24"/>
                <w:vertAlign w:val="subscript"/>
              </w:rPr>
              <w:t>2</w:t>
            </w:r>
            <w:r w:rsidRPr="00936B70">
              <w:rPr>
                <w:rFonts w:ascii="Times New Roman" w:hAnsi="Times New Roman"/>
                <w:sz w:val="24"/>
                <w:szCs w:val="24"/>
              </w:rPr>
              <w:t>O</w:t>
            </w:r>
          </w:p>
        </w:tc>
        <w:tc>
          <w:tcPr>
            <w:tcW w:w="2551" w:type="dxa"/>
            <w:tcBorders>
              <w:left w:val="nil"/>
            </w:tcBorders>
            <w:shd w:val="clear" w:color="auto" w:fill="auto"/>
            <w:noWrap/>
            <w:vAlign w:val="center"/>
          </w:tcPr>
          <w:p w14:paraId="1205067D" w14:textId="77777777" w:rsidR="003335F2" w:rsidRPr="00936B70" w:rsidRDefault="00185E3A"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9 (8)</w:t>
            </w:r>
          </w:p>
        </w:tc>
      </w:tr>
      <w:tr w:rsidR="00936B70" w:rsidRPr="00936B70" w14:paraId="403028FA" w14:textId="77777777" w:rsidTr="003B194F">
        <w:trPr>
          <w:trHeight w:val="279"/>
        </w:trPr>
        <w:tc>
          <w:tcPr>
            <w:tcW w:w="5529" w:type="dxa"/>
            <w:tcBorders>
              <w:left w:val="nil"/>
              <w:right w:val="nil"/>
            </w:tcBorders>
            <w:shd w:val="clear" w:color="auto" w:fill="auto"/>
            <w:noWrap/>
            <w:vAlign w:val="center"/>
          </w:tcPr>
          <w:p w14:paraId="75927F08"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shd w:val="clear" w:color="auto" w:fill="FFFFFF"/>
              </w:rPr>
              <w:t>Difficulty in discharging sputum</w:t>
            </w:r>
          </w:p>
        </w:tc>
        <w:tc>
          <w:tcPr>
            <w:tcW w:w="2551" w:type="dxa"/>
            <w:tcBorders>
              <w:left w:val="nil"/>
            </w:tcBorders>
            <w:shd w:val="clear" w:color="auto" w:fill="auto"/>
            <w:noWrap/>
            <w:vAlign w:val="center"/>
          </w:tcPr>
          <w:p w14:paraId="10203F7C" w14:textId="77777777" w:rsidR="003335F2" w:rsidRPr="00936B70" w:rsidRDefault="00185E3A" w:rsidP="00E366B1">
            <w:pPr>
              <w:jc w:val="center"/>
              <w:rPr>
                <w:rFonts w:ascii="Times New Roman" w:eastAsia="Yu Gothic" w:hAnsi="Times New Roman"/>
                <w:kern w:val="0"/>
                <w:sz w:val="24"/>
                <w:szCs w:val="24"/>
              </w:rPr>
            </w:pPr>
            <w:r w:rsidRPr="00936B70">
              <w:rPr>
                <w:rFonts w:ascii="Times New Roman" w:eastAsia="Yu Gothic" w:hAnsi="Times New Roman"/>
                <w:kern w:val="0"/>
                <w:sz w:val="24"/>
                <w:szCs w:val="24"/>
              </w:rPr>
              <w:t>29 (26)</w:t>
            </w:r>
          </w:p>
        </w:tc>
      </w:tr>
      <w:tr w:rsidR="00936B70" w:rsidRPr="00936B70" w14:paraId="706E1E52" w14:textId="77777777" w:rsidTr="00D74857">
        <w:trPr>
          <w:trHeight w:val="281"/>
        </w:trPr>
        <w:tc>
          <w:tcPr>
            <w:tcW w:w="5529" w:type="dxa"/>
            <w:tcBorders>
              <w:left w:val="nil"/>
            </w:tcBorders>
            <w:shd w:val="clear" w:color="auto" w:fill="auto"/>
            <w:noWrap/>
            <w:vAlign w:val="center"/>
          </w:tcPr>
          <w:p w14:paraId="12A0C9C0" w14:textId="77777777" w:rsidR="003335F2" w:rsidRPr="00936B70" w:rsidRDefault="00185E3A" w:rsidP="00E366B1">
            <w:pPr>
              <w:rPr>
                <w:rFonts w:ascii="Times New Roman" w:hAnsi="Times New Roman"/>
                <w:sz w:val="24"/>
                <w:szCs w:val="24"/>
              </w:rPr>
            </w:pPr>
            <w:r w:rsidRPr="00936B70">
              <w:rPr>
                <w:rFonts w:ascii="Times New Roman" w:hAnsi="Times New Roman"/>
                <w:sz w:val="24"/>
                <w:szCs w:val="24"/>
              </w:rPr>
              <w:t>Consciousness factor from day 1 to 5</w:t>
            </w:r>
          </w:p>
        </w:tc>
        <w:tc>
          <w:tcPr>
            <w:tcW w:w="2551" w:type="dxa"/>
            <w:tcBorders>
              <w:left w:val="nil"/>
            </w:tcBorders>
            <w:shd w:val="clear" w:color="auto" w:fill="auto"/>
            <w:vAlign w:val="center"/>
          </w:tcPr>
          <w:p w14:paraId="3D6896CD" w14:textId="77777777" w:rsidR="003335F2" w:rsidRPr="00936B70" w:rsidRDefault="00185E3A" w:rsidP="00E366B1">
            <w:pPr>
              <w:jc w:val="center"/>
              <w:rPr>
                <w:rFonts w:ascii="Times New Roman" w:hAnsi="Times New Roman"/>
                <w:b/>
                <w:bCs/>
                <w:sz w:val="24"/>
                <w:szCs w:val="24"/>
              </w:rPr>
            </w:pPr>
            <w:r w:rsidRPr="00936B70">
              <w:rPr>
                <w:rFonts w:ascii="Times New Roman" w:hAnsi="Times New Roman"/>
                <w:b/>
                <w:bCs/>
                <w:sz w:val="24"/>
                <w:szCs w:val="24"/>
              </w:rPr>
              <w:t>161</w:t>
            </w:r>
          </w:p>
        </w:tc>
      </w:tr>
      <w:tr w:rsidR="00936B70" w:rsidRPr="00936B70" w14:paraId="1FC382F4" w14:textId="77777777" w:rsidTr="003B194F">
        <w:trPr>
          <w:trHeight w:val="284"/>
        </w:trPr>
        <w:tc>
          <w:tcPr>
            <w:tcW w:w="5529" w:type="dxa"/>
            <w:tcBorders>
              <w:left w:val="nil"/>
              <w:right w:val="nil"/>
            </w:tcBorders>
            <w:shd w:val="clear" w:color="auto" w:fill="auto"/>
            <w:noWrap/>
            <w:vAlign w:val="center"/>
          </w:tcPr>
          <w:p w14:paraId="4B8E268D"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Consciousness disorder</w:t>
            </w:r>
          </w:p>
        </w:tc>
        <w:tc>
          <w:tcPr>
            <w:tcW w:w="2551" w:type="dxa"/>
            <w:tcBorders>
              <w:left w:val="nil"/>
            </w:tcBorders>
            <w:shd w:val="clear" w:color="auto" w:fill="auto"/>
            <w:noWrap/>
            <w:vAlign w:val="center"/>
          </w:tcPr>
          <w:p w14:paraId="2769C551"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27 (17)</w:t>
            </w:r>
          </w:p>
        </w:tc>
      </w:tr>
      <w:tr w:rsidR="00936B70" w:rsidRPr="00936B70" w14:paraId="3C2CD450" w14:textId="77777777" w:rsidTr="003B194F">
        <w:trPr>
          <w:trHeight w:val="275"/>
        </w:trPr>
        <w:tc>
          <w:tcPr>
            <w:tcW w:w="5529" w:type="dxa"/>
            <w:tcBorders>
              <w:left w:val="nil"/>
              <w:right w:val="nil"/>
            </w:tcBorders>
            <w:shd w:val="clear" w:color="auto" w:fill="auto"/>
            <w:noWrap/>
            <w:vAlign w:val="center"/>
          </w:tcPr>
          <w:p w14:paraId="2A838BE8"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Deep sedative</w:t>
            </w:r>
          </w:p>
        </w:tc>
        <w:tc>
          <w:tcPr>
            <w:tcW w:w="2551" w:type="dxa"/>
            <w:tcBorders>
              <w:left w:val="nil"/>
            </w:tcBorders>
            <w:shd w:val="clear" w:color="auto" w:fill="auto"/>
            <w:noWrap/>
            <w:vAlign w:val="center"/>
          </w:tcPr>
          <w:p w14:paraId="139AFEC7"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110 (68)</w:t>
            </w:r>
          </w:p>
        </w:tc>
      </w:tr>
      <w:tr w:rsidR="00936B70" w:rsidRPr="00936B70" w14:paraId="2999D591" w14:textId="77777777" w:rsidTr="003B194F">
        <w:trPr>
          <w:trHeight w:val="292"/>
        </w:trPr>
        <w:tc>
          <w:tcPr>
            <w:tcW w:w="5529" w:type="dxa"/>
            <w:tcBorders>
              <w:left w:val="nil"/>
              <w:right w:val="nil"/>
            </w:tcBorders>
            <w:shd w:val="clear" w:color="auto" w:fill="auto"/>
            <w:noWrap/>
            <w:vAlign w:val="center"/>
          </w:tcPr>
          <w:p w14:paraId="1ED9C77F"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Delirium</w:t>
            </w:r>
          </w:p>
        </w:tc>
        <w:tc>
          <w:tcPr>
            <w:tcW w:w="2551" w:type="dxa"/>
            <w:tcBorders>
              <w:left w:val="nil"/>
            </w:tcBorders>
            <w:shd w:val="clear" w:color="auto" w:fill="auto"/>
            <w:noWrap/>
            <w:vAlign w:val="center"/>
          </w:tcPr>
          <w:p w14:paraId="23C72316"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24 (15)</w:t>
            </w:r>
          </w:p>
        </w:tc>
      </w:tr>
      <w:tr w:rsidR="00936B70" w:rsidRPr="00936B70" w14:paraId="1A599018" w14:textId="77777777" w:rsidTr="00D74857">
        <w:trPr>
          <w:trHeight w:val="265"/>
        </w:trPr>
        <w:tc>
          <w:tcPr>
            <w:tcW w:w="5529" w:type="dxa"/>
            <w:tcBorders>
              <w:left w:val="nil"/>
            </w:tcBorders>
            <w:shd w:val="clear" w:color="auto" w:fill="auto"/>
            <w:noWrap/>
            <w:vAlign w:val="center"/>
          </w:tcPr>
          <w:p w14:paraId="0DA2D599" w14:textId="77777777" w:rsidR="003335F2" w:rsidRPr="00936B70" w:rsidRDefault="00185E3A" w:rsidP="00E366B1">
            <w:pPr>
              <w:rPr>
                <w:rFonts w:ascii="Times New Roman" w:hAnsi="Times New Roman"/>
                <w:b/>
                <w:bCs/>
                <w:sz w:val="24"/>
                <w:szCs w:val="24"/>
              </w:rPr>
            </w:pPr>
            <w:r w:rsidRPr="00936B70">
              <w:rPr>
                <w:rFonts w:ascii="Times New Roman" w:hAnsi="Times New Roman"/>
                <w:sz w:val="24"/>
                <w:szCs w:val="24"/>
              </w:rPr>
              <w:t>Device factor from day 1 to 5</w:t>
            </w:r>
          </w:p>
        </w:tc>
        <w:tc>
          <w:tcPr>
            <w:tcW w:w="2551" w:type="dxa"/>
            <w:tcBorders>
              <w:left w:val="nil"/>
            </w:tcBorders>
            <w:shd w:val="clear" w:color="auto" w:fill="auto"/>
            <w:vAlign w:val="center"/>
          </w:tcPr>
          <w:p w14:paraId="3AE911B8" w14:textId="77777777" w:rsidR="003335F2" w:rsidRPr="00936B70" w:rsidRDefault="00185E3A" w:rsidP="00E366B1">
            <w:pPr>
              <w:jc w:val="center"/>
              <w:rPr>
                <w:rFonts w:ascii="Times New Roman" w:hAnsi="Times New Roman"/>
                <w:b/>
                <w:bCs/>
                <w:sz w:val="24"/>
                <w:szCs w:val="24"/>
              </w:rPr>
            </w:pPr>
            <w:r w:rsidRPr="00936B70">
              <w:rPr>
                <w:rFonts w:ascii="Times New Roman" w:hAnsi="Times New Roman"/>
                <w:b/>
                <w:bCs/>
                <w:sz w:val="24"/>
                <w:szCs w:val="24"/>
              </w:rPr>
              <w:t>60</w:t>
            </w:r>
          </w:p>
        </w:tc>
      </w:tr>
      <w:tr w:rsidR="00936B70" w:rsidRPr="00936B70" w14:paraId="1312DA24" w14:textId="77777777" w:rsidTr="003B194F">
        <w:trPr>
          <w:trHeight w:val="286"/>
        </w:trPr>
        <w:tc>
          <w:tcPr>
            <w:tcW w:w="5529" w:type="dxa"/>
            <w:tcBorders>
              <w:left w:val="nil"/>
              <w:right w:val="nil"/>
            </w:tcBorders>
            <w:shd w:val="clear" w:color="auto" w:fill="auto"/>
            <w:noWrap/>
            <w:vAlign w:val="center"/>
          </w:tcPr>
          <w:p w14:paraId="78F9B0CC"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Catheter</w:t>
            </w:r>
          </w:p>
        </w:tc>
        <w:tc>
          <w:tcPr>
            <w:tcW w:w="2551" w:type="dxa"/>
            <w:tcBorders>
              <w:left w:val="nil"/>
            </w:tcBorders>
            <w:shd w:val="clear" w:color="auto" w:fill="auto"/>
            <w:noWrap/>
            <w:vAlign w:val="center"/>
          </w:tcPr>
          <w:p w14:paraId="1E007846"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33 (55)</w:t>
            </w:r>
          </w:p>
        </w:tc>
      </w:tr>
      <w:tr w:rsidR="00936B70" w:rsidRPr="00936B70" w14:paraId="504876C4" w14:textId="77777777" w:rsidTr="003B194F">
        <w:trPr>
          <w:trHeight w:val="277"/>
        </w:trPr>
        <w:tc>
          <w:tcPr>
            <w:tcW w:w="5529" w:type="dxa"/>
            <w:tcBorders>
              <w:left w:val="nil"/>
              <w:right w:val="nil"/>
            </w:tcBorders>
            <w:shd w:val="clear" w:color="auto" w:fill="auto"/>
            <w:noWrap/>
            <w:vAlign w:val="center"/>
          </w:tcPr>
          <w:p w14:paraId="55476035"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Dialysis</w:t>
            </w:r>
          </w:p>
        </w:tc>
        <w:tc>
          <w:tcPr>
            <w:tcW w:w="2551" w:type="dxa"/>
            <w:tcBorders>
              <w:left w:val="nil"/>
            </w:tcBorders>
            <w:shd w:val="clear" w:color="auto" w:fill="auto"/>
            <w:noWrap/>
            <w:vAlign w:val="center"/>
          </w:tcPr>
          <w:p w14:paraId="2E42B5E2"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27 (45)</w:t>
            </w:r>
          </w:p>
        </w:tc>
      </w:tr>
      <w:tr w:rsidR="00936B70" w:rsidRPr="00936B70" w14:paraId="2111CA6E" w14:textId="77777777" w:rsidTr="003B194F">
        <w:trPr>
          <w:trHeight w:val="281"/>
        </w:trPr>
        <w:tc>
          <w:tcPr>
            <w:tcW w:w="5529" w:type="dxa"/>
            <w:tcBorders>
              <w:left w:val="nil"/>
              <w:right w:val="nil"/>
            </w:tcBorders>
            <w:shd w:val="clear" w:color="auto" w:fill="auto"/>
            <w:noWrap/>
            <w:vAlign w:val="center"/>
          </w:tcPr>
          <w:p w14:paraId="07012AFA" w14:textId="77777777" w:rsidR="003335F2" w:rsidRPr="00936B70" w:rsidRDefault="00185E3A" w:rsidP="00E366B1">
            <w:pPr>
              <w:jc w:val="left"/>
              <w:rPr>
                <w:rFonts w:ascii="Times New Roman" w:hAnsi="Times New Roman"/>
                <w:sz w:val="24"/>
                <w:szCs w:val="24"/>
              </w:rPr>
            </w:pPr>
            <w:r w:rsidRPr="00936B70">
              <w:rPr>
                <w:rFonts w:ascii="Times New Roman" w:hAnsi="Times New Roman"/>
                <w:sz w:val="24"/>
                <w:szCs w:val="24"/>
              </w:rPr>
              <w:t>Subject factor from day 1 to 5</w:t>
            </w:r>
          </w:p>
        </w:tc>
        <w:tc>
          <w:tcPr>
            <w:tcW w:w="2551" w:type="dxa"/>
            <w:tcBorders>
              <w:left w:val="nil"/>
            </w:tcBorders>
            <w:shd w:val="clear" w:color="auto" w:fill="auto"/>
            <w:noWrap/>
            <w:vAlign w:val="center"/>
          </w:tcPr>
          <w:p w14:paraId="52DA7044" w14:textId="77777777" w:rsidR="003335F2" w:rsidRPr="00936B70" w:rsidRDefault="00185E3A" w:rsidP="00E366B1">
            <w:pPr>
              <w:jc w:val="center"/>
              <w:rPr>
                <w:rFonts w:ascii="Times New Roman" w:hAnsi="Times New Roman"/>
                <w:b/>
                <w:bCs/>
                <w:sz w:val="24"/>
                <w:szCs w:val="24"/>
              </w:rPr>
            </w:pPr>
            <w:r w:rsidRPr="00936B70">
              <w:rPr>
                <w:rFonts w:ascii="Times New Roman" w:hAnsi="Times New Roman"/>
                <w:b/>
                <w:bCs/>
                <w:sz w:val="24"/>
                <w:szCs w:val="24"/>
              </w:rPr>
              <w:t>42</w:t>
            </w:r>
          </w:p>
        </w:tc>
      </w:tr>
      <w:tr w:rsidR="00936B70" w:rsidRPr="00936B70" w14:paraId="5505E34D" w14:textId="77777777" w:rsidTr="003B194F">
        <w:trPr>
          <w:trHeight w:val="281"/>
        </w:trPr>
        <w:tc>
          <w:tcPr>
            <w:tcW w:w="5529" w:type="dxa"/>
            <w:tcBorders>
              <w:left w:val="nil"/>
              <w:right w:val="nil"/>
            </w:tcBorders>
            <w:shd w:val="clear" w:color="auto" w:fill="auto"/>
            <w:noWrap/>
            <w:vAlign w:val="center"/>
          </w:tcPr>
          <w:p w14:paraId="428F9CC0"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BPS or &gt; 3 or NRS &gt; 5,</w:t>
            </w:r>
          </w:p>
        </w:tc>
        <w:tc>
          <w:tcPr>
            <w:tcW w:w="2551" w:type="dxa"/>
            <w:tcBorders>
              <w:left w:val="nil"/>
            </w:tcBorders>
            <w:shd w:val="clear" w:color="auto" w:fill="auto"/>
            <w:noWrap/>
            <w:vAlign w:val="center"/>
          </w:tcPr>
          <w:p w14:paraId="1A7D53D5"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30 (71)</w:t>
            </w:r>
          </w:p>
        </w:tc>
      </w:tr>
      <w:tr w:rsidR="00936B70" w:rsidRPr="00936B70" w14:paraId="69855090" w14:textId="77777777" w:rsidTr="003B194F">
        <w:trPr>
          <w:trHeight w:val="281"/>
        </w:trPr>
        <w:tc>
          <w:tcPr>
            <w:tcW w:w="5529" w:type="dxa"/>
            <w:tcBorders>
              <w:left w:val="nil"/>
              <w:right w:val="nil"/>
            </w:tcBorders>
            <w:shd w:val="clear" w:color="auto" w:fill="auto"/>
            <w:noWrap/>
            <w:vAlign w:val="center"/>
          </w:tcPr>
          <w:p w14:paraId="5DEDE167"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 xml:space="preserve">Fatigue </w:t>
            </w:r>
          </w:p>
        </w:tc>
        <w:tc>
          <w:tcPr>
            <w:tcW w:w="2551" w:type="dxa"/>
            <w:tcBorders>
              <w:left w:val="nil"/>
            </w:tcBorders>
            <w:shd w:val="clear" w:color="auto" w:fill="auto"/>
            <w:noWrap/>
            <w:vAlign w:val="center"/>
          </w:tcPr>
          <w:p w14:paraId="09ED23DB"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4 (10)</w:t>
            </w:r>
          </w:p>
        </w:tc>
      </w:tr>
      <w:tr w:rsidR="00936B70" w:rsidRPr="00936B70" w14:paraId="6BC74755" w14:textId="77777777" w:rsidTr="003B194F">
        <w:trPr>
          <w:trHeight w:val="281"/>
        </w:trPr>
        <w:tc>
          <w:tcPr>
            <w:tcW w:w="5529" w:type="dxa"/>
            <w:tcBorders>
              <w:left w:val="nil"/>
              <w:right w:val="nil"/>
            </w:tcBorders>
            <w:shd w:val="clear" w:color="auto" w:fill="auto"/>
            <w:noWrap/>
            <w:vAlign w:val="center"/>
          </w:tcPr>
          <w:p w14:paraId="3A709382"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Nausea</w:t>
            </w:r>
          </w:p>
        </w:tc>
        <w:tc>
          <w:tcPr>
            <w:tcW w:w="2551" w:type="dxa"/>
            <w:tcBorders>
              <w:left w:val="nil"/>
            </w:tcBorders>
            <w:shd w:val="clear" w:color="auto" w:fill="auto"/>
            <w:noWrap/>
            <w:vAlign w:val="center"/>
          </w:tcPr>
          <w:p w14:paraId="0BD7AAFC"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6 (14)</w:t>
            </w:r>
          </w:p>
        </w:tc>
      </w:tr>
      <w:tr w:rsidR="00936B70" w:rsidRPr="00936B70" w14:paraId="5382BF51" w14:textId="77777777" w:rsidTr="003B194F">
        <w:trPr>
          <w:trHeight w:val="281"/>
        </w:trPr>
        <w:tc>
          <w:tcPr>
            <w:tcW w:w="5529" w:type="dxa"/>
            <w:tcBorders>
              <w:left w:val="nil"/>
              <w:right w:val="nil"/>
            </w:tcBorders>
            <w:shd w:val="clear" w:color="auto" w:fill="auto"/>
            <w:noWrap/>
            <w:vAlign w:val="center"/>
          </w:tcPr>
          <w:p w14:paraId="57087426" w14:textId="77777777"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Patient refusal</w:t>
            </w:r>
          </w:p>
        </w:tc>
        <w:tc>
          <w:tcPr>
            <w:tcW w:w="2551" w:type="dxa"/>
            <w:tcBorders>
              <w:left w:val="nil"/>
            </w:tcBorders>
            <w:shd w:val="clear" w:color="auto" w:fill="auto"/>
            <w:noWrap/>
            <w:vAlign w:val="center"/>
          </w:tcPr>
          <w:p w14:paraId="7A5CC1C6"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2 (5)</w:t>
            </w:r>
          </w:p>
        </w:tc>
      </w:tr>
      <w:tr w:rsidR="00936B70" w:rsidRPr="00936B70" w14:paraId="53D6AEB3" w14:textId="77777777" w:rsidTr="00D74857">
        <w:trPr>
          <w:trHeight w:val="297"/>
        </w:trPr>
        <w:tc>
          <w:tcPr>
            <w:tcW w:w="5529" w:type="dxa"/>
            <w:tcBorders>
              <w:left w:val="nil"/>
            </w:tcBorders>
            <w:shd w:val="clear" w:color="auto" w:fill="auto"/>
            <w:noWrap/>
            <w:vAlign w:val="center"/>
          </w:tcPr>
          <w:p w14:paraId="59F25FF7" w14:textId="77777777" w:rsidR="003335F2" w:rsidRPr="00936B70" w:rsidRDefault="00185E3A" w:rsidP="00E366B1">
            <w:pPr>
              <w:rPr>
                <w:rFonts w:ascii="Times New Roman" w:hAnsi="Times New Roman"/>
                <w:sz w:val="24"/>
                <w:szCs w:val="24"/>
              </w:rPr>
            </w:pPr>
            <w:r w:rsidRPr="00936B70">
              <w:rPr>
                <w:rFonts w:ascii="Times New Roman" w:hAnsi="Times New Roman"/>
                <w:sz w:val="24"/>
                <w:szCs w:val="24"/>
              </w:rPr>
              <w:t>Medical staff factor from day 1 to 5</w:t>
            </w:r>
          </w:p>
        </w:tc>
        <w:tc>
          <w:tcPr>
            <w:tcW w:w="2551" w:type="dxa"/>
            <w:tcBorders>
              <w:left w:val="nil"/>
            </w:tcBorders>
            <w:shd w:val="clear" w:color="auto" w:fill="auto"/>
            <w:vAlign w:val="center"/>
          </w:tcPr>
          <w:p w14:paraId="425862E4" w14:textId="77777777" w:rsidR="003335F2" w:rsidRPr="00936B70" w:rsidRDefault="00185E3A" w:rsidP="00E366B1">
            <w:pPr>
              <w:jc w:val="center"/>
              <w:rPr>
                <w:rFonts w:ascii="Times New Roman" w:hAnsi="Times New Roman"/>
                <w:b/>
                <w:bCs/>
                <w:sz w:val="24"/>
                <w:szCs w:val="24"/>
              </w:rPr>
            </w:pPr>
            <w:r w:rsidRPr="00936B70">
              <w:rPr>
                <w:rFonts w:ascii="Times New Roman" w:hAnsi="Times New Roman"/>
                <w:b/>
                <w:bCs/>
                <w:sz w:val="24"/>
                <w:szCs w:val="24"/>
              </w:rPr>
              <w:t>96</w:t>
            </w:r>
          </w:p>
        </w:tc>
      </w:tr>
      <w:tr w:rsidR="00936B70" w:rsidRPr="00936B70" w14:paraId="320FF868" w14:textId="77777777" w:rsidTr="00D74857">
        <w:trPr>
          <w:trHeight w:val="297"/>
        </w:trPr>
        <w:tc>
          <w:tcPr>
            <w:tcW w:w="5529" w:type="dxa"/>
            <w:tcBorders>
              <w:left w:val="nil"/>
            </w:tcBorders>
            <w:shd w:val="clear" w:color="auto" w:fill="auto"/>
            <w:noWrap/>
            <w:vAlign w:val="center"/>
          </w:tcPr>
          <w:p w14:paraId="6DF8FC1D" w14:textId="77777777" w:rsidR="003335F2" w:rsidRPr="00936B70" w:rsidRDefault="00185E3A" w:rsidP="00E366B1">
            <w:pPr>
              <w:rPr>
                <w:rFonts w:ascii="Times New Roman" w:hAnsi="Times New Roman"/>
                <w:sz w:val="24"/>
                <w:szCs w:val="24"/>
              </w:rPr>
            </w:pPr>
            <w:r w:rsidRPr="00936B70">
              <w:rPr>
                <w:rFonts w:ascii="Times New Roman" w:hAnsi="Times New Roman"/>
                <w:sz w:val="24"/>
                <w:szCs w:val="24"/>
              </w:rPr>
              <w:t xml:space="preserve">  Holiday</w:t>
            </w:r>
          </w:p>
        </w:tc>
        <w:tc>
          <w:tcPr>
            <w:tcW w:w="2551" w:type="dxa"/>
            <w:tcBorders>
              <w:left w:val="nil"/>
            </w:tcBorders>
            <w:shd w:val="clear" w:color="auto" w:fill="auto"/>
            <w:vAlign w:val="center"/>
          </w:tcPr>
          <w:p w14:paraId="03ECE4BE"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60 (63)</w:t>
            </w:r>
          </w:p>
        </w:tc>
      </w:tr>
      <w:tr w:rsidR="00936B70" w:rsidRPr="00936B70" w14:paraId="562F6833" w14:textId="77777777" w:rsidTr="003B194F">
        <w:trPr>
          <w:trHeight w:val="80"/>
        </w:trPr>
        <w:tc>
          <w:tcPr>
            <w:tcW w:w="5529" w:type="dxa"/>
            <w:tcBorders>
              <w:left w:val="nil"/>
              <w:right w:val="nil"/>
            </w:tcBorders>
            <w:shd w:val="clear" w:color="auto" w:fill="auto"/>
            <w:noWrap/>
            <w:vAlign w:val="center"/>
          </w:tcPr>
          <w:p w14:paraId="29B98E24" w14:textId="23616028"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Lack of staff</w:t>
            </w:r>
          </w:p>
        </w:tc>
        <w:tc>
          <w:tcPr>
            <w:tcW w:w="2551" w:type="dxa"/>
            <w:tcBorders>
              <w:left w:val="nil"/>
            </w:tcBorders>
            <w:shd w:val="clear" w:color="auto" w:fill="auto"/>
            <w:noWrap/>
            <w:vAlign w:val="center"/>
          </w:tcPr>
          <w:p w14:paraId="4E8EC52F"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10 (10)</w:t>
            </w:r>
          </w:p>
        </w:tc>
      </w:tr>
      <w:tr w:rsidR="00936B70" w:rsidRPr="00936B70" w14:paraId="658A0436" w14:textId="77777777" w:rsidTr="003B194F">
        <w:trPr>
          <w:trHeight w:val="80"/>
        </w:trPr>
        <w:tc>
          <w:tcPr>
            <w:tcW w:w="5529" w:type="dxa"/>
            <w:tcBorders>
              <w:left w:val="nil"/>
              <w:right w:val="nil"/>
            </w:tcBorders>
            <w:shd w:val="clear" w:color="auto" w:fill="auto"/>
            <w:noWrap/>
            <w:vAlign w:val="center"/>
          </w:tcPr>
          <w:p w14:paraId="73BD5B58" w14:textId="09243E92"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No intervention</w:t>
            </w:r>
          </w:p>
        </w:tc>
        <w:tc>
          <w:tcPr>
            <w:tcW w:w="2551" w:type="dxa"/>
            <w:tcBorders>
              <w:left w:val="nil"/>
            </w:tcBorders>
            <w:shd w:val="clear" w:color="auto" w:fill="auto"/>
            <w:noWrap/>
            <w:vAlign w:val="center"/>
          </w:tcPr>
          <w:p w14:paraId="4266319C" w14:textId="77777777"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22 (23)</w:t>
            </w:r>
          </w:p>
        </w:tc>
      </w:tr>
      <w:tr w:rsidR="00936B70" w:rsidRPr="00936B70" w14:paraId="6B98F04F" w14:textId="77777777" w:rsidTr="00BA4C89">
        <w:trPr>
          <w:trHeight w:val="80"/>
        </w:trPr>
        <w:tc>
          <w:tcPr>
            <w:tcW w:w="5529" w:type="dxa"/>
            <w:tcBorders>
              <w:left w:val="nil"/>
              <w:bottom w:val="single" w:sz="4" w:space="0" w:color="auto"/>
              <w:right w:val="nil"/>
            </w:tcBorders>
            <w:shd w:val="clear" w:color="auto" w:fill="auto"/>
            <w:noWrap/>
            <w:vAlign w:val="center"/>
          </w:tcPr>
          <w:p w14:paraId="7AD083F3" w14:textId="06B60A35" w:rsidR="003335F2" w:rsidRPr="00936B70" w:rsidRDefault="00185E3A" w:rsidP="00E366B1">
            <w:pPr>
              <w:ind w:firstLineChars="100" w:firstLine="240"/>
              <w:jc w:val="left"/>
              <w:rPr>
                <w:rFonts w:ascii="Times New Roman" w:hAnsi="Times New Roman"/>
                <w:sz w:val="24"/>
                <w:szCs w:val="24"/>
              </w:rPr>
            </w:pPr>
            <w:r w:rsidRPr="00936B70">
              <w:rPr>
                <w:rFonts w:ascii="Times New Roman" w:hAnsi="Times New Roman"/>
                <w:sz w:val="24"/>
                <w:szCs w:val="24"/>
              </w:rPr>
              <w:t>Poor time adjustment</w:t>
            </w:r>
          </w:p>
        </w:tc>
        <w:tc>
          <w:tcPr>
            <w:tcW w:w="2551" w:type="dxa"/>
            <w:tcBorders>
              <w:left w:val="nil"/>
              <w:bottom w:val="single" w:sz="4" w:space="0" w:color="auto"/>
            </w:tcBorders>
            <w:shd w:val="clear" w:color="auto" w:fill="auto"/>
            <w:noWrap/>
            <w:vAlign w:val="center"/>
          </w:tcPr>
          <w:p w14:paraId="2C62F68B" w14:textId="0142B5EA" w:rsidR="003335F2" w:rsidRPr="00936B70" w:rsidRDefault="00185E3A" w:rsidP="00E366B1">
            <w:pPr>
              <w:jc w:val="center"/>
              <w:rPr>
                <w:rFonts w:ascii="Times New Roman" w:hAnsi="Times New Roman"/>
                <w:sz w:val="24"/>
                <w:szCs w:val="24"/>
              </w:rPr>
            </w:pPr>
            <w:r w:rsidRPr="00936B70">
              <w:rPr>
                <w:rFonts w:ascii="Times New Roman" w:hAnsi="Times New Roman"/>
                <w:sz w:val="24"/>
                <w:szCs w:val="24"/>
              </w:rPr>
              <w:t>4 (4)</w:t>
            </w:r>
          </w:p>
        </w:tc>
      </w:tr>
    </w:tbl>
    <w:p w14:paraId="7042BCA6" w14:textId="77777777" w:rsidR="00E366B1" w:rsidRPr="00936B70" w:rsidRDefault="00E366B1" w:rsidP="00E366B1">
      <w:pPr>
        <w:widowControl/>
        <w:jc w:val="left"/>
        <w:rPr>
          <w:rFonts w:ascii="Times New Roman" w:hAnsi="Times New Roman"/>
          <w:i/>
          <w:iCs/>
          <w:sz w:val="24"/>
          <w:szCs w:val="24"/>
        </w:rPr>
      </w:pPr>
    </w:p>
    <w:p w14:paraId="5D1267D2" w14:textId="77ED938F" w:rsidR="003F0579" w:rsidRPr="00936B70" w:rsidRDefault="003F0579" w:rsidP="00E366B1">
      <w:pPr>
        <w:widowControl/>
        <w:jc w:val="left"/>
        <w:rPr>
          <w:rFonts w:ascii="Times New Roman" w:hAnsi="Times New Roman"/>
          <w:sz w:val="24"/>
          <w:szCs w:val="24"/>
        </w:rPr>
      </w:pPr>
      <w:r w:rsidRPr="00936B70">
        <w:rPr>
          <w:rFonts w:ascii="Times New Roman" w:hAnsi="Times New Roman"/>
          <w:i/>
          <w:iCs/>
          <w:sz w:val="24"/>
          <w:szCs w:val="24"/>
        </w:rPr>
        <w:t>F</w:t>
      </w:r>
      <w:r w:rsidRPr="00936B70">
        <w:rPr>
          <w:rFonts w:ascii="Times New Roman" w:hAnsi="Times New Roman"/>
          <w:i/>
          <w:iCs/>
          <w:sz w:val="24"/>
          <w:szCs w:val="24"/>
          <w:vertAlign w:val="subscript"/>
        </w:rPr>
        <w:t>I</w:t>
      </w:r>
      <w:r w:rsidRPr="00936B70">
        <w:rPr>
          <w:rFonts w:ascii="Times New Roman" w:hAnsi="Times New Roman"/>
          <w:i/>
          <w:iCs/>
          <w:sz w:val="24"/>
          <w:szCs w:val="24"/>
        </w:rPr>
        <w:t>O</w:t>
      </w:r>
      <w:r w:rsidRPr="00936B70">
        <w:rPr>
          <w:rFonts w:ascii="Times New Roman" w:hAnsi="Times New Roman"/>
          <w:i/>
          <w:iCs/>
          <w:sz w:val="24"/>
          <w:szCs w:val="24"/>
          <w:vertAlign w:val="subscript"/>
        </w:rPr>
        <w:t>2</w:t>
      </w:r>
      <w:r w:rsidRPr="00936B70">
        <w:rPr>
          <w:rFonts w:ascii="Times New Roman" w:hAnsi="Times New Roman"/>
          <w:sz w:val="24"/>
          <w:szCs w:val="24"/>
          <w:vertAlign w:val="subscript"/>
        </w:rPr>
        <w:t xml:space="preserve"> = </w:t>
      </w:r>
      <w:r w:rsidRPr="00936B70">
        <w:rPr>
          <w:rFonts w:ascii="Times New Roman" w:hAnsi="Times New Roman"/>
          <w:sz w:val="24"/>
          <w:szCs w:val="24"/>
        </w:rPr>
        <w:t xml:space="preserve">fraction of inspiratory oxygen; </w:t>
      </w:r>
      <w:r w:rsidRPr="00936B70">
        <w:rPr>
          <w:rFonts w:ascii="Times New Roman" w:hAnsi="Times New Roman"/>
          <w:i/>
          <w:iCs/>
          <w:sz w:val="24"/>
          <w:szCs w:val="24"/>
          <w:lang w:val="en"/>
        </w:rPr>
        <w:t>SpO</w:t>
      </w:r>
      <w:r w:rsidRPr="00936B70">
        <w:rPr>
          <w:rFonts w:ascii="Times New Roman" w:hAnsi="Times New Roman"/>
          <w:i/>
          <w:iCs/>
          <w:sz w:val="24"/>
          <w:szCs w:val="24"/>
          <w:vertAlign w:val="subscript"/>
          <w:lang w:val="en"/>
        </w:rPr>
        <w:t>2</w:t>
      </w:r>
      <w:r w:rsidRPr="00936B70">
        <w:rPr>
          <w:rFonts w:ascii="Times New Roman" w:hAnsi="Times New Roman"/>
          <w:sz w:val="24"/>
          <w:szCs w:val="24"/>
          <w:vertAlign w:val="subscript"/>
          <w:lang w:val="en"/>
        </w:rPr>
        <w:t xml:space="preserve"> </w:t>
      </w:r>
      <w:r w:rsidRPr="00936B70">
        <w:rPr>
          <w:rFonts w:ascii="Times New Roman" w:hAnsi="Times New Roman"/>
          <w:sz w:val="24"/>
          <w:szCs w:val="24"/>
          <w:lang w:val="en"/>
        </w:rPr>
        <w:t xml:space="preserve">= </w:t>
      </w:r>
      <w:r w:rsidRPr="00936B70">
        <w:rPr>
          <w:rFonts w:ascii="Times New Roman" w:hAnsi="Times New Roman"/>
          <w:sz w:val="24"/>
          <w:szCs w:val="24"/>
        </w:rPr>
        <w:t>saturation of percutaneous oxygen</w:t>
      </w:r>
      <w:r w:rsidRPr="00936B70">
        <w:rPr>
          <w:rFonts w:ascii="Times New Roman" w:hAnsi="Times New Roman"/>
          <w:sz w:val="24"/>
          <w:szCs w:val="24"/>
          <w:lang w:val="en"/>
        </w:rPr>
        <w:t xml:space="preserve">; </w:t>
      </w:r>
      <w:r w:rsidRPr="00936B70">
        <w:rPr>
          <w:rFonts w:ascii="Times New Roman" w:hAnsi="Times New Roman"/>
          <w:i/>
          <w:iCs/>
          <w:sz w:val="24"/>
          <w:szCs w:val="24"/>
          <w:lang w:val="en"/>
        </w:rPr>
        <w:t xml:space="preserve">PEEP </w:t>
      </w:r>
      <w:r w:rsidRPr="00936B70">
        <w:rPr>
          <w:rFonts w:ascii="Times New Roman" w:hAnsi="Times New Roman"/>
          <w:sz w:val="24"/>
          <w:szCs w:val="24"/>
          <w:lang w:val="en"/>
        </w:rPr>
        <w:t xml:space="preserve">= </w:t>
      </w:r>
      <w:r w:rsidRPr="00936B70">
        <w:rPr>
          <w:rFonts w:ascii="Times New Roman" w:hAnsi="Times New Roman"/>
          <w:sz w:val="24"/>
          <w:szCs w:val="24"/>
        </w:rPr>
        <w:t>positive end expiratory pressure ventilation;</w:t>
      </w:r>
      <w:r w:rsidRPr="00936B70">
        <w:rPr>
          <w:rFonts w:ascii="Times New Roman" w:hAnsi="Times New Roman"/>
          <w:i/>
          <w:iCs/>
          <w:sz w:val="24"/>
          <w:szCs w:val="24"/>
        </w:rPr>
        <w:t xml:space="preserve"> BPS</w:t>
      </w:r>
      <w:r w:rsidRPr="00936B70">
        <w:rPr>
          <w:rFonts w:ascii="Times New Roman" w:hAnsi="Times New Roman"/>
          <w:sz w:val="24"/>
          <w:szCs w:val="24"/>
        </w:rPr>
        <w:t xml:space="preserve"> = behavioral pain scale; </w:t>
      </w:r>
      <w:r w:rsidRPr="00936B70">
        <w:rPr>
          <w:rFonts w:ascii="Times New Roman" w:hAnsi="Times New Roman"/>
          <w:i/>
          <w:iCs/>
          <w:sz w:val="24"/>
          <w:szCs w:val="24"/>
        </w:rPr>
        <w:t>NRS</w:t>
      </w:r>
      <w:r w:rsidRPr="00936B70">
        <w:rPr>
          <w:rFonts w:ascii="Times New Roman" w:hAnsi="Times New Roman"/>
          <w:sz w:val="24"/>
          <w:szCs w:val="24"/>
        </w:rPr>
        <w:t xml:space="preserve"> = numerical rating scale. </w:t>
      </w:r>
    </w:p>
    <w:p w14:paraId="7D3D54AB" w14:textId="53E4CFB1" w:rsidR="008B72A1" w:rsidRPr="00936B70" w:rsidRDefault="008B72A1" w:rsidP="003B194F">
      <w:pPr>
        <w:widowControl/>
        <w:spacing w:line="480" w:lineRule="auto"/>
        <w:jc w:val="left"/>
        <w:rPr>
          <w:rFonts w:ascii="Times New Roman" w:hAnsi="Times New Roman"/>
          <w:sz w:val="24"/>
          <w:szCs w:val="24"/>
        </w:rPr>
      </w:pPr>
    </w:p>
    <w:p w14:paraId="43A9EE1B" w14:textId="664DC7A5" w:rsidR="003335F2" w:rsidRPr="00936B70" w:rsidRDefault="003335F2" w:rsidP="00D74857">
      <w:pPr>
        <w:spacing w:line="480" w:lineRule="auto"/>
        <w:rPr>
          <w:rFonts w:ascii="Times New Roman" w:hAnsi="Times New Roman"/>
          <w:sz w:val="24"/>
          <w:szCs w:val="24"/>
        </w:rPr>
      </w:pPr>
    </w:p>
    <w:p w14:paraId="520A19B1" w14:textId="77777777" w:rsidR="00E366B1" w:rsidRPr="00936B70" w:rsidRDefault="00E366B1" w:rsidP="00AA5052">
      <w:pPr>
        <w:autoSpaceDE w:val="0"/>
        <w:autoSpaceDN w:val="0"/>
        <w:adjustRightInd w:val="0"/>
        <w:spacing w:line="480" w:lineRule="auto"/>
        <w:jc w:val="left"/>
        <w:rPr>
          <w:rFonts w:ascii="Times New Roman" w:hAnsi="Times New Roman"/>
          <w:b/>
          <w:sz w:val="24"/>
          <w:szCs w:val="24"/>
        </w:rPr>
        <w:sectPr w:rsidR="00E366B1" w:rsidRPr="00936B70" w:rsidSect="00F47009">
          <w:type w:val="nextColumn"/>
          <w:pgSz w:w="11906" w:h="16838" w:code="9"/>
          <w:pgMar w:top="1701" w:right="1701" w:bottom="1701" w:left="1134" w:header="851" w:footer="992" w:gutter="0"/>
          <w:cols w:space="425"/>
          <w:titlePg/>
          <w:docGrid w:linePitch="407" w:charSpace="-1213"/>
        </w:sectPr>
      </w:pPr>
    </w:p>
    <w:p w14:paraId="5F5C4A45" w14:textId="7CACF70D" w:rsidR="00AA5052" w:rsidRPr="00936B70" w:rsidRDefault="00AA5052" w:rsidP="00AA5052">
      <w:pPr>
        <w:autoSpaceDE w:val="0"/>
        <w:autoSpaceDN w:val="0"/>
        <w:adjustRightInd w:val="0"/>
        <w:spacing w:line="480" w:lineRule="auto"/>
        <w:jc w:val="left"/>
        <w:rPr>
          <w:rFonts w:ascii="Times New Roman" w:hAnsi="Times New Roman"/>
          <w:sz w:val="24"/>
          <w:szCs w:val="24"/>
        </w:rPr>
      </w:pPr>
      <w:bookmarkStart w:id="5" w:name="_Hlk123568447"/>
      <w:r w:rsidRPr="00936B70">
        <w:rPr>
          <w:rFonts w:ascii="Times New Roman" w:hAnsi="Times New Roman"/>
          <w:b/>
          <w:sz w:val="24"/>
          <w:szCs w:val="24"/>
        </w:rPr>
        <w:lastRenderedPageBreak/>
        <w:t xml:space="preserve">Supplementary </w:t>
      </w:r>
      <w:r w:rsidRPr="00936B70">
        <w:rPr>
          <w:rFonts w:ascii="Times New Roman" w:hAnsi="Times New Roman" w:hint="eastAsia"/>
          <w:b/>
          <w:sz w:val="24"/>
          <w:szCs w:val="24"/>
        </w:rPr>
        <w:t xml:space="preserve">Figure </w:t>
      </w:r>
      <w:r w:rsidR="00F827B5" w:rsidRPr="00936B70">
        <w:rPr>
          <w:rFonts w:ascii="Times New Roman" w:hAnsi="Times New Roman" w:hint="eastAsia"/>
          <w:b/>
          <w:sz w:val="24"/>
          <w:szCs w:val="24"/>
        </w:rPr>
        <w:t>1</w:t>
      </w:r>
      <w:r w:rsidRPr="00936B70">
        <w:rPr>
          <w:rFonts w:ascii="Times New Roman" w:hAnsi="Times New Roman"/>
          <w:b/>
          <w:sz w:val="24"/>
          <w:szCs w:val="24"/>
        </w:rPr>
        <w:t>.</w:t>
      </w:r>
      <w:r w:rsidRPr="00936B70">
        <w:rPr>
          <w:rFonts w:ascii="Times New Roman" w:hAnsi="Times New Roman"/>
          <w:sz w:val="24"/>
          <w:szCs w:val="24"/>
        </w:rPr>
        <w:t xml:space="preserve"> </w:t>
      </w:r>
      <w:r w:rsidRPr="00936B70">
        <w:rPr>
          <w:rFonts w:ascii="Times New Roman" w:hAnsi="Times New Roman"/>
          <w:b/>
          <w:sz w:val="24"/>
          <w:szCs w:val="24"/>
        </w:rPr>
        <w:t>Maximum level of activity from days 1 to 5</w:t>
      </w:r>
    </w:p>
    <w:bookmarkEnd w:id="5"/>
    <w:p w14:paraId="604C6669" w14:textId="760EFEA2" w:rsidR="00E366B1" w:rsidRPr="00936B70" w:rsidRDefault="00E366B1" w:rsidP="00AA5052">
      <w:pPr>
        <w:spacing w:line="480" w:lineRule="auto"/>
        <w:jc w:val="left"/>
        <w:rPr>
          <w:rFonts w:ascii="Times New Roman" w:hAnsi="Times New Roman"/>
          <w:sz w:val="24"/>
          <w:szCs w:val="24"/>
        </w:rPr>
      </w:pPr>
      <w:r w:rsidRPr="00936B70">
        <w:rPr>
          <w:noProof/>
          <w:lang w:eastAsia="en-US"/>
        </w:rPr>
        <w:drawing>
          <wp:inline distT="0" distB="0" distL="0" distR="0" wp14:anchorId="41D0C97E" wp14:editId="77930D27">
            <wp:extent cx="8540234" cy="34861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7644" cy="3493257"/>
                    </a:xfrm>
                    <a:prstGeom prst="rect">
                      <a:avLst/>
                    </a:prstGeom>
                    <a:noFill/>
                    <a:ln>
                      <a:noFill/>
                    </a:ln>
                  </pic:spPr>
                </pic:pic>
              </a:graphicData>
            </a:graphic>
          </wp:inline>
        </w:drawing>
      </w:r>
    </w:p>
    <w:p w14:paraId="1F9313BA" w14:textId="77777777" w:rsidR="00E366B1" w:rsidRPr="00936B70" w:rsidRDefault="00E366B1" w:rsidP="00AA5052">
      <w:pPr>
        <w:spacing w:line="480" w:lineRule="auto"/>
        <w:jc w:val="left"/>
        <w:rPr>
          <w:rFonts w:ascii="Times New Roman" w:hAnsi="Times New Roman"/>
          <w:sz w:val="24"/>
          <w:szCs w:val="24"/>
        </w:rPr>
      </w:pPr>
    </w:p>
    <w:p w14:paraId="0BD3DC2A" w14:textId="5C6CFB44" w:rsidR="00AA5052" w:rsidRPr="00B83E93" w:rsidRDefault="00AA5052" w:rsidP="00E366B1">
      <w:pPr>
        <w:jc w:val="left"/>
        <w:rPr>
          <w:rFonts w:ascii="Times New Roman" w:hAnsi="Times New Roman"/>
          <w:sz w:val="24"/>
          <w:szCs w:val="24"/>
        </w:rPr>
      </w:pPr>
      <w:r w:rsidRPr="00936B70">
        <w:rPr>
          <w:rFonts w:ascii="Times New Roman" w:hAnsi="Times New Roman"/>
          <w:sz w:val="24"/>
          <w:szCs w:val="24"/>
        </w:rPr>
        <w:t>Measured using the Intensive Care Unit Mobility Scale: 0=no activity, 1=exercises in bed, 2=passively moved to the chair, 3=sitting on the edge of the bed, 4=standing, 5=transferring from bed to chair through standing, 6=marching on the spot, 7=walking with assistance of two people, 8=walking wi</w:t>
      </w:r>
      <w:bookmarkStart w:id="6" w:name="_GoBack"/>
      <w:bookmarkEnd w:id="6"/>
      <w:r w:rsidRPr="00936B70">
        <w:rPr>
          <w:rFonts w:ascii="Times New Roman" w:hAnsi="Times New Roman"/>
          <w:sz w:val="24"/>
          <w:szCs w:val="24"/>
        </w:rPr>
        <w:t>th assistance of one person, 9=walking with an assistive device, and 1</w:t>
      </w:r>
      <w:r w:rsidRPr="00B83E93">
        <w:rPr>
          <w:rFonts w:ascii="Times New Roman" w:hAnsi="Times New Roman"/>
          <w:sz w:val="24"/>
          <w:szCs w:val="24"/>
        </w:rPr>
        <w:t>0=walking independently.</w:t>
      </w:r>
      <w:r w:rsidR="00E366B1" w:rsidRPr="00B83E93">
        <w:rPr>
          <w:rFonts w:ascii="Times New Roman" w:hAnsi="Times New Roman" w:hint="eastAsia"/>
          <w:sz w:val="24"/>
          <w:szCs w:val="24"/>
        </w:rPr>
        <w:t xml:space="preserve"> </w:t>
      </w:r>
    </w:p>
    <w:sectPr w:rsidR="00AA5052" w:rsidRPr="00B83E93" w:rsidSect="00F47009">
      <w:pgSz w:w="16838" w:h="11906" w:orient="landscape" w:code="9"/>
      <w:pgMar w:top="1701" w:right="1701" w:bottom="1134" w:left="1701" w:header="851" w:footer="992" w:gutter="0"/>
      <w:cols w:space="425"/>
      <w:titlePg/>
      <w:docGrid w:linePitch="407" w:charSpace="-12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0E1F9" w14:textId="77777777" w:rsidR="007465AF" w:rsidRDefault="007465AF">
      <w:r>
        <w:separator/>
      </w:r>
    </w:p>
  </w:endnote>
  <w:endnote w:type="continuationSeparator" w:id="0">
    <w:p w14:paraId="14597B63" w14:textId="77777777" w:rsidR="007465AF" w:rsidRDefault="007465AF">
      <w:r>
        <w:continuationSeparator/>
      </w:r>
    </w:p>
  </w:endnote>
  <w:endnote w:type="continuationNotice" w:id="1">
    <w:p w14:paraId="59FAF36B" w14:textId="77777777" w:rsidR="007465AF" w:rsidRDefault="007465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MS Gothic"/>
    <w:charset w:val="80"/>
    <w:family w:val="roman"/>
    <w:pitch w:val="variable"/>
    <w:sig w:usb0="00000000"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PMincho">
    <w:altName w:val="Yu Gothic"/>
    <w:charset w:val="80"/>
    <w:family w:val="roman"/>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027727"/>
      <w:docPartObj>
        <w:docPartGallery w:val="Page Numbers (Bottom of Page)"/>
        <w:docPartUnique/>
      </w:docPartObj>
    </w:sdtPr>
    <w:sdtEndPr/>
    <w:sdtContent>
      <w:p w14:paraId="419EDB86" w14:textId="0AAEF62F" w:rsidR="009A1EB3" w:rsidRDefault="009A1EB3">
        <w:pPr>
          <w:pStyle w:val="Footer"/>
          <w:jc w:val="center"/>
        </w:pPr>
        <w:r>
          <w:fldChar w:fldCharType="begin"/>
        </w:r>
        <w:r>
          <w:instrText>PAGE   \* MERGEFORMAT</w:instrText>
        </w:r>
        <w:r>
          <w:fldChar w:fldCharType="separate"/>
        </w:r>
        <w:r>
          <w:rPr>
            <w:lang w:val="ja-JP"/>
          </w:rPr>
          <w:t>2</w:t>
        </w:r>
        <w:r>
          <w:fldChar w:fldCharType="end"/>
        </w:r>
      </w:p>
    </w:sdtContent>
  </w:sdt>
  <w:p w14:paraId="2588F7E2" w14:textId="77777777" w:rsidR="009A1EB3" w:rsidRDefault="009A1E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EFCEB" w14:textId="4A736FAB" w:rsidR="009A1EB3" w:rsidRDefault="009A1EB3">
    <w:pPr>
      <w:pStyle w:val="Footer"/>
      <w:jc w:val="center"/>
    </w:pPr>
  </w:p>
  <w:p w14:paraId="0AD98F47" w14:textId="77777777" w:rsidR="009A1EB3" w:rsidRDefault="009A1E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94B5C" w14:textId="77777777" w:rsidR="007465AF" w:rsidRDefault="007465AF">
      <w:r>
        <w:separator/>
      </w:r>
    </w:p>
  </w:footnote>
  <w:footnote w:type="continuationSeparator" w:id="0">
    <w:p w14:paraId="008A079B" w14:textId="77777777" w:rsidR="007465AF" w:rsidRDefault="007465AF">
      <w:r>
        <w:continuationSeparator/>
      </w:r>
    </w:p>
  </w:footnote>
  <w:footnote w:type="continuationNotice" w:id="1">
    <w:p w14:paraId="56A06355" w14:textId="77777777" w:rsidR="007465AF" w:rsidRDefault="007465A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56ED"/>
    <w:multiLevelType w:val="multilevel"/>
    <w:tmpl w:val="1D5000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276D26"/>
    <w:multiLevelType w:val="multilevel"/>
    <w:tmpl w:val="59D822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E33CFF"/>
    <w:multiLevelType w:val="hybridMultilevel"/>
    <w:tmpl w:val="D07CCE6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F3476"/>
    <w:multiLevelType w:val="hybridMultilevel"/>
    <w:tmpl w:val="E0FCBB64"/>
    <w:lvl w:ilvl="0" w:tplc="B8A06484">
      <w:start w:val="1"/>
      <w:numFmt w:val="decimal"/>
      <w:lvlText w:val="%1."/>
      <w:lvlJc w:val="left"/>
      <w:pPr>
        <w:ind w:left="360" w:hanging="360"/>
      </w:pPr>
      <w:rPr>
        <w:rFonts w:hint="default"/>
      </w:rPr>
    </w:lvl>
    <w:lvl w:ilvl="1" w:tplc="7228DE88" w:tentative="1">
      <w:start w:val="1"/>
      <w:numFmt w:val="aiueoFullWidth"/>
      <w:lvlText w:val="(%2)"/>
      <w:lvlJc w:val="left"/>
      <w:pPr>
        <w:ind w:left="840" w:hanging="420"/>
      </w:pPr>
    </w:lvl>
    <w:lvl w:ilvl="2" w:tplc="A20C40FE" w:tentative="1">
      <w:start w:val="1"/>
      <w:numFmt w:val="decimalEnclosedCircle"/>
      <w:lvlText w:val="%3"/>
      <w:lvlJc w:val="left"/>
      <w:pPr>
        <w:ind w:left="1260" w:hanging="420"/>
      </w:pPr>
    </w:lvl>
    <w:lvl w:ilvl="3" w:tplc="AE1AA6CE" w:tentative="1">
      <w:start w:val="1"/>
      <w:numFmt w:val="decimal"/>
      <w:lvlText w:val="%4."/>
      <w:lvlJc w:val="left"/>
      <w:pPr>
        <w:ind w:left="1680" w:hanging="420"/>
      </w:pPr>
    </w:lvl>
    <w:lvl w:ilvl="4" w:tplc="B9E88544" w:tentative="1">
      <w:start w:val="1"/>
      <w:numFmt w:val="aiueoFullWidth"/>
      <w:lvlText w:val="(%5)"/>
      <w:lvlJc w:val="left"/>
      <w:pPr>
        <w:ind w:left="2100" w:hanging="420"/>
      </w:pPr>
    </w:lvl>
    <w:lvl w:ilvl="5" w:tplc="F3547F92" w:tentative="1">
      <w:start w:val="1"/>
      <w:numFmt w:val="decimalEnclosedCircle"/>
      <w:lvlText w:val="%6"/>
      <w:lvlJc w:val="left"/>
      <w:pPr>
        <w:ind w:left="2520" w:hanging="420"/>
      </w:pPr>
    </w:lvl>
    <w:lvl w:ilvl="6" w:tplc="A9744E3C" w:tentative="1">
      <w:start w:val="1"/>
      <w:numFmt w:val="decimal"/>
      <w:lvlText w:val="%7."/>
      <w:lvlJc w:val="left"/>
      <w:pPr>
        <w:ind w:left="2940" w:hanging="420"/>
      </w:pPr>
    </w:lvl>
    <w:lvl w:ilvl="7" w:tplc="DB2E0AEE" w:tentative="1">
      <w:start w:val="1"/>
      <w:numFmt w:val="aiueoFullWidth"/>
      <w:lvlText w:val="(%8)"/>
      <w:lvlJc w:val="left"/>
      <w:pPr>
        <w:ind w:left="3360" w:hanging="420"/>
      </w:pPr>
    </w:lvl>
    <w:lvl w:ilvl="8" w:tplc="8FD2F530" w:tentative="1">
      <w:start w:val="1"/>
      <w:numFmt w:val="decimalEnclosedCircle"/>
      <w:lvlText w:val="%9"/>
      <w:lvlJc w:val="left"/>
      <w:pPr>
        <w:ind w:left="3780" w:hanging="420"/>
      </w:pPr>
    </w:lvl>
  </w:abstractNum>
  <w:abstractNum w:abstractNumId="4" w15:restartNumberingAfterBreak="0">
    <w:nsid w:val="29F133FC"/>
    <w:multiLevelType w:val="hybridMultilevel"/>
    <w:tmpl w:val="649C1284"/>
    <w:lvl w:ilvl="0" w:tplc="0A50E94A">
      <w:start w:val="1"/>
      <w:numFmt w:val="decimal"/>
      <w:lvlText w:val="%1."/>
      <w:lvlJc w:val="left"/>
      <w:pPr>
        <w:ind w:left="360" w:hanging="360"/>
      </w:pPr>
      <w:rPr>
        <w:rFonts w:hint="default"/>
      </w:rPr>
    </w:lvl>
    <w:lvl w:ilvl="1" w:tplc="45F8C27A" w:tentative="1">
      <w:start w:val="1"/>
      <w:numFmt w:val="aiueoFullWidth"/>
      <w:lvlText w:val="(%2)"/>
      <w:lvlJc w:val="left"/>
      <w:pPr>
        <w:ind w:left="840" w:hanging="420"/>
      </w:pPr>
    </w:lvl>
    <w:lvl w:ilvl="2" w:tplc="687253C4" w:tentative="1">
      <w:start w:val="1"/>
      <w:numFmt w:val="decimalEnclosedCircle"/>
      <w:lvlText w:val="%3"/>
      <w:lvlJc w:val="left"/>
      <w:pPr>
        <w:ind w:left="1260" w:hanging="420"/>
      </w:pPr>
    </w:lvl>
    <w:lvl w:ilvl="3" w:tplc="F580D7F4" w:tentative="1">
      <w:start w:val="1"/>
      <w:numFmt w:val="decimal"/>
      <w:lvlText w:val="%4."/>
      <w:lvlJc w:val="left"/>
      <w:pPr>
        <w:ind w:left="1680" w:hanging="420"/>
      </w:pPr>
    </w:lvl>
    <w:lvl w:ilvl="4" w:tplc="4D6CC1DC" w:tentative="1">
      <w:start w:val="1"/>
      <w:numFmt w:val="aiueoFullWidth"/>
      <w:lvlText w:val="(%5)"/>
      <w:lvlJc w:val="left"/>
      <w:pPr>
        <w:ind w:left="2100" w:hanging="420"/>
      </w:pPr>
    </w:lvl>
    <w:lvl w:ilvl="5" w:tplc="96442EE6" w:tentative="1">
      <w:start w:val="1"/>
      <w:numFmt w:val="decimalEnclosedCircle"/>
      <w:lvlText w:val="%6"/>
      <w:lvlJc w:val="left"/>
      <w:pPr>
        <w:ind w:left="2520" w:hanging="420"/>
      </w:pPr>
    </w:lvl>
    <w:lvl w:ilvl="6" w:tplc="B12670BE" w:tentative="1">
      <w:start w:val="1"/>
      <w:numFmt w:val="decimal"/>
      <w:lvlText w:val="%7."/>
      <w:lvlJc w:val="left"/>
      <w:pPr>
        <w:ind w:left="2940" w:hanging="420"/>
      </w:pPr>
    </w:lvl>
    <w:lvl w:ilvl="7" w:tplc="AB64C46C" w:tentative="1">
      <w:start w:val="1"/>
      <w:numFmt w:val="aiueoFullWidth"/>
      <w:lvlText w:val="(%8)"/>
      <w:lvlJc w:val="left"/>
      <w:pPr>
        <w:ind w:left="3360" w:hanging="420"/>
      </w:pPr>
    </w:lvl>
    <w:lvl w:ilvl="8" w:tplc="0B3C7610" w:tentative="1">
      <w:start w:val="1"/>
      <w:numFmt w:val="decimalEnclosedCircle"/>
      <w:lvlText w:val="%9"/>
      <w:lvlJc w:val="left"/>
      <w:pPr>
        <w:ind w:left="3780" w:hanging="420"/>
      </w:pPr>
    </w:lvl>
  </w:abstractNum>
  <w:abstractNum w:abstractNumId="5" w15:restartNumberingAfterBreak="0">
    <w:nsid w:val="37CD5FA8"/>
    <w:multiLevelType w:val="multilevel"/>
    <w:tmpl w:val="22F0D5F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3AA86C6B"/>
    <w:multiLevelType w:val="multilevel"/>
    <w:tmpl w:val="2F10C512"/>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CA5063"/>
    <w:multiLevelType w:val="hybridMultilevel"/>
    <w:tmpl w:val="E7A09C62"/>
    <w:lvl w:ilvl="0" w:tplc="A8C05A54">
      <w:start w:val="1"/>
      <w:numFmt w:val="decimal"/>
      <w:lvlText w:val="%1."/>
      <w:lvlJc w:val="left"/>
      <w:pPr>
        <w:ind w:left="360" w:hanging="360"/>
      </w:pPr>
      <w:rPr>
        <w:rFonts w:hint="default"/>
      </w:rPr>
    </w:lvl>
    <w:lvl w:ilvl="1" w:tplc="DE388706" w:tentative="1">
      <w:start w:val="1"/>
      <w:numFmt w:val="aiueoFullWidth"/>
      <w:lvlText w:val="(%2)"/>
      <w:lvlJc w:val="left"/>
      <w:pPr>
        <w:ind w:left="840" w:hanging="420"/>
      </w:pPr>
    </w:lvl>
    <w:lvl w:ilvl="2" w:tplc="7F266A66" w:tentative="1">
      <w:start w:val="1"/>
      <w:numFmt w:val="decimalEnclosedCircle"/>
      <w:lvlText w:val="%3"/>
      <w:lvlJc w:val="left"/>
      <w:pPr>
        <w:ind w:left="1260" w:hanging="420"/>
      </w:pPr>
    </w:lvl>
    <w:lvl w:ilvl="3" w:tplc="49AEF5DC" w:tentative="1">
      <w:start w:val="1"/>
      <w:numFmt w:val="decimal"/>
      <w:lvlText w:val="%4."/>
      <w:lvlJc w:val="left"/>
      <w:pPr>
        <w:ind w:left="1680" w:hanging="420"/>
      </w:pPr>
    </w:lvl>
    <w:lvl w:ilvl="4" w:tplc="B9C4473A" w:tentative="1">
      <w:start w:val="1"/>
      <w:numFmt w:val="aiueoFullWidth"/>
      <w:lvlText w:val="(%5)"/>
      <w:lvlJc w:val="left"/>
      <w:pPr>
        <w:ind w:left="2100" w:hanging="420"/>
      </w:pPr>
    </w:lvl>
    <w:lvl w:ilvl="5" w:tplc="06B833FE" w:tentative="1">
      <w:start w:val="1"/>
      <w:numFmt w:val="decimalEnclosedCircle"/>
      <w:lvlText w:val="%6"/>
      <w:lvlJc w:val="left"/>
      <w:pPr>
        <w:ind w:left="2520" w:hanging="420"/>
      </w:pPr>
    </w:lvl>
    <w:lvl w:ilvl="6" w:tplc="11E60C0E" w:tentative="1">
      <w:start w:val="1"/>
      <w:numFmt w:val="decimal"/>
      <w:lvlText w:val="%7."/>
      <w:lvlJc w:val="left"/>
      <w:pPr>
        <w:ind w:left="2940" w:hanging="420"/>
      </w:pPr>
    </w:lvl>
    <w:lvl w:ilvl="7" w:tplc="F1E22B9A" w:tentative="1">
      <w:start w:val="1"/>
      <w:numFmt w:val="aiueoFullWidth"/>
      <w:lvlText w:val="(%8)"/>
      <w:lvlJc w:val="left"/>
      <w:pPr>
        <w:ind w:left="3360" w:hanging="420"/>
      </w:pPr>
    </w:lvl>
    <w:lvl w:ilvl="8" w:tplc="29B46CD6" w:tentative="1">
      <w:start w:val="1"/>
      <w:numFmt w:val="decimalEnclosedCircle"/>
      <w:lvlText w:val="%9"/>
      <w:lvlJc w:val="left"/>
      <w:pPr>
        <w:ind w:left="3780" w:hanging="420"/>
      </w:pPr>
    </w:lvl>
  </w:abstractNum>
  <w:abstractNum w:abstractNumId="8" w15:restartNumberingAfterBreak="0">
    <w:nsid w:val="569C6182"/>
    <w:multiLevelType w:val="multilevel"/>
    <w:tmpl w:val="0422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4962A9"/>
    <w:multiLevelType w:val="multilevel"/>
    <w:tmpl w:val="5D5865B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DE18D1"/>
    <w:multiLevelType w:val="hybridMultilevel"/>
    <w:tmpl w:val="AC1A09F6"/>
    <w:lvl w:ilvl="0" w:tplc="A32EAEA8">
      <w:start w:val="1"/>
      <w:numFmt w:val="decimal"/>
      <w:lvlText w:val="%1)"/>
      <w:lvlJc w:val="left"/>
      <w:pPr>
        <w:ind w:left="360" w:hanging="360"/>
      </w:pPr>
      <w:rPr>
        <w:rFonts w:hint="default"/>
        <w:b w:val="0"/>
        <w:bCs/>
        <w:sz w:val="21"/>
      </w:rPr>
    </w:lvl>
    <w:lvl w:ilvl="1" w:tplc="E48EDCC0" w:tentative="1">
      <w:start w:val="1"/>
      <w:numFmt w:val="aiueoFullWidth"/>
      <w:lvlText w:val="(%2)"/>
      <w:lvlJc w:val="left"/>
      <w:pPr>
        <w:ind w:left="840" w:hanging="420"/>
      </w:pPr>
    </w:lvl>
    <w:lvl w:ilvl="2" w:tplc="5910287E" w:tentative="1">
      <w:start w:val="1"/>
      <w:numFmt w:val="decimalEnclosedCircle"/>
      <w:lvlText w:val="%3"/>
      <w:lvlJc w:val="left"/>
      <w:pPr>
        <w:ind w:left="1260" w:hanging="420"/>
      </w:pPr>
    </w:lvl>
    <w:lvl w:ilvl="3" w:tplc="C38674A6" w:tentative="1">
      <w:start w:val="1"/>
      <w:numFmt w:val="decimal"/>
      <w:lvlText w:val="%4."/>
      <w:lvlJc w:val="left"/>
      <w:pPr>
        <w:ind w:left="1680" w:hanging="420"/>
      </w:pPr>
    </w:lvl>
    <w:lvl w:ilvl="4" w:tplc="6CD0CB6E" w:tentative="1">
      <w:start w:val="1"/>
      <w:numFmt w:val="aiueoFullWidth"/>
      <w:lvlText w:val="(%5)"/>
      <w:lvlJc w:val="left"/>
      <w:pPr>
        <w:ind w:left="2100" w:hanging="420"/>
      </w:pPr>
    </w:lvl>
    <w:lvl w:ilvl="5" w:tplc="B13CBD66" w:tentative="1">
      <w:start w:val="1"/>
      <w:numFmt w:val="decimalEnclosedCircle"/>
      <w:lvlText w:val="%6"/>
      <w:lvlJc w:val="left"/>
      <w:pPr>
        <w:ind w:left="2520" w:hanging="420"/>
      </w:pPr>
    </w:lvl>
    <w:lvl w:ilvl="6" w:tplc="78CEF51C" w:tentative="1">
      <w:start w:val="1"/>
      <w:numFmt w:val="decimal"/>
      <w:lvlText w:val="%7."/>
      <w:lvlJc w:val="left"/>
      <w:pPr>
        <w:ind w:left="2940" w:hanging="420"/>
      </w:pPr>
    </w:lvl>
    <w:lvl w:ilvl="7" w:tplc="D5CA49F4" w:tentative="1">
      <w:start w:val="1"/>
      <w:numFmt w:val="aiueoFullWidth"/>
      <w:lvlText w:val="(%8)"/>
      <w:lvlJc w:val="left"/>
      <w:pPr>
        <w:ind w:left="3360" w:hanging="420"/>
      </w:pPr>
    </w:lvl>
    <w:lvl w:ilvl="8" w:tplc="8182EEC6" w:tentative="1">
      <w:start w:val="1"/>
      <w:numFmt w:val="decimalEnclosedCircle"/>
      <w:lvlText w:val="%9"/>
      <w:lvlJc w:val="left"/>
      <w:pPr>
        <w:ind w:left="3780" w:hanging="420"/>
      </w:pPr>
    </w:lvl>
  </w:abstractNum>
  <w:num w:numId="1">
    <w:abstractNumId w:val="6"/>
  </w:num>
  <w:num w:numId="2">
    <w:abstractNumId w:val="4"/>
  </w:num>
  <w:num w:numId="3">
    <w:abstractNumId w:val="7"/>
  </w:num>
  <w:num w:numId="4">
    <w:abstractNumId w:val="10"/>
  </w:num>
  <w:num w:numId="5">
    <w:abstractNumId w:val="5"/>
  </w:num>
  <w:num w:numId="6">
    <w:abstractNumId w:val="3"/>
  </w:num>
  <w:num w:numId="7">
    <w:abstractNumId w:val="2"/>
  </w:num>
  <w:num w:numId="8">
    <w:abstractNumId w:val="0"/>
  </w:num>
  <w:num w:numId="9">
    <w:abstractNumId w:val="8"/>
  </w:num>
  <w:num w:numId="10">
    <w:abstractNumId w:val="9"/>
  </w:num>
  <w:num w:numId="1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DateAndTime/>
  <w:bordersDoNotSurroundHeader/>
  <w:bordersDoNotSurroundFooter/>
  <w:proofState w:spelling="clean" w:grammar="clean"/>
  <w:defaultTabStop w:val="840"/>
  <w:drawingGridHorizontalSpacing w:val="213"/>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93C"/>
    <w:rsid w:val="00000D90"/>
    <w:rsid w:val="0000170F"/>
    <w:rsid w:val="000035F1"/>
    <w:rsid w:val="00003D70"/>
    <w:rsid w:val="0000440C"/>
    <w:rsid w:val="0000548B"/>
    <w:rsid w:val="00006DC3"/>
    <w:rsid w:val="000102AA"/>
    <w:rsid w:val="000102BD"/>
    <w:rsid w:val="0001068B"/>
    <w:rsid w:val="00012228"/>
    <w:rsid w:val="0001294E"/>
    <w:rsid w:val="0001414D"/>
    <w:rsid w:val="000146C3"/>
    <w:rsid w:val="00014904"/>
    <w:rsid w:val="00014C7B"/>
    <w:rsid w:val="00014D82"/>
    <w:rsid w:val="0001518C"/>
    <w:rsid w:val="00016222"/>
    <w:rsid w:val="000176B4"/>
    <w:rsid w:val="00017800"/>
    <w:rsid w:val="00020010"/>
    <w:rsid w:val="000202F0"/>
    <w:rsid w:val="00020A30"/>
    <w:rsid w:val="0002231F"/>
    <w:rsid w:val="0002300B"/>
    <w:rsid w:val="00024163"/>
    <w:rsid w:val="00024345"/>
    <w:rsid w:val="00025043"/>
    <w:rsid w:val="0002551F"/>
    <w:rsid w:val="000255F6"/>
    <w:rsid w:val="000274BE"/>
    <w:rsid w:val="0003056B"/>
    <w:rsid w:val="000305AC"/>
    <w:rsid w:val="00030C5B"/>
    <w:rsid w:val="00032405"/>
    <w:rsid w:val="000324CA"/>
    <w:rsid w:val="00032614"/>
    <w:rsid w:val="00033C60"/>
    <w:rsid w:val="00033EBD"/>
    <w:rsid w:val="00035595"/>
    <w:rsid w:val="00040E5E"/>
    <w:rsid w:val="00041245"/>
    <w:rsid w:val="000432FA"/>
    <w:rsid w:val="0004452F"/>
    <w:rsid w:val="00045AB2"/>
    <w:rsid w:val="000462A9"/>
    <w:rsid w:val="000464E4"/>
    <w:rsid w:val="00046C32"/>
    <w:rsid w:val="000473EA"/>
    <w:rsid w:val="00050C43"/>
    <w:rsid w:val="000511BD"/>
    <w:rsid w:val="00051DC0"/>
    <w:rsid w:val="00051F77"/>
    <w:rsid w:val="00052C34"/>
    <w:rsid w:val="00052EB9"/>
    <w:rsid w:val="00053CFA"/>
    <w:rsid w:val="0005434A"/>
    <w:rsid w:val="000547EC"/>
    <w:rsid w:val="0005545E"/>
    <w:rsid w:val="00057315"/>
    <w:rsid w:val="00057DB3"/>
    <w:rsid w:val="00060757"/>
    <w:rsid w:val="0006127E"/>
    <w:rsid w:val="00064942"/>
    <w:rsid w:val="00064A2F"/>
    <w:rsid w:val="00064C55"/>
    <w:rsid w:val="0006508B"/>
    <w:rsid w:val="00065182"/>
    <w:rsid w:val="00065DE8"/>
    <w:rsid w:val="00066CF0"/>
    <w:rsid w:val="00067725"/>
    <w:rsid w:val="0007116E"/>
    <w:rsid w:val="0007177D"/>
    <w:rsid w:val="00071FFC"/>
    <w:rsid w:val="00072384"/>
    <w:rsid w:val="00072803"/>
    <w:rsid w:val="00073CC0"/>
    <w:rsid w:val="00074AC1"/>
    <w:rsid w:val="000807C7"/>
    <w:rsid w:val="00080C9B"/>
    <w:rsid w:val="00081EE4"/>
    <w:rsid w:val="00082BF8"/>
    <w:rsid w:val="00083026"/>
    <w:rsid w:val="000841C1"/>
    <w:rsid w:val="000843F0"/>
    <w:rsid w:val="000849F5"/>
    <w:rsid w:val="00084EA5"/>
    <w:rsid w:val="000851C5"/>
    <w:rsid w:val="0008544C"/>
    <w:rsid w:val="00086D26"/>
    <w:rsid w:val="00087195"/>
    <w:rsid w:val="000872F1"/>
    <w:rsid w:val="00090BEC"/>
    <w:rsid w:val="00090D86"/>
    <w:rsid w:val="0009159F"/>
    <w:rsid w:val="00091D0D"/>
    <w:rsid w:val="000925FC"/>
    <w:rsid w:val="00093036"/>
    <w:rsid w:val="0009344B"/>
    <w:rsid w:val="00094101"/>
    <w:rsid w:val="000944A1"/>
    <w:rsid w:val="000957DD"/>
    <w:rsid w:val="00096495"/>
    <w:rsid w:val="000967A6"/>
    <w:rsid w:val="00097ABA"/>
    <w:rsid w:val="000A02B7"/>
    <w:rsid w:val="000A0803"/>
    <w:rsid w:val="000A1B0D"/>
    <w:rsid w:val="000A2C8C"/>
    <w:rsid w:val="000A3C0E"/>
    <w:rsid w:val="000A4C91"/>
    <w:rsid w:val="000A505F"/>
    <w:rsid w:val="000A67E1"/>
    <w:rsid w:val="000A72C3"/>
    <w:rsid w:val="000A7BCB"/>
    <w:rsid w:val="000B048B"/>
    <w:rsid w:val="000B0880"/>
    <w:rsid w:val="000B0A41"/>
    <w:rsid w:val="000B117D"/>
    <w:rsid w:val="000B13C2"/>
    <w:rsid w:val="000B1C41"/>
    <w:rsid w:val="000B1F90"/>
    <w:rsid w:val="000B2FD8"/>
    <w:rsid w:val="000B3284"/>
    <w:rsid w:val="000B348C"/>
    <w:rsid w:val="000B5E20"/>
    <w:rsid w:val="000B7670"/>
    <w:rsid w:val="000B796D"/>
    <w:rsid w:val="000B7D6C"/>
    <w:rsid w:val="000B7F32"/>
    <w:rsid w:val="000C0991"/>
    <w:rsid w:val="000C1852"/>
    <w:rsid w:val="000C25E9"/>
    <w:rsid w:val="000C2DAD"/>
    <w:rsid w:val="000C4191"/>
    <w:rsid w:val="000C5218"/>
    <w:rsid w:val="000C6890"/>
    <w:rsid w:val="000C7742"/>
    <w:rsid w:val="000D04C0"/>
    <w:rsid w:val="000D3EE2"/>
    <w:rsid w:val="000D730A"/>
    <w:rsid w:val="000D7DFB"/>
    <w:rsid w:val="000E2E9C"/>
    <w:rsid w:val="000E3EA0"/>
    <w:rsid w:val="000E698D"/>
    <w:rsid w:val="000E6B0B"/>
    <w:rsid w:val="000E6F5F"/>
    <w:rsid w:val="000F0C44"/>
    <w:rsid w:val="000F17EA"/>
    <w:rsid w:val="000F19D2"/>
    <w:rsid w:val="000F20E2"/>
    <w:rsid w:val="000F378C"/>
    <w:rsid w:val="000F3DC9"/>
    <w:rsid w:val="000F4B7A"/>
    <w:rsid w:val="000F5A5A"/>
    <w:rsid w:val="000F5D9B"/>
    <w:rsid w:val="000F641C"/>
    <w:rsid w:val="000F6A8F"/>
    <w:rsid w:val="000F6EEA"/>
    <w:rsid w:val="000F7502"/>
    <w:rsid w:val="00100676"/>
    <w:rsid w:val="00101055"/>
    <w:rsid w:val="0010296A"/>
    <w:rsid w:val="00102B45"/>
    <w:rsid w:val="00102B98"/>
    <w:rsid w:val="00102BFA"/>
    <w:rsid w:val="001041C6"/>
    <w:rsid w:val="00106C50"/>
    <w:rsid w:val="00106CBB"/>
    <w:rsid w:val="00106D23"/>
    <w:rsid w:val="001073DF"/>
    <w:rsid w:val="00110789"/>
    <w:rsid w:val="001121F8"/>
    <w:rsid w:val="00113BB0"/>
    <w:rsid w:val="0011510E"/>
    <w:rsid w:val="0011543C"/>
    <w:rsid w:val="00115EB2"/>
    <w:rsid w:val="0011797A"/>
    <w:rsid w:val="00117BA9"/>
    <w:rsid w:val="0012133A"/>
    <w:rsid w:val="0012149D"/>
    <w:rsid w:val="00121ACF"/>
    <w:rsid w:val="00121F31"/>
    <w:rsid w:val="001220A5"/>
    <w:rsid w:val="0012234E"/>
    <w:rsid w:val="00123497"/>
    <w:rsid w:val="0012392A"/>
    <w:rsid w:val="0012425F"/>
    <w:rsid w:val="00125881"/>
    <w:rsid w:val="001274D0"/>
    <w:rsid w:val="0012772E"/>
    <w:rsid w:val="0012792E"/>
    <w:rsid w:val="0013030C"/>
    <w:rsid w:val="00131C21"/>
    <w:rsid w:val="00132265"/>
    <w:rsid w:val="001329C1"/>
    <w:rsid w:val="00133B8E"/>
    <w:rsid w:val="00133D84"/>
    <w:rsid w:val="0013414D"/>
    <w:rsid w:val="00135CA4"/>
    <w:rsid w:val="001370C3"/>
    <w:rsid w:val="00137AEF"/>
    <w:rsid w:val="00140AB8"/>
    <w:rsid w:val="0014211A"/>
    <w:rsid w:val="0014243D"/>
    <w:rsid w:val="001446EC"/>
    <w:rsid w:val="00144746"/>
    <w:rsid w:val="00144DC7"/>
    <w:rsid w:val="0014605D"/>
    <w:rsid w:val="001476CC"/>
    <w:rsid w:val="00147704"/>
    <w:rsid w:val="00147C22"/>
    <w:rsid w:val="00150C52"/>
    <w:rsid w:val="00151290"/>
    <w:rsid w:val="001512C4"/>
    <w:rsid w:val="0015141A"/>
    <w:rsid w:val="00151A12"/>
    <w:rsid w:val="00151B13"/>
    <w:rsid w:val="001522F1"/>
    <w:rsid w:val="001523AB"/>
    <w:rsid w:val="00152E84"/>
    <w:rsid w:val="00152F9F"/>
    <w:rsid w:val="0015444A"/>
    <w:rsid w:val="001548B7"/>
    <w:rsid w:val="00155A41"/>
    <w:rsid w:val="001563D2"/>
    <w:rsid w:val="001564EE"/>
    <w:rsid w:val="001567B5"/>
    <w:rsid w:val="00160052"/>
    <w:rsid w:val="001604D2"/>
    <w:rsid w:val="001613AF"/>
    <w:rsid w:val="001613E2"/>
    <w:rsid w:val="00161617"/>
    <w:rsid w:val="001627ED"/>
    <w:rsid w:val="00162F0D"/>
    <w:rsid w:val="00164117"/>
    <w:rsid w:val="00164B38"/>
    <w:rsid w:val="0016545C"/>
    <w:rsid w:val="00167062"/>
    <w:rsid w:val="0016736B"/>
    <w:rsid w:val="001677B2"/>
    <w:rsid w:val="00170067"/>
    <w:rsid w:val="0017022D"/>
    <w:rsid w:val="0017143F"/>
    <w:rsid w:val="0017149B"/>
    <w:rsid w:val="0017320B"/>
    <w:rsid w:val="00174717"/>
    <w:rsid w:val="00174A84"/>
    <w:rsid w:val="00175DD3"/>
    <w:rsid w:val="00180E1F"/>
    <w:rsid w:val="00180F87"/>
    <w:rsid w:val="001819A7"/>
    <w:rsid w:val="00181B85"/>
    <w:rsid w:val="00181BEE"/>
    <w:rsid w:val="00181DEA"/>
    <w:rsid w:val="001821D2"/>
    <w:rsid w:val="001822BA"/>
    <w:rsid w:val="001835EC"/>
    <w:rsid w:val="00185BF3"/>
    <w:rsid w:val="00185E3A"/>
    <w:rsid w:val="00187875"/>
    <w:rsid w:val="00190852"/>
    <w:rsid w:val="00190DCF"/>
    <w:rsid w:val="00191E28"/>
    <w:rsid w:val="001922C4"/>
    <w:rsid w:val="00192680"/>
    <w:rsid w:val="00193123"/>
    <w:rsid w:val="00193134"/>
    <w:rsid w:val="00193E9F"/>
    <w:rsid w:val="00194435"/>
    <w:rsid w:val="001947E4"/>
    <w:rsid w:val="001949FB"/>
    <w:rsid w:val="001950BC"/>
    <w:rsid w:val="00196040"/>
    <w:rsid w:val="00196BE8"/>
    <w:rsid w:val="00197966"/>
    <w:rsid w:val="001A1741"/>
    <w:rsid w:val="001A1BA3"/>
    <w:rsid w:val="001A2A0D"/>
    <w:rsid w:val="001A3528"/>
    <w:rsid w:val="001A41B1"/>
    <w:rsid w:val="001A4330"/>
    <w:rsid w:val="001A47E6"/>
    <w:rsid w:val="001A4C85"/>
    <w:rsid w:val="001A502E"/>
    <w:rsid w:val="001A53D6"/>
    <w:rsid w:val="001A5918"/>
    <w:rsid w:val="001A5A64"/>
    <w:rsid w:val="001A5EB4"/>
    <w:rsid w:val="001A617C"/>
    <w:rsid w:val="001A6940"/>
    <w:rsid w:val="001A7166"/>
    <w:rsid w:val="001B1C33"/>
    <w:rsid w:val="001B1C75"/>
    <w:rsid w:val="001B29BE"/>
    <w:rsid w:val="001B3119"/>
    <w:rsid w:val="001B3254"/>
    <w:rsid w:val="001B3A1F"/>
    <w:rsid w:val="001B3E8E"/>
    <w:rsid w:val="001B4F63"/>
    <w:rsid w:val="001B5A83"/>
    <w:rsid w:val="001B61A6"/>
    <w:rsid w:val="001B66BF"/>
    <w:rsid w:val="001B66FA"/>
    <w:rsid w:val="001B6758"/>
    <w:rsid w:val="001B7D4B"/>
    <w:rsid w:val="001C03CC"/>
    <w:rsid w:val="001C2C60"/>
    <w:rsid w:val="001C34E3"/>
    <w:rsid w:val="001C3619"/>
    <w:rsid w:val="001C3A38"/>
    <w:rsid w:val="001C489A"/>
    <w:rsid w:val="001C5D97"/>
    <w:rsid w:val="001C5F8C"/>
    <w:rsid w:val="001C6355"/>
    <w:rsid w:val="001C69FD"/>
    <w:rsid w:val="001C6C03"/>
    <w:rsid w:val="001C75BB"/>
    <w:rsid w:val="001C76AE"/>
    <w:rsid w:val="001D066C"/>
    <w:rsid w:val="001D1023"/>
    <w:rsid w:val="001D15B7"/>
    <w:rsid w:val="001D268A"/>
    <w:rsid w:val="001D41EE"/>
    <w:rsid w:val="001D42DD"/>
    <w:rsid w:val="001D51C6"/>
    <w:rsid w:val="001D533E"/>
    <w:rsid w:val="001D5FA3"/>
    <w:rsid w:val="001D66D4"/>
    <w:rsid w:val="001E0FA3"/>
    <w:rsid w:val="001E12C4"/>
    <w:rsid w:val="001E17D8"/>
    <w:rsid w:val="001E40B2"/>
    <w:rsid w:val="001E561F"/>
    <w:rsid w:val="001E5DAF"/>
    <w:rsid w:val="001E5FA5"/>
    <w:rsid w:val="001E73E1"/>
    <w:rsid w:val="001E7812"/>
    <w:rsid w:val="001F0238"/>
    <w:rsid w:val="001F0B33"/>
    <w:rsid w:val="001F1A9A"/>
    <w:rsid w:val="001F235B"/>
    <w:rsid w:val="001F3E3B"/>
    <w:rsid w:val="001F598D"/>
    <w:rsid w:val="001F653C"/>
    <w:rsid w:val="001F709C"/>
    <w:rsid w:val="001F7456"/>
    <w:rsid w:val="001F746E"/>
    <w:rsid w:val="001F7C2E"/>
    <w:rsid w:val="001F7CC5"/>
    <w:rsid w:val="001F7D41"/>
    <w:rsid w:val="00200361"/>
    <w:rsid w:val="00200484"/>
    <w:rsid w:val="0020070C"/>
    <w:rsid w:val="00200BCB"/>
    <w:rsid w:val="00201A67"/>
    <w:rsid w:val="00201E88"/>
    <w:rsid w:val="002020B7"/>
    <w:rsid w:val="00202BE4"/>
    <w:rsid w:val="0020484A"/>
    <w:rsid w:val="00204EA0"/>
    <w:rsid w:val="0020647E"/>
    <w:rsid w:val="002070B2"/>
    <w:rsid w:val="002103D0"/>
    <w:rsid w:val="00211543"/>
    <w:rsid w:val="0021347C"/>
    <w:rsid w:val="00214845"/>
    <w:rsid w:val="00214B4E"/>
    <w:rsid w:val="00214C1A"/>
    <w:rsid w:val="00214CC4"/>
    <w:rsid w:val="002155F7"/>
    <w:rsid w:val="002158FB"/>
    <w:rsid w:val="002174B9"/>
    <w:rsid w:val="002174DC"/>
    <w:rsid w:val="002203DD"/>
    <w:rsid w:val="002206DC"/>
    <w:rsid w:val="00222D51"/>
    <w:rsid w:val="00222EBC"/>
    <w:rsid w:val="0022405A"/>
    <w:rsid w:val="00224CCC"/>
    <w:rsid w:val="002267F0"/>
    <w:rsid w:val="00226DEB"/>
    <w:rsid w:val="00227795"/>
    <w:rsid w:val="00227B5E"/>
    <w:rsid w:val="00231142"/>
    <w:rsid w:val="00232189"/>
    <w:rsid w:val="002354F0"/>
    <w:rsid w:val="00235E90"/>
    <w:rsid w:val="00236117"/>
    <w:rsid w:val="00236D10"/>
    <w:rsid w:val="00237D56"/>
    <w:rsid w:val="0024043B"/>
    <w:rsid w:val="002405AF"/>
    <w:rsid w:val="00240690"/>
    <w:rsid w:val="00240AEC"/>
    <w:rsid w:val="00241438"/>
    <w:rsid w:val="00241AC8"/>
    <w:rsid w:val="00242EF0"/>
    <w:rsid w:val="002433C9"/>
    <w:rsid w:val="0024385D"/>
    <w:rsid w:val="0024579F"/>
    <w:rsid w:val="002479A0"/>
    <w:rsid w:val="002504E5"/>
    <w:rsid w:val="00250A38"/>
    <w:rsid w:val="00250AD4"/>
    <w:rsid w:val="00252D86"/>
    <w:rsid w:val="0025524D"/>
    <w:rsid w:val="002554AD"/>
    <w:rsid w:val="002560D1"/>
    <w:rsid w:val="0025682E"/>
    <w:rsid w:val="00260029"/>
    <w:rsid w:val="002619EB"/>
    <w:rsid w:val="00262FF1"/>
    <w:rsid w:val="002630BC"/>
    <w:rsid w:val="00263166"/>
    <w:rsid w:val="00264A9F"/>
    <w:rsid w:val="0026513B"/>
    <w:rsid w:val="002655DF"/>
    <w:rsid w:val="00266AFD"/>
    <w:rsid w:val="00266F85"/>
    <w:rsid w:val="0026797A"/>
    <w:rsid w:val="00267C97"/>
    <w:rsid w:val="00271239"/>
    <w:rsid w:val="00271DBA"/>
    <w:rsid w:val="00272C5B"/>
    <w:rsid w:val="00273371"/>
    <w:rsid w:val="0027458D"/>
    <w:rsid w:val="0027526F"/>
    <w:rsid w:val="0027557E"/>
    <w:rsid w:val="00276C18"/>
    <w:rsid w:val="00277E58"/>
    <w:rsid w:val="00280B55"/>
    <w:rsid w:val="00280F6A"/>
    <w:rsid w:val="0028117C"/>
    <w:rsid w:val="00281715"/>
    <w:rsid w:val="0028185D"/>
    <w:rsid w:val="00283145"/>
    <w:rsid w:val="00283C61"/>
    <w:rsid w:val="00284C96"/>
    <w:rsid w:val="00285CB2"/>
    <w:rsid w:val="00286BE1"/>
    <w:rsid w:val="002870A2"/>
    <w:rsid w:val="0028764E"/>
    <w:rsid w:val="002900A0"/>
    <w:rsid w:val="00290BEC"/>
    <w:rsid w:val="00291D69"/>
    <w:rsid w:val="002920BD"/>
    <w:rsid w:val="002922BB"/>
    <w:rsid w:val="0029405E"/>
    <w:rsid w:val="00294C0C"/>
    <w:rsid w:val="00297937"/>
    <w:rsid w:val="00297C73"/>
    <w:rsid w:val="002A02BF"/>
    <w:rsid w:val="002A0483"/>
    <w:rsid w:val="002A1339"/>
    <w:rsid w:val="002A147C"/>
    <w:rsid w:val="002A267A"/>
    <w:rsid w:val="002A4564"/>
    <w:rsid w:val="002A4A3B"/>
    <w:rsid w:val="002A5150"/>
    <w:rsid w:val="002A6032"/>
    <w:rsid w:val="002A6330"/>
    <w:rsid w:val="002A759D"/>
    <w:rsid w:val="002A763A"/>
    <w:rsid w:val="002B02DD"/>
    <w:rsid w:val="002B0E25"/>
    <w:rsid w:val="002B2205"/>
    <w:rsid w:val="002B2766"/>
    <w:rsid w:val="002B345C"/>
    <w:rsid w:val="002B3A00"/>
    <w:rsid w:val="002B46AA"/>
    <w:rsid w:val="002B723F"/>
    <w:rsid w:val="002B7604"/>
    <w:rsid w:val="002B7708"/>
    <w:rsid w:val="002C03AA"/>
    <w:rsid w:val="002C1126"/>
    <w:rsid w:val="002C1B97"/>
    <w:rsid w:val="002C22C9"/>
    <w:rsid w:val="002C241E"/>
    <w:rsid w:val="002C31A7"/>
    <w:rsid w:val="002C39CE"/>
    <w:rsid w:val="002C50FA"/>
    <w:rsid w:val="002C5DC4"/>
    <w:rsid w:val="002C6AC8"/>
    <w:rsid w:val="002C76CE"/>
    <w:rsid w:val="002C782A"/>
    <w:rsid w:val="002D0C1D"/>
    <w:rsid w:val="002D148A"/>
    <w:rsid w:val="002D3A37"/>
    <w:rsid w:val="002D3DB3"/>
    <w:rsid w:val="002D3F8C"/>
    <w:rsid w:val="002D4701"/>
    <w:rsid w:val="002D4A8B"/>
    <w:rsid w:val="002D6A7A"/>
    <w:rsid w:val="002D6D25"/>
    <w:rsid w:val="002E0757"/>
    <w:rsid w:val="002E10F5"/>
    <w:rsid w:val="002E1182"/>
    <w:rsid w:val="002E2016"/>
    <w:rsid w:val="002E27A3"/>
    <w:rsid w:val="002E3060"/>
    <w:rsid w:val="002E36C4"/>
    <w:rsid w:val="002E3728"/>
    <w:rsid w:val="002E4049"/>
    <w:rsid w:val="002E40A5"/>
    <w:rsid w:val="002E44FD"/>
    <w:rsid w:val="002E4EB4"/>
    <w:rsid w:val="002E5232"/>
    <w:rsid w:val="002E5A78"/>
    <w:rsid w:val="002E66A4"/>
    <w:rsid w:val="002E73ED"/>
    <w:rsid w:val="002F018D"/>
    <w:rsid w:val="002F0616"/>
    <w:rsid w:val="002F115E"/>
    <w:rsid w:val="002F2C98"/>
    <w:rsid w:val="002F3432"/>
    <w:rsid w:val="002F3455"/>
    <w:rsid w:val="002F3A3B"/>
    <w:rsid w:val="002F3E7C"/>
    <w:rsid w:val="002F6580"/>
    <w:rsid w:val="002F7DED"/>
    <w:rsid w:val="003009B1"/>
    <w:rsid w:val="00301EDB"/>
    <w:rsid w:val="00303B08"/>
    <w:rsid w:val="003041EE"/>
    <w:rsid w:val="00304936"/>
    <w:rsid w:val="003052BF"/>
    <w:rsid w:val="003052E2"/>
    <w:rsid w:val="003053A3"/>
    <w:rsid w:val="00306897"/>
    <w:rsid w:val="00307745"/>
    <w:rsid w:val="00307CE1"/>
    <w:rsid w:val="003105CC"/>
    <w:rsid w:val="0031067E"/>
    <w:rsid w:val="00310867"/>
    <w:rsid w:val="00311189"/>
    <w:rsid w:val="003119A9"/>
    <w:rsid w:val="00312912"/>
    <w:rsid w:val="003159C5"/>
    <w:rsid w:val="003163AC"/>
    <w:rsid w:val="00317911"/>
    <w:rsid w:val="00321A32"/>
    <w:rsid w:val="00321FC1"/>
    <w:rsid w:val="003225D6"/>
    <w:rsid w:val="003248A2"/>
    <w:rsid w:val="0032556B"/>
    <w:rsid w:val="00325E01"/>
    <w:rsid w:val="0032632F"/>
    <w:rsid w:val="0032663A"/>
    <w:rsid w:val="00326705"/>
    <w:rsid w:val="00327D03"/>
    <w:rsid w:val="00327D45"/>
    <w:rsid w:val="0033060C"/>
    <w:rsid w:val="00331C22"/>
    <w:rsid w:val="003323EC"/>
    <w:rsid w:val="0033262B"/>
    <w:rsid w:val="00332704"/>
    <w:rsid w:val="00332ABB"/>
    <w:rsid w:val="0033309D"/>
    <w:rsid w:val="003335F2"/>
    <w:rsid w:val="00334637"/>
    <w:rsid w:val="00334C6F"/>
    <w:rsid w:val="00336068"/>
    <w:rsid w:val="00336A6B"/>
    <w:rsid w:val="00337476"/>
    <w:rsid w:val="00340F48"/>
    <w:rsid w:val="00341912"/>
    <w:rsid w:val="00342072"/>
    <w:rsid w:val="00344475"/>
    <w:rsid w:val="003445CE"/>
    <w:rsid w:val="00346041"/>
    <w:rsid w:val="0035064F"/>
    <w:rsid w:val="00351ACD"/>
    <w:rsid w:val="00351B05"/>
    <w:rsid w:val="00351CE2"/>
    <w:rsid w:val="00351FFA"/>
    <w:rsid w:val="003522EF"/>
    <w:rsid w:val="00352360"/>
    <w:rsid w:val="003529FC"/>
    <w:rsid w:val="00352D9F"/>
    <w:rsid w:val="003533D6"/>
    <w:rsid w:val="00355814"/>
    <w:rsid w:val="00355971"/>
    <w:rsid w:val="0035641E"/>
    <w:rsid w:val="003566EA"/>
    <w:rsid w:val="00357E88"/>
    <w:rsid w:val="003608FC"/>
    <w:rsid w:val="00362C07"/>
    <w:rsid w:val="003644C4"/>
    <w:rsid w:val="00364CDA"/>
    <w:rsid w:val="00364E35"/>
    <w:rsid w:val="003667D0"/>
    <w:rsid w:val="00367FFA"/>
    <w:rsid w:val="003715C2"/>
    <w:rsid w:val="00371631"/>
    <w:rsid w:val="003742F7"/>
    <w:rsid w:val="00374C17"/>
    <w:rsid w:val="0037522E"/>
    <w:rsid w:val="003752C9"/>
    <w:rsid w:val="0037545F"/>
    <w:rsid w:val="00375855"/>
    <w:rsid w:val="00375F8D"/>
    <w:rsid w:val="003762D0"/>
    <w:rsid w:val="003767A0"/>
    <w:rsid w:val="00380A1A"/>
    <w:rsid w:val="00381159"/>
    <w:rsid w:val="00381345"/>
    <w:rsid w:val="00381437"/>
    <w:rsid w:val="00382F59"/>
    <w:rsid w:val="00383078"/>
    <w:rsid w:val="00384A4A"/>
    <w:rsid w:val="00384FF9"/>
    <w:rsid w:val="00387665"/>
    <w:rsid w:val="00387D09"/>
    <w:rsid w:val="003917FB"/>
    <w:rsid w:val="00392518"/>
    <w:rsid w:val="00393575"/>
    <w:rsid w:val="00394D3E"/>
    <w:rsid w:val="0039570C"/>
    <w:rsid w:val="00395E20"/>
    <w:rsid w:val="003960DB"/>
    <w:rsid w:val="00397A4C"/>
    <w:rsid w:val="003A156A"/>
    <w:rsid w:val="003A335F"/>
    <w:rsid w:val="003A3D8B"/>
    <w:rsid w:val="003A3FA2"/>
    <w:rsid w:val="003A4405"/>
    <w:rsid w:val="003A45A9"/>
    <w:rsid w:val="003A5C05"/>
    <w:rsid w:val="003A6FD8"/>
    <w:rsid w:val="003B0A97"/>
    <w:rsid w:val="003B0DAD"/>
    <w:rsid w:val="003B194F"/>
    <w:rsid w:val="003B1BEA"/>
    <w:rsid w:val="003B4706"/>
    <w:rsid w:val="003B5C44"/>
    <w:rsid w:val="003B60E1"/>
    <w:rsid w:val="003B63F2"/>
    <w:rsid w:val="003B67F5"/>
    <w:rsid w:val="003B776E"/>
    <w:rsid w:val="003B79DD"/>
    <w:rsid w:val="003C30E5"/>
    <w:rsid w:val="003C4E32"/>
    <w:rsid w:val="003C636F"/>
    <w:rsid w:val="003C653B"/>
    <w:rsid w:val="003C6C33"/>
    <w:rsid w:val="003C6DAA"/>
    <w:rsid w:val="003D036F"/>
    <w:rsid w:val="003D0626"/>
    <w:rsid w:val="003D395B"/>
    <w:rsid w:val="003D3C52"/>
    <w:rsid w:val="003D3E12"/>
    <w:rsid w:val="003D5606"/>
    <w:rsid w:val="003D591B"/>
    <w:rsid w:val="003D6EB6"/>
    <w:rsid w:val="003D78E5"/>
    <w:rsid w:val="003D7AA6"/>
    <w:rsid w:val="003E0610"/>
    <w:rsid w:val="003E08CD"/>
    <w:rsid w:val="003E2BE9"/>
    <w:rsid w:val="003E3864"/>
    <w:rsid w:val="003E3A0F"/>
    <w:rsid w:val="003E4DE0"/>
    <w:rsid w:val="003E5033"/>
    <w:rsid w:val="003E5467"/>
    <w:rsid w:val="003E5B97"/>
    <w:rsid w:val="003E5D0E"/>
    <w:rsid w:val="003E5E7D"/>
    <w:rsid w:val="003F0468"/>
    <w:rsid w:val="003F0579"/>
    <w:rsid w:val="003F1141"/>
    <w:rsid w:val="003F19A6"/>
    <w:rsid w:val="003F21AE"/>
    <w:rsid w:val="003F302C"/>
    <w:rsid w:val="003F3DEB"/>
    <w:rsid w:val="003F63EE"/>
    <w:rsid w:val="003F6CE8"/>
    <w:rsid w:val="003F73FF"/>
    <w:rsid w:val="003F7B35"/>
    <w:rsid w:val="003F7E72"/>
    <w:rsid w:val="004009DF"/>
    <w:rsid w:val="00401B2A"/>
    <w:rsid w:val="00402468"/>
    <w:rsid w:val="0040285D"/>
    <w:rsid w:val="00405093"/>
    <w:rsid w:val="00405A93"/>
    <w:rsid w:val="00405E11"/>
    <w:rsid w:val="00407A4C"/>
    <w:rsid w:val="00407C05"/>
    <w:rsid w:val="00407C74"/>
    <w:rsid w:val="0041041C"/>
    <w:rsid w:val="00411650"/>
    <w:rsid w:val="0041288D"/>
    <w:rsid w:val="00412EDF"/>
    <w:rsid w:val="0041323E"/>
    <w:rsid w:val="00414074"/>
    <w:rsid w:val="00414F5E"/>
    <w:rsid w:val="0041640C"/>
    <w:rsid w:val="004167E7"/>
    <w:rsid w:val="0042284A"/>
    <w:rsid w:val="004228F7"/>
    <w:rsid w:val="00423EB0"/>
    <w:rsid w:val="004252A4"/>
    <w:rsid w:val="0042673F"/>
    <w:rsid w:val="004277B6"/>
    <w:rsid w:val="00427FB5"/>
    <w:rsid w:val="004301F1"/>
    <w:rsid w:val="00430687"/>
    <w:rsid w:val="004314AF"/>
    <w:rsid w:val="0043337C"/>
    <w:rsid w:val="004333A2"/>
    <w:rsid w:val="00435877"/>
    <w:rsid w:val="004358C4"/>
    <w:rsid w:val="004438BE"/>
    <w:rsid w:val="00444101"/>
    <w:rsid w:val="004441F6"/>
    <w:rsid w:val="0044441E"/>
    <w:rsid w:val="00444480"/>
    <w:rsid w:val="00445293"/>
    <w:rsid w:val="004463FE"/>
    <w:rsid w:val="004519C7"/>
    <w:rsid w:val="004524B8"/>
    <w:rsid w:val="004527B8"/>
    <w:rsid w:val="004541E2"/>
    <w:rsid w:val="004546C6"/>
    <w:rsid w:val="00460E14"/>
    <w:rsid w:val="00461C27"/>
    <w:rsid w:val="00463E7B"/>
    <w:rsid w:val="00464212"/>
    <w:rsid w:val="004652BB"/>
    <w:rsid w:val="004667C7"/>
    <w:rsid w:val="00466E24"/>
    <w:rsid w:val="00467099"/>
    <w:rsid w:val="00467166"/>
    <w:rsid w:val="00467C92"/>
    <w:rsid w:val="00467E96"/>
    <w:rsid w:val="00470057"/>
    <w:rsid w:val="00471CAA"/>
    <w:rsid w:val="00472122"/>
    <w:rsid w:val="00472EE9"/>
    <w:rsid w:val="00474120"/>
    <w:rsid w:val="00474CF6"/>
    <w:rsid w:val="00475039"/>
    <w:rsid w:val="00475544"/>
    <w:rsid w:val="00476DE2"/>
    <w:rsid w:val="004772F8"/>
    <w:rsid w:val="00480476"/>
    <w:rsid w:val="004811EF"/>
    <w:rsid w:val="0048126B"/>
    <w:rsid w:val="0048178A"/>
    <w:rsid w:val="004837AF"/>
    <w:rsid w:val="00483F3A"/>
    <w:rsid w:val="0048415D"/>
    <w:rsid w:val="00485838"/>
    <w:rsid w:val="00486B21"/>
    <w:rsid w:val="00486CD7"/>
    <w:rsid w:val="00487E85"/>
    <w:rsid w:val="004903C4"/>
    <w:rsid w:val="00490945"/>
    <w:rsid w:val="00491822"/>
    <w:rsid w:val="00492EF9"/>
    <w:rsid w:val="0049394A"/>
    <w:rsid w:val="00494171"/>
    <w:rsid w:val="00495126"/>
    <w:rsid w:val="00495D36"/>
    <w:rsid w:val="00496AA2"/>
    <w:rsid w:val="004970AD"/>
    <w:rsid w:val="004A0460"/>
    <w:rsid w:val="004A1D4B"/>
    <w:rsid w:val="004A26B1"/>
    <w:rsid w:val="004A3EC2"/>
    <w:rsid w:val="004A511E"/>
    <w:rsid w:val="004A6FBB"/>
    <w:rsid w:val="004A7FEC"/>
    <w:rsid w:val="004B060A"/>
    <w:rsid w:val="004B0C55"/>
    <w:rsid w:val="004B1B75"/>
    <w:rsid w:val="004B234B"/>
    <w:rsid w:val="004B39F5"/>
    <w:rsid w:val="004B64BD"/>
    <w:rsid w:val="004B6DEC"/>
    <w:rsid w:val="004B76C9"/>
    <w:rsid w:val="004B791F"/>
    <w:rsid w:val="004B7BB6"/>
    <w:rsid w:val="004C0C21"/>
    <w:rsid w:val="004C105F"/>
    <w:rsid w:val="004C1414"/>
    <w:rsid w:val="004C1490"/>
    <w:rsid w:val="004C1D20"/>
    <w:rsid w:val="004C1F5D"/>
    <w:rsid w:val="004C2C05"/>
    <w:rsid w:val="004C3C4D"/>
    <w:rsid w:val="004C46A8"/>
    <w:rsid w:val="004C52FA"/>
    <w:rsid w:val="004C5573"/>
    <w:rsid w:val="004C5973"/>
    <w:rsid w:val="004D1839"/>
    <w:rsid w:val="004D1D0C"/>
    <w:rsid w:val="004D2051"/>
    <w:rsid w:val="004D3F64"/>
    <w:rsid w:val="004D41E8"/>
    <w:rsid w:val="004D487A"/>
    <w:rsid w:val="004D54BF"/>
    <w:rsid w:val="004D5A41"/>
    <w:rsid w:val="004D6801"/>
    <w:rsid w:val="004D6855"/>
    <w:rsid w:val="004D6982"/>
    <w:rsid w:val="004E1C7B"/>
    <w:rsid w:val="004E2545"/>
    <w:rsid w:val="004E2943"/>
    <w:rsid w:val="004E2E87"/>
    <w:rsid w:val="004E4742"/>
    <w:rsid w:val="004E6738"/>
    <w:rsid w:val="004E7B9C"/>
    <w:rsid w:val="004F073F"/>
    <w:rsid w:val="004F0BA3"/>
    <w:rsid w:val="004F1153"/>
    <w:rsid w:val="004F18BF"/>
    <w:rsid w:val="004F2330"/>
    <w:rsid w:val="004F26FE"/>
    <w:rsid w:val="004F2F81"/>
    <w:rsid w:val="004F36DB"/>
    <w:rsid w:val="004F3794"/>
    <w:rsid w:val="004F3C9E"/>
    <w:rsid w:val="004F4C75"/>
    <w:rsid w:val="004F5169"/>
    <w:rsid w:val="004F5B15"/>
    <w:rsid w:val="004F637C"/>
    <w:rsid w:val="004F6ED2"/>
    <w:rsid w:val="004F7404"/>
    <w:rsid w:val="004F7E32"/>
    <w:rsid w:val="004F7FE3"/>
    <w:rsid w:val="005013A9"/>
    <w:rsid w:val="00501E62"/>
    <w:rsid w:val="00502877"/>
    <w:rsid w:val="00503000"/>
    <w:rsid w:val="00503862"/>
    <w:rsid w:val="00504354"/>
    <w:rsid w:val="005047C0"/>
    <w:rsid w:val="00504E64"/>
    <w:rsid w:val="005058D4"/>
    <w:rsid w:val="00505BE2"/>
    <w:rsid w:val="00506DB4"/>
    <w:rsid w:val="00507326"/>
    <w:rsid w:val="0050768B"/>
    <w:rsid w:val="00507742"/>
    <w:rsid w:val="00510F34"/>
    <w:rsid w:val="00511920"/>
    <w:rsid w:val="00511944"/>
    <w:rsid w:val="00513CE8"/>
    <w:rsid w:val="00513FCA"/>
    <w:rsid w:val="005145FC"/>
    <w:rsid w:val="00514A97"/>
    <w:rsid w:val="0051691A"/>
    <w:rsid w:val="00517E21"/>
    <w:rsid w:val="005206A8"/>
    <w:rsid w:val="00520C2B"/>
    <w:rsid w:val="00521131"/>
    <w:rsid w:val="0052171A"/>
    <w:rsid w:val="00521E29"/>
    <w:rsid w:val="00522880"/>
    <w:rsid w:val="00522CAC"/>
    <w:rsid w:val="00524F47"/>
    <w:rsid w:val="00525584"/>
    <w:rsid w:val="00525BEB"/>
    <w:rsid w:val="00527CB9"/>
    <w:rsid w:val="00527DEB"/>
    <w:rsid w:val="00527E8D"/>
    <w:rsid w:val="0053003B"/>
    <w:rsid w:val="005310EA"/>
    <w:rsid w:val="00531311"/>
    <w:rsid w:val="0053166A"/>
    <w:rsid w:val="00531D9E"/>
    <w:rsid w:val="00533412"/>
    <w:rsid w:val="0053482C"/>
    <w:rsid w:val="0053484D"/>
    <w:rsid w:val="00534950"/>
    <w:rsid w:val="00535A18"/>
    <w:rsid w:val="00535A58"/>
    <w:rsid w:val="00535B27"/>
    <w:rsid w:val="00536259"/>
    <w:rsid w:val="005365C8"/>
    <w:rsid w:val="005370B4"/>
    <w:rsid w:val="00537519"/>
    <w:rsid w:val="00537940"/>
    <w:rsid w:val="005408DC"/>
    <w:rsid w:val="00542575"/>
    <w:rsid w:val="00543524"/>
    <w:rsid w:val="00543C6B"/>
    <w:rsid w:val="00544265"/>
    <w:rsid w:val="0054435E"/>
    <w:rsid w:val="00545524"/>
    <w:rsid w:val="00545641"/>
    <w:rsid w:val="00545E79"/>
    <w:rsid w:val="00545F89"/>
    <w:rsid w:val="00546262"/>
    <w:rsid w:val="00546F6D"/>
    <w:rsid w:val="0054718D"/>
    <w:rsid w:val="0054750A"/>
    <w:rsid w:val="00547A4D"/>
    <w:rsid w:val="00547B0D"/>
    <w:rsid w:val="00550515"/>
    <w:rsid w:val="00552B6B"/>
    <w:rsid w:val="00553453"/>
    <w:rsid w:val="00553C53"/>
    <w:rsid w:val="00553C68"/>
    <w:rsid w:val="0055468F"/>
    <w:rsid w:val="00554B8B"/>
    <w:rsid w:val="00555228"/>
    <w:rsid w:val="00556139"/>
    <w:rsid w:val="005563CB"/>
    <w:rsid w:val="0055690C"/>
    <w:rsid w:val="00557153"/>
    <w:rsid w:val="00560A7C"/>
    <w:rsid w:val="005615D4"/>
    <w:rsid w:val="00561803"/>
    <w:rsid w:val="0056302C"/>
    <w:rsid w:val="00564C76"/>
    <w:rsid w:val="0056503C"/>
    <w:rsid w:val="005655D2"/>
    <w:rsid w:val="00566039"/>
    <w:rsid w:val="00566678"/>
    <w:rsid w:val="00567586"/>
    <w:rsid w:val="00567637"/>
    <w:rsid w:val="00567DEA"/>
    <w:rsid w:val="00570542"/>
    <w:rsid w:val="00570691"/>
    <w:rsid w:val="005716F0"/>
    <w:rsid w:val="00571B46"/>
    <w:rsid w:val="00571C83"/>
    <w:rsid w:val="00573F2E"/>
    <w:rsid w:val="00574832"/>
    <w:rsid w:val="0057498B"/>
    <w:rsid w:val="005754BB"/>
    <w:rsid w:val="005755E4"/>
    <w:rsid w:val="00575C35"/>
    <w:rsid w:val="00575FBF"/>
    <w:rsid w:val="00576550"/>
    <w:rsid w:val="00577351"/>
    <w:rsid w:val="005777F1"/>
    <w:rsid w:val="00580834"/>
    <w:rsid w:val="0058147B"/>
    <w:rsid w:val="005829AC"/>
    <w:rsid w:val="00582DCD"/>
    <w:rsid w:val="0058381A"/>
    <w:rsid w:val="00583A9B"/>
    <w:rsid w:val="0058488A"/>
    <w:rsid w:val="00584DFA"/>
    <w:rsid w:val="00585064"/>
    <w:rsid w:val="00585618"/>
    <w:rsid w:val="00585C2A"/>
    <w:rsid w:val="005860AD"/>
    <w:rsid w:val="00586C51"/>
    <w:rsid w:val="00587A83"/>
    <w:rsid w:val="00590232"/>
    <w:rsid w:val="00593BC3"/>
    <w:rsid w:val="00593E05"/>
    <w:rsid w:val="00595155"/>
    <w:rsid w:val="005962D1"/>
    <w:rsid w:val="00596925"/>
    <w:rsid w:val="00597C0C"/>
    <w:rsid w:val="00597F38"/>
    <w:rsid w:val="005A0770"/>
    <w:rsid w:val="005A0C2E"/>
    <w:rsid w:val="005A2D80"/>
    <w:rsid w:val="005A3110"/>
    <w:rsid w:val="005A3845"/>
    <w:rsid w:val="005A3AC1"/>
    <w:rsid w:val="005A3C25"/>
    <w:rsid w:val="005A5FB1"/>
    <w:rsid w:val="005A7187"/>
    <w:rsid w:val="005A755B"/>
    <w:rsid w:val="005B03EB"/>
    <w:rsid w:val="005B0761"/>
    <w:rsid w:val="005B10E3"/>
    <w:rsid w:val="005B13F1"/>
    <w:rsid w:val="005B1C3C"/>
    <w:rsid w:val="005B219D"/>
    <w:rsid w:val="005B2D09"/>
    <w:rsid w:val="005B2DD3"/>
    <w:rsid w:val="005B338A"/>
    <w:rsid w:val="005B3946"/>
    <w:rsid w:val="005B4FB7"/>
    <w:rsid w:val="005B51A9"/>
    <w:rsid w:val="005B5D5D"/>
    <w:rsid w:val="005B5F61"/>
    <w:rsid w:val="005B6997"/>
    <w:rsid w:val="005B79E9"/>
    <w:rsid w:val="005B7C21"/>
    <w:rsid w:val="005B7F69"/>
    <w:rsid w:val="005C015C"/>
    <w:rsid w:val="005C068A"/>
    <w:rsid w:val="005C1BB2"/>
    <w:rsid w:val="005C2D1B"/>
    <w:rsid w:val="005C2E13"/>
    <w:rsid w:val="005C3D2C"/>
    <w:rsid w:val="005C6D20"/>
    <w:rsid w:val="005C7517"/>
    <w:rsid w:val="005C7B0D"/>
    <w:rsid w:val="005C7B91"/>
    <w:rsid w:val="005D123C"/>
    <w:rsid w:val="005D2D0E"/>
    <w:rsid w:val="005D3506"/>
    <w:rsid w:val="005D4094"/>
    <w:rsid w:val="005D56A7"/>
    <w:rsid w:val="005D6AA5"/>
    <w:rsid w:val="005D6E5B"/>
    <w:rsid w:val="005E0CC7"/>
    <w:rsid w:val="005E1465"/>
    <w:rsid w:val="005E21A1"/>
    <w:rsid w:val="005E25FA"/>
    <w:rsid w:val="005E459F"/>
    <w:rsid w:val="005E5593"/>
    <w:rsid w:val="005E5B87"/>
    <w:rsid w:val="005E6F62"/>
    <w:rsid w:val="005F0651"/>
    <w:rsid w:val="005F0662"/>
    <w:rsid w:val="005F1B14"/>
    <w:rsid w:val="005F1D7C"/>
    <w:rsid w:val="005F24E7"/>
    <w:rsid w:val="005F3078"/>
    <w:rsid w:val="005F495F"/>
    <w:rsid w:val="005F4F43"/>
    <w:rsid w:val="005F558B"/>
    <w:rsid w:val="005F572F"/>
    <w:rsid w:val="005F63F4"/>
    <w:rsid w:val="005F684E"/>
    <w:rsid w:val="005F6986"/>
    <w:rsid w:val="005F71C4"/>
    <w:rsid w:val="005F7279"/>
    <w:rsid w:val="00600B92"/>
    <w:rsid w:val="006026BE"/>
    <w:rsid w:val="006031FF"/>
    <w:rsid w:val="006038BB"/>
    <w:rsid w:val="0060431F"/>
    <w:rsid w:val="006046B5"/>
    <w:rsid w:val="0060479C"/>
    <w:rsid w:val="00605797"/>
    <w:rsid w:val="00606189"/>
    <w:rsid w:val="006068F6"/>
    <w:rsid w:val="00606EF8"/>
    <w:rsid w:val="00607306"/>
    <w:rsid w:val="00607913"/>
    <w:rsid w:val="00607A4E"/>
    <w:rsid w:val="00607C06"/>
    <w:rsid w:val="006125E4"/>
    <w:rsid w:val="00614668"/>
    <w:rsid w:val="00614697"/>
    <w:rsid w:val="006149C6"/>
    <w:rsid w:val="006150FB"/>
    <w:rsid w:val="00615677"/>
    <w:rsid w:val="00615E81"/>
    <w:rsid w:val="00616510"/>
    <w:rsid w:val="006231DE"/>
    <w:rsid w:val="006236DF"/>
    <w:rsid w:val="00623853"/>
    <w:rsid w:val="006256CE"/>
    <w:rsid w:val="00625DF6"/>
    <w:rsid w:val="00626760"/>
    <w:rsid w:val="0062748E"/>
    <w:rsid w:val="006274E2"/>
    <w:rsid w:val="0063010D"/>
    <w:rsid w:val="00630EC6"/>
    <w:rsid w:val="0063228F"/>
    <w:rsid w:val="00632B50"/>
    <w:rsid w:val="00633669"/>
    <w:rsid w:val="00633786"/>
    <w:rsid w:val="006337C8"/>
    <w:rsid w:val="00633E3D"/>
    <w:rsid w:val="00634D08"/>
    <w:rsid w:val="00634D43"/>
    <w:rsid w:val="0063586D"/>
    <w:rsid w:val="00635940"/>
    <w:rsid w:val="00636530"/>
    <w:rsid w:val="00637123"/>
    <w:rsid w:val="00637E8D"/>
    <w:rsid w:val="00640F4D"/>
    <w:rsid w:val="00642A78"/>
    <w:rsid w:val="006433EE"/>
    <w:rsid w:val="00643FBA"/>
    <w:rsid w:val="00645643"/>
    <w:rsid w:val="00645816"/>
    <w:rsid w:val="00645B62"/>
    <w:rsid w:val="00645EBC"/>
    <w:rsid w:val="00646A34"/>
    <w:rsid w:val="006500CB"/>
    <w:rsid w:val="00651032"/>
    <w:rsid w:val="00651C2A"/>
    <w:rsid w:val="00652EE9"/>
    <w:rsid w:val="00653536"/>
    <w:rsid w:val="00654093"/>
    <w:rsid w:val="006541F6"/>
    <w:rsid w:val="00654236"/>
    <w:rsid w:val="0065494B"/>
    <w:rsid w:val="00654F86"/>
    <w:rsid w:val="00655276"/>
    <w:rsid w:val="0065712D"/>
    <w:rsid w:val="006574E6"/>
    <w:rsid w:val="00657D8D"/>
    <w:rsid w:val="006616DC"/>
    <w:rsid w:val="006619EC"/>
    <w:rsid w:val="00662342"/>
    <w:rsid w:val="00662D69"/>
    <w:rsid w:val="006647EB"/>
    <w:rsid w:val="00665A13"/>
    <w:rsid w:val="00666B21"/>
    <w:rsid w:val="006672EA"/>
    <w:rsid w:val="00671261"/>
    <w:rsid w:val="0067230D"/>
    <w:rsid w:val="006728ED"/>
    <w:rsid w:val="006735EA"/>
    <w:rsid w:val="00673DE4"/>
    <w:rsid w:val="00674273"/>
    <w:rsid w:val="0067473C"/>
    <w:rsid w:val="00674B7E"/>
    <w:rsid w:val="00676732"/>
    <w:rsid w:val="006775E7"/>
    <w:rsid w:val="0068107D"/>
    <w:rsid w:val="006837AF"/>
    <w:rsid w:val="00684293"/>
    <w:rsid w:val="00684D57"/>
    <w:rsid w:val="006853B7"/>
    <w:rsid w:val="006865A1"/>
    <w:rsid w:val="006872DE"/>
    <w:rsid w:val="00691C70"/>
    <w:rsid w:val="006929CB"/>
    <w:rsid w:val="0069513C"/>
    <w:rsid w:val="00695668"/>
    <w:rsid w:val="00697193"/>
    <w:rsid w:val="00697E96"/>
    <w:rsid w:val="006A0ECA"/>
    <w:rsid w:val="006A33BE"/>
    <w:rsid w:val="006A49B8"/>
    <w:rsid w:val="006A4C26"/>
    <w:rsid w:val="006A73C6"/>
    <w:rsid w:val="006A7952"/>
    <w:rsid w:val="006B00D2"/>
    <w:rsid w:val="006B1B40"/>
    <w:rsid w:val="006B2095"/>
    <w:rsid w:val="006B3193"/>
    <w:rsid w:val="006B41EE"/>
    <w:rsid w:val="006B544A"/>
    <w:rsid w:val="006B573F"/>
    <w:rsid w:val="006B57DF"/>
    <w:rsid w:val="006B60FB"/>
    <w:rsid w:val="006B62B7"/>
    <w:rsid w:val="006B66C7"/>
    <w:rsid w:val="006B6819"/>
    <w:rsid w:val="006B6AB4"/>
    <w:rsid w:val="006B6B20"/>
    <w:rsid w:val="006C1A00"/>
    <w:rsid w:val="006C3414"/>
    <w:rsid w:val="006C38F2"/>
    <w:rsid w:val="006C46D5"/>
    <w:rsid w:val="006C5081"/>
    <w:rsid w:val="006C6B0F"/>
    <w:rsid w:val="006C706C"/>
    <w:rsid w:val="006C77C3"/>
    <w:rsid w:val="006C7C7F"/>
    <w:rsid w:val="006D0052"/>
    <w:rsid w:val="006D0765"/>
    <w:rsid w:val="006D1869"/>
    <w:rsid w:val="006D2741"/>
    <w:rsid w:val="006D2AAD"/>
    <w:rsid w:val="006D37F6"/>
    <w:rsid w:val="006D4754"/>
    <w:rsid w:val="006D4DF0"/>
    <w:rsid w:val="006D4DFF"/>
    <w:rsid w:val="006D4E21"/>
    <w:rsid w:val="006D4EEC"/>
    <w:rsid w:val="006D5369"/>
    <w:rsid w:val="006D67F6"/>
    <w:rsid w:val="006D71AF"/>
    <w:rsid w:val="006D7DC5"/>
    <w:rsid w:val="006D7FA6"/>
    <w:rsid w:val="006E0A64"/>
    <w:rsid w:val="006E220B"/>
    <w:rsid w:val="006E32F6"/>
    <w:rsid w:val="006E3F33"/>
    <w:rsid w:val="006E606F"/>
    <w:rsid w:val="006E62F8"/>
    <w:rsid w:val="006F076B"/>
    <w:rsid w:val="006F1BA6"/>
    <w:rsid w:val="006F1E9D"/>
    <w:rsid w:val="006F20F3"/>
    <w:rsid w:val="006F2B8F"/>
    <w:rsid w:val="006F2C8D"/>
    <w:rsid w:val="006F2DC2"/>
    <w:rsid w:val="006F40D0"/>
    <w:rsid w:val="006F413B"/>
    <w:rsid w:val="006F4C6A"/>
    <w:rsid w:val="006F6992"/>
    <w:rsid w:val="006F6AB8"/>
    <w:rsid w:val="006F7881"/>
    <w:rsid w:val="00700F6F"/>
    <w:rsid w:val="0070137C"/>
    <w:rsid w:val="007018A6"/>
    <w:rsid w:val="00701B34"/>
    <w:rsid w:val="00703441"/>
    <w:rsid w:val="0070435B"/>
    <w:rsid w:val="00705C44"/>
    <w:rsid w:val="007064DC"/>
    <w:rsid w:val="00706755"/>
    <w:rsid w:val="00706C6B"/>
    <w:rsid w:val="00706E2D"/>
    <w:rsid w:val="00707BA0"/>
    <w:rsid w:val="0071040F"/>
    <w:rsid w:val="00711332"/>
    <w:rsid w:val="0071247D"/>
    <w:rsid w:val="00712E27"/>
    <w:rsid w:val="007136B4"/>
    <w:rsid w:val="00713851"/>
    <w:rsid w:val="00714A1A"/>
    <w:rsid w:val="007161C5"/>
    <w:rsid w:val="00716FB2"/>
    <w:rsid w:val="007200B3"/>
    <w:rsid w:val="00720E99"/>
    <w:rsid w:val="00720ED1"/>
    <w:rsid w:val="007244D5"/>
    <w:rsid w:val="00725F46"/>
    <w:rsid w:val="00727082"/>
    <w:rsid w:val="00731116"/>
    <w:rsid w:val="00731507"/>
    <w:rsid w:val="0073162D"/>
    <w:rsid w:val="00731683"/>
    <w:rsid w:val="007325D2"/>
    <w:rsid w:val="00733D12"/>
    <w:rsid w:val="007354ED"/>
    <w:rsid w:val="0073589A"/>
    <w:rsid w:val="0073688F"/>
    <w:rsid w:val="00737769"/>
    <w:rsid w:val="00737AA8"/>
    <w:rsid w:val="00737C9B"/>
    <w:rsid w:val="007406FC"/>
    <w:rsid w:val="007418E8"/>
    <w:rsid w:val="007419E8"/>
    <w:rsid w:val="0074354B"/>
    <w:rsid w:val="00743C6B"/>
    <w:rsid w:val="00743CF7"/>
    <w:rsid w:val="0074552B"/>
    <w:rsid w:val="007465AF"/>
    <w:rsid w:val="00746C2A"/>
    <w:rsid w:val="00746FBF"/>
    <w:rsid w:val="007477DB"/>
    <w:rsid w:val="007477EB"/>
    <w:rsid w:val="00747DA2"/>
    <w:rsid w:val="00750087"/>
    <w:rsid w:val="007508E0"/>
    <w:rsid w:val="0075123C"/>
    <w:rsid w:val="00751D61"/>
    <w:rsid w:val="00752684"/>
    <w:rsid w:val="007531E0"/>
    <w:rsid w:val="00755CCA"/>
    <w:rsid w:val="007567CB"/>
    <w:rsid w:val="00756F9E"/>
    <w:rsid w:val="00757096"/>
    <w:rsid w:val="00760049"/>
    <w:rsid w:val="00760759"/>
    <w:rsid w:val="007607B2"/>
    <w:rsid w:val="00760872"/>
    <w:rsid w:val="007609FC"/>
    <w:rsid w:val="00761658"/>
    <w:rsid w:val="00762527"/>
    <w:rsid w:val="00763146"/>
    <w:rsid w:val="007633BD"/>
    <w:rsid w:val="007644F9"/>
    <w:rsid w:val="00764668"/>
    <w:rsid w:val="00764BC1"/>
    <w:rsid w:val="00764CC7"/>
    <w:rsid w:val="00764D3C"/>
    <w:rsid w:val="00764FEE"/>
    <w:rsid w:val="00766405"/>
    <w:rsid w:val="00767C63"/>
    <w:rsid w:val="00771762"/>
    <w:rsid w:val="00771DE8"/>
    <w:rsid w:val="00771F52"/>
    <w:rsid w:val="007723E0"/>
    <w:rsid w:val="00772492"/>
    <w:rsid w:val="00773C08"/>
    <w:rsid w:val="007742DB"/>
    <w:rsid w:val="00774838"/>
    <w:rsid w:val="0077531A"/>
    <w:rsid w:val="00775372"/>
    <w:rsid w:val="0077629B"/>
    <w:rsid w:val="00776F87"/>
    <w:rsid w:val="00780582"/>
    <w:rsid w:val="00780B14"/>
    <w:rsid w:val="0078190F"/>
    <w:rsid w:val="00781BF2"/>
    <w:rsid w:val="00781D89"/>
    <w:rsid w:val="007831C7"/>
    <w:rsid w:val="00783805"/>
    <w:rsid w:val="00783A16"/>
    <w:rsid w:val="00784157"/>
    <w:rsid w:val="00784393"/>
    <w:rsid w:val="00785CE1"/>
    <w:rsid w:val="0078620A"/>
    <w:rsid w:val="00786E30"/>
    <w:rsid w:val="00787E5A"/>
    <w:rsid w:val="0079034D"/>
    <w:rsid w:val="007905E6"/>
    <w:rsid w:val="00790986"/>
    <w:rsid w:val="00791176"/>
    <w:rsid w:val="007917A9"/>
    <w:rsid w:val="00791899"/>
    <w:rsid w:val="00791E4C"/>
    <w:rsid w:val="00792A38"/>
    <w:rsid w:val="007932DF"/>
    <w:rsid w:val="00793E85"/>
    <w:rsid w:val="00793F59"/>
    <w:rsid w:val="00794B62"/>
    <w:rsid w:val="007971D0"/>
    <w:rsid w:val="007A10DE"/>
    <w:rsid w:val="007A2423"/>
    <w:rsid w:val="007A3988"/>
    <w:rsid w:val="007A39B3"/>
    <w:rsid w:val="007A4702"/>
    <w:rsid w:val="007A646F"/>
    <w:rsid w:val="007A6CBE"/>
    <w:rsid w:val="007A760A"/>
    <w:rsid w:val="007A7A80"/>
    <w:rsid w:val="007A7D7E"/>
    <w:rsid w:val="007B0D38"/>
    <w:rsid w:val="007B2BFF"/>
    <w:rsid w:val="007B2DC9"/>
    <w:rsid w:val="007B392A"/>
    <w:rsid w:val="007B648D"/>
    <w:rsid w:val="007B65EA"/>
    <w:rsid w:val="007B67BD"/>
    <w:rsid w:val="007B7186"/>
    <w:rsid w:val="007B7FF5"/>
    <w:rsid w:val="007C0595"/>
    <w:rsid w:val="007C0DA4"/>
    <w:rsid w:val="007C1070"/>
    <w:rsid w:val="007C24DC"/>
    <w:rsid w:val="007C2A93"/>
    <w:rsid w:val="007C2EED"/>
    <w:rsid w:val="007C38F8"/>
    <w:rsid w:val="007C3C7A"/>
    <w:rsid w:val="007C416D"/>
    <w:rsid w:val="007C41A8"/>
    <w:rsid w:val="007C5651"/>
    <w:rsid w:val="007C6692"/>
    <w:rsid w:val="007C66C9"/>
    <w:rsid w:val="007C7C17"/>
    <w:rsid w:val="007D0972"/>
    <w:rsid w:val="007D1B76"/>
    <w:rsid w:val="007D204B"/>
    <w:rsid w:val="007D21EA"/>
    <w:rsid w:val="007D3A4E"/>
    <w:rsid w:val="007D4608"/>
    <w:rsid w:val="007D60B5"/>
    <w:rsid w:val="007D614E"/>
    <w:rsid w:val="007D6238"/>
    <w:rsid w:val="007D64BB"/>
    <w:rsid w:val="007D783F"/>
    <w:rsid w:val="007E04A2"/>
    <w:rsid w:val="007E074D"/>
    <w:rsid w:val="007E316F"/>
    <w:rsid w:val="007E362F"/>
    <w:rsid w:val="007E4635"/>
    <w:rsid w:val="007E49A0"/>
    <w:rsid w:val="007E6AED"/>
    <w:rsid w:val="007E7435"/>
    <w:rsid w:val="007E76BF"/>
    <w:rsid w:val="007E7AEC"/>
    <w:rsid w:val="007E7CA5"/>
    <w:rsid w:val="007F0E20"/>
    <w:rsid w:val="007F1905"/>
    <w:rsid w:val="007F2394"/>
    <w:rsid w:val="007F3D16"/>
    <w:rsid w:val="007F525E"/>
    <w:rsid w:val="007F5593"/>
    <w:rsid w:val="007F55E3"/>
    <w:rsid w:val="007F6940"/>
    <w:rsid w:val="007F754B"/>
    <w:rsid w:val="0080045B"/>
    <w:rsid w:val="00800634"/>
    <w:rsid w:val="00800B4F"/>
    <w:rsid w:val="008012D8"/>
    <w:rsid w:val="008025BE"/>
    <w:rsid w:val="00804B95"/>
    <w:rsid w:val="008052B4"/>
    <w:rsid w:val="00806292"/>
    <w:rsid w:val="008064CC"/>
    <w:rsid w:val="00806D83"/>
    <w:rsid w:val="00810BCE"/>
    <w:rsid w:val="00811457"/>
    <w:rsid w:val="008120D6"/>
    <w:rsid w:val="00812791"/>
    <w:rsid w:val="0081514F"/>
    <w:rsid w:val="0081779C"/>
    <w:rsid w:val="00820AE4"/>
    <w:rsid w:val="00820E3C"/>
    <w:rsid w:val="008212B0"/>
    <w:rsid w:val="00821FA4"/>
    <w:rsid w:val="00822612"/>
    <w:rsid w:val="00823227"/>
    <w:rsid w:val="00823C9D"/>
    <w:rsid w:val="0082498B"/>
    <w:rsid w:val="00824C9D"/>
    <w:rsid w:val="008258C4"/>
    <w:rsid w:val="00831602"/>
    <w:rsid w:val="00831BB1"/>
    <w:rsid w:val="00831D08"/>
    <w:rsid w:val="00831DF9"/>
    <w:rsid w:val="00831F8D"/>
    <w:rsid w:val="00833633"/>
    <w:rsid w:val="00833B57"/>
    <w:rsid w:val="00833E25"/>
    <w:rsid w:val="00834E10"/>
    <w:rsid w:val="008357E9"/>
    <w:rsid w:val="008366FF"/>
    <w:rsid w:val="00837490"/>
    <w:rsid w:val="00840C5F"/>
    <w:rsid w:val="0084109A"/>
    <w:rsid w:val="00841D80"/>
    <w:rsid w:val="00842F47"/>
    <w:rsid w:val="00843852"/>
    <w:rsid w:val="00843CF4"/>
    <w:rsid w:val="00843D02"/>
    <w:rsid w:val="00844E79"/>
    <w:rsid w:val="0084612E"/>
    <w:rsid w:val="0084636E"/>
    <w:rsid w:val="008463A7"/>
    <w:rsid w:val="008468A5"/>
    <w:rsid w:val="008469B2"/>
    <w:rsid w:val="00846CEC"/>
    <w:rsid w:val="00850245"/>
    <w:rsid w:val="00850696"/>
    <w:rsid w:val="00850773"/>
    <w:rsid w:val="00851B6D"/>
    <w:rsid w:val="0085234A"/>
    <w:rsid w:val="00852804"/>
    <w:rsid w:val="008535DD"/>
    <w:rsid w:val="00853AC8"/>
    <w:rsid w:val="00853F5B"/>
    <w:rsid w:val="008545DE"/>
    <w:rsid w:val="00854A8C"/>
    <w:rsid w:val="008557BD"/>
    <w:rsid w:val="008564D5"/>
    <w:rsid w:val="00860CAA"/>
    <w:rsid w:val="0086108D"/>
    <w:rsid w:val="00863780"/>
    <w:rsid w:val="008640D3"/>
    <w:rsid w:val="00864B04"/>
    <w:rsid w:val="00867A17"/>
    <w:rsid w:val="00870658"/>
    <w:rsid w:val="008706B5"/>
    <w:rsid w:val="00870821"/>
    <w:rsid w:val="008708E9"/>
    <w:rsid w:val="00870CD3"/>
    <w:rsid w:val="008716C7"/>
    <w:rsid w:val="00872B4E"/>
    <w:rsid w:val="00872B5A"/>
    <w:rsid w:val="00874A13"/>
    <w:rsid w:val="008757FA"/>
    <w:rsid w:val="008801EB"/>
    <w:rsid w:val="00880F3D"/>
    <w:rsid w:val="008811DA"/>
    <w:rsid w:val="008820B5"/>
    <w:rsid w:val="0088239E"/>
    <w:rsid w:val="008828D5"/>
    <w:rsid w:val="0088538A"/>
    <w:rsid w:val="0088723F"/>
    <w:rsid w:val="0088764C"/>
    <w:rsid w:val="008900E8"/>
    <w:rsid w:val="00890187"/>
    <w:rsid w:val="00890497"/>
    <w:rsid w:val="00894844"/>
    <w:rsid w:val="00894A9A"/>
    <w:rsid w:val="00894D14"/>
    <w:rsid w:val="008954D0"/>
    <w:rsid w:val="008A10F8"/>
    <w:rsid w:val="008A17DB"/>
    <w:rsid w:val="008A2B1A"/>
    <w:rsid w:val="008A2B93"/>
    <w:rsid w:val="008A470E"/>
    <w:rsid w:val="008A4F2C"/>
    <w:rsid w:val="008A533A"/>
    <w:rsid w:val="008A5CFF"/>
    <w:rsid w:val="008A661D"/>
    <w:rsid w:val="008A71C9"/>
    <w:rsid w:val="008A724D"/>
    <w:rsid w:val="008A783E"/>
    <w:rsid w:val="008B18A5"/>
    <w:rsid w:val="008B1B05"/>
    <w:rsid w:val="008B2654"/>
    <w:rsid w:val="008B2B66"/>
    <w:rsid w:val="008B317C"/>
    <w:rsid w:val="008B4417"/>
    <w:rsid w:val="008B5828"/>
    <w:rsid w:val="008B60FB"/>
    <w:rsid w:val="008B72A1"/>
    <w:rsid w:val="008B75D0"/>
    <w:rsid w:val="008B7D92"/>
    <w:rsid w:val="008C015C"/>
    <w:rsid w:val="008C04A2"/>
    <w:rsid w:val="008C166A"/>
    <w:rsid w:val="008C1A64"/>
    <w:rsid w:val="008C3A1F"/>
    <w:rsid w:val="008C53C9"/>
    <w:rsid w:val="008C59E0"/>
    <w:rsid w:val="008C5B24"/>
    <w:rsid w:val="008C5CE9"/>
    <w:rsid w:val="008C60D6"/>
    <w:rsid w:val="008C65D7"/>
    <w:rsid w:val="008C75E6"/>
    <w:rsid w:val="008C7C2B"/>
    <w:rsid w:val="008D05FE"/>
    <w:rsid w:val="008D25BD"/>
    <w:rsid w:val="008D27B0"/>
    <w:rsid w:val="008D2B22"/>
    <w:rsid w:val="008D3A73"/>
    <w:rsid w:val="008D3C60"/>
    <w:rsid w:val="008D4000"/>
    <w:rsid w:val="008D763A"/>
    <w:rsid w:val="008E0316"/>
    <w:rsid w:val="008E0A91"/>
    <w:rsid w:val="008E104F"/>
    <w:rsid w:val="008E273B"/>
    <w:rsid w:val="008E31CF"/>
    <w:rsid w:val="008E40EF"/>
    <w:rsid w:val="008E4F09"/>
    <w:rsid w:val="008E4FA8"/>
    <w:rsid w:val="008E67AD"/>
    <w:rsid w:val="008E67FB"/>
    <w:rsid w:val="008E6975"/>
    <w:rsid w:val="008E6DE3"/>
    <w:rsid w:val="008E7CAB"/>
    <w:rsid w:val="008E7E8F"/>
    <w:rsid w:val="008F001F"/>
    <w:rsid w:val="008F021E"/>
    <w:rsid w:val="008F0F2E"/>
    <w:rsid w:val="008F108D"/>
    <w:rsid w:val="008F31BC"/>
    <w:rsid w:val="008F4EF1"/>
    <w:rsid w:val="008F60D1"/>
    <w:rsid w:val="00900E55"/>
    <w:rsid w:val="0090222C"/>
    <w:rsid w:val="00902459"/>
    <w:rsid w:val="00902B5F"/>
    <w:rsid w:val="009033D1"/>
    <w:rsid w:val="0090474F"/>
    <w:rsid w:val="00904769"/>
    <w:rsid w:val="009055FD"/>
    <w:rsid w:val="00906C6E"/>
    <w:rsid w:val="009077FD"/>
    <w:rsid w:val="00907870"/>
    <w:rsid w:val="00907FAB"/>
    <w:rsid w:val="0091051D"/>
    <w:rsid w:val="00910D17"/>
    <w:rsid w:val="00911317"/>
    <w:rsid w:val="00911B42"/>
    <w:rsid w:val="00911D1E"/>
    <w:rsid w:val="009122A3"/>
    <w:rsid w:val="009122A6"/>
    <w:rsid w:val="00912A6E"/>
    <w:rsid w:val="00913508"/>
    <w:rsid w:val="00915962"/>
    <w:rsid w:val="009164C8"/>
    <w:rsid w:val="00917C91"/>
    <w:rsid w:val="00920D31"/>
    <w:rsid w:val="00920D45"/>
    <w:rsid w:val="0092184E"/>
    <w:rsid w:val="00921925"/>
    <w:rsid w:val="00922291"/>
    <w:rsid w:val="009224E9"/>
    <w:rsid w:val="0092295B"/>
    <w:rsid w:val="00922FB2"/>
    <w:rsid w:val="00923125"/>
    <w:rsid w:val="0092370F"/>
    <w:rsid w:val="009237A4"/>
    <w:rsid w:val="009238E3"/>
    <w:rsid w:val="00923D78"/>
    <w:rsid w:val="00925628"/>
    <w:rsid w:val="009300AA"/>
    <w:rsid w:val="00930B74"/>
    <w:rsid w:val="00930B7D"/>
    <w:rsid w:val="00931050"/>
    <w:rsid w:val="009319CB"/>
    <w:rsid w:val="009325C8"/>
    <w:rsid w:val="00933264"/>
    <w:rsid w:val="00933CFF"/>
    <w:rsid w:val="00933D35"/>
    <w:rsid w:val="0093459A"/>
    <w:rsid w:val="00934684"/>
    <w:rsid w:val="00934F5D"/>
    <w:rsid w:val="0093587C"/>
    <w:rsid w:val="00935F73"/>
    <w:rsid w:val="00936B70"/>
    <w:rsid w:val="00936FDD"/>
    <w:rsid w:val="009371AE"/>
    <w:rsid w:val="00937490"/>
    <w:rsid w:val="00937B46"/>
    <w:rsid w:val="00940E0E"/>
    <w:rsid w:val="00940E44"/>
    <w:rsid w:val="0094282B"/>
    <w:rsid w:val="0094335C"/>
    <w:rsid w:val="00943953"/>
    <w:rsid w:val="00943D8E"/>
    <w:rsid w:val="009447DD"/>
    <w:rsid w:val="009459DA"/>
    <w:rsid w:val="00945AB1"/>
    <w:rsid w:val="00946086"/>
    <w:rsid w:val="009465AC"/>
    <w:rsid w:val="0094665F"/>
    <w:rsid w:val="00947906"/>
    <w:rsid w:val="0094793C"/>
    <w:rsid w:val="00950F56"/>
    <w:rsid w:val="009510AC"/>
    <w:rsid w:val="009511C4"/>
    <w:rsid w:val="0095154E"/>
    <w:rsid w:val="0095186C"/>
    <w:rsid w:val="00952CA5"/>
    <w:rsid w:val="00952E6D"/>
    <w:rsid w:val="009532E0"/>
    <w:rsid w:val="009545B9"/>
    <w:rsid w:val="0095491D"/>
    <w:rsid w:val="0095568E"/>
    <w:rsid w:val="009562D2"/>
    <w:rsid w:val="00956980"/>
    <w:rsid w:val="00956DB6"/>
    <w:rsid w:val="009578AC"/>
    <w:rsid w:val="00960206"/>
    <w:rsid w:val="00960292"/>
    <w:rsid w:val="009610E1"/>
    <w:rsid w:val="0096223C"/>
    <w:rsid w:val="00962A65"/>
    <w:rsid w:val="00962DC1"/>
    <w:rsid w:val="00962DE4"/>
    <w:rsid w:val="00963129"/>
    <w:rsid w:val="009649BA"/>
    <w:rsid w:val="00964ABC"/>
    <w:rsid w:val="00965B1E"/>
    <w:rsid w:val="00965BD2"/>
    <w:rsid w:val="0096605D"/>
    <w:rsid w:val="0096611C"/>
    <w:rsid w:val="0096619C"/>
    <w:rsid w:val="00966760"/>
    <w:rsid w:val="00966764"/>
    <w:rsid w:val="009670E1"/>
    <w:rsid w:val="00970E75"/>
    <w:rsid w:val="00972533"/>
    <w:rsid w:val="0097256E"/>
    <w:rsid w:val="00974C0F"/>
    <w:rsid w:val="00975A22"/>
    <w:rsid w:val="00976886"/>
    <w:rsid w:val="009771B4"/>
    <w:rsid w:val="0097738A"/>
    <w:rsid w:val="00980F17"/>
    <w:rsid w:val="00981957"/>
    <w:rsid w:val="0098306F"/>
    <w:rsid w:val="009834E2"/>
    <w:rsid w:val="0098467D"/>
    <w:rsid w:val="009857D9"/>
    <w:rsid w:val="00986576"/>
    <w:rsid w:val="00987E00"/>
    <w:rsid w:val="00987EAB"/>
    <w:rsid w:val="009905C3"/>
    <w:rsid w:val="00991693"/>
    <w:rsid w:val="00991A7D"/>
    <w:rsid w:val="0099236B"/>
    <w:rsid w:val="00994763"/>
    <w:rsid w:val="009949E2"/>
    <w:rsid w:val="00994A33"/>
    <w:rsid w:val="00994EFB"/>
    <w:rsid w:val="009954EE"/>
    <w:rsid w:val="00995C43"/>
    <w:rsid w:val="009963CB"/>
    <w:rsid w:val="009971A7"/>
    <w:rsid w:val="009A06A3"/>
    <w:rsid w:val="009A0C60"/>
    <w:rsid w:val="009A1836"/>
    <w:rsid w:val="009A1EB3"/>
    <w:rsid w:val="009A2882"/>
    <w:rsid w:val="009A3A4D"/>
    <w:rsid w:val="009A4D4A"/>
    <w:rsid w:val="009A4DB9"/>
    <w:rsid w:val="009A637B"/>
    <w:rsid w:val="009A7028"/>
    <w:rsid w:val="009A769E"/>
    <w:rsid w:val="009A7A1F"/>
    <w:rsid w:val="009B1EB2"/>
    <w:rsid w:val="009B44D8"/>
    <w:rsid w:val="009B56ED"/>
    <w:rsid w:val="009B58F7"/>
    <w:rsid w:val="009B6C0C"/>
    <w:rsid w:val="009B7E9E"/>
    <w:rsid w:val="009B7F15"/>
    <w:rsid w:val="009C0077"/>
    <w:rsid w:val="009C15C6"/>
    <w:rsid w:val="009C232E"/>
    <w:rsid w:val="009C29C5"/>
    <w:rsid w:val="009C3081"/>
    <w:rsid w:val="009C34B7"/>
    <w:rsid w:val="009C7564"/>
    <w:rsid w:val="009D1AD7"/>
    <w:rsid w:val="009D38E6"/>
    <w:rsid w:val="009D39D6"/>
    <w:rsid w:val="009D3E71"/>
    <w:rsid w:val="009D44A0"/>
    <w:rsid w:val="009D465C"/>
    <w:rsid w:val="009D49CB"/>
    <w:rsid w:val="009D4EBF"/>
    <w:rsid w:val="009D525A"/>
    <w:rsid w:val="009D64A7"/>
    <w:rsid w:val="009D656C"/>
    <w:rsid w:val="009D761A"/>
    <w:rsid w:val="009E14E1"/>
    <w:rsid w:val="009E1520"/>
    <w:rsid w:val="009E2C52"/>
    <w:rsid w:val="009E2E2E"/>
    <w:rsid w:val="009E333D"/>
    <w:rsid w:val="009E3602"/>
    <w:rsid w:val="009E46C2"/>
    <w:rsid w:val="009E5392"/>
    <w:rsid w:val="009E57CF"/>
    <w:rsid w:val="009E5900"/>
    <w:rsid w:val="009E620A"/>
    <w:rsid w:val="009E629A"/>
    <w:rsid w:val="009E66EA"/>
    <w:rsid w:val="009E6AB5"/>
    <w:rsid w:val="009E79DC"/>
    <w:rsid w:val="009E7CF4"/>
    <w:rsid w:val="009E7F31"/>
    <w:rsid w:val="009F09F5"/>
    <w:rsid w:val="009F0FD7"/>
    <w:rsid w:val="009F109E"/>
    <w:rsid w:val="009F322F"/>
    <w:rsid w:val="009F3DDF"/>
    <w:rsid w:val="009F4FBD"/>
    <w:rsid w:val="009F5FB3"/>
    <w:rsid w:val="009F6DFF"/>
    <w:rsid w:val="009F7911"/>
    <w:rsid w:val="009F7E58"/>
    <w:rsid w:val="00A01E5F"/>
    <w:rsid w:val="00A0260E"/>
    <w:rsid w:val="00A0345D"/>
    <w:rsid w:val="00A03965"/>
    <w:rsid w:val="00A05563"/>
    <w:rsid w:val="00A057A7"/>
    <w:rsid w:val="00A05DC4"/>
    <w:rsid w:val="00A05F6D"/>
    <w:rsid w:val="00A0685D"/>
    <w:rsid w:val="00A06A02"/>
    <w:rsid w:val="00A072AB"/>
    <w:rsid w:val="00A0777D"/>
    <w:rsid w:val="00A11FE4"/>
    <w:rsid w:val="00A1211E"/>
    <w:rsid w:val="00A137B4"/>
    <w:rsid w:val="00A14ED5"/>
    <w:rsid w:val="00A1548E"/>
    <w:rsid w:val="00A17084"/>
    <w:rsid w:val="00A204E3"/>
    <w:rsid w:val="00A20508"/>
    <w:rsid w:val="00A20580"/>
    <w:rsid w:val="00A20847"/>
    <w:rsid w:val="00A209A0"/>
    <w:rsid w:val="00A20BB9"/>
    <w:rsid w:val="00A212F0"/>
    <w:rsid w:val="00A214A3"/>
    <w:rsid w:val="00A21D39"/>
    <w:rsid w:val="00A22B6C"/>
    <w:rsid w:val="00A22D6A"/>
    <w:rsid w:val="00A22E37"/>
    <w:rsid w:val="00A23A40"/>
    <w:rsid w:val="00A23F34"/>
    <w:rsid w:val="00A262DC"/>
    <w:rsid w:val="00A27B9C"/>
    <w:rsid w:val="00A3003E"/>
    <w:rsid w:val="00A302F5"/>
    <w:rsid w:val="00A30E4C"/>
    <w:rsid w:val="00A324D5"/>
    <w:rsid w:val="00A3378E"/>
    <w:rsid w:val="00A33887"/>
    <w:rsid w:val="00A3394B"/>
    <w:rsid w:val="00A35A84"/>
    <w:rsid w:val="00A36970"/>
    <w:rsid w:val="00A36E8D"/>
    <w:rsid w:val="00A37AAC"/>
    <w:rsid w:val="00A40160"/>
    <w:rsid w:val="00A419E9"/>
    <w:rsid w:val="00A423FB"/>
    <w:rsid w:val="00A424E1"/>
    <w:rsid w:val="00A43411"/>
    <w:rsid w:val="00A4363E"/>
    <w:rsid w:val="00A4396D"/>
    <w:rsid w:val="00A43D34"/>
    <w:rsid w:val="00A450B7"/>
    <w:rsid w:val="00A4528E"/>
    <w:rsid w:val="00A455AA"/>
    <w:rsid w:val="00A46228"/>
    <w:rsid w:val="00A46D9D"/>
    <w:rsid w:val="00A47860"/>
    <w:rsid w:val="00A503B4"/>
    <w:rsid w:val="00A5194D"/>
    <w:rsid w:val="00A53049"/>
    <w:rsid w:val="00A53CEB"/>
    <w:rsid w:val="00A542EE"/>
    <w:rsid w:val="00A54B4A"/>
    <w:rsid w:val="00A54FCE"/>
    <w:rsid w:val="00A5503C"/>
    <w:rsid w:val="00A56545"/>
    <w:rsid w:val="00A56CD3"/>
    <w:rsid w:val="00A575A9"/>
    <w:rsid w:val="00A61BD2"/>
    <w:rsid w:val="00A6283E"/>
    <w:rsid w:val="00A62EE2"/>
    <w:rsid w:val="00A636A8"/>
    <w:rsid w:val="00A64FE1"/>
    <w:rsid w:val="00A656A5"/>
    <w:rsid w:val="00A657AF"/>
    <w:rsid w:val="00A65DBC"/>
    <w:rsid w:val="00A6660E"/>
    <w:rsid w:val="00A66756"/>
    <w:rsid w:val="00A700FA"/>
    <w:rsid w:val="00A704F0"/>
    <w:rsid w:val="00A7082B"/>
    <w:rsid w:val="00A713B0"/>
    <w:rsid w:val="00A73083"/>
    <w:rsid w:val="00A736B3"/>
    <w:rsid w:val="00A74401"/>
    <w:rsid w:val="00A751F0"/>
    <w:rsid w:val="00A75491"/>
    <w:rsid w:val="00A7573F"/>
    <w:rsid w:val="00A771EB"/>
    <w:rsid w:val="00A77533"/>
    <w:rsid w:val="00A77EC5"/>
    <w:rsid w:val="00A80C35"/>
    <w:rsid w:val="00A80F29"/>
    <w:rsid w:val="00A8345D"/>
    <w:rsid w:val="00A836FE"/>
    <w:rsid w:val="00A841C9"/>
    <w:rsid w:val="00A85880"/>
    <w:rsid w:val="00A85949"/>
    <w:rsid w:val="00A9046E"/>
    <w:rsid w:val="00A90610"/>
    <w:rsid w:val="00A91279"/>
    <w:rsid w:val="00A94227"/>
    <w:rsid w:val="00A95520"/>
    <w:rsid w:val="00A9596F"/>
    <w:rsid w:val="00A9744E"/>
    <w:rsid w:val="00AA075A"/>
    <w:rsid w:val="00AA0EBF"/>
    <w:rsid w:val="00AA0F4A"/>
    <w:rsid w:val="00AA170B"/>
    <w:rsid w:val="00AA1CE4"/>
    <w:rsid w:val="00AA2518"/>
    <w:rsid w:val="00AA4FB0"/>
    <w:rsid w:val="00AA5052"/>
    <w:rsid w:val="00AA5B78"/>
    <w:rsid w:val="00AA5CC6"/>
    <w:rsid w:val="00AA7DBF"/>
    <w:rsid w:val="00AA7FF6"/>
    <w:rsid w:val="00AB098D"/>
    <w:rsid w:val="00AB4F93"/>
    <w:rsid w:val="00AB56AA"/>
    <w:rsid w:val="00AB5B23"/>
    <w:rsid w:val="00AB6389"/>
    <w:rsid w:val="00AB6916"/>
    <w:rsid w:val="00AB6DD1"/>
    <w:rsid w:val="00AB6DF4"/>
    <w:rsid w:val="00AB6F44"/>
    <w:rsid w:val="00AB70D6"/>
    <w:rsid w:val="00AB7837"/>
    <w:rsid w:val="00AB7A8D"/>
    <w:rsid w:val="00AB7C80"/>
    <w:rsid w:val="00AC009A"/>
    <w:rsid w:val="00AC1E5C"/>
    <w:rsid w:val="00AC21CC"/>
    <w:rsid w:val="00AC27CC"/>
    <w:rsid w:val="00AC458D"/>
    <w:rsid w:val="00AC6FFC"/>
    <w:rsid w:val="00AD03D6"/>
    <w:rsid w:val="00AD0B7B"/>
    <w:rsid w:val="00AD1C9C"/>
    <w:rsid w:val="00AD2A18"/>
    <w:rsid w:val="00AD3896"/>
    <w:rsid w:val="00AD40C4"/>
    <w:rsid w:val="00AD4E48"/>
    <w:rsid w:val="00AD557F"/>
    <w:rsid w:val="00AD5744"/>
    <w:rsid w:val="00AD61D0"/>
    <w:rsid w:val="00AD703E"/>
    <w:rsid w:val="00AD73C3"/>
    <w:rsid w:val="00AD7873"/>
    <w:rsid w:val="00AE01A6"/>
    <w:rsid w:val="00AE06F6"/>
    <w:rsid w:val="00AE2CA3"/>
    <w:rsid w:val="00AE51FF"/>
    <w:rsid w:val="00AE55C8"/>
    <w:rsid w:val="00AE5A5D"/>
    <w:rsid w:val="00AE6859"/>
    <w:rsid w:val="00AE6C95"/>
    <w:rsid w:val="00AE71A2"/>
    <w:rsid w:val="00AE7646"/>
    <w:rsid w:val="00AF0B74"/>
    <w:rsid w:val="00AF1495"/>
    <w:rsid w:val="00AF1872"/>
    <w:rsid w:val="00AF4F73"/>
    <w:rsid w:val="00AF4F98"/>
    <w:rsid w:val="00AF75E5"/>
    <w:rsid w:val="00AF7DE8"/>
    <w:rsid w:val="00B01401"/>
    <w:rsid w:val="00B01EA7"/>
    <w:rsid w:val="00B02853"/>
    <w:rsid w:val="00B02B3B"/>
    <w:rsid w:val="00B02DA7"/>
    <w:rsid w:val="00B03371"/>
    <w:rsid w:val="00B045EC"/>
    <w:rsid w:val="00B046EB"/>
    <w:rsid w:val="00B04768"/>
    <w:rsid w:val="00B048AB"/>
    <w:rsid w:val="00B0492B"/>
    <w:rsid w:val="00B0538E"/>
    <w:rsid w:val="00B05EF0"/>
    <w:rsid w:val="00B06137"/>
    <w:rsid w:val="00B06C01"/>
    <w:rsid w:val="00B06EAF"/>
    <w:rsid w:val="00B07A31"/>
    <w:rsid w:val="00B07CEB"/>
    <w:rsid w:val="00B10896"/>
    <w:rsid w:val="00B114E0"/>
    <w:rsid w:val="00B1151D"/>
    <w:rsid w:val="00B117A0"/>
    <w:rsid w:val="00B1469C"/>
    <w:rsid w:val="00B14AB5"/>
    <w:rsid w:val="00B152A2"/>
    <w:rsid w:val="00B159E5"/>
    <w:rsid w:val="00B15E9D"/>
    <w:rsid w:val="00B17DE0"/>
    <w:rsid w:val="00B204D1"/>
    <w:rsid w:val="00B2181E"/>
    <w:rsid w:val="00B21DB3"/>
    <w:rsid w:val="00B21EE0"/>
    <w:rsid w:val="00B225D9"/>
    <w:rsid w:val="00B23D19"/>
    <w:rsid w:val="00B24A5F"/>
    <w:rsid w:val="00B25883"/>
    <w:rsid w:val="00B2591D"/>
    <w:rsid w:val="00B25CC8"/>
    <w:rsid w:val="00B273DD"/>
    <w:rsid w:val="00B27AF7"/>
    <w:rsid w:val="00B306F0"/>
    <w:rsid w:val="00B309A6"/>
    <w:rsid w:val="00B30C9D"/>
    <w:rsid w:val="00B32113"/>
    <w:rsid w:val="00B3221C"/>
    <w:rsid w:val="00B322D2"/>
    <w:rsid w:val="00B330EA"/>
    <w:rsid w:val="00B34711"/>
    <w:rsid w:val="00B35FB8"/>
    <w:rsid w:val="00B3778A"/>
    <w:rsid w:val="00B4019C"/>
    <w:rsid w:val="00B4126B"/>
    <w:rsid w:val="00B41350"/>
    <w:rsid w:val="00B41A16"/>
    <w:rsid w:val="00B42667"/>
    <w:rsid w:val="00B4335E"/>
    <w:rsid w:val="00B441CD"/>
    <w:rsid w:val="00B442CB"/>
    <w:rsid w:val="00B44E5C"/>
    <w:rsid w:val="00B45A01"/>
    <w:rsid w:val="00B46507"/>
    <w:rsid w:val="00B4687E"/>
    <w:rsid w:val="00B46AD9"/>
    <w:rsid w:val="00B509A8"/>
    <w:rsid w:val="00B51237"/>
    <w:rsid w:val="00B51AC1"/>
    <w:rsid w:val="00B52D83"/>
    <w:rsid w:val="00B52EB2"/>
    <w:rsid w:val="00B5386E"/>
    <w:rsid w:val="00B54ED4"/>
    <w:rsid w:val="00B5624C"/>
    <w:rsid w:val="00B563FD"/>
    <w:rsid w:val="00B5695A"/>
    <w:rsid w:val="00B56EAA"/>
    <w:rsid w:val="00B57ECD"/>
    <w:rsid w:val="00B6040A"/>
    <w:rsid w:val="00B607CB"/>
    <w:rsid w:val="00B62CA7"/>
    <w:rsid w:val="00B63BA0"/>
    <w:rsid w:val="00B64366"/>
    <w:rsid w:val="00B65477"/>
    <w:rsid w:val="00B65A06"/>
    <w:rsid w:val="00B65BF5"/>
    <w:rsid w:val="00B660F3"/>
    <w:rsid w:val="00B66D02"/>
    <w:rsid w:val="00B66F2F"/>
    <w:rsid w:val="00B70CDA"/>
    <w:rsid w:val="00B71C0F"/>
    <w:rsid w:val="00B7339C"/>
    <w:rsid w:val="00B74053"/>
    <w:rsid w:val="00B745D6"/>
    <w:rsid w:val="00B747DB"/>
    <w:rsid w:val="00B77605"/>
    <w:rsid w:val="00B82819"/>
    <w:rsid w:val="00B8318E"/>
    <w:rsid w:val="00B83E93"/>
    <w:rsid w:val="00B8403F"/>
    <w:rsid w:val="00B84B66"/>
    <w:rsid w:val="00B85DED"/>
    <w:rsid w:val="00B86493"/>
    <w:rsid w:val="00B87CA5"/>
    <w:rsid w:val="00B87FB5"/>
    <w:rsid w:val="00B90162"/>
    <w:rsid w:val="00B9264F"/>
    <w:rsid w:val="00B927BA"/>
    <w:rsid w:val="00B94F14"/>
    <w:rsid w:val="00B95C5F"/>
    <w:rsid w:val="00B97815"/>
    <w:rsid w:val="00B97E02"/>
    <w:rsid w:val="00BA143E"/>
    <w:rsid w:val="00BA1958"/>
    <w:rsid w:val="00BA1B0D"/>
    <w:rsid w:val="00BA1E80"/>
    <w:rsid w:val="00BA249F"/>
    <w:rsid w:val="00BA2B2E"/>
    <w:rsid w:val="00BA4002"/>
    <w:rsid w:val="00BA4C89"/>
    <w:rsid w:val="00BA4E0C"/>
    <w:rsid w:val="00BA573D"/>
    <w:rsid w:val="00BA5847"/>
    <w:rsid w:val="00BA669D"/>
    <w:rsid w:val="00BA6E04"/>
    <w:rsid w:val="00BA764D"/>
    <w:rsid w:val="00BA772D"/>
    <w:rsid w:val="00BA7B4F"/>
    <w:rsid w:val="00BA7CA3"/>
    <w:rsid w:val="00BB0DF1"/>
    <w:rsid w:val="00BB0FE1"/>
    <w:rsid w:val="00BB2A01"/>
    <w:rsid w:val="00BB2E5F"/>
    <w:rsid w:val="00BB2FBF"/>
    <w:rsid w:val="00BB3095"/>
    <w:rsid w:val="00BB31C2"/>
    <w:rsid w:val="00BB41AE"/>
    <w:rsid w:val="00BB5EFB"/>
    <w:rsid w:val="00BB621F"/>
    <w:rsid w:val="00BB7794"/>
    <w:rsid w:val="00BB78F8"/>
    <w:rsid w:val="00BC001D"/>
    <w:rsid w:val="00BC074C"/>
    <w:rsid w:val="00BC093C"/>
    <w:rsid w:val="00BC181F"/>
    <w:rsid w:val="00BC1AA8"/>
    <w:rsid w:val="00BC2357"/>
    <w:rsid w:val="00BC249C"/>
    <w:rsid w:val="00BC3E13"/>
    <w:rsid w:val="00BC440A"/>
    <w:rsid w:val="00BC7569"/>
    <w:rsid w:val="00BD1A8F"/>
    <w:rsid w:val="00BD1F8A"/>
    <w:rsid w:val="00BD2949"/>
    <w:rsid w:val="00BD2C4D"/>
    <w:rsid w:val="00BD3B45"/>
    <w:rsid w:val="00BD3F33"/>
    <w:rsid w:val="00BD520A"/>
    <w:rsid w:val="00BD55EB"/>
    <w:rsid w:val="00BD5A9A"/>
    <w:rsid w:val="00BD6CB3"/>
    <w:rsid w:val="00BD7A60"/>
    <w:rsid w:val="00BE1291"/>
    <w:rsid w:val="00BE1660"/>
    <w:rsid w:val="00BE2AF8"/>
    <w:rsid w:val="00BE34B6"/>
    <w:rsid w:val="00BE3BDE"/>
    <w:rsid w:val="00BE44C5"/>
    <w:rsid w:val="00BE4C0B"/>
    <w:rsid w:val="00BE5378"/>
    <w:rsid w:val="00BE55FF"/>
    <w:rsid w:val="00BE60E3"/>
    <w:rsid w:val="00BF0DDF"/>
    <w:rsid w:val="00BF0E29"/>
    <w:rsid w:val="00BF16A6"/>
    <w:rsid w:val="00BF1C72"/>
    <w:rsid w:val="00BF3EBD"/>
    <w:rsid w:val="00BF4368"/>
    <w:rsid w:val="00BF48E3"/>
    <w:rsid w:val="00BF67BF"/>
    <w:rsid w:val="00BF6A75"/>
    <w:rsid w:val="00BF70F6"/>
    <w:rsid w:val="00BF7195"/>
    <w:rsid w:val="00BF7795"/>
    <w:rsid w:val="00BF7AEA"/>
    <w:rsid w:val="00C01977"/>
    <w:rsid w:val="00C03655"/>
    <w:rsid w:val="00C03A3A"/>
    <w:rsid w:val="00C03D43"/>
    <w:rsid w:val="00C05EA7"/>
    <w:rsid w:val="00C07827"/>
    <w:rsid w:val="00C111AB"/>
    <w:rsid w:val="00C1136F"/>
    <w:rsid w:val="00C11FBB"/>
    <w:rsid w:val="00C1292D"/>
    <w:rsid w:val="00C136F4"/>
    <w:rsid w:val="00C13DA2"/>
    <w:rsid w:val="00C13FB8"/>
    <w:rsid w:val="00C1531B"/>
    <w:rsid w:val="00C170AA"/>
    <w:rsid w:val="00C20B07"/>
    <w:rsid w:val="00C2149E"/>
    <w:rsid w:val="00C21825"/>
    <w:rsid w:val="00C21C7F"/>
    <w:rsid w:val="00C21EB3"/>
    <w:rsid w:val="00C227E2"/>
    <w:rsid w:val="00C24D23"/>
    <w:rsid w:val="00C251A9"/>
    <w:rsid w:val="00C25EDD"/>
    <w:rsid w:val="00C2725C"/>
    <w:rsid w:val="00C27AEE"/>
    <w:rsid w:val="00C3116D"/>
    <w:rsid w:val="00C31A24"/>
    <w:rsid w:val="00C31AEE"/>
    <w:rsid w:val="00C31BA7"/>
    <w:rsid w:val="00C3393A"/>
    <w:rsid w:val="00C34C2B"/>
    <w:rsid w:val="00C34D1E"/>
    <w:rsid w:val="00C3577C"/>
    <w:rsid w:val="00C36943"/>
    <w:rsid w:val="00C37DE4"/>
    <w:rsid w:val="00C4035A"/>
    <w:rsid w:val="00C40485"/>
    <w:rsid w:val="00C404C4"/>
    <w:rsid w:val="00C4152D"/>
    <w:rsid w:val="00C415CD"/>
    <w:rsid w:val="00C4309E"/>
    <w:rsid w:val="00C435E9"/>
    <w:rsid w:val="00C44791"/>
    <w:rsid w:val="00C467B7"/>
    <w:rsid w:val="00C502FE"/>
    <w:rsid w:val="00C50508"/>
    <w:rsid w:val="00C50B61"/>
    <w:rsid w:val="00C521EA"/>
    <w:rsid w:val="00C52A23"/>
    <w:rsid w:val="00C534DC"/>
    <w:rsid w:val="00C53576"/>
    <w:rsid w:val="00C54A21"/>
    <w:rsid w:val="00C55848"/>
    <w:rsid w:val="00C55BDA"/>
    <w:rsid w:val="00C56076"/>
    <w:rsid w:val="00C563F5"/>
    <w:rsid w:val="00C57C9B"/>
    <w:rsid w:val="00C60739"/>
    <w:rsid w:val="00C6180A"/>
    <w:rsid w:val="00C61A75"/>
    <w:rsid w:val="00C6309E"/>
    <w:rsid w:val="00C63E9B"/>
    <w:rsid w:val="00C65093"/>
    <w:rsid w:val="00C651A3"/>
    <w:rsid w:val="00C663B7"/>
    <w:rsid w:val="00C66720"/>
    <w:rsid w:val="00C66E38"/>
    <w:rsid w:val="00C67030"/>
    <w:rsid w:val="00C70682"/>
    <w:rsid w:val="00C71325"/>
    <w:rsid w:val="00C724FE"/>
    <w:rsid w:val="00C73196"/>
    <w:rsid w:val="00C73CFC"/>
    <w:rsid w:val="00C74590"/>
    <w:rsid w:val="00C75387"/>
    <w:rsid w:val="00C76A3F"/>
    <w:rsid w:val="00C770AA"/>
    <w:rsid w:val="00C804CB"/>
    <w:rsid w:val="00C807E2"/>
    <w:rsid w:val="00C810F3"/>
    <w:rsid w:val="00C81C93"/>
    <w:rsid w:val="00C8293B"/>
    <w:rsid w:val="00C829A1"/>
    <w:rsid w:val="00C8338C"/>
    <w:rsid w:val="00C84925"/>
    <w:rsid w:val="00C84DA8"/>
    <w:rsid w:val="00C85F41"/>
    <w:rsid w:val="00C873D3"/>
    <w:rsid w:val="00C8773E"/>
    <w:rsid w:val="00C878B5"/>
    <w:rsid w:val="00C90498"/>
    <w:rsid w:val="00C904A2"/>
    <w:rsid w:val="00C90710"/>
    <w:rsid w:val="00C91B74"/>
    <w:rsid w:val="00C921DF"/>
    <w:rsid w:val="00C92750"/>
    <w:rsid w:val="00C93484"/>
    <w:rsid w:val="00C93A22"/>
    <w:rsid w:val="00C93B1C"/>
    <w:rsid w:val="00C94016"/>
    <w:rsid w:val="00C94F71"/>
    <w:rsid w:val="00C95364"/>
    <w:rsid w:val="00C95FBF"/>
    <w:rsid w:val="00C966A9"/>
    <w:rsid w:val="00C96822"/>
    <w:rsid w:val="00C96B4B"/>
    <w:rsid w:val="00C96D9D"/>
    <w:rsid w:val="00C96DF1"/>
    <w:rsid w:val="00C974A8"/>
    <w:rsid w:val="00C97769"/>
    <w:rsid w:val="00C978B9"/>
    <w:rsid w:val="00CA003F"/>
    <w:rsid w:val="00CA0396"/>
    <w:rsid w:val="00CA190B"/>
    <w:rsid w:val="00CA1A0E"/>
    <w:rsid w:val="00CA2149"/>
    <w:rsid w:val="00CA2BDE"/>
    <w:rsid w:val="00CA3A08"/>
    <w:rsid w:val="00CA3AC6"/>
    <w:rsid w:val="00CA4ABD"/>
    <w:rsid w:val="00CA4AC2"/>
    <w:rsid w:val="00CA6ACC"/>
    <w:rsid w:val="00CB0770"/>
    <w:rsid w:val="00CB0D3E"/>
    <w:rsid w:val="00CB10BE"/>
    <w:rsid w:val="00CB14F3"/>
    <w:rsid w:val="00CB1DCF"/>
    <w:rsid w:val="00CB2481"/>
    <w:rsid w:val="00CB32CE"/>
    <w:rsid w:val="00CB33DF"/>
    <w:rsid w:val="00CB3AB8"/>
    <w:rsid w:val="00CB591A"/>
    <w:rsid w:val="00CB5B05"/>
    <w:rsid w:val="00CB7F46"/>
    <w:rsid w:val="00CC0B60"/>
    <w:rsid w:val="00CC10F4"/>
    <w:rsid w:val="00CC14DD"/>
    <w:rsid w:val="00CC1830"/>
    <w:rsid w:val="00CC1E6E"/>
    <w:rsid w:val="00CC2CCA"/>
    <w:rsid w:val="00CC2E49"/>
    <w:rsid w:val="00CC2FF1"/>
    <w:rsid w:val="00CC3A83"/>
    <w:rsid w:val="00CC3DA9"/>
    <w:rsid w:val="00CC50FD"/>
    <w:rsid w:val="00CC51E8"/>
    <w:rsid w:val="00CC57EA"/>
    <w:rsid w:val="00CC60D3"/>
    <w:rsid w:val="00CC6BDF"/>
    <w:rsid w:val="00CC70B1"/>
    <w:rsid w:val="00CC75C4"/>
    <w:rsid w:val="00CC7861"/>
    <w:rsid w:val="00CC7DD9"/>
    <w:rsid w:val="00CD20A7"/>
    <w:rsid w:val="00CD2C56"/>
    <w:rsid w:val="00CD3A57"/>
    <w:rsid w:val="00CD4F87"/>
    <w:rsid w:val="00CD6384"/>
    <w:rsid w:val="00CE19A3"/>
    <w:rsid w:val="00CE1C56"/>
    <w:rsid w:val="00CE262F"/>
    <w:rsid w:val="00CE353D"/>
    <w:rsid w:val="00CE3758"/>
    <w:rsid w:val="00CE3D82"/>
    <w:rsid w:val="00CE4769"/>
    <w:rsid w:val="00CE4E8A"/>
    <w:rsid w:val="00CE6003"/>
    <w:rsid w:val="00CE6D9B"/>
    <w:rsid w:val="00CF043C"/>
    <w:rsid w:val="00CF1667"/>
    <w:rsid w:val="00CF1D16"/>
    <w:rsid w:val="00CF1F8D"/>
    <w:rsid w:val="00CF465C"/>
    <w:rsid w:val="00CF48E5"/>
    <w:rsid w:val="00CF73CE"/>
    <w:rsid w:val="00CF7A28"/>
    <w:rsid w:val="00CF7C8D"/>
    <w:rsid w:val="00D00067"/>
    <w:rsid w:val="00D0066D"/>
    <w:rsid w:val="00D0402F"/>
    <w:rsid w:val="00D04BAF"/>
    <w:rsid w:val="00D04E0D"/>
    <w:rsid w:val="00D07D73"/>
    <w:rsid w:val="00D10A93"/>
    <w:rsid w:val="00D10BE9"/>
    <w:rsid w:val="00D10C23"/>
    <w:rsid w:val="00D10CEC"/>
    <w:rsid w:val="00D1136D"/>
    <w:rsid w:val="00D11583"/>
    <w:rsid w:val="00D136E8"/>
    <w:rsid w:val="00D138FF"/>
    <w:rsid w:val="00D13D19"/>
    <w:rsid w:val="00D14002"/>
    <w:rsid w:val="00D1438E"/>
    <w:rsid w:val="00D14CC9"/>
    <w:rsid w:val="00D15E8E"/>
    <w:rsid w:val="00D168A3"/>
    <w:rsid w:val="00D17A09"/>
    <w:rsid w:val="00D21071"/>
    <w:rsid w:val="00D21B86"/>
    <w:rsid w:val="00D221ED"/>
    <w:rsid w:val="00D22205"/>
    <w:rsid w:val="00D22562"/>
    <w:rsid w:val="00D22F8F"/>
    <w:rsid w:val="00D23478"/>
    <w:rsid w:val="00D23799"/>
    <w:rsid w:val="00D24B5F"/>
    <w:rsid w:val="00D262C7"/>
    <w:rsid w:val="00D26C13"/>
    <w:rsid w:val="00D26F05"/>
    <w:rsid w:val="00D273E8"/>
    <w:rsid w:val="00D274CA"/>
    <w:rsid w:val="00D30D29"/>
    <w:rsid w:val="00D313D2"/>
    <w:rsid w:val="00D3334C"/>
    <w:rsid w:val="00D336C0"/>
    <w:rsid w:val="00D33984"/>
    <w:rsid w:val="00D346ED"/>
    <w:rsid w:val="00D34EE5"/>
    <w:rsid w:val="00D36BBE"/>
    <w:rsid w:val="00D4536C"/>
    <w:rsid w:val="00D464DF"/>
    <w:rsid w:val="00D514C0"/>
    <w:rsid w:val="00D514C3"/>
    <w:rsid w:val="00D51682"/>
    <w:rsid w:val="00D55553"/>
    <w:rsid w:val="00D55CC3"/>
    <w:rsid w:val="00D55D19"/>
    <w:rsid w:val="00D569B0"/>
    <w:rsid w:val="00D56A83"/>
    <w:rsid w:val="00D56F75"/>
    <w:rsid w:val="00D57757"/>
    <w:rsid w:val="00D579CA"/>
    <w:rsid w:val="00D6041C"/>
    <w:rsid w:val="00D60489"/>
    <w:rsid w:val="00D61B97"/>
    <w:rsid w:val="00D6230A"/>
    <w:rsid w:val="00D63442"/>
    <w:rsid w:val="00D63C0C"/>
    <w:rsid w:val="00D63E4F"/>
    <w:rsid w:val="00D64CA5"/>
    <w:rsid w:val="00D64F72"/>
    <w:rsid w:val="00D6636B"/>
    <w:rsid w:val="00D668E7"/>
    <w:rsid w:val="00D67206"/>
    <w:rsid w:val="00D67F6B"/>
    <w:rsid w:val="00D70681"/>
    <w:rsid w:val="00D72626"/>
    <w:rsid w:val="00D729C3"/>
    <w:rsid w:val="00D73D48"/>
    <w:rsid w:val="00D744C0"/>
    <w:rsid w:val="00D74857"/>
    <w:rsid w:val="00D764D5"/>
    <w:rsid w:val="00D801B5"/>
    <w:rsid w:val="00D8027C"/>
    <w:rsid w:val="00D80A75"/>
    <w:rsid w:val="00D81EE2"/>
    <w:rsid w:val="00D825CD"/>
    <w:rsid w:val="00D83FA4"/>
    <w:rsid w:val="00D8438E"/>
    <w:rsid w:val="00D85121"/>
    <w:rsid w:val="00D85789"/>
    <w:rsid w:val="00D85DCD"/>
    <w:rsid w:val="00D86072"/>
    <w:rsid w:val="00D878BC"/>
    <w:rsid w:val="00D90D00"/>
    <w:rsid w:val="00D91217"/>
    <w:rsid w:val="00D91921"/>
    <w:rsid w:val="00D91F0C"/>
    <w:rsid w:val="00D928F0"/>
    <w:rsid w:val="00D928F6"/>
    <w:rsid w:val="00D93122"/>
    <w:rsid w:val="00D93C4B"/>
    <w:rsid w:val="00D93F10"/>
    <w:rsid w:val="00D94717"/>
    <w:rsid w:val="00D947E9"/>
    <w:rsid w:val="00D95700"/>
    <w:rsid w:val="00D96506"/>
    <w:rsid w:val="00D976EE"/>
    <w:rsid w:val="00D97D36"/>
    <w:rsid w:val="00DA098C"/>
    <w:rsid w:val="00DA1FC0"/>
    <w:rsid w:val="00DA3513"/>
    <w:rsid w:val="00DA3BC0"/>
    <w:rsid w:val="00DA432E"/>
    <w:rsid w:val="00DA487F"/>
    <w:rsid w:val="00DA4B09"/>
    <w:rsid w:val="00DA6A78"/>
    <w:rsid w:val="00DA6E18"/>
    <w:rsid w:val="00DA74FE"/>
    <w:rsid w:val="00DA767F"/>
    <w:rsid w:val="00DB01B4"/>
    <w:rsid w:val="00DB2256"/>
    <w:rsid w:val="00DB28B0"/>
    <w:rsid w:val="00DB3175"/>
    <w:rsid w:val="00DB3408"/>
    <w:rsid w:val="00DB47FB"/>
    <w:rsid w:val="00DB4CCC"/>
    <w:rsid w:val="00DB5267"/>
    <w:rsid w:val="00DB54E7"/>
    <w:rsid w:val="00DB56CC"/>
    <w:rsid w:val="00DB576C"/>
    <w:rsid w:val="00DB7361"/>
    <w:rsid w:val="00DC019B"/>
    <w:rsid w:val="00DC01C0"/>
    <w:rsid w:val="00DC05E0"/>
    <w:rsid w:val="00DC1059"/>
    <w:rsid w:val="00DC1CF8"/>
    <w:rsid w:val="00DC2C68"/>
    <w:rsid w:val="00DC41C2"/>
    <w:rsid w:val="00DC58D0"/>
    <w:rsid w:val="00DC6648"/>
    <w:rsid w:val="00DC69EB"/>
    <w:rsid w:val="00DC6CE2"/>
    <w:rsid w:val="00DC6DC9"/>
    <w:rsid w:val="00DC71E8"/>
    <w:rsid w:val="00DC76DA"/>
    <w:rsid w:val="00DD0949"/>
    <w:rsid w:val="00DD0FC9"/>
    <w:rsid w:val="00DD114F"/>
    <w:rsid w:val="00DD1238"/>
    <w:rsid w:val="00DD27B3"/>
    <w:rsid w:val="00DD2F80"/>
    <w:rsid w:val="00DD5B26"/>
    <w:rsid w:val="00DD5CAF"/>
    <w:rsid w:val="00DD73D0"/>
    <w:rsid w:val="00DD7564"/>
    <w:rsid w:val="00DD79F0"/>
    <w:rsid w:val="00DE02B3"/>
    <w:rsid w:val="00DE06AA"/>
    <w:rsid w:val="00DE0893"/>
    <w:rsid w:val="00DE0AD3"/>
    <w:rsid w:val="00DE1D02"/>
    <w:rsid w:val="00DE2328"/>
    <w:rsid w:val="00DE286E"/>
    <w:rsid w:val="00DE3DDE"/>
    <w:rsid w:val="00DE4FEB"/>
    <w:rsid w:val="00DE5AA0"/>
    <w:rsid w:val="00DE60E4"/>
    <w:rsid w:val="00DE7DE3"/>
    <w:rsid w:val="00DF067F"/>
    <w:rsid w:val="00DF0989"/>
    <w:rsid w:val="00DF18BA"/>
    <w:rsid w:val="00DF20AF"/>
    <w:rsid w:val="00DF3A96"/>
    <w:rsid w:val="00DF45E1"/>
    <w:rsid w:val="00DF4ECD"/>
    <w:rsid w:val="00DF545A"/>
    <w:rsid w:val="00DF5EFD"/>
    <w:rsid w:val="00DF620E"/>
    <w:rsid w:val="00DF67BA"/>
    <w:rsid w:val="00DF723C"/>
    <w:rsid w:val="00DF7D61"/>
    <w:rsid w:val="00E00654"/>
    <w:rsid w:val="00E0207F"/>
    <w:rsid w:val="00E022EB"/>
    <w:rsid w:val="00E0234E"/>
    <w:rsid w:val="00E029B2"/>
    <w:rsid w:val="00E029FF"/>
    <w:rsid w:val="00E02C03"/>
    <w:rsid w:val="00E02CF1"/>
    <w:rsid w:val="00E046E3"/>
    <w:rsid w:val="00E048BB"/>
    <w:rsid w:val="00E0603E"/>
    <w:rsid w:val="00E07491"/>
    <w:rsid w:val="00E07930"/>
    <w:rsid w:val="00E07FB7"/>
    <w:rsid w:val="00E120A5"/>
    <w:rsid w:val="00E127E9"/>
    <w:rsid w:val="00E12EAF"/>
    <w:rsid w:val="00E1319D"/>
    <w:rsid w:val="00E140BE"/>
    <w:rsid w:val="00E17D2B"/>
    <w:rsid w:val="00E20ACF"/>
    <w:rsid w:val="00E212B0"/>
    <w:rsid w:val="00E212EC"/>
    <w:rsid w:val="00E21B57"/>
    <w:rsid w:val="00E22097"/>
    <w:rsid w:val="00E22B13"/>
    <w:rsid w:val="00E2339C"/>
    <w:rsid w:val="00E247F9"/>
    <w:rsid w:val="00E24B3A"/>
    <w:rsid w:val="00E24DF3"/>
    <w:rsid w:val="00E24F20"/>
    <w:rsid w:val="00E26B00"/>
    <w:rsid w:val="00E26C62"/>
    <w:rsid w:val="00E26EA9"/>
    <w:rsid w:val="00E271D7"/>
    <w:rsid w:val="00E30044"/>
    <w:rsid w:val="00E3085E"/>
    <w:rsid w:val="00E31EC5"/>
    <w:rsid w:val="00E32605"/>
    <w:rsid w:val="00E32A8F"/>
    <w:rsid w:val="00E33154"/>
    <w:rsid w:val="00E33C87"/>
    <w:rsid w:val="00E33DFC"/>
    <w:rsid w:val="00E34518"/>
    <w:rsid w:val="00E345F3"/>
    <w:rsid w:val="00E35489"/>
    <w:rsid w:val="00E35866"/>
    <w:rsid w:val="00E35B51"/>
    <w:rsid w:val="00E366B1"/>
    <w:rsid w:val="00E36BF1"/>
    <w:rsid w:val="00E401F7"/>
    <w:rsid w:val="00E40805"/>
    <w:rsid w:val="00E41657"/>
    <w:rsid w:val="00E4186D"/>
    <w:rsid w:val="00E44531"/>
    <w:rsid w:val="00E44F9A"/>
    <w:rsid w:val="00E4533D"/>
    <w:rsid w:val="00E453DB"/>
    <w:rsid w:val="00E45680"/>
    <w:rsid w:val="00E463DE"/>
    <w:rsid w:val="00E46C31"/>
    <w:rsid w:val="00E4740B"/>
    <w:rsid w:val="00E47905"/>
    <w:rsid w:val="00E5061A"/>
    <w:rsid w:val="00E506CD"/>
    <w:rsid w:val="00E50B7E"/>
    <w:rsid w:val="00E50F08"/>
    <w:rsid w:val="00E512C8"/>
    <w:rsid w:val="00E526AA"/>
    <w:rsid w:val="00E5349F"/>
    <w:rsid w:val="00E554E2"/>
    <w:rsid w:val="00E55979"/>
    <w:rsid w:val="00E55DE0"/>
    <w:rsid w:val="00E567F1"/>
    <w:rsid w:val="00E5680C"/>
    <w:rsid w:val="00E57861"/>
    <w:rsid w:val="00E60A18"/>
    <w:rsid w:val="00E612D3"/>
    <w:rsid w:val="00E6165F"/>
    <w:rsid w:val="00E61AD6"/>
    <w:rsid w:val="00E64EC2"/>
    <w:rsid w:val="00E655F2"/>
    <w:rsid w:val="00E65FC9"/>
    <w:rsid w:val="00E66461"/>
    <w:rsid w:val="00E66797"/>
    <w:rsid w:val="00E66D5B"/>
    <w:rsid w:val="00E70E6A"/>
    <w:rsid w:val="00E71210"/>
    <w:rsid w:val="00E71E01"/>
    <w:rsid w:val="00E72BFC"/>
    <w:rsid w:val="00E72CC2"/>
    <w:rsid w:val="00E734A8"/>
    <w:rsid w:val="00E73DD8"/>
    <w:rsid w:val="00E75F6B"/>
    <w:rsid w:val="00E76A5D"/>
    <w:rsid w:val="00E77EC1"/>
    <w:rsid w:val="00E81A4D"/>
    <w:rsid w:val="00E81B6A"/>
    <w:rsid w:val="00E81F5B"/>
    <w:rsid w:val="00E82DD4"/>
    <w:rsid w:val="00E82EB7"/>
    <w:rsid w:val="00E83331"/>
    <w:rsid w:val="00E83EAB"/>
    <w:rsid w:val="00E840B6"/>
    <w:rsid w:val="00E84B38"/>
    <w:rsid w:val="00E84EA1"/>
    <w:rsid w:val="00E85BA2"/>
    <w:rsid w:val="00E86F66"/>
    <w:rsid w:val="00E90E86"/>
    <w:rsid w:val="00E92C42"/>
    <w:rsid w:val="00E92E97"/>
    <w:rsid w:val="00E94F03"/>
    <w:rsid w:val="00E95171"/>
    <w:rsid w:val="00E95E3E"/>
    <w:rsid w:val="00E96B3E"/>
    <w:rsid w:val="00E97110"/>
    <w:rsid w:val="00E97814"/>
    <w:rsid w:val="00EA1156"/>
    <w:rsid w:val="00EA1205"/>
    <w:rsid w:val="00EA15CB"/>
    <w:rsid w:val="00EA2B89"/>
    <w:rsid w:val="00EA3AB3"/>
    <w:rsid w:val="00EA5F34"/>
    <w:rsid w:val="00EB07BB"/>
    <w:rsid w:val="00EB100F"/>
    <w:rsid w:val="00EB19C8"/>
    <w:rsid w:val="00EB29E7"/>
    <w:rsid w:val="00EB2AE1"/>
    <w:rsid w:val="00EB3259"/>
    <w:rsid w:val="00EB3D9D"/>
    <w:rsid w:val="00EB556A"/>
    <w:rsid w:val="00EB5A8B"/>
    <w:rsid w:val="00EB615D"/>
    <w:rsid w:val="00EB639B"/>
    <w:rsid w:val="00EB6B68"/>
    <w:rsid w:val="00EB72F4"/>
    <w:rsid w:val="00EB7996"/>
    <w:rsid w:val="00EB7A50"/>
    <w:rsid w:val="00EC33F9"/>
    <w:rsid w:val="00EC3963"/>
    <w:rsid w:val="00EC5031"/>
    <w:rsid w:val="00EC63FD"/>
    <w:rsid w:val="00EC734A"/>
    <w:rsid w:val="00ED2D5D"/>
    <w:rsid w:val="00ED2DEF"/>
    <w:rsid w:val="00ED38BF"/>
    <w:rsid w:val="00ED39DE"/>
    <w:rsid w:val="00ED44A4"/>
    <w:rsid w:val="00ED5565"/>
    <w:rsid w:val="00EE1870"/>
    <w:rsid w:val="00EE1F5D"/>
    <w:rsid w:val="00EE3DBF"/>
    <w:rsid w:val="00EE3DCA"/>
    <w:rsid w:val="00EE4677"/>
    <w:rsid w:val="00EE5BC0"/>
    <w:rsid w:val="00EE6620"/>
    <w:rsid w:val="00EE7481"/>
    <w:rsid w:val="00EF096B"/>
    <w:rsid w:val="00EF0B9A"/>
    <w:rsid w:val="00EF0E72"/>
    <w:rsid w:val="00EF1C3A"/>
    <w:rsid w:val="00EF29F6"/>
    <w:rsid w:val="00EF2EA4"/>
    <w:rsid w:val="00EF33AF"/>
    <w:rsid w:val="00EF33E2"/>
    <w:rsid w:val="00EF5088"/>
    <w:rsid w:val="00EF538C"/>
    <w:rsid w:val="00EF5B87"/>
    <w:rsid w:val="00EF6767"/>
    <w:rsid w:val="00EF6924"/>
    <w:rsid w:val="00EF7C47"/>
    <w:rsid w:val="00F0034A"/>
    <w:rsid w:val="00F0107A"/>
    <w:rsid w:val="00F011C6"/>
    <w:rsid w:val="00F012A9"/>
    <w:rsid w:val="00F02C9B"/>
    <w:rsid w:val="00F03E33"/>
    <w:rsid w:val="00F044AB"/>
    <w:rsid w:val="00F0595A"/>
    <w:rsid w:val="00F072A6"/>
    <w:rsid w:val="00F07612"/>
    <w:rsid w:val="00F10DC5"/>
    <w:rsid w:val="00F13AAC"/>
    <w:rsid w:val="00F14DC8"/>
    <w:rsid w:val="00F1527C"/>
    <w:rsid w:val="00F159AB"/>
    <w:rsid w:val="00F15C81"/>
    <w:rsid w:val="00F1655B"/>
    <w:rsid w:val="00F16AF3"/>
    <w:rsid w:val="00F177A8"/>
    <w:rsid w:val="00F178B6"/>
    <w:rsid w:val="00F20B6A"/>
    <w:rsid w:val="00F21EB1"/>
    <w:rsid w:val="00F2209E"/>
    <w:rsid w:val="00F22745"/>
    <w:rsid w:val="00F22A96"/>
    <w:rsid w:val="00F23B8B"/>
    <w:rsid w:val="00F24BBA"/>
    <w:rsid w:val="00F24C74"/>
    <w:rsid w:val="00F25052"/>
    <w:rsid w:val="00F25230"/>
    <w:rsid w:val="00F2548A"/>
    <w:rsid w:val="00F2569F"/>
    <w:rsid w:val="00F273AB"/>
    <w:rsid w:val="00F30727"/>
    <w:rsid w:val="00F3072C"/>
    <w:rsid w:val="00F30F16"/>
    <w:rsid w:val="00F3126C"/>
    <w:rsid w:val="00F31B31"/>
    <w:rsid w:val="00F321A2"/>
    <w:rsid w:val="00F32631"/>
    <w:rsid w:val="00F327DC"/>
    <w:rsid w:val="00F334BB"/>
    <w:rsid w:val="00F34335"/>
    <w:rsid w:val="00F34B61"/>
    <w:rsid w:val="00F35178"/>
    <w:rsid w:val="00F36E00"/>
    <w:rsid w:val="00F37AF1"/>
    <w:rsid w:val="00F37E57"/>
    <w:rsid w:val="00F40994"/>
    <w:rsid w:val="00F409D3"/>
    <w:rsid w:val="00F40F7E"/>
    <w:rsid w:val="00F4197A"/>
    <w:rsid w:val="00F41D57"/>
    <w:rsid w:val="00F42391"/>
    <w:rsid w:val="00F426E8"/>
    <w:rsid w:val="00F42C29"/>
    <w:rsid w:val="00F42DE5"/>
    <w:rsid w:val="00F448B8"/>
    <w:rsid w:val="00F44B82"/>
    <w:rsid w:val="00F450E0"/>
    <w:rsid w:val="00F45DE3"/>
    <w:rsid w:val="00F47009"/>
    <w:rsid w:val="00F5026F"/>
    <w:rsid w:val="00F52E2D"/>
    <w:rsid w:val="00F530AA"/>
    <w:rsid w:val="00F53F58"/>
    <w:rsid w:val="00F54B8D"/>
    <w:rsid w:val="00F54D25"/>
    <w:rsid w:val="00F559DF"/>
    <w:rsid w:val="00F56F4F"/>
    <w:rsid w:val="00F57139"/>
    <w:rsid w:val="00F577F0"/>
    <w:rsid w:val="00F603FA"/>
    <w:rsid w:val="00F60590"/>
    <w:rsid w:val="00F6106C"/>
    <w:rsid w:val="00F623A5"/>
    <w:rsid w:val="00F63B7D"/>
    <w:rsid w:val="00F63CBD"/>
    <w:rsid w:val="00F647EE"/>
    <w:rsid w:val="00F653B8"/>
    <w:rsid w:val="00F6593C"/>
    <w:rsid w:val="00F65E46"/>
    <w:rsid w:val="00F6643B"/>
    <w:rsid w:val="00F6759F"/>
    <w:rsid w:val="00F6766F"/>
    <w:rsid w:val="00F71218"/>
    <w:rsid w:val="00F7125F"/>
    <w:rsid w:val="00F71A5E"/>
    <w:rsid w:val="00F728D2"/>
    <w:rsid w:val="00F72B5E"/>
    <w:rsid w:val="00F72C6A"/>
    <w:rsid w:val="00F73726"/>
    <w:rsid w:val="00F7510F"/>
    <w:rsid w:val="00F75216"/>
    <w:rsid w:val="00F76696"/>
    <w:rsid w:val="00F76C65"/>
    <w:rsid w:val="00F773BE"/>
    <w:rsid w:val="00F77E63"/>
    <w:rsid w:val="00F8058F"/>
    <w:rsid w:val="00F8070A"/>
    <w:rsid w:val="00F813BD"/>
    <w:rsid w:val="00F81C59"/>
    <w:rsid w:val="00F82315"/>
    <w:rsid w:val="00F827B5"/>
    <w:rsid w:val="00F8435D"/>
    <w:rsid w:val="00F845EA"/>
    <w:rsid w:val="00F85418"/>
    <w:rsid w:val="00F85C05"/>
    <w:rsid w:val="00F85E70"/>
    <w:rsid w:val="00F865E1"/>
    <w:rsid w:val="00F866EC"/>
    <w:rsid w:val="00F86729"/>
    <w:rsid w:val="00F86AA8"/>
    <w:rsid w:val="00F87123"/>
    <w:rsid w:val="00F87EF0"/>
    <w:rsid w:val="00F90240"/>
    <w:rsid w:val="00F9219B"/>
    <w:rsid w:val="00F921C3"/>
    <w:rsid w:val="00F92527"/>
    <w:rsid w:val="00F9390E"/>
    <w:rsid w:val="00F939D0"/>
    <w:rsid w:val="00F94954"/>
    <w:rsid w:val="00F94E32"/>
    <w:rsid w:val="00F97353"/>
    <w:rsid w:val="00FA06A7"/>
    <w:rsid w:val="00FA09CB"/>
    <w:rsid w:val="00FA0E91"/>
    <w:rsid w:val="00FA28D2"/>
    <w:rsid w:val="00FA3D06"/>
    <w:rsid w:val="00FA49F9"/>
    <w:rsid w:val="00FA6D15"/>
    <w:rsid w:val="00FA7B58"/>
    <w:rsid w:val="00FB0ABD"/>
    <w:rsid w:val="00FB1996"/>
    <w:rsid w:val="00FB2B21"/>
    <w:rsid w:val="00FB2F3B"/>
    <w:rsid w:val="00FB3010"/>
    <w:rsid w:val="00FB323D"/>
    <w:rsid w:val="00FB36B2"/>
    <w:rsid w:val="00FB376F"/>
    <w:rsid w:val="00FB5607"/>
    <w:rsid w:val="00FB5CCC"/>
    <w:rsid w:val="00FB6036"/>
    <w:rsid w:val="00FB64AA"/>
    <w:rsid w:val="00FB6BAB"/>
    <w:rsid w:val="00FB73CA"/>
    <w:rsid w:val="00FB7457"/>
    <w:rsid w:val="00FC0B9B"/>
    <w:rsid w:val="00FC2293"/>
    <w:rsid w:val="00FC313C"/>
    <w:rsid w:val="00FC415B"/>
    <w:rsid w:val="00FC45D2"/>
    <w:rsid w:val="00FC5BA4"/>
    <w:rsid w:val="00FC5D18"/>
    <w:rsid w:val="00FC66D8"/>
    <w:rsid w:val="00FC68F7"/>
    <w:rsid w:val="00FC7255"/>
    <w:rsid w:val="00FD052D"/>
    <w:rsid w:val="00FD0D2B"/>
    <w:rsid w:val="00FD1BE8"/>
    <w:rsid w:val="00FD2773"/>
    <w:rsid w:val="00FD3195"/>
    <w:rsid w:val="00FD3B32"/>
    <w:rsid w:val="00FD5AFE"/>
    <w:rsid w:val="00FD6722"/>
    <w:rsid w:val="00FD69AB"/>
    <w:rsid w:val="00FD7642"/>
    <w:rsid w:val="00FE154D"/>
    <w:rsid w:val="00FE15A5"/>
    <w:rsid w:val="00FE16FD"/>
    <w:rsid w:val="00FE2E69"/>
    <w:rsid w:val="00FE3CBB"/>
    <w:rsid w:val="00FE5512"/>
    <w:rsid w:val="00FE5E6B"/>
    <w:rsid w:val="00FF028F"/>
    <w:rsid w:val="00FF0D97"/>
    <w:rsid w:val="00FF1617"/>
    <w:rsid w:val="00FF1F77"/>
    <w:rsid w:val="00FF271E"/>
    <w:rsid w:val="00FF297C"/>
    <w:rsid w:val="00FF3C1C"/>
    <w:rsid w:val="00FF4F8F"/>
    <w:rsid w:val="00FF50C2"/>
    <w:rsid w:val="00FF5632"/>
    <w:rsid w:val="00FF65AB"/>
    <w:rsid w:val="00FF7C04"/>
    <w:rsid w:val="00FF7EA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7A893"/>
  <w15:docId w15:val="{459E0167-8E03-40B5-9C7D-12E3A515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93C"/>
    <w:pPr>
      <w:widowControl w:val="0"/>
      <w:jc w:val="both"/>
    </w:pPr>
    <w:rPr>
      <w:kern w:val="2"/>
      <w:sz w:val="21"/>
      <w:szCs w:val="22"/>
      <w:lang w:eastAsia="ja-JP"/>
    </w:rPr>
  </w:style>
  <w:style w:type="paragraph" w:styleId="Heading1">
    <w:name w:val="heading 1"/>
    <w:basedOn w:val="Normal"/>
    <w:link w:val="Heading1Char"/>
    <w:qFormat/>
    <w:rsid w:val="00FD2773"/>
    <w:pPr>
      <w:keepNext/>
      <w:widowControl/>
      <w:spacing w:before="360" w:after="60" w:line="360" w:lineRule="auto"/>
      <w:ind w:right="567"/>
      <w:contextualSpacing/>
      <w:jc w:val="left"/>
      <w:outlineLvl w:val="0"/>
    </w:pPr>
    <w:rPr>
      <w:rFonts w:ascii="Times New Roman" w:eastAsia="Times New Roman" w:hAnsi="Times New Roman"/>
      <w:b/>
      <w:kern w:val="0"/>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4793C"/>
    <w:pPr>
      <w:tabs>
        <w:tab w:val="center" w:pos="4252"/>
        <w:tab w:val="right" w:pos="8504"/>
      </w:tabs>
      <w:snapToGrid w:val="0"/>
    </w:pPr>
  </w:style>
  <w:style w:type="character" w:customStyle="1" w:styleId="FooterChar">
    <w:name w:val="Footer Char"/>
    <w:basedOn w:val="DefaultParagraphFont"/>
    <w:link w:val="Footer"/>
    <w:uiPriority w:val="99"/>
    <w:rsid w:val="0094793C"/>
  </w:style>
  <w:style w:type="paragraph" w:styleId="ListParagraph">
    <w:name w:val="List Paragraph"/>
    <w:basedOn w:val="Normal"/>
    <w:uiPriority w:val="34"/>
    <w:qFormat/>
    <w:rsid w:val="0094793C"/>
    <w:pPr>
      <w:ind w:leftChars="400" w:left="840"/>
    </w:pPr>
  </w:style>
  <w:style w:type="paragraph" w:styleId="Header">
    <w:name w:val="header"/>
    <w:basedOn w:val="Normal"/>
    <w:link w:val="HeaderChar"/>
    <w:uiPriority w:val="99"/>
    <w:unhideWhenUsed/>
    <w:rsid w:val="00204EA0"/>
    <w:pPr>
      <w:tabs>
        <w:tab w:val="center" w:pos="4252"/>
        <w:tab w:val="right" w:pos="8504"/>
      </w:tabs>
      <w:snapToGrid w:val="0"/>
    </w:pPr>
  </w:style>
  <w:style w:type="character" w:customStyle="1" w:styleId="HeaderChar">
    <w:name w:val="Header Char"/>
    <w:basedOn w:val="DefaultParagraphFont"/>
    <w:link w:val="Header"/>
    <w:uiPriority w:val="99"/>
    <w:rsid w:val="00204EA0"/>
  </w:style>
  <w:style w:type="paragraph" w:styleId="NormalWeb">
    <w:name w:val="Normal (Web)"/>
    <w:basedOn w:val="Normal"/>
    <w:uiPriority w:val="99"/>
    <w:unhideWhenUsed/>
    <w:rsid w:val="00566678"/>
    <w:pPr>
      <w:widowControl/>
      <w:spacing w:before="100" w:beforeAutospacing="1" w:after="100" w:afterAutospacing="1"/>
      <w:jc w:val="left"/>
    </w:pPr>
    <w:rPr>
      <w:rFonts w:ascii="MS PGothic" w:eastAsia="MS PGothic" w:hAnsi="MS PGothic" w:cs="MS PGothic"/>
      <w:kern w:val="0"/>
      <w:sz w:val="24"/>
      <w:szCs w:val="24"/>
    </w:rPr>
  </w:style>
  <w:style w:type="table" w:styleId="TableGrid">
    <w:name w:val="Table Grid"/>
    <w:basedOn w:val="TableNormal"/>
    <w:uiPriority w:val="39"/>
    <w:rsid w:val="00F50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2C31A7"/>
    <w:rPr>
      <w:color w:val="0563C1"/>
      <w:u w:val="single"/>
    </w:rPr>
  </w:style>
  <w:style w:type="character" w:customStyle="1" w:styleId="1">
    <w:name w:val="未解決のメンション1"/>
    <w:uiPriority w:val="99"/>
    <w:semiHidden/>
    <w:unhideWhenUsed/>
    <w:rsid w:val="002C31A7"/>
    <w:rPr>
      <w:color w:val="808080"/>
      <w:shd w:val="clear" w:color="auto" w:fill="E6E6E6"/>
    </w:rPr>
  </w:style>
  <w:style w:type="paragraph" w:styleId="BalloonText">
    <w:name w:val="Balloon Text"/>
    <w:basedOn w:val="Normal"/>
    <w:link w:val="BalloonTextChar"/>
    <w:uiPriority w:val="99"/>
    <w:semiHidden/>
    <w:unhideWhenUsed/>
    <w:rsid w:val="00086D26"/>
    <w:rPr>
      <w:rFonts w:ascii="Times New Roman" w:hAnsi="Times New Roman"/>
      <w:sz w:val="18"/>
      <w:szCs w:val="18"/>
    </w:rPr>
  </w:style>
  <w:style w:type="character" w:customStyle="1" w:styleId="BalloonTextChar">
    <w:name w:val="Balloon Text Char"/>
    <w:link w:val="BalloonText"/>
    <w:uiPriority w:val="99"/>
    <w:semiHidden/>
    <w:rsid w:val="00086D26"/>
    <w:rPr>
      <w:rFonts w:ascii="Times New Roman" w:hAnsi="Times New Roman" w:cs="Times New Roman"/>
      <w:sz w:val="18"/>
      <w:szCs w:val="18"/>
    </w:rPr>
  </w:style>
  <w:style w:type="character" w:styleId="CommentReference">
    <w:name w:val="annotation reference"/>
    <w:unhideWhenUsed/>
    <w:rsid w:val="00C53576"/>
    <w:rPr>
      <w:sz w:val="16"/>
      <w:szCs w:val="16"/>
    </w:rPr>
  </w:style>
  <w:style w:type="paragraph" w:styleId="CommentText">
    <w:name w:val="annotation text"/>
    <w:basedOn w:val="Normal"/>
    <w:link w:val="CommentTextChar"/>
    <w:uiPriority w:val="99"/>
    <w:unhideWhenUsed/>
    <w:rsid w:val="00C53576"/>
    <w:rPr>
      <w:sz w:val="20"/>
      <w:szCs w:val="20"/>
    </w:rPr>
  </w:style>
  <w:style w:type="character" w:customStyle="1" w:styleId="CommentTextChar">
    <w:name w:val="Comment Text Char"/>
    <w:link w:val="CommentText"/>
    <w:uiPriority w:val="99"/>
    <w:rsid w:val="00C53576"/>
    <w:rPr>
      <w:sz w:val="20"/>
      <w:szCs w:val="20"/>
    </w:rPr>
  </w:style>
  <w:style w:type="paragraph" w:styleId="CommentSubject">
    <w:name w:val="annotation subject"/>
    <w:basedOn w:val="CommentText"/>
    <w:next w:val="CommentText"/>
    <w:link w:val="CommentSubjectChar"/>
    <w:uiPriority w:val="99"/>
    <w:semiHidden/>
    <w:unhideWhenUsed/>
    <w:rsid w:val="00C53576"/>
    <w:rPr>
      <w:b/>
      <w:bCs/>
    </w:rPr>
  </w:style>
  <w:style w:type="character" w:customStyle="1" w:styleId="CommentSubjectChar">
    <w:name w:val="Comment Subject Char"/>
    <w:link w:val="CommentSubject"/>
    <w:uiPriority w:val="99"/>
    <w:semiHidden/>
    <w:rsid w:val="00C53576"/>
    <w:rPr>
      <w:b/>
      <w:bCs/>
      <w:sz w:val="20"/>
      <w:szCs w:val="20"/>
    </w:rPr>
  </w:style>
  <w:style w:type="paragraph" w:styleId="Revision">
    <w:name w:val="Revision"/>
    <w:hidden/>
    <w:uiPriority w:val="99"/>
    <w:semiHidden/>
    <w:rsid w:val="00EB556A"/>
    <w:rPr>
      <w:kern w:val="2"/>
      <w:sz w:val="21"/>
      <w:szCs w:val="22"/>
      <w:lang w:eastAsia="ja-JP"/>
    </w:rPr>
  </w:style>
  <w:style w:type="character" w:styleId="Strong">
    <w:name w:val="Strong"/>
    <w:qFormat/>
    <w:rsid w:val="00A212F0"/>
    <w:rPr>
      <w:b/>
      <w:bCs/>
      <w:i w:val="0"/>
      <w:iCs w:val="0"/>
    </w:rPr>
  </w:style>
  <w:style w:type="character" w:customStyle="1" w:styleId="tlid-translation">
    <w:name w:val="tlid-translation"/>
    <w:rsid w:val="005B03EB"/>
  </w:style>
  <w:style w:type="paragraph" w:styleId="FootnoteText">
    <w:name w:val="footnote text"/>
    <w:basedOn w:val="Normal"/>
    <w:link w:val="FootnoteTextChar"/>
    <w:rsid w:val="00CC3A83"/>
    <w:rPr>
      <w:rFonts w:ascii="Yu Mincho" w:eastAsia="Yu Mincho" w:hAnsi="Yu Mincho"/>
      <w:sz w:val="20"/>
      <w:szCs w:val="20"/>
    </w:rPr>
  </w:style>
  <w:style w:type="character" w:customStyle="1" w:styleId="FootnoteTextChar">
    <w:name w:val="Footnote Text Char"/>
    <w:basedOn w:val="DefaultParagraphFont"/>
    <w:link w:val="FootnoteText"/>
    <w:rsid w:val="00CC3A83"/>
    <w:rPr>
      <w:rFonts w:ascii="Yu Mincho" w:eastAsia="Yu Mincho" w:hAnsi="Yu Mincho"/>
      <w:kern w:val="2"/>
      <w:lang w:eastAsia="ja-JP"/>
    </w:rPr>
  </w:style>
  <w:style w:type="character" w:customStyle="1" w:styleId="2">
    <w:name w:val="未解決のメンション2"/>
    <w:basedOn w:val="DefaultParagraphFont"/>
    <w:uiPriority w:val="99"/>
    <w:semiHidden/>
    <w:unhideWhenUsed/>
    <w:rsid w:val="00384FF9"/>
    <w:rPr>
      <w:color w:val="605E5C"/>
      <w:shd w:val="clear" w:color="auto" w:fill="E1DFDD"/>
    </w:rPr>
  </w:style>
  <w:style w:type="character" w:customStyle="1" w:styleId="10">
    <w:name w:val="コメント文字列 (文字)1"/>
    <w:rsid w:val="00EB7A50"/>
    <w:rPr>
      <w:lang w:eastAsia="en-US" w:bidi="he-IL"/>
    </w:rPr>
  </w:style>
  <w:style w:type="paragraph" w:customStyle="1" w:styleId="authorslist">
    <w:name w:val="authorslist"/>
    <w:basedOn w:val="Normal"/>
    <w:rsid w:val="00F012A9"/>
    <w:pPr>
      <w:widowControl/>
      <w:spacing w:before="100" w:beforeAutospacing="1" w:after="100" w:afterAutospacing="1"/>
      <w:jc w:val="left"/>
    </w:pPr>
    <w:rPr>
      <w:rFonts w:ascii="MS PGothic" w:eastAsia="MS PGothic" w:hAnsi="MS PGothic" w:cs="MS PGothic"/>
      <w:kern w:val="0"/>
      <w:sz w:val="24"/>
      <w:szCs w:val="24"/>
    </w:rPr>
  </w:style>
  <w:style w:type="paragraph" w:customStyle="1" w:styleId="c-reading-companionreference-citation">
    <w:name w:val="c-reading-companion__reference-citation"/>
    <w:basedOn w:val="Normal"/>
    <w:rsid w:val="00F35178"/>
    <w:pPr>
      <w:widowControl/>
      <w:spacing w:after="360"/>
      <w:jc w:val="left"/>
    </w:pPr>
    <w:rPr>
      <w:rFonts w:ascii="Georgia" w:eastAsia="MS PGothic" w:hAnsi="Georgia" w:cs="MS PGothic"/>
      <w:kern w:val="0"/>
      <w:sz w:val="24"/>
      <w:szCs w:val="24"/>
    </w:rPr>
  </w:style>
  <w:style w:type="character" w:customStyle="1" w:styleId="nlmstring-name">
    <w:name w:val="nlm_string-name"/>
    <w:rsid w:val="001A3528"/>
  </w:style>
  <w:style w:type="character" w:customStyle="1" w:styleId="nlmgiven-names">
    <w:name w:val="nlm_given-names"/>
    <w:rsid w:val="001A3528"/>
  </w:style>
  <w:style w:type="character" w:customStyle="1" w:styleId="nlmarticle-title">
    <w:name w:val="nlm_article-title"/>
    <w:rsid w:val="001A3528"/>
  </w:style>
  <w:style w:type="character" w:customStyle="1" w:styleId="nlmyear">
    <w:name w:val="nlm_year"/>
    <w:rsid w:val="001A3528"/>
  </w:style>
  <w:style w:type="character" w:customStyle="1" w:styleId="nlmfpage">
    <w:name w:val="nlm_fpage"/>
    <w:rsid w:val="001A3528"/>
  </w:style>
  <w:style w:type="character" w:customStyle="1" w:styleId="element-citation">
    <w:name w:val="element-citation"/>
    <w:basedOn w:val="DefaultParagraphFont"/>
    <w:rsid w:val="00C93484"/>
  </w:style>
  <w:style w:type="character" w:customStyle="1" w:styleId="ref-journal">
    <w:name w:val="ref-journal"/>
    <w:basedOn w:val="DefaultParagraphFont"/>
    <w:rsid w:val="00C93484"/>
  </w:style>
  <w:style w:type="character" w:customStyle="1" w:styleId="ref-vol">
    <w:name w:val="ref-vol"/>
    <w:basedOn w:val="DefaultParagraphFont"/>
    <w:rsid w:val="00C93484"/>
  </w:style>
  <w:style w:type="character" w:customStyle="1" w:styleId="nowrap">
    <w:name w:val="nowrap"/>
    <w:basedOn w:val="DefaultParagraphFont"/>
    <w:rsid w:val="00C93484"/>
  </w:style>
  <w:style w:type="character" w:customStyle="1" w:styleId="ref-title">
    <w:name w:val="ref-title"/>
    <w:basedOn w:val="DefaultParagraphFont"/>
    <w:rsid w:val="003C653B"/>
  </w:style>
  <w:style w:type="character" w:styleId="Emphasis">
    <w:name w:val="Emphasis"/>
    <w:basedOn w:val="DefaultParagraphFont"/>
    <w:uiPriority w:val="20"/>
    <w:qFormat/>
    <w:rsid w:val="003C653B"/>
    <w:rPr>
      <w:i/>
      <w:iCs/>
    </w:rPr>
  </w:style>
  <w:style w:type="character" w:customStyle="1" w:styleId="ref-iss">
    <w:name w:val="ref-iss"/>
    <w:basedOn w:val="DefaultParagraphFont"/>
    <w:rsid w:val="003C653B"/>
  </w:style>
  <w:style w:type="character" w:customStyle="1" w:styleId="org">
    <w:name w:val="org"/>
    <w:rsid w:val="00214CC4"/>
  </w:style>
  <w:style w:type="paragraph" w:customStyle="1" w:styleId="Newparagraph">
    <w:name w:val="New paragraph"/>
    <w:basedOn w:val="Normal"/>
    <w:qFormat/>
    <w:rsid w:val="00787E5A"/>
    <w:pPr>
      <w:widowControl/>
      <w:spacing w:line="480" w:lineRule="auto"/>
      <w:ind w:firstLine="720"/>
      <w:jc w:val="left"/>
    </w:pPr>
    <w:rPr>
      <w:rFonts w:ascii="Times New Roman" w:eastAsia="Yu Mincho" w:hAnsi="Times New Roman"/>
      <w:kern w:val="0"/>
      <w:sz w:val="24"/>
      <w:szCs w:val="24"/>
      <w:lang w:eastAsia="en-GB"/>
    </w:rPr>
  </w:style>
  <w:style w:type="character" w:styleId="LineNumber">
    <w:name w:val="line number"/>
    <w:basedOn w:val="DefaultParagraphFont"/>
    <w:uiPriority w:val="99"/>
    <w:semiHidden/>
    <w:unhideWhenUsed/>
    <w:rsid w:val="002870A2"/>
  </w:style>
  <w:style w:type="character" w:customStyle="1" w:styleId="jlqj4b">
    <w:name w:val="jlqj4b"/>
    <w:basedOn w:val="DefaultParagraphFont"/>
    <w:rsid w:val="00915962"/>
  </w:style>
  <w:style w:type="character" w:customStyle="1" w:styleId="Heading1Char">
    <w:name w:val="Heading 1 Char"/>
    <w:basedOn w:val="DefaultParagraphFont"/>
    <w:link w:val="Heading1"/>
    <w:rsid w:val="00FD2773"/>
    <w:rPr>
      <w:rFonts w:ascii="Times New Roman" w:eastAsia="Times New Roman" w:hAnsi="Times New Roman"/>
      <w:b/>
      <w:sz w:val="24"/>
    </w:rPr>
  </w:style>
  <w:style w:type="character" w:customStyle="1" w:styleId="UnresolvedMention1">
    <w:name w:val="Unresolved Mention1"/>
    <w:basedOn w:val="DefaultParagraphFont"/>
    <w:uiPriority w:val="99"/>
    <w:semiHidden/>
    <w:unhideWhenUsed/>
    <w:rsid w:val="00BB2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390844">
      <w:bodyDiv w:val="1"/>
      <w:marLeft w:val="0"/>
      <w:marRight w:val="0"/>
      <w:marTop w:val="0"/>
      <w:marBottom w:val="0"/>
      <w:divBdr>
        <w:top w:val="none" w:sz="0" w:space="0" w:color="auto"/>
        <w:left w:val="none" w:sz="0" w:space="0" w:color="auto"/>
        <w:bottom w:val="none" w:sz="0" w:space="0" w:color="auto"/>
        <w:right w:val="none" w:sz="0" w:space="0" w:color="auto"/>
      </w:divBdr>
    </w:div>
    <w:div w:id="421805511">
      <w:bodyDiv w:val="1"/>
      <w:marLeft w:val="0"/>
      <w:marRight w:val="0"/>
      <w:marTop w:val="0"/>
      <w:marBottom w:val="0"/>
      <w:divBdr>
        <w:top w:val="none" w:sz="0" w:space="0" w:color="auto"/>
        <w:left w:val="none" w:sz="0" w:space="0" w:color="auto"/>
        <w:bottom w:val="none" w:sz="0" w:space="0" w:color="auto"/>
        <w:right w:val="none" w:sz="0" w:space="0" w:color="auto"/>
      </w:divBdr>
    </w:div>
    <w:div w:id="865412413">
      <w:bodyDiv w:val="1"/>
      <w:marLeft w:val="0"/>
      <w:marRight w:val="0"/>
      <w:marTop w:val="0"/>
      <w:marBottom w:val="0"/>
      <w:divBdr>
        <w:top w:val="none" w:sz="0" w:space="0" w:color="auto"/>
        <w:left w:val="none" w:sz="0" w:space="0" w:color="auto"/>
        <w:bottom w:val="none" w:sz="0" w:space="0" w:color="auto"/>
        <w:right w:val="none" w:sz="0" w:space="0" w:color="auto"/>
      </w:divBdr>
    </w:div>
    <w:div w:id="1080251105">
      <w:bodyDiv w:val="1"/>
      <w:marLeft w:val="0"/>
      <w:marRight w:val="0"/>
      <w:marTop w:val="0"/>
      <w:marBottom w:val="0"/>
      <w:divBdr>
        <w:top w:val="none" w:sz="0" w:space="0" w:color="auto"/>
        <w:left w:val="none" w:sz="0" w:space="0" w:color="auto"/>
        <w:bottom w:val="none" w:sz="0" w:space="0" w:color="auto"/>
        <w:right w:val="none" w:sz="0" w:space="0" w:color="auto"/>
      </w:divBdr>
    </w:div>
    <w:div w:id="1296330419">
      <w:bodyDiv w:val="1"/>
      <w:marLeft w:val="0"/>
      <w:marRight w:val="0"/>
      <w:marTop w:val="0"/>
      <w:marBottom w:val="0"/>
      <w:divBdr>
        <w:top w:val="none" w:sz="0" w:space="0" w:color="auto"/>
        <w:left w:val="none" w:sz="0" w:space="0" w:color="auto"/>
        <w:bottom w:val="none" w:sz="0" w:space="0" w:color="auto"/>
        <w:right w:val="none" w:sz="0" w:space="0" w:color="auto"/>
      </w:divBdr>
    </w:div>
    <w:div w:id="19891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7915E-5325-4C65-B0FB-8183AC854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1513</Words>
  <Characters>8626</Characters>
  <Application>Microsoft Office Word</Application>
  <DocSecurity>0</DocSecurity>
  <Lines>71</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billabonghonor@outlook.jp</dc:creator>
  <cp:lastModifiedBy>Mary Jenifer.T</cp:lastModifiedBy>
  <cp:revision>4</cp:revision>
  <cp:lastPrinted>2022-12-13T05:11:00Z</cp:lastPrinted>
  <dcterms:created xsi:type="dcterms:W3CDTF">2023-01-02T07:14:00Z</dcterms:created>
  <dcterms:modified xsi:type="dcterms:W3CDTF">2023-03-13T08:11:00Z</dcterms:modified>
</cp:coreProperties>
</file>