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D8" w:rsidRPr="0089734A" w:rsidRDefault="009463D8" w:rsidP="009463D8">
      <w:pPr>
        <w:pStyle w:val="ListParagraph"/>
        <w:spacing w:after="163" w:line="360" w:lineRule="auto"/>
        <w:ind w:left="360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bookmarkStart w:id="0" w:name="_GoBack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 xml:space="preserve">The Impact of Biosynthesized </w:t>
      </w:r>
      <w:proofErr w:type="spellStart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>ZnO</w:t>
      </w:r>
      <w:proofErr w:type="spellEnd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 xml:space="preserve"> Nanoparticles from</w:t>
      </w:r>
      <w:r w:rsidRPr="0089734A">
        <w:rPr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>Olea</w:t>
      </w:r>
      <w:proofErr w:type="spellEnd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>europaea</w:t>
      </w:r>
      <w:proofErr w:type="spellEnd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 xml:space="preserve"> (Common </w:t>
      </w:r>
      <w:proofErr w:type="gramStart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>Olive)  on</w:t>
      </w:r>
      <w:proofErr w:type="gramEnd"/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 xml:space="preserve"> Pseudomonas Aeruginosa Growth and </w:t>
      </w:r>
      <w:r w:rsidRPr="0089734A">
        <w:rPr>
          <w:rFonts w:cstheme="minorHAnsi"/>
          <w:b/>
          <w:color w:val="000000" w:themeColor="text1"/>
          <w:sz w:val="24"/>
          <w:szCs w:val="24"/>
        </w:rPr>
        <w:t>Biofilm</w:t>
      </w:r>
      <w:r w:rsidRPr="0089734A">
        <w:rPr>
          <w:rFonts w:eastAsia="Calibri" w:cstheme="minorHAnsi"/>
          <w:b/>
          <w:color w:val="000000" w:themeColor="text1"/>
          <w:sz w:val="24"/>
          <w:szCs w:val="24"/>
        </w:rPr>
        <w:t xml:space="preserve"> Formation</w:t>
      </w:r>
    </w:p>
    <w:p w:rsidR="004C2D8C" w:rsidRPr="0089734A" w:rsidRDefault="00C86093" w:rsidP="00C86093">
      <w:pPr>
        <w:spacing w:line="360" w:lineRule="auto"/>
        <w:rPr>
          <w:color w:val="000000" w:themeColor="text1"/>
          <w:sz w:val="24"/>
          <w:szCs w:val="24"/>
        </w:rPr>
      </w:pPr>
      <w:r w:rsidRPr="0089734A">
        <w:rPr>
          <w:rFonts w:cstheme="minorHAnsi"/>
          <w:color w:val="000000" w:themeColor="text1"/>
          <w:sz w:val="24"/>
          <w:szCs w:val="24"/>
        </w:rPr>
        <w:t>Hafez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 xml:space="preserve"> </w:t>
      </w:r>
      <w:r w:rsidRPr="0089734A">
        <w:rPr>
          <w:rFonts w:cstheme="minorHAnsi"/>
          <w:color w:val="000000" w:themeColor="text1"/>
          <w:sz w:val="24"/>
          <w:szCs w:val="24"/>
        </w:rPr>
        <w:t>Al-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Momani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a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Dua’A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Al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Balawi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b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Saja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Hamed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c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Borhan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Aldeen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Albiss</w:t>
      </w:r>
      <w:proofErr w:type="spellEnd"/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 xml:space="preserve"> d</w:t>
      </w:r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Muna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Almasri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b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Hadeel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AlGhawrie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e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Logen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Ibraheem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b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Hadeel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Al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Balawi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b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Sameer Al Haj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Mahmoud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f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Jeffrey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Pearson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g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, Christopher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Ward</w:t>
      </w:r>
      <w:r w:rsidRPr="0089734A">
        <w:rPr>
          <w:rFonts w:cstheme="minorHAnsi"/>
          <w:color w:val="000000" w:themeColor="text1"/>
          <w:sz w:val="24"/>
          <w:szCs w:val="24"/>
          <w:vertAlign w:val="superscript"/>
        </w:rPr>
        <w:t>g</w:t>
      </w:r>
      <w:proofErr w:type="spellEnd"/>
    </w:p>
    <w:p w:rsidR="004C2D8C" w:rsidRPr="0089734A" w:rsidRDefault="004C2D8C">
      <w:pPr>
        <w:rPr>
          <w:color w:val="000000" w:themeColor="text1"/>
          <w:sz w:val="24"/>
          <w:szCs w:val="24"/>
        </w:rPr>
      </w:pPr>
    </w:p>
    <w:p w:rsidR="00086B5B" w:rsidRPr="0089734A" w:rsidRDefault="00A208AD" w:rsidP="0038528F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 xml:space="preserve">Table S1: Primers used in assess the expression of quorum sensing genes </w:t>
      </w:r>
      <w:r w:rsidR="00037123" w:rsidRPr="0089734A">
        <w:rPr>
          <w:color w:val="000000" w:themeColor="text1"/>
          <w:sz w:val="24"/>
          <w:szCs w:val="24"/>
        </w:rPr>
        <w:fldChar w:fldCharType="begin">
          <w:fldData xml:space="preserve">PEVuZE5vdGU+PENpdGU+PEF1dGhvcj5OYWdhPC9BdXRob3I+PFllYXI+MjAyMTwvWWVhcj48UmVj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</w:fldData>
        </w:fldChar>
      </w:r>
      <w:r w:rsidR="0038528F" w:rsidRPr="0089734A">
        <w:rPr>
          <w:color w:val="000000" w:themeColor="text1"/>
          <w:sz w:val="24"/>
          <w:szCs w:val="24"/>
        </w:rPr>
        <w:instrText xml:space="preserve"> ADDIN EN.CITE </w:instrText>
      </w:r>
      <w:r w:rsidR="0038528F" w:rsidRPr="0089734A">
        <w:rPr>
          <w:color w:val="000000" w:themeColor="text1"/>
          <w:sz w:val="24"/>
          <w:szCs w:val="24"/>
        </w:rPr>
        <w:fldChar w:fldCharType="begin">
          <w:fldData xml:space="preserve">PEVuZE5vdGU+PENpdGU+PEF1dGhvcj5OYWdhPC9BdXRob3I+PFllYXI+MjAyMTwvWWVhcj48UmVj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</w:fldData>
        </w:fldChar>
      </w:r>
      <w:r w:rsidR="0038528F" w:rsidRPr="0089734A">
        <w:rPr>
          <w:color w:val="000000" w:themeColor="text1"/>
          <w:sz w:val="24"/>
          <w:szCs w:val="24"/>
        </w:rPr>
        <w:instrText xml:space="preserve"> ADDIN EN.CITE.DATA </w:instrText>
      </w:r>
      <w:r w:rsidR="0038528F" w:rsidRPr="0089734A">
        <w:rPr>
          <w:color w:val="000000" w:themeColor="text1"/>
          <w:sz w:val="24"/>
          <w:szCs w:val="24"/>
        </w:rPr>
      </w:r>
      <w:r w:rsidR="0038528F" w:rsidRPr="0089734A">
        <w:rPr>
          <w:color w:val="000000" w:themeColor="text1"/>
          <w:sz w:val="24"/>
          <w:szCs w:val="24"/>
        </w:rPr>
        <w:fldChar w:fldCharType="end"/>
      </w:r>
      <w:r w:rsidR="00037123" w:rsidRPr="0089734A">
        <w:rPr>
          <w:color w:val="000000" w:themeColor="text1"/>
          <w:sz w:val="24"/>
          <w:szCs w:val="24"/>
        </w:rPr>
      </w:r>
      <w:r w:rsidR="00037123" w:rsidRPr="0089734A">
        <w:rPr>
          <w:color w:val="000000" w:themeColor="text1"/>
          <w:sz w:val="24"/>
          <w:szCs w:val="24"/>
        </w:rPr>
        <w:fldChar w:fldCharType="separate"/>
      </w:r>
      <w:r w:rsidR="0038528F" w:rsidRPr="0089734A">
        <w:rPr>
          <w:noProof/>
          <w:color w:val="000000" w:themeColor="text1"/>
          <w:sz w:val="24"/>
          <w:szCs w:val="24"/>
          <w:vertAlign w:val="superscript"/>
        </w:rPr>
        <w:t>1-3</w:t>
      </w:r>
      <w:r w:rsidR="00037123" w:rsidRPr="0089734A">
        <w:rPr>
          <w:color w:val="000000" w:themeColor="text1"/>
          <w:sz w:val="24"/>
          <w:szCs w:val="24"/>
        </w:rPr>
        <w:fldChar w:fldCharType="end"/>
      </w:r>
    </w:p>
    <w:p w:rsidR="00977544" w:rsidRPr="0089734A" w:rsidRDefault="00977544" w:rsidP="003941AD">
      <w:pPr>
        <w:rPr>
          <w:b/>
          <w:bCs/>
          <w:color w:val="000000" w:themeColor="text1"/>
          <w:sz w:val="24"/>
          <w:szCs w:val="24"/>
        </w:rPr>
      </w:pPr>
      <w:r w:rsidRPr="0089734A">
        <w:rPr>
          <w:b/>
          <w:bCs/>
          <w:color w:val="000000" w:themeColor="text1"/>
          <w:sz w:val="24"/>
          <w:szCs w:val="24"/>
        </w:rPr>
        <w:t>Gene</w:t>
      </w:r>
      <w:r w:rsidRPr="0089734A">
        <w:rPr>
          <w:b/>
          <w:bCs/>
          <w:color w:val="000000" w:themeColor="text1"/>
          <w:sz w:val="24"/>
          <w:szCs w:val="24"/>
        </w:rPr>
        <w:tab/>
      </w:r>
      <w:r w:rsidRPr="0089734A">
        <w:rPr>
          <w:b/>
          <w:bCs/>
          <w:color w:val="000000" w:themeColor="text1"/>
          <w:sz w:val="24"/>
          <w:szCs w:val="24"/>
        </w:rPr>
        <w:tab/>
        <w:t>Primer sequence</w:t>
      </w:r>
      <w:r w:rsidRPr="0089734A">
        <w:rPr>
          <w:b/>
          <w:bCs/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>lasI</w:t>
      </w:r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5′-CGCACATCTGGGAACTCA-3′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3941AD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5′-CGGCACGGATCATCATCT-3′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rhlR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5′-GCCAGCGTCTTGTTCGG-3′</w:t>
      </w:r>
      <w:r w:rsidRPr="0089734A">
        <w:rPr>
          <w:color w:val="000000" w:themeColor="text1"/>
          <w:sz w:val="24"/>
          <w:szCs w:val="24"/>
        </w:rPr>
        <w:tab/>
      </w:r>
    </w:p>
    <w:p w:rsidR="003941AD" w:rsidRPr="0089734A" w:rsidRDefault="00977544" w:rsidP="00977544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5′-CGGTCTGCCTGAGCCATC-3′</w:t>
      </w:r>
    </w:p>
    <w:p w:rsidR="003941AD" w:rsidRPr="0089734A" w:rsidRDefault="003941AD" w:rsidP="003941AD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ropD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5′-CGAACTGCTTGCCGACTT-3′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3941AD" w:rsidP="003941AD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5′-GCGAGAGCCTCAAGGATAC-3</w:t>
      </w:r>
      <w:r w:rsidR="00977544"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pqsA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5′-GACCGGCTGTATTCGATTC-3′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5′-GCTGAACCAGGGAAAGAAC-3′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pqsR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5′-CTGATCTGCCGGTAATTGG-3′</w:t>
      </w:r>
      <w:r w:rsidRPr="0089734A">
        <w:rPr>
          <w:color w:val="000000" w:themeColor="text1"/>
          <w:sz w:val="24"/>
          <w:szCs w:val="24"/>
        </w:rPr>
        <w:tab/>
      </w:r>
    </w:p>
    <w:p w:rsidR="003941AD" w:rsidRPr="0089734A" w:rsidRDefault="00977544" w:rsidP="00977544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5′-ATCGACGAGGAACTGAAGA-3′</w:t>
      </w:r>
    </w:p>
    <w:p w:rsidR="003941AD" w:rsidRPr="0089734A" w:rsidRDefault="003941AD" w:rsidP="003941AD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lasR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5′-CTGTGGATGCTCAAGGACTAC-3′</w:t>
      </w:r>
      <w:r w:rsidRPr="0089734A">
        <w:rPr>
          <w:color w:val="000000" w:themeColor="text1"/>
          <w:sz w:val="24"/>
          <w:szCs w:val="24"/>
        </w:rPr>
        <w:tab/>
      </w:r>
    </w:p>
    <w:p w:rsidR="003941AD" w:rsidRPr="0089734A" w:rsidRDefault="003941AD" w:rsidP="003941AD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5′-AACTGGTCTTGCCGATGG-3′</w:t>
      </w:r>
      <w:r w:rsidRPr="0089734A">
        <w:rPr>
          <w:color w:val="000000" w:themeColor="text1"/>
          <w:sz w:val="24"/>
          <w:szCs w:val="24"/>
        </w:rPr>
        <w:tab/>
      </w:r>
    </w:p>
    <w:p w:rsidR="003941AD" w:rsidRPr="0089734A" w:rsidRDefault="003941AD" w:rsidP="003941AD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rhlI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5′-GTAGCGGGTTTGCGGATG-3′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3941AD" w:rsidP="003941AD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5′-CGGCATCAGGTCTTCATCG-3′</w:t>
      </w:r>
      <w:r w:rsidR="00977544"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proofErr w:type="spellStart"/>
      <w:r w:rsidRPr="0089734A">
        <w:rPr>
          <w:color w:val="000000" w:themeColor="text1"/>
          <w:sz w:val="24"/>
          <w:szCs w:val="24"/>
        </w:rPr>
        <w:t>lasB</w:t>
      </w:r>
      <w:proofErr w:type="spellEnd"/>
      <w:r w:rsidRPr="0089734A">
        <w:rPr>
          <w:color w:val="000000" w:themeColor="text1"/>
          <w:sz w:val="24"/>
          <w:szCs w:val="24"/>
        </w:rPr>
        <w:tab/>
        <w:t>F</w:t>
      </w:r>
      <w:r w:rsidRPr="0089734A">
        <w:rPr>
          <w:color w:val="000000" w:themeColor="text1"/>
          <w:sz w:val="24"/>
          <w:szCs w:val="24"/>
        </w:rPr>
        <w:tab/>
        <w:t>5′-GGAATGAACGAAGCGTTCTCCGAC-3′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 w:rsidP="00977544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tab/>
        <w:t>R</w:t>
      </w:r>
      <w:r w:rsidRPr="0089734A">
        <w:rPr>
          <w:color w:val="000000" w:themeColor="text1"/>
          <w:sz w:val="24"/>
          <w:szCs w:val="24"/>
        </w:rPr>
        <w:tab/>
        <w:t>5′-TGGCGTCGACGAACACCTCG-3′</w:t>
      </w:r>
      <w:r w:rsidRPr="0089734A">
        <w:rPr>
          <w:color w:val="000000" w:themeColor="text1"/>
          <w:sz w:val="24"/>
          <w:szCs w:val="24"/>
        </w:rPr>
        <w:tab/>
      </w:r>
    </w:p>
    <w:p w:rsidR="00977544" w:rsidRPr="0089734A" w:rsidRDefault="00977544">
      <w:pPr>
        <w:rPr>
          <w:color w:val="000000" w:themeColor="text1"/>
          <w:sz w:val="24"/>
          <w:szCs w:val="24"/>
        </w:rPr>
      </w:pPr>
    </w:p>
    <w:p w:rsidR="00A208AD" w:rsidRPr="0089734A" w:rsidRDefault="00A208AD">
      <w:pPr>
        <w:rPr>
          <w:color w:val="000000" w:themeColor="text1"/>
          <w:sz w:val="24"/>
          <w:szCs w:val="24"/>
        </w:rPr>
      </w:pPr>
    </w:p>
    <w:p w:rsidR="00D4251C" w:rsidRPr="0089734A" w:rsidRDefault="00D4251C">
      <w:pPr>
        <w:rPr>
          <w:color w:val="000000" w:themeColor="text1"/>
          <w:sz w:val="24"/>
          <w:szCs w:val="24"/>
        </w:rPr>
      </w:pPr>
    </w:p>
    <w:p w:rsidR="00D4251C" w:rsidRPr="0089734A" w:rsidRDefault="00D4251C">
      <w:pPr>
        <w:rPr>
          <w:color w:val="000000" w:themeColor="text1"/>
          <w:sz w:val="24"/>
          <w:szCs w:val="24"/>
        </w:rPr>
      </w:pPr>
    </w:p>
    <w:p w:rsidR="00D4251C" w:rsidRPr="0089734A" w:rsidRDefault="00D4251C" w:rsidP="00D4251C">
      <w:pPr>
        <w:spacing w:after="0" w:line="360" w:lineRule="auto"/>
        <w:jc w:val="both"/>
        <w:textAlignment w:val="baseline"/>
        <w:rPr>
          <w:rFonts w:cstheme="minorHAnsi"/>
          <w:color w:val="000000" w:themeColor="text1"/>
          <w:sz w:val="24"/>
          <w:szCs w:val="24"/>
        </w:rPr>
      </w:pPr>
      <w:r w:rsidRPr="0089734A">
        <w:rPr>
          <w:rFonts w:cstheme="minorHAnsi"/>
          <w:color w:val="000000" w:themeColor="text1"/>
          <w:sz w:val="24"/>
          <w:szCs w:val="24"/>
        </w:rPr>
        <w:t xml:space="preserve">Table S2: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Interpretavie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categories and zone Diameter breakpoint, nearest whole </w:t>
      </w:r>
      <w:r w:rsidR="0093485C" w:rsidRPr="0089734A">
        <w:rPr>
          <w:rFonts w:cstheme="minorHAnsi"/>
          <w:color w:val="000000" w:themeColor="text1"/>
          <w:sz w:val="24"/>
          <w:szCs w:val="24"/>
        </w:rPr>
        <w:t>millimeter (</w:t>
      </w:r>
      <w:r w:rsidRPr="0089734A">
        <w:rPr>
          <w:rFonts w:cstheme="minorHAnsi"/>
          <w:color w:val="000000" w:themeColor="text1"/>
          <w:sz w:val="24"/>
          <w:szCs w:val="24"/>
        </w:rPr>
        <w:t>mm</w:t>
      </w:r>
      <w:r w:rsidR="0093485C" w:rsidRPr="0089734A">
        <w:rPr>
          <w:rFonts w:cstheme="minorHAnsi"/>
          <w:color w:val="000000" w:themeColor="text1"/>
          <w:sz w:val="24"/>
          <w:szCs w:val="24"/>
        </w:rPr>
        <w:t>)</w:t>
      </w:r>
      <w:r w:rsidRPr="0089734A">
        <w:rPr>
          <w:rFonts w:cstheme="minorHAnsi"/>
          <w:color w:val="000000" w:themeColor="text1"/>
          <w:sz w:val="24"/>
          <w:szCs w:val="24"/>
        </w:rPr>
        <w:t xml:space="preserve"> for PA ATCC 27853 and the six clinical strains, Abbreviations: </w:t>
      </w:r>
      <w:proofErr w:type="gramStart"/>
      <w:r w:rsidRPr="0089734A">
        <w:rPr>
          <w:rFonts w:cstheme="minorHAnsi"/>
          <w:color w:val="000000" w:themeColor="text1"/>
          <w:sz w:val="24"/>
          <w:szCs w:val="24"/>
        </w:rPr>
        <w:t>ATCC ,</w:t>
      </w:r>
      <w:proofErr w:type="gramEnd"/>
      <w:r w:rsidRPr="0089734A">
        <w:rPr>
          <w:rFonts w:cstheme="minorHAnsi"/>
          <w:color w:val="000000" w:themeColor="text1"/>
          <w:sz w:val="24"/>
          <w:szCs w:val="24"/>
        </w:rPr>
        <w:t xml:space="preserve"> American type culture collection, I , intermediate, R resistance, S susceptible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9"/>
        <w:gridCol w:w="847"/>
        <w:gridCol w:w="769"/>
        <w:gridCol w:w="901"/>
        <w:gridCol w:w="853"/>
        <w:gridCol w:w="802"/>
        <w:gridCol w:w="938"/>
        <w:gridCol w:w="880"/>
        <w:gridCol w:w="741"/>
        <w:gridCol w:w="931"/>
        <w:gridCol w:w="969"/>
      </w:tblGrid>
      <w:tr w:rsidR="0089734A" w:rsidRPr="0089734A" w:rsidTr="003A0F13">
        <w:trPr>
          <w:trHeight w:val="626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Piperacillin (PRL)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Cefepime</w:t>
            </w:r>
            <w:proofErr w:type="spellEnd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(FEP)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Ceftazidime</w:t>
            </w:r>
            <w:proofErr w:type="spellEnd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(CAZ)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Aztreonam</w:t>
            </w:r>
            <w:proofErr w:type="spellEnd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(ATM)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Imipenem</w:t>
            </w:r>
            <w:proofErr w:type="spellEnd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(IPM)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Meropenem</w:t>
            </w:r>
            <w:proofErr w:type="spellEnd"/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(MEM)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Gentamicin (CN)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Amikacin (AK)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Levofloxacin (LEV) 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Ciprofloxacin (CIP)</w:t>
            </w:r>
          </w:p>
        </w:tc>
      </w:tr>
      <w:tr w:rsidR="0089734A" w:rsidRPr="0089734A" w:rsidTr="003A0F13">
        <w:trPr>
          <w:trHeight w:val="315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ATCC</w:t>
            </w: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 (S)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30(S)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21(S)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20(S)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24(S)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26(S)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34(S)</w:t>
            </w:r>
          </w:p>
        </w:tc>
      </w:tr>
      <w:tr w:rsidR="0089734A" w:rsidRPr="0089734A" w:rsidTr="003A0F13">
        <w:trPr>
          <w:trHeight w:val="315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PA1</w:t>
            </w: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42(S)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36(S)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34(S)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40(S)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35(S)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44(S)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20(S)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19(S)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44(S)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48(S)</w:t>
            </w:r>
          </w:p>
        </w:tc>
      </w:tr>
      <w:tr w:rsidR="0089734A" w:rsidRPr="0089734A" w:rsidTr="003A0F13">
        <w:trPr>
          <w:trHeight w:val="315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PA2</w:t>
            </w: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32(S)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28(S)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30(S)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25(S)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36(S)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14(I)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19(S)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32(S)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36(S)</w:t>
            </w:r>
          </w:p>
        </w:tc>
      </w:tr>
      <w:tr w:rsidR="0089734A" w:rsidRPr="0089734A" w:rsidTr="003A0F13">
        <w:trPr>
          <w:trHeight w:val="315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PA3</w:t>
            </w: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33(S)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14(R)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28(S)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34(S)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36(S)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34(S)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17(S)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19(S)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23(S)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28(S)</w:t>
            </w:r>
          </w:p>
        </w:tc>
      </w:tr>
      <w:tr w:rsidR="0089734A" w:rsidRPr="0089734A" w:rsidTr="003A0F13">
        <w:trPr>
          <w:trHeight w:val="315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PA4</w:t>
            </w: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25(S)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25(S)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25(S)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24(S)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18(I)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35(S)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21(I)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40(S)</w:t>
            </w:r>
          </w:p>
        </w:tc>
      </w:tr>
      <w:tr w:rsidR="0089734A" w:rsidRPr="0089734A" w:rsidTr="003A0F13">
        <w:trPr>
          <w:trHeight w:val="315"/>
          <w:jc w:val="center"/>
        </w:trPr>
        <w:tc>
          <w:tcPr>
            <w:tcW w:w="77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PA5</w:t>
            </w:r>
          </w:p>
        </w:tc>
        <w:tc>
          <w:tcPr>
            <w:tcW w:w="852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29(S)</w:t>
            </w:r>
          </w:p>
        </w:tc>
        <w:tc>
          <w:tcPr>
            <w:tcW w:w="769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14(R)</w:t>
            </w:r>
          </w:p>
        </w:tc>
        <w:tc>
          <w:tcPr>
            <w:tcW w:w="9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26(S)</w:t>
            </w:r>
          </w:p>
        </w:tc>
        <w:tc>
          <w:tcPr>
            <w:tcW w:w="855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25(S)</w:t>
            </w:r>
          </w:p>
        </w:tc>
        <w:tc>
          <w:tcPr>
            <w:tcW w:w="80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32(S)</w:t>
            </w:r>
          </w:p>
        </w:tc>
        <w:tc>
          <w:tcPr>
            <w:tcW w:w="938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18(I)</w:t>
            </w:r>
          </w:p>
        </w:tc>
        <w:tc>
          <w:tcPr>
            <w:tcW w:w="881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14(I)</w:t>
            </w:r>
          </w:p>
        </w:tc>
        <w:tc>
          <w:tcPr>
            <w:tcW w:w="746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16(I)</w:t>
            </w:r>
          </w:p>
        </w:tc>
        <w:tc>
          <w:tcPr>
            <w:tcW w:w="934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20(I)</w:t>
            </w:r>
          </w:p>
        </w:tc>
        <w:tc>
          <w:tcPr>
            <w:tcW w:w="893" w:type="dxa"/>
            <w:noWrap/>
            <w:hideMark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24(I)</w:t>
            </w:r>
          </w:p>
        </w:tc>
      </w:tr>
      <w:tr w:rsidR="003A0F13" w:rsidRPr="0089734A" w:rsidTr="003A0F13">
        <w:trPr>
          <w:trHeight w:val="315"/>
          <w:jc w:val="center"/>
        </w:trPr>
        <w:tc>
          <w:tcPr>
            <w:tcW w:w="776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PA6</w:t>
            </w:r>
          </w:p>
        </w:tc>
        <w:tc>
          <w:tcPr>
            <w:tcW w:w="852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28(S)</w:t>
            </w:r>
          </w:p>
        </w:tc>
        <w:tc>
          <w:tcPr>
            <w:tcW w:w="769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16R</w:t>
            </w:r>
          </w:p>
        </w:tc>
        <w:tc>
          <w:tcPr>
            <w:tcW w:w="903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24(S)</w:t>
            </w:r>
          </w:p>
        </w:tc>
        <w:tc>
          <w:tcPr>
            <w:tcW w:w="855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23(S)</w:t>
            </w:r>
          </w:p>
        </w:tc>
        <w:tc>
          <w:tcPr>
            <w:tcW w:w="803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17(I)</w:t>
            </w:r>
          </w:p>
        </w:tc>
        <w:tc>
          <w:tcPr>
            <w:tcW w:w="938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19(S)</w:t>
            </w:r>
          </w:p>
        </w:tc>
        <w:tc>
          <w:tcPr>
            <w:tcW w:w="881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13(I)</w:t>
            </w:r>
          </w:p>
        </w:tc>
        <w:tc>
          <w:tcPr>
            <w:tcW w:w="746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18(S)</w:t>
            </w:r>
          </w:p>
        </w:tc>
        <w:tc>
          <w:tcPr>
            <w:tcW w:w="934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16(I)</w:t>
            </w:r>
          </w:p>
        </w:tc>
        <w:tc>
          <w:tcPr>
            <w:tcW w:w="893" w:type="dxa"/>
            <w:noWrap/>
          </w:tcPr>
          <w:p w:rsidR="00D4251C" w:rsidRPr="0089734A" w:rsidRDefault="00D4251C" w:rsidP="00D4251C">
            <w:pPr>
              <w:spacing w:line="360" w:lineRule="auto"/>
              <w:jc w:val="both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89734A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22(I)</w:t>
            </w:r>
          </w:p>
        </w:tc>
      </w:tr>
    </w:tbl>
    <w:p w:rsidR="00D4251C" w:rsidRPr="0089734A" w:rsidRDefault="00D4251C" w:rsidP="00D4251C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2671B1" w:rsidRPr="0089734A" w:rsidRDefault="002671B1" w:rsidP="003A0F13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9734A">
        <w:rPr>
          <w:rFonts w:cstheme="minorHAnsi"/>
          <w:color w:val="000000" w:themeColor="text1"/>
          <w:sz w:val="24"/>
          <w:szCs w:val="24"/>
        </w:rPr>
        <w:t>Table S</w:t>
      </w:r>
      <w:r w:rsidR="003A0F13" w:rsidRPr="0089734A">
        <w:rPr>
          <w:rFonts w:cstheme="minorHAnsi"/>
          <w:color w:val="000000" w:themeColor="text1"/>
          <w:sz w:val="24"/>
          <w:szCs w:val="24"/>
        </w:rPr>
        <w:t>3</w:t>
      </w:r>
      <w:r w:rsidRPr="0089734A">
        <w:rPr>
          <w:rFonts w:cstheme="minorHAnsi"/>
          <w:color w:val="000000" w:themeColor="text1"/>
          <w:sz w:val="24"/>
          <w:szCs w:val="24"/>
        </w:rPr>
        <w:t>: Biofilm characteristics of the strain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358"/>
        <w:gridCol w:w="1638"/>
        <w:gridCol w:w="992"/>
        <w:gridCol w:w="1655"/>
        <w:gridCol w:w="2398"/>
      </w:tblGrid>
      <w:tr w:rsidR="0089734A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89734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Odc</w:t>
            </w:r>
            <w:proofErr w:type="spellEnd"/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OD of positive control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2*</w:t>
            </w:r>
            <w:proofErr w:type="spellStart"/>
            <w:r w:rsidRPr="0089734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Odc</w:t>
            </w:r>
            <w:proofErr w:type="spellEnd"/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4*</w:t>
            </w:r>
            <w:proofErr w:type="spellStart"/>
            <w:r w:rsidRPr="0089734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Odc</w:t>
            </w:r>
            <w:proofErr w:type="spellEnd"/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9734A" w:rsidRPr="0089734A" w:rsidTr="00FE5282">
        <w:trPr>
          <w:trHeight w:val="181"/>
        </w:trPr>
        <w:tc>
          <w:tcPr>
            <w:tcW w:w="1335" w:type="dxa"/>
          </w:tcPr>
          <w:p w:rsidR="002671B1" w:rsidRPr="0089734A" w:rsidRDefault="002671B1" w:rsidP="002671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ATCC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1.01</w:t>
            </w:r>
          </w:p>
        </w:tc>
        <w:tc>
          <w:tcPr>
            <w:tcW w:w="1004" w:type="dxa"/>
          </w:tcPr>
          <w:p w:rsidR="002671B1" w:rsidRPr="0089734A" w:rsidRDefault="002671B1" w:rsidP="00FE5282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  <w:tr w:rsidR="0089734A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PA1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0.475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  <w:tr w:rsidR="0089734A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PA2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0.764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  <w:tr w:rsidR="0089734A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PA3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0.627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0.14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  <w:tr w:rsidR="0089734A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PA4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0.676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  <w:tr w:rsidR="0089734A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PA5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0.642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0.14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  <w:tr w:rsidR="003A0F13" w:rsidRPr="0089734A" w:rsidTr="00427610">
        <w:tc>
          <w:tcPr>
            <w:tcW w:w="1335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PA6</w:t>
            </w:r>
          </w:p>
        </w:tc>
        <w:tc>
          <w:tcPr>
            <w:tcW w:w="1387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668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0.712</w:t>
            </w:r>
          </w:p>
        </w:tc>
        <w:tc>
          <w:tcPr>
            <w:tcW w:w="1004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689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2452" w:type="dxa"/>
          </w:tcPr>
          <w:p w:rsidR="002671B1" w:rsidRPr="0089734A" w:rsidRDefault="002671B1" w:rsidP="002671B1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9734A">
              <w:rPr>
                <w:rFonts w:cstheme="minorHAnsi"/>
                <w:color w:val="000000" w:themeColor="text1"/>
                <w:sz w:val="16"/>
                <w:szCs w:val="16"/>
              </w:rPr>
              <w:t>strong-biofilm producer</w:t>
            </w:r>
          </w:p>
        </w:tc>
      </w:tr>
    </w:tbl>
    <w:p w:rsidR="00D4251C" w:rsidRPr="0089734A" w:rsidRDefault="00D4251C" w:rsidP="00D425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D4251C" w:rsidRPr="0089734A" w:rsidRDefault="00D4251C" w:rsidP="00D4251C">
      <w:pPr>
        <w:spacing w:after="24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D4251C" w:rsidRPr="0089734A" w:rsidRDefault="00D4251C" w:rsidP="00D4251C">
      <w:pPr>
        <w:spacing w:after="44" w:line="360" w:lineRule="auto"/>
        <w:ind w:left="-15"/>
        <w:jc w:val="center"/>
        <w:rPr>
          <w:rFonts w:eastAsia="Times New Roman" w:cstheme="minorHAnsi"/>
          <w:color w:val="000000" w:themeColor="text1"/>
          <w:sz w:val="24"/>
          <w:szCs w:val="24"/>
        </w:rPr>
      </w:pPr>
    </w:p>
    <w:p w:rsidR="002671B1" w:rsidRPr="0089734A" w:rsidRDefault="002671B1" w:rsidP="002671B1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2671B1" w:rsidRPr="0089734A" w:rsidRDefault="002671B1" w:rsidP="00047AB3">
      <w:pPr>
        <w:spacing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89734A">
        <w:rPr>
          <w:rFonts w:cstheme="minorHAns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6113E59" wp14:editId="0E91DC63">
            <wp:extent cx="6448425" cy="3857625"/>
            <wp:effectExtent l="0" t="0" r="9525" b="9525"/>
            <wp:docPr id="6" name="Picture 6" descr="C:\Users\User\Desktop\papers\writing\zinc 1\Mature biofilm\plankotic grwoth\Present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pers\writing\zinc 1\Mature biofilm\plankotic grwoth\Presentation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B1" w:rsidRPr="0089734A" w:rsidRDefault="002671B1" w:rsidP="003A0F13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9734A">
        <w:rPr>
          <w:rFonts w:cstheme="minorHAnsi"/>
          <w:color w:val="000000" w:themeColor="text1"/>
          <w:sz w:val="24"/>
          <w:szCs w:val="24"/>
        </w:rPr>
        <w:t xml:space="preserve">Supplementary Figure </w:t>
      </w:r>
      <w:r w:rsidR="003A0F13" w:rsidRPr="0089734A">
        <w:rPr>
          <w:rFonts w:cstheme="minorHAnsi"/>
          <w:color w:val="000000" w:themeColor="text1"/>
          <w:sz w:val="24"/>
          <w:szCs w:val="24"/>
        </w:rPr>
        <w:t>1</w:t>
      </w:r>
      <w:r w:rsidRPr="0089734A">
        <w:rPr>
          <w:rFonts w:cstheme="minorHAnsi"/>
          <w:color w:val="000000" w:themeColor="text1"/>
          <w:sz w:val="24"/>
          <w:szCs w:val="24"/>
        </w:rPr>
        <w:t>: The effect of various concentrations (100-1000</w:t>
      </w:r>
      <w:r w:rsidR="00E456FE" w:rsidRPr="0089734A">
        <w:rPr>
          <w:rFonts w:cstheme="minorHAnsi"/>
          <w:color w:val="000000" w:themeColor="text1"/>
          <w:sz w:val="24"/>
          <w:szCs w:val="24"/>
        </w:rPr>
        <w:t xml:space="preserve"> µ</w:t>
      </w:r>
      <w:r w:rsidRPr="0089734A">
        <w:rPr>
          <w:rFonts w:cstheme="minorHAnsi"/>
          <w:color w:val="000000" w:themeColor="text1"/>
          <w:sz w:val="24"/>
          <w:szCs w:val="24"/>
        </w:rPr>
        <w:t xml:space="preserve">g/ml) of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ZnO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NPs on the planktonic growth of 1-day mature biofilm after incubation for 24 hours with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ZnO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NPs</w:t>
      </w:r>
    </w:p>
    <w:p w:rsidR="002671B1" w:rsidRPr="0089734A" w:rsidRDefault="002671B1" w:rsidP="002671B1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2671B1" w:rsidRPr="0089734A" w:rsidRDefault="002671B1" w:rsidP="002671B1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2671B1" w:rsidRPr="0089734A" w:rsidRDefault="002671B1" w:rsidP="00FE5282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89734A"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CC085C7" wp14:editId="50D8E587">
            <wp:extent cx="6457950" cy="3858895"/>
            <wp:effectExtent l="0" t="0" r="0" b="8255"/>
            <wp:docPr id="7" name="Picture 7" descr="C:\Users\User\Desktop\papers\writing\zinc 1\PCR graph prism\Presentation1\Presentation1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apers\writing\zinc 1\PCR graph prism\Presentation1\Presentation1\Slid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B1" w:rsidRPr="0089734A" w:rsidRDefault="002671B1" w:rsidP="002671B1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2671B1" w:rsidRPr="0089734A" w:rsidRDefault="002671B1" w:rsidP="003A0F13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9734A">
        <w:rPr>
          <w:rFonts w:cstheme="minorHAnsi"/>
          <w:color w:val="000000" w:themeColor="text1"/>
          <w:sz w:val="24"/>
          <w:szCs w:val="24"/>
        </w:rPr>
        <w:t xml:space="preserve">Supplementary Figure </w:t>
      </w:r>
      <w:r w:rsidR="003A0F13" w:rsidRPr="0089734A">
        <w:rPr>
          <w:rFonts w:cstheme="minorHAnsi"/>
          <w:color w:val="000000" w:themeColor="text1"/>
          <w:sz w:val="24"/>
          <w:szCs w:val="24"/>
        </w:rPr>
        <w:t>2</w:t>
      </w:r>
      <w:r w:rsidRPr="0089734A">
        <w:rPr>
          <w:rFonts w:cstheme="minorHAnsi"/>
          <w:color w:val="000000" w:themeColor="text1"/>
          <w:sz w:val="24"/>
          <w:szCs w:val="24"/>
        </w:rPr>
        <w:t xml:space="preserve">: The effect of </w:t>
      </w:r>
      <w:proofErr w:type="spellStart"/>
      <w:r w:rsidRPr="0089734A">
        <w:rPr>
          <w:rFonts w:cstheme="minorHAnsi"/>
          <w:color w:val="000000" w:themeColor="text1"/>
          <w:sz w:val="24"/>
          <w:szCs w:val="24"/>
        </w:rPr>
        <w:t>ZnO</w:t>
      </w:r>
      <w:proofErr w:type="spellEnd"/>
      <w:r w:rsidRPr="0089734A">
        <w:rPr>
          <w:rFonts w:cstheme="minorHAnsi"/>
          <w:color w:val="000000" w:themeColor="text1"/>
          <w:sz w:val="24"/>
          <w:szCs w:val="24"/>
        </w:rPr>
        <w:t xml:space="preserve"> NPs at concentrations of 900 </w:t>
      </w:r>
      <w:r w:rsidR="00E456FE" w:rsidRPr="0089734A">
        <w:rPr>
          <w:rFonts w:cstheme="minorHAnsi"/>
          <w:color w:val="000000" w:themeColor="text1"/>
          <w:sz w:val="24"/>
          <w:szCs w:val="24"/>
        </w:rPr>
        <w:t>µ</w:t>
      </w:r>
      <w:r w:rsidRPr="0089734A">
        <w:rPr>
          <w:rFonts w:cstheme="minorHAnsi"/>
          <w:color w:val="000000" w:themeColor="text1"/>
          <w:sz w:val="24"/>
          <w:szCs w:val="24"/>
        </w:rPr>
        <w:t xml:space="preserve">g/ml and 300 </w:t>
      </w:r>
      <w:r w:rsidR="00E456FE" w:rsidRPr="0089734A">
        <w:rPr>
          <w:rFonts w:cstheme="minorHAnsi"/>
          <w:color w:val="000000" w:themeColor="text1"/>
          <w:sz w:val="24"/>
          <w:szCs w:val="24"/>
        </w:rPr>
        <w:t>µ</w:t>
      </w:r>
      <w:r w:rsidRPr="0089734A">
        <w:rPr>
          <w:rFonts w:cstheme="minorHAnsi"/>
          <w:color w:val="000000" w:themeColor="text1"/>
          <w:sz w:val="24"/>
          <w:szCs w:val="24"/>
        </w:rPr>
        <w:t>g/ml on delta CT values compared to the delta CT values of control samples</w:t>
      </w:r>
    </w:p>
    <w:p w:rsidR="00037123" w:rsidRPr="0089734A" w:rsidRDefault="00037123">
      <w:pPr>
        <w:rPr>
          <w:color w:val="000000" w:themeColor="text1"/>
          <w:sz w:val="24"/>
          <w:szCs w:val="24"/>
        </w:rPr>
      </w:pPr>
    </w:p>
    <w:p w:rsidR="00037123" w:rsidRPr="0089734A" w:rsidRDefault="00037123">
      <w:pPr>
        <w:rPr>
          <w:color w:val="000000" w:themeColor="text1"/>
          <w:sz w:val="24"/>
          <w:szCs w:val="24"/>
        </w:rPr>
      </w:pPr>
    </w:p>
    <w:p w:rsidR="0038528F" w:rsidRPr="0089734A" w:rsidRDefault="00037123" w:rsidP="0038528F">
      <w:pPr>
        <w:pStyle w:val="EndNoteBibliography"/>
        <w:spacing w:after="0"/>
        <w:ind w:left="720" w:hanging="720"/>
        <w:rPr>
          <w:color w:val="000000" w:themeColor="text1"/>
        </w:rPr>
      </w:pPr>
      <w:r w:rsidRPr="0089734A">
        <w:rPr>
          <w:color w:val="000000" w:themeColor="text1"/>
          <w:sz w:val="24"/>
          <w:szCs w:val="24"/>
        </w:rPr>
        <w:fldChar w:fldCharType="begin"/>
      </w:r>
      <w:r w:rsidRPr="0089734A">
        <w:rPr>
          <w:color w:val="000000" w:themeColor="text1"/>
          <w:sz w:val="24"/>
          <w:szCs w:val="24"/>
        </w:rPr>
        <w:instrText xml:space="preserve"> ADDIN EN.REFLIST </w:instrText>
      </w:r>
      <w:r w:rsidRPr="0089734A">
        <w:rPr>
          <w:color w:val="000000" w:themeColor="text1"/>
          <w:sz w:val="24"/>
          <w:szCs w:val="24"/>
        </w:rPr>
        <w:fldChar w:fldCharType="separate"/>
      </w:r>
      <w:r w:rsidR="0038528F" w:rsidRPr="0089734A">
        <w:rPr>
          <w:color w:val="000000" w:themeColor="text1"/>
        </w:rPr>
        <w:t>1.</w:t>
      </w:r>
      <w:r w:rsidR="0038528F" w:rsidRPr="0089734A">
        <w:rPr>
          <w:color w:val="000000" w:themeColor="text1"/>
        </w:rPr>
        <w:tab/>
        <w:t xml:space="preserve">Naga, N.G., El-Badan, D.E., Rateb, H.S., Ghanem, K.M. &amp; Shaaban, M.I. Quorum Sensing Inhibiting Activity of Cefoperazone and Its Metallic Derivatives on Pseudomonas aeruginosa. </w:t>
      </w:r>
      <w:r w:rsidR="0038528F" w:rsidRPr="0089734A">
        <w:rPr>
          <w:i/>
          <w:color w:val="000000" w:themeColor="text1"/>
        </w:rPr>
        <w:t>Frontiers in cellular and infection microbiology</w:t>
      </w:r>
      <w:r w:rsidR="0038528F" w:rsidRPr="0089734A">
        <w:rPr>
          <w:color w:val="000000" w:themeColor="text1"/>
        </w:rPr>
        <w:t xml:space="preserve"> </w:t>
      </w:r>
      <w:r w:rsidR="0038528F" w:rsidRPr="0089734A">
        <w:rPr>
          <w:b/>
          <w:color w:val="000000" w:themeColor="text1"/>
        </w:rPr>
        <w:t>11</w:t>
      </w:r>
      <w:r w:rsidR="0038528F" w:rsidRPr="0089734A">
        <w:rPr>
          <w:color w:val="000000" w:themeColor="text1"/>
        </w:rPr>
        <w:t>, 716789 (2021).</w:t>
      </w:r>
    </w:p>
    <w:p w:rsidR="0038528F" w:rsidRPr="0089734A" w:rsidRDefault="0038528F" w:rsidP="0038528F">
      <w:pPr>
        <w:pStyle w:val="EndNoteBibliography"/>
        <w:spacing w:after="0"/>
        <w:ind w:left="720" w:hanging="720"/>
        <w:rPr>
          <w:color w:val="000000" w:themeColor="text1"/>
        </w:rPr>
      </w:pPr>
      <w:r w:rsidRPr="0089734A">
        <w:rPr>
          <w:color w:val="000000" w:themeColor="text1"/>
        </w:rPr>
        <w:t>2.</w:t>
      </w:r>
      <w:r w:rsidRPr="0089734A">
        <w:rPr>
          <w:color w:val="000000" w:themeColor="text1"/>
        </w:rPr>
        <w:tab/>
        <w:t xml:space="preserve">Béatrice, J. et al. Relative expression of Pseudomonas aeruginosa virulence genes analyzed by a real time RT-PCR method during lung infection in rats. </w:t>
      </w:r>
      <w:r w:rsidRPr="0089734A">
        <w:rPr>
          <w:i/>
          <w:color w:val="000000" w:themeColor="text1"/>
        </w:rPr>
        <w:t>FEMS microbiology letters</w:t>
      </w:r>
      <w:r w:rsidRPr="0089734A">
        <w:rPr>
          <w:color w:val="000000" w:themeColor="text1"/>
        </w:rPr>
        <w:t xml:space="preserve"> </w:t>
      </w:r>
      <w:r w:rsidRPr="0089734A">
        <w:rPr>
          <w:b/>
          <w:color w:val="000000" w:themeColor="text1"/>
        </w:rPr>
        <w:t>243</w:t>
      </w:r>
      <w:r w:rsidRPr="0089734A">
        <w:rPr>
          <w:color w:val="000000" w:themeColor="text1"/>
        </w:rPr>
        <w:t>, 271-278 (2005).</w:t>
      </w:r>
    </w:p>
    <w:p w:rsidR="0038528F" w:rsidRPr="0089734A" w:rsidRDefault="0038528F" w:rsidP="0038528F">
      <w:pPr>
        <w:pStyle w:val="EndNoteBibliography"/>
        <w:ind w:left="720" w:hanging="720"/>
        <w:rPr>
          <w:color w:val="000000" w:themeColor="text1"/>
        </w:rPr>
      </w:pPr>
      <w:r w:rsidRPr="0089734A">
        <w:rPr>
          <w:color w:val="000000" w:themeColor="text1"/>
        </w:rPr>
        <w:t>3.</w:t>
      </w:r>
      <w:r w:rsidRPr="0089734A">
        <w:rPr>
          <w:color w:val="000000" w:themeColor="text1"/>
        </w:rPr>
        <w:tab/>
        <w:t xml:space="preserve">El‐Mowafy, S., Shaaban, M. &amp; Abd El Galil, K. Sodium ascorbate as a quorum sensing inhibitor of P seudomonas aeruginosa. </w:t>
      </w:r>
      <w:r w:rsidRPr="0089734A">
        <w:rPr>
          <w:i/>
          <w:color w:val="000000" w:themeColor="text1"/>
        </w:rPr>
        <w:t>Journal of applied microbiology</w:t>
      </w:r>
      <w:r w:rsidRPr="0089734A">
        <w:rPr>
          <w:color w:val="000000" w:themeColor="text1"/>
        </w:rPr>
        <w:t xml:space="preserve"> </w:t>
      </w:r>
      <w:r w:rsidRPr="0089734A">
        <w:rPr>
          <w:b/>
          <w:color w:val="000000" w:themeColor="text1"/>
        </w:rPr>
        <w:t>117</w:t>
      </w:r>
      <w:r w:rsidRPr="0089734A">
        <w:rPr>
          <w:color w:val="000000" w:themeColor="text1"/>
        </w:rPr>
        <w:t>, 1388-1399 (2014).</w:t>
      </w:r>
    </w:p>
    <w:p w:rsidR="00D4251C" w:rsidRPr="0089734A" w:rsidRDefault="00037123" w:rsidP="0038528F">
      <w:pPr>
        <w:rPr>
          <w:color w:val="000000" w:themeColor="text1"/>
          <w:sz w:val="24"/>
          <w:szCs w:val="24"/>
        </w:rPr>
      </w:pPr>
      <w:r w:rsidRPr="0089734A">
        <w:rPr>
          <w:color w:val="000000" w:themeColor="text1"/>
          <w:sz w:val="24"/>
          <w:szCs w:val="24"/>
        </w:rPr>
        <w:fldChar w:fldCharType="end"/>
      </w:r>
      <w:bookmarkEnd w:id="0"/>
    </w:p>
    <w:sectPr w:rsidR="00D4251C" w:rsidRPr="00897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truct Mol Bi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svd92dowwa0gez5ravsdvit099rfpvrfzt&quot;&gt;h&lt;record-ids&gt;&lt;item&gt;301&lt;/item&gt;&lt;item&gt;307&lt;/item&gt;&lt;item&gt;329&lt;/item&gt;&lt;/record-ids&gt;&lt;/item&gt;&lt;/Libraries&gt;"/>
  </w:docVars>
  <w:rsids>
    <w:rsidRoot w:val="00575B14"/>
    <w:rsid w:val="00037123"/>
    <w:rsid w:val="00047AB3"/>
    <w:rsid w:val="00086B5B"/>
    <w:rsid w:val="002671B1"/>
    <w:rsid w:val="002E64D8"/>
    <w:rsid w:val="0038528F"/>
    <w:rsid w:val="003941AD"/>
    <w:rsid w:val="003A0F13"/>
    <w:rsid w:val="00483530"/>
    <w:rsid w:val="004C2D8C"/>
    <w:rsid w:val="00575B14"/>
    <w:rsid w:val="0089734A"/>
    <w:rsid w:val="0093485C"/>
    <w:rsid w:val="009463D8"/>
    <w:rsid w:val="00977544"/>
    <w:rsid w:val="00A208AD"/>
    <w:rsid w:val="00C86093"/>
    <w:rsid w:val="00D17E73"/>
    <w:rsid w:val="00D4251C"/>
    <w:rsid w:val="00E456FE"/>
    <w:rsid w:val="00F605F0"/>
    <w:rsid w:val="00FE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011FC-6F7B-4279-AD9D-B6CA18F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2D8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03712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712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3712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712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2022-10-09T17:41:00Z</dcterms:created>
  <dcterms:modified xsi:type="dcterms:W3CDTF">2023-02-15T16:09:00Z</dcterms:modified>
</cp:coreProperties>
</file>