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3DEC" w:rsidRDefault="00033FBF">
      <w:r>
        <w:rPr>
          <w:rFonts w:hint="eastAsia"/>
          <w:noProof/>
          <w:lang w:eastAsia="en-US"/>
        </w:rPr>
        <w:drawing>
          <wp:inline distT="0" distB="0" distL="114300" distR="114300">
            <wp:extent cx="5271135" cy="3684270"/>
            <wp:effectExtent l="0" t="0" r="5715" b="11430"/>
            <wp:docPr id="4" name="图片 4" descr="figure1s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figure1s_00"/>
                    <pic:cNvPicPr>
                      <a:picLocks noChangeAspect="1"/>
                    </pic:cNvPicPr>
                  </pic:nvPicPr>
                  <pic:blipFill>
                    <a:blip r:embed="rId5"/>
                    <a:stretch>
                      <a:fillRect/>
                    </a:stretch>
                  </pic:blipFill>
                  <pic:spPr>
                    <a:xfrm>
                      <a:off x="0" y="0"/>
                      <a:ext cx="5271135" cy="3684270"/>
                    </a:xfrm>
                    <a:prstGeom prst="rect">
                      <a:avLst/>
                    </a:prstGeom>
                  </pic:spPr>
                </pic:pic>
              </a:graphicData>
            </a:graphic>
          </wp:inline>
        </w:drawing>
      </w:r>
    </w:p>
    <w:p w:rsidR="00923DEC" w:rsidRDefault="00033FBF">
      <w:r>
        <w:rPr>
          <w:rFonts w:hint="eastAsia"/>
          <w:b/>
          <w:bCs/>
        </w:rPr>
        <w:t>Supplementary figure 1.</w:t>
      </w:r>
      <w:r>
        <w:rPr>
          <w:rFonts w:hint="eastAsia"/>
        </w:rPr>
        <w:t xml:space="preserve"> Quality control and data filtering. a. An violin plot of the number of RNA features, the number of RNA counts, and the percentage of mitochondria in each cell of each sample. b. The correlation of the number of RNA counts and the percentage of mitochondri</w:t>
      </w:r>
      <w:r>
        <w:rPr>
          <w:rFonts w:hint="eastAsia"/>
        </w:rPr>
        <w:t>a, and the number of RNA features in each sample. c. PCA, t-SNE, and UMAP methods were used to cluster the merged degree of each chip derived cell before and after eliminating batch effects on the data with the SCT method. Colors represented batches. d. Fr</w:t>
      </w:r>
      <w:r>
        <w:rPr>
          <w:rFonts w:hint="eastAsia"/>
        </w:rPr>
        <w:t>action of cell cycles for each cell were calculated, with the x-axis representing the S score and the y-axis representing the G2M score.</w:t>
      </w:r>
    </w:p>
    <w:p w:rsidR="00923DEC" w:rsidRDefault="00033FBF">
      <w:r>
        <w:rPr>
          <w:rFonts w:hint="eastAsia"/>
          <w:noProof/>
          <w:lang w:eastAsia="en-US"/>
        </w:rPr>
        <w:lastRenderedPageBreak/>
        <w:drawing>
          <wp:inline distT="0" distB="0" distL="114300" distR="114300">
            <wp:extent cx="5271135" cy="5806440"/>
            <wp:effectExtent l="0" t="0" r="5715" b="3810"/>
            <wp:docPr id="5" name="图片 5" descr="figure2s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figure2s_00"/>
                    <pic:cNvPicPr>
                      <a:picLocks noChangeAspect="1"/>
                    </pic:cNvPicPr>
                  </pic:nvPicPr>
                  <pic:blipFill>
                    <a:blip r:embed="rId6"/>
                    <a:stretch>
                      <a:fillRect/>
                    </a:stretch>
                  </pic:blipFill>
                  <pic:spPr>
                    <a:xfrm>
                      <a:off x="0" y="0"/>
                      <a:ext cx="5271135" cy="5806440"/>
                    </a:xfrm>
                    <a:prstGeom prst="rect">
                      <a:avLst/>
                    </a:prstGeom>
                  </pic:spPr>
                </pic:pic>
              </a:graphicData>
            </a:graphic>
          </wp:inline>
        </w:drawing>
      </w:r>
    </w:p>
    <w:p w:rsidR="00923DEC" w:rsidRDefault="00033FBF">
      <w:r>
        <w:rPr>
          <w:rFonts w:hint="eastAsia"/>
          <w:b/>
          <w:bCs/>
        </w:rPr>
        <w:t>Supplementary figure 2</w:t>
      </w:r>
      <w:r>
        <w:rPr>
          <w:rFonts w:hint="eastAsia"/>
        </w:rPr>
        <w:t>. CCA and the harmony methods to eliminate batch effects. a-b. (a) CCA and (b) harmony PCA, t-S</w:t>
      </w:r>
      <w:r>
        <w:rPr>
          <w:rFonts w:hint="eastAsia"/>
        </w:rPr>
        <w:t>NE and UMAP visualization before and after eliminating batch effects, with dots representing cells and color representing batches. c-d. UMAP visualization of cell clusters after eliminating batch effects with (c) CCA and (d) harmony methods, we choose a re</w:t>
      </w:r>
      <w:r>
        <w:rPr>
          <w:rFonts w:hint="eastAsia"/>
        </w:rPr>
        <w:t xml:space="preserve">solution of 0.5. e-f. UMAP visualization of cell annotation by </w:t>
      </w:r>
      <w:proofErr w:type="spellStart"/>
      <w:r>
        <w:rPr>
          <w:rFonts w:hint="eastAsia"/>
        </w:rPr>
        <w:t>SingleR</w:t>
      </w:r>
      <w:proofErr w:type="spellEnd"/>
      <w:r>
        <w:rPr>
          <w:rFonts w:hint="eastAsia"/>
        </w:rPr>
        <w:t xml:space="preserve"> package after eliminating batch effects with (c) CCA and (d) harmony methods.</w:t>
      </w:r>
    </w:p>
    <w:p w:rsidR="00923DEC" w:rsidRDefault="00033FBF">
      <w:r>
        <w:rPr>
          <w:rFonts w:hint="eastAsia"/>
          <w:noProof/>
          <w:lang w:eastAsia="en-US"/>
        </w:rPr>
        <w:lastRenderedPageBreak/>
        <w:drawing>
          <wp:inline distT="0" distB="0" distL="114300" distR="114300">
            <wp:extent cx="5271135" cy="7931785"/>
            <wp:effectExtent l="0" t="0" r="5715" b="12065"/>
            <wp:docPr id="6" name="图片 6" descr="figure3s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figure3s_00"/>
                    <pic:cNvPicPr>
                      <a:picLocks noChangeAspect="1"/>
                    </pic:cNvPicPr>
                  </pic:nvPicPr>
                  <pic:blipFill>
                    <a:blip r:embed="rId7"/>
                    <a:stretch>
                      <a:fillRect/>
                    </a:stretch>
                  </pic:blipFill>
                  <pic:spPr>
                    <a:xfrm>
                      <a:off x="0" y="0"/>
                      <a:ext cx="5271135" cy="7931785"/>
                    </a:xfrm>
                    <a:prstGeom prst="rect">
                      <a:avLst/>
                    </a:prstGeom>
                  </pic:spPr>
                </pic:pic>
              </a:graphicData>
            </a:graphic>
          </wp:inline>
        </w:drawing>
      </w:r>
    </w:p>
    <w:p w:rsidR="00923DEC" w:rsidRDefault="00033FBF">
      <w:r>
        <w:rPr>
          <w:rFonts w:hint="eastAsia"/>
          <w:b/>
          <w:bCs/>
        </w:rPr>
        <w:t>Supplementary figure 3</w:t>
      </w:r>
      <w:r>
        <w:rPr>
          <w:rFonts w:hint="eastAsia"/>
        </w:rPr>
        <w:t xml:space="preserve">. Reference results for cell clustering and annotation. a. </w:t>
      </w:r>
      <w:proofErr w:type="spellStart"/>
      <w:r>
        <w:rPr>
          <w:rFonts w:hint="eastAsia"/>
        </w:rPr>
        <w:t>Clustree</w:t>
      </w:r>
      <w:proofErr w:type="spellEnd"/>
      <w:r>
        <w:rPr>
          <w:rFonts w:hint="eastAsia"/>
        </w:rPr>
        <w:t xml:space="preserve"> plot of cell cl</w:t>
      </w:r>
      <w:r>
        <w:rPr>
          <w:rFonts w:hint="eastAsia"/>
        </w:rPr>
        <w:t xml:space="preserve">ustering under different resolution parameters. b. </w:t>
      </w:r>
      <w:proofErr w:type="spellStart"/>
      <w:r>
        <w:rPr>
          <w:rFonts w:hint="eastAsia"/>
        </w:rPr>
        <w:t>Heatmap</w:t>
      </w:r>
      <w:proofErr w:type="spellEnd"/>
      <w:r>
        <w:rPr>
          <w:rFonts w:hint="eastAsia"/>
        </w:rPr>
        <w:t xml:space="preserve"> of individual cluster to cell type correlations, annotated according to </w:t>
      </w:r>
      <w:proofErr w:type="spellStart"/>
      <w:r>
        <w:rPr>
          <w:rFonts w:hint="eastAsia"/>
        </w:rPr>
        <w:t>SingleR</w:t>
      </w:r>
      <w:proofErr w:type="spellEnd"/>
      <w:r>
        <w:rPr>
          <w:rFonts w:hint="eastAsia"/>
        </w:rPr>
        <w:t xml:space="preserve"> main reference set</w:t>
      </w:r>
      <w:r>
        <w:rPr>
          <w:rFonts w:hint="eastAsia"/>
        </w:rPr>
        <w:t xml:space="preserve">, the </w:t>
      </w:r>
      <w:proofErr w:type="spellStart"/>
      <w:r>
        <w:rPr>
          <w:rFonts w:hint="eastAsia"/>
        </w:rPr>
        <w:t>SingleR</w:t>
      </w:r>
      <w:proofErr w:type="spellEnd"/>
      <w:r>
        <w:rPr>
          <w:rFonts w:hint="eastAsia"/>
        </w:rPr>
        <w:t xml:space="preserve"> R package (1.7.1) </w:t>
      </w:r>
      <w:r>
        <w:rPr>
          <w:rFonts w:hint="eastAsia"/>
        </w:rPr>
        <w:lastRenderedPageBreak/>
        <w:t xml:space="preserve">was used to generate the </w:t>
      </w:r>
      <w:proofErr w:type="spellStart"/>
      <w:r>
        <w:rPr>
          <w:rFonts w:hint="eastAsia"/>
        </w:rPr>
        <w:t>heatmap</w:t>
      </w:r>
      <w:proofErr w:type="spellEnd"/>
      <w:r>
        <w:rPr>
          <w:rFonts w:hint="eastAsia"/>
        </w:rPr>
        <w:t xml:space="preserve"> (https://github.com/LTLA/SingleR)</w:t>
      </w:r>
      <w:r>
        <w:rPr>
          <w:rFonts w:hint="eastAsia"/>
        </w:rPr>
        <w:t>.</w:t>
      </w:r>
      <w:r>
        <w:rPr>
          <w:rFonts w:hint="eastAsia"/>
        </w:rPr>
        <w:t xml:space="preserve"> </w:t>
      </w:r>
      <w:proofErr w:type="spellStart"/>
      <w:r>
        <w:rPr>
          <w:rFonts w:hint="eastAsia"/>
        </w:rPr>
        <w:t>c,d</w:t>
      </w:r>
      <w:proofErr w:type="spellEnd"/>
      <w:r>
        <w:rPr>
          <w:rFonts w:hint="eastAsia"/>
        </w:rPr>
        <w:t xml:space="preserve">. Cell type annotation according to the two reference datasets of </w:t>
      </w:r>
      <w:proofErr w:type="spellStart"/>
      <w:r>
        <w:rPr>
          <w:rFonts w:hint="eastAsia"/>
        </w:rPr>
        <w:t>SingleR</w:t>
      </w:r>
      <w:proofErr w:type="spellEnd"/>
      <w:r>
        <w:rPr>
          <w:rFonts w:hint="eastAsia"/>
        </w:rPr>
        <w:t xml:space="preserve"> (c) main and (d) fine. e. A </w:t>
      </w:r>
      <w:proofErr w:type="spellStart"/>
      <w:r>
        <w:rPr>
          <w:rFonts w:hint="eastAsia"/>
        </w:rPr>
        <w:t>dotplot</w:t>
      </w:r>
      <w:proofErr w:type="spellEnd"/>
      <w:r>
        <w:rPr>
          <w:rFonts w:hint="eastAsia"/>
        </w:rPr>
        <w:t xml:space="preserve"> of immune cell typical markers expressed in each cluster, x axis represents genes, y axis represents clusters, scale of circle represents expr</w:t>
      </w:r>
      <w:r>
        <w:rPr>
          <w:rFonts w:hint="eastAsia"/>
        </w:rPr>
        <w:t>essed percent and color of circle represents average expression.</w:t>
      </w:r>
    </w:p>
    <w:p w:rsidR="00923DEC" w:rsidRDefault="00033FBF">
      <w:r>
        <w:rPr>
          <w:noProof/>
          <w:lang w:eastAsia="en-US"/>
        </w:rPr>
        <w:drawing>
          <wp:inline distT="0" distB="0" distL="114300" distR="114300">
            <wp:extent cx="5269865" cy="5618480"/>
            <wp:effectExtent l="0" t="0" r="6985" b="1270"/>
            <wp:docPr id="7" name="图片 7" descr="figure4s ys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figure4s ys_00"/>
                    <pic:cNvPicPr>
                      <a:picLocks noChangeAspect="1"/>
                    </pic:cNvPicPr>
                  </pic:nvPicPr>
                  <pic:blipFill>
                    <a:blip r:embed="rId8"/>
                    <a:stretch>
                      <a:fillRect/>
                    </a:stretch>
                  </pic:blipFill>
                  <pic:spPr>
                    <a:xfrm>
                      <a:off x="0" y="0"/>
                      <a:ext cx="5269865" cy="5618480"/>
                    </a:xfrm>
                    <a:prstGeom prst="rect">
                      <a:avLst/>
                    </a:prstGeom>
                  </pic:spPr>
                </pic:pic>
              </a:graphicData>
            </a:graphic>
          </wp:inline>
        </w:drawing>
      </w:r>
    </w:p>
    <w:p w:rsidR="00923DEC" w:rsidRDefault="00033FBF">
      <w:r>
        <w:rPr>
          <w:rFonts w:hint="eastAsia"/>
          <w:b/>
          <w:bCs/>
        </w:rPr>
        <w:t>Supplementary material 4</w:t>
      </w:r>
      <w:r>
        <w:rPr>
          <w:rFonts w:hint="eastAsia"/>
        </w:rPr>
        <w:t>. Proportion and differentially expressed genes of each cell type. a. Proportion of cell types in each group and each sample. The colors indicate cell type informati</w:t>
      </w:r>
      <w:r>
        <w:rPr>
          <w:rFonts w:hint="eastAsia"/>
        </w:rPr>
        <w:t>on. b. A heat map based on the top 5 most differentially expressed genes for each cell subset in all 18 clusters,</w:t>
      </w:r>
      <w:r>
        <w:rPr>
          <w:rFonts w:hint="eastAsia"/>
        </w:rPr>
        <w:t xml:space="preserve"> the Seurat R package (4.0.6) was used to generate the </w:t>
      </w:r>
      <w:proofErr w:type="spellStart"/>
      <w:r>
        <w:rPr>
          <w:rFonts w:hint="eastAsia"/>
        </w:rPr>
        <w:t>heatmap</w:t>
      </w:r>
      <w:proofErr w:type="spellEnd"/>
      <w:r>
        <w:rPr>
          <w:rFonts w:hint="eastAsia"/>
        </w:rPr>
        <w:t xml:space="preserve"> (https://satijalab.org/seurat/index.html)</w:t>
      </w:r>
      <w:r>
        <w:rPr>
          <w:rFonts w:hint="eastAsia"/>
        </w:rPr>
        <w:t>.</w:t>
      </w:r>
    </w:p>
    <w:p w:rsidR="00923DEC" w:rsidRDefault="00033FBF">
      <w:r>
        <w:rPr>
          <w:noProof/>
          <w:lang w:eastAsia="en-US"/>
        </w:rPr>
        <w:lastRenderedPageBreak/>
        <w:drawing>
          <wp:inline distT="0" distB="0" distL="114300" distR="114300">
            <wp:extent cx="3532505" cy="8848090"/>
            <wp:effectExtent l="0" t="0" r="10795" b="10160"/>
            <wp:docPr id="8" name="图片 8" descr="figure5s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figure5s_00"/>
                    <pic:cNvPicPr>
                      <a:picLocks noChangeAspect="1"/>
                    </pic:cNvPicPr>
                  </pic:nvPicPr>
                  <pic:blipFill>
                    <a:blip r:embed="rId9"/>
                    <a:stretch>
                      <a:fillRect/>
                    </a:stretch>
                  </pic:blipFill>
                  <pic:spPr>
                    <a:xfrm>
                      <a:off x="0" y="0"/>
                      <a:ext cx="3532505" cy="8848090"/>
                    </a:xfrm>
                    <a:prstGeom prst="rect">
                      <a:avLst/>
                    </a:prstGeom>
                  </pic:spPr>
                </pic:pic>
              </a:graphicData>
            </a:graphic>
          </wp:inline>
        </w:drawing>
      </w:r>
    </w:p>
    <w:p w:rsidR="00923DEC" w:rsidRDefault="00033FBF">
      <w:r>
        <w:rPr>
          <w:rFonts w:hint="eastAsia"/>
          <w:b/>
          <w:bCs/>
        </w:rPr>
        <w:lastRenderedPageBreak/>
        <w:t>Supplementary material</w:t>
      </w:r>
      <w:r>
        <w:rPr>
          <w:rFonts w:hint="eastAsia"/>
        </w:rPr>
        <w:t xml:space="preserve"> </w:t>
      </w:r>
      <w:r>
        <w:rPr>
          <w:rFonts w:hint="eastAsia"/>
          <w:b/>
          <w:bCs/>
        </w:rPr>
        <w:t>5</w:t>
      </w:r>
      <w:r>
        <w:rPr>
          <w:rFonts w:hint="eastAsia"/>
        </w:rPr>
        <w:t>. Cell-cell</w:t>
      </w:r>
      <w:r>
        <w:rPr>
          <w:rFonts w:hint="eastAsia"/>
        </w:rPr>
        <w:t xml:space="preserve"> communication patterns and the specific signaling pathways of each cell type in AIDP patients. a-</w:t>
      </w:r>
      <w:r>
        <w:t xml:space="preserve">b. Number of cell-cell communication in HC (a) and AIDP patients (b). The colors of arrows indicate the cell type which is the source of interactions between </w:t>
      </w:r>
      <w:r>
        <w:t>two cell types, the thickness of arrows indicate number of interactions between two cell types.</w:t>
      </w:r>
      <w:r>
        <w:rPr>
          <w:rFonts w:hint="eastAsia"/>
        </w:rPr>
        <w:t xml:space="preserve"> c-p. In each cell type, differentially expressed signaling pathways between AIDP patients and HC. The black, red or blue color respectively represent shared, HC</w:t>
      </w:r>
      <w:r>
        <w:rPr>
          <w:rFonts w:hint="eastAsia"/>
        </w:rPr>
        <w:t xml:space="preserve"> specific or AIDP specific signaling pathways, the circle, rectangle or triangle shape respectively represent shared, incoming specific or outgoing specific signaling pathways.</w:t>
      </w:r>
    </w:p>
    <w:p w:rsidR="00923DEC" w:rsidRDefault="00033FBF">
      <w:r>
        <w:rPr>
          <w:noProof/>
          <w:lang w:eastAsia="en-US"/>
        </w:rPr>
        <w:lastRenderedPageBreak/>
        <w:drawing>
          <wp:inline distT="0" distB="0" distL="114300" distR="114300">
            <wp:extent cx="4566920" cy="8861425"/>
            <wp:effectExtent l="0" t="0" r="5080" b="15875"/>
            <wp:docPr id="1" name="图片 1" descr="figure6s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figure6s_00"/>
                    <pic:cNvPicPr>
                      <a:picLocks noChangeAspect="1"/>
                    </pic:cNvPicPr>
                  </pic:nvPicPr>
                  <pic:blipFill>
                    <a:blip r:embed="rId10"/>
                    <a:stretch>
                      <a:fillRect/>
                    </a:stretch>
                  </pic:blipFill>
                  <pic:spPr>
                    <a:xfrm>
                      <a:off x="0" y="0"/>
                      <a:ext cx="4566920" cy="8861425"/>
                    </a:xfrm>
                    <a:prstGeom prst="rect">
                      <a:avLst/>
                    </a:prstGeom>
                  </pic:spPr>
                </pic:pic>
              </a:graphicData>
            </a:graphic>
          </wp:inline>
        </w:drawing>
      </w:r>
      <w:bookmarkStart w:id="0" w:name="_GoBack"/>
      <w:bookmarkEnd w:id="0"/>
    </w:p>
    <w:p w:rsidR="00923DEC" w:rsidRDefault="00033FBF">
      <w:r>
        <w:rPr>
          <w:rFonts w:hint="eastAsia"/>
          <w:b/>
          <w:bCs/>
        </w:rPr>
        <w:lastRenderedPageBreak/>
        <w:t>Supplementary material</w:t>
      </w:r>
      <w:r>
        <w:rPr>
          <w:rFonts w:hint="eastAsia"/>
        </w:rPr>
        <w:t xml:space="preserve"> </w:t>
      </w:r>
      <w:r>
        <w:rPr>
          <w:rFonts w:hint="eastAsia"/>
          <w:b/>
          <w:bCs/>
        </w:rPr>
        <w:t>6</w:t>
      </w:r>
      <w:r>
        <w:rPr>
          <w:rFonts w:hint="eastAsia"/>
        </w:rPr>
        <w:t>. Quality control and clustering of monocytes. a. Map</w:t>
      </w:r>
      <w:r>
        <w:rPr>
          <w:rFonts w:hint="eastAsia"/>
        </w:rPr>
        <w:t>ping of annotated monocytes on UMAP visualization after re-dimensionality reduction and re-clustering of all cells using Monocle3. b. UMAP visualization of monocyte subsets before and after eliminating of batch effects. Color represents cells from differen</w:t>
      </w:r>
      <w:r>
        <w:rPr>
          <w:rFonts w:hint="eastAsia"/>
        </w:rPr>
        <w:t>t batches. c. 3D diagram of monocyte trajectory. Different colors represent different trajectories. d. A dot plot of top 10 most differentially expressed genes for each cell cluster, the dots of top 10 genes are circled by purple boxes in monocytes cluster</w:t>
      </w:r>
      <w:r>
        <w:rPr>
          <w:rFonts w:hint="eastAsia"/>
        </w:rPr>
        <w:t>s. Some genes are overlapped across clusters. Color scale of dots represents the gene expression levels in each cluster, size of dots represents the percentage of cells expressing a gene in each cluster.</w:t>
      </w:r>
    </w:p>
    <w:p w:rsidR="00923DEC" w:rsidRDefault="00923DEC"/>
    <w:p w:rsidR="00923DEC" w:rsidRDefault="00033FBF">
      <w:r>
        <w:rPr>
          <w:noProof/>
          <w:lang w:eastAsia="en-US"/>
        </w:rPr>
        <w:drawing>
          <wp:inline distT="0" distB="0" distL="114300" distR="114300">
            <wp:extent cx="5271770" cy="5916295"/>
            <wp:effectExtent l="0" t="0" r="5080" b="8255"/>
            <wp:docPr id="10" name="图片 10" descr="figure7s ys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figure7s ys_00"/>
                    <pic:cNvPicPr>
                      <a:picLocks noChangeAspect="1"/>
                    </pic:cNvPicPr>
                  </pic:nvPicPr>
                  <pic:blipFill>
                    <a:blip r:embed="rId11"/>
                    <a:stretch>
                      <a:fillRect/>
                    </a:stretch>
                  </pic:blipFill>
                  <pic:spPr>
                    <a:xfrm>
                      <a:off x="0" y="0"/>
                      <a:ext cx="5271770" cy="5916295"/>
                    </a:xfrm>
                    <a:prstGeom prst="rect">
                      <a:avLst/>
                    </a:prstGeom>
                  </pic:spPr>
                </pic:pic>
              </a:graphicData>
            </a:graphic>
          </wp:inline>
        </w:drawing>
      </w:r>
    </w:p>
    <w:p w:rsidR="00923DEC" w:rsidRDefault="00033FBF">
      <w:r>
        <w:rPr>
          <w:rFonts w:hint="eastAsia"/>
          <w:b/>
          <w:bCs/>
        </w:rPr>
        <w:t>Supplementary material</w:t>
      </w:r>
      <w:r>
        <w:rPr>
          <w:rFonts w:hint="eastAsia"/>
        </w:rPr>
        <w:t xml:space="preserve"> </w:t>
      </w:r>
      <w:r>
        <w:rPr>
          <w:rFonts w:hint="eastAsia"/>
          <w:b/>
          <w:bCs/>
        </w:rPr>
        <w:t>7.</w:t>
      </w:r>
      <w:r>
        <w:rPr>
          <w:rFonts w:hint="eastAsia"/>
        </w:rPr>
        <w:t xml:space="preserve"> Characteristics of othe</w:t>
      </w:r>
      <w:r>
        <w:rPr>
          <w:rFonts w:hint="eastAsia"/>
        </w:rPr>
        <w:t xml:space="preserve">r monocyte subtypes. </w:t>
      </w:r>
      <w:proofErr w:type="spellStart"/>
      <w:r>
        <w:rPr>
          <w:rFonts w:hint="eastAsia"/>
        </w:rPr>
        <w:t>a,d,g</w:t>
      </w:r>
      <w:proofErr w:type="spellEnd"/>
      <w:r>
        <w:rPr>
          <w:rFonts w:hint="eastAsia"/>
        </w:rPr>
        <w:t xml:space="preserve">. Volcanos of top 20 upregulated and downregulated DEGs between HC and AIDP patients of 3 monocyte subtypes. </w:t>
      </w:r>
      <w:proofErr w:type="spellStart"/>
      <w:r>
        <w:rPr>
          <w:rFonts w:hint="eastAsia"/>
        </w:rPr>
        <w:t>b,e,h</w:t>
      </w:r>
      <w:proofErr w:type="spellEnd"/>
      <w:r>
        <w:rPr>
          <w:rFonts w:hint="eastAsia"/>
        </w:rPr>
        <w:t>. GSEA-GO enrichment analysis in DEGs of 3 monocyte subtypes. Dot plots display top 20 biological process of GO term</w:t>
      </w:r>
      <w:r>
        <w:rPr>
          <w:rFonts w:hint="eastAsia"/>
        </w:rPr>
        <w:t xml:space="preserve">s according to P value. </w:t>
      </w:r>
      <w:proofErr w:type="spellStart"/>
      <w:r>
        <w:rPr>
          <w:rFonts w:hint="eastAsia"/>
        </w:rPr>
        <w:t>c,f,i</w:t>
      </w:r>
      <w:proofErr w:type="spellEnd"/>
      <w:r>
        <w:rPr>
          <w:rFonts w:hint="eastAsia"/>
        </w:rPr>
        <w:t xml:space="preserve">. GSEA-KEGG enrichment analysis in DEGs </w:t>
      </w:r>
      <w:r>
        <w:rPr>
          <w:rFonts w:hint="eastAsia"/>
        </w:rPr>
        <w:lastRenderedPageBreak/>
        <w:t>of 3 monocyte subtypes. GSEA enrichment plots display top 10 KEGG pathways according to P value.</w:t>
      </w:r>
    </w:p>
    <w:p w:rsidR="00923DEC" w:rsidRDefault="00033FBF">
      <w:r>
        <w:rPr>
          <w:noProof/>
          <w:lang w:eastAsia="en-US"/>
        </w:rPr>
        <w:drawing>
          <wp:inline distT="0" distB="0" distL="114300" distR="114300">
            <wp:extent cx="5271135" cy="7585710"/>
            <wp:effectExtent l="0" t="0" r="5715" b="15240"/>
            <wp:docPr id="11" name="图片 11" descr="figure8s ys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figure8s ys_00"/>
                    <pic:cNvPicPr>
                      <a:picLocks noChangeAspect="1"/>
                    </pic:cNvPicPr>
                  </pic:nvPicPr>
                  <pic:blipFill>
                    <a:blip r:embed="rId12"/>
                    <a:stretch>
                      <a:fillRect/>
                    </a:stretch>
                  </pic:blipFill>
                  <pic:spPr>
                    <a:xfrm>
                      <a:off x="0" y="0"/>
                      <a:ext cx="5271135" cy="7585710"/>
                    </a:xfrm>
                    <a:prstGeom prst="rect">
                      <a:avLst/>
                    </a:prstGeom>
                  </pic:spPr>
                </pic:pic>
              </a:graphicData>
            </a:graphic>
          </wp:inline>
        </w:drawing>
      </w:r>
    </w:p>
    <w:p w:rsidR="00923DEC" w:rsidRDefault="00033FBF">
      <w:r>
        <w:rPr>
          <w:rFonts w:hint="eastAsia"/>
          <w:b/>
          <w:bCs/>
        </w:rPr>
        <w:t>Supplementary material</w:t>
      </w:r>
      <w:r>
        <w:rPr>
          <w:rFonts w:hint="eastAsia"/>
        </w:rPr>
        <w:t xml:space="preserve"> </w:t>
      </w:r>
      <w:r>
        <w:rPr>
          <w:rFonts w:hint="eastAsia"/>
          <w:b/>
          <w:bCs/>
        </w:rPr>
        <w:t>8</w:t>
      </w:r>
      <w:r>
        <w:rPr>
          <w:rFonts w:hint="eastAsia"/>
        </w:rPr>
        <w:t>.</w:t>
      </w:r>
      <w:r>
        <w:rPr>
          <w:rFonts w:hint="eastAsia"/>
        </w:rPr>
        <w:t xml:space="preserve"> Reference results for T cell subsets clustering and annotation</w:t>
      </w:r>
      <w:r>
        <w:rPr>
          <w:rFonts w:hint="eastAsia"/>
        </w:rPr>
        <w:t xml:space="preserve">. a. A </w:t>
      </w:r>
      <w:proofErr w:type="spellStart"/>
      <w:r>
        <w:rPr>
          <w:rFonts w:hint="eastAsia"/>
        </w:rPr>
        <w:t>clustree</w:t>
      </w:r>
      <w:proofErr w:type="spellEnd"/>
      <w:r>
        <w:rPr>
          <w:rFonts w:hint="eastAsia"/>
        </w:rPr>
        <w:t xml:space="preserve"> plot of T cells clustering under different resolution parameters. b. The distribution of HC and AIDP patients derived T cells in UMAP, the color of cells are divided by group (C: HC, T: AIDP </w:t>
      </w:r>
      <w:r>
        <w:rPr>
          <w:rFonts w:hint="eastAsia"/>
        </w:rPr>
        <w:lastRenderedPageBreak/>
        <w:t xml:space="preserve">patients). c. A </w:t>
      </w:r>
      <w:proofErr w:type="spellStart"/>
      <w:r>
        <w:rPr>
          <w:rFonts w:hint="eastAsia"/>
        </w:rPr>
        <w:t>dotplot</w:t>
      </w:r>
      <w:proofErr w:type="spellEnd"/>
      <w:r>
        <w:rPr>
          <w:rFonts w:hint="eastAsia"/>
        </w:rPr>
        <w:t xml:space="preserve"> of immune cell typical ma</w:t>
      </w:r>
      <w:r>
        <w:rPr>
          <w:rFonts w:hint="eastAsia"/>
        </w:rPr>
        <w:t xml:space="preserve">rkers expressed in each T cell cluster, x axis represents genes, y axis represents clusters, scale of circle represents expressed percent and color of circle represents average expression. d. </w:t>
      </w:r>
      <w:r>
        <w:rPr>
          <w:rFonts w:hint="eastAsia"/>
        </w:rPr>
        <w:t>A heat map based on the top 3 most differentially expressed gene</w:t>
      </w:r>
      <w:r>
        <w:rPr>
          <w:rFonts w:hint="eastAsia"/>
        </w:rPr>
        <w:t>s in all 14 clusters.</w:t>
      </w:r>
    </w:p>
    <w:p w:rsidR="00923DEC" w:rsidRDefault="00033FBF">
      <w:r>
        <w:rPr>
          <w:rFonts w:hint="eastAsia"/>
          <w:noProof/>
          <w:lang w:eastAsia="en-US"/>
        </w:rPr>
        <w:lastRenderedPageBreak/>
        <w:drawing>
          <wp:inline distT="0" distB="0" distL="114300" distR="114300">
            <wp:extent cx="3409950" cy="8859520"/>
            <wp:effectExtent l="0" t="0" r="0" b="17780"/>
            <wp:docPr id="12" name="图片 12" descr="figure9s ys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figure9s ys_00"/>
                    <pic:cNvPicPr>
                      <a:picLocks noChangeAspect="1"/>
                    </pic:cNvPicPr>
                  </pic:nvPicPr>
                  <pic:blipFill>
                    <a:blip r:embed="rId13"/>
                    <a:stretch>
                      <a:fillRect/>
                    </a:stretch>
                  </pic:blipFill>
                  <pic:spPr>
                    <a:xfrm>
                      <a:off x="0" y="0"/>
                      <a:ext cx="3409950" cy="8859520"/>
                    </a:xfrm>
                    <a:prstGeom prst="rect">
                      <a:avLst/>
                    </a:prstGeom>
                  </pic:spPr>
                </pic:pic>
              </a:graphicData>
            </a:graphic>
          </wp:inline>
        </w:drawing>
      </w:r>
    </w:p>
    <w:p w:rsidR="00923DEC" w:rsidRDefault="00033FBF">
      <w:r>
        <w:rPr>
          <w:rFonts w:hint="eastAsia"/>
          <w:b/>
          <w:bCs/>
        </w:rPr>
        <w:lastRenderedPageBreak/>
        <w:t>Supplementary material 9</w:t>
      </w:r>
      <w:r>
        <w:rPr>
          <w:rFonts w:hint="eastAsia"/>
        </w:rPr>
        <w:t xml:space="preserve">. Landscape and characteristics of NK subsets. </w:t>
      </w:r>
    </w:p>
    <w:p w:rsidR="00923DEC" w:rsidRDefault="00033FBF">
      <w:pPr>
        <w:numPr>
          <w:ilvl w:val="0"/>
          <w:numId w:val="1"/>
        </w:numPr>
      </w:pPr>
      <w:r>
        <w:rPr>
          <w:rFonts w:hint="eastAsia"/>
        </w:rPr>
        <w:t>UMAP visualization of HC and AIDP patients NK cell clusters. The color represents different clusters.</w:t>
      </w:r>
    </w:p>
    <w:p w:rsidR="00923DEC" w:rsidRDefault="00033FBF">
      <w:pPr>
        <w:numPr>
          <w:ilvl w:val="0"/>
          <w:numId w:val="1"/>
        </w:numPr>
      </w:pPr>
      <w:r>
        <w:rPr>
          <w:rFonts w:hint="eastAsia"/>
        </w:rPr>
        <w:t>Cell annotation of HC and AIDP patients NK cell clusters a</w:t>
      </w:r>
      <w:r>
        <w:rPr>
          <w:rFonts w:hint="eastAsia"/>
        </w:rPr>
        <w:t>nd visualization by UMAP.</w:t>
      </w:r>
    </w:p>
    <w:p w:rsidR="00923DEC" w:rsidRDefault="00033FBF">
      <w:pPr>
        <w:numPr>
          <w:ilvl w:val="0"/>
          <w:numId w:val="1"/>
        </w:numPr>
      </w:pPr>
      <w:r>
        <w:rPr>
          <w:rFonts w:hint="eastAsia"/>
        </w:rPr>
        <w:t>A dot plot shows the expression of reference marker genes in NK cell clusters, the plot color scale represents the average expression and the size scale represents the expression percent of selected marker gene transcripts in each</w:t>
      </w:r>
      <w:r>
        <w:rPr>
          <w:rFonts w:hint="eastAsia"/>
        </w:rPr>
        <w:t xml:space="preserve"> cluster.</w:t>
      </w:r>
    </w:p>
    <w:p w:rsidR="00923DEC" w:rsidRDefault="00033FBF">
      <w:pPr>
        <w:numPr>
          <w:ilvl w:val="0"/>
          <w:numId w:val="1"/>
        </w:numPr>
      </w:pPr>
      <w:r>
        <w:rPr>
          <w:rFonts w:hint="eastAsia"/>
        </w:rPr>
        <w:t>A heat map based on the top 3 most differentially expressed genes for each cell subset in all 11 clusters.</w:t>
      </w:r>
    </w:p>
    <w:p w:rsidR="00923DEC" w:rsidRDefault="00033FBF">
      <w:pPr>
        <w:numPr>
          <w:ilvl w:val="0"/>
          <w:numId w:val="1"/>
        </w:numPr>
      </w:pPr>
      <w:r>
        <w:rPr>
          <w:rFonts w:hint="eastAsia"/>
        </w:rPr>
        <w:t>Boxplots show proportions of each NK cell type in HC and AIDP patients. The x axis correspond to 11 cell types, the y axis correspond to ce</w:t>
      </w:r>
      <w:r>
        <w:rPr>
          <w:rFonts w:hint="eastAsia"/>
        </w:rPr>
        <w:t xml:space="preserve">ll counts. </w:t>
      </w:r>
      <w:r>
        <w:rPr>
          <w:rFonts w:hint="eastAsia"/>
        </w:rPr>
        <w:t>Wilcoxon rank-sum test</w:t>
      </w:r>
      <w:r>
        <w:rPr>
          <w:rFonts w:hint="eastAsia"/>
        </w:rPr>
        <w:t xml:space="preserve"> is used to calculate two-sided P v</w:t>
      </w:r>
      <w:r>
        <w:rPr>
          <w:rFonts w:hint="eastAsia"/>
        </w:rPr>
        <w:t>alues</w:t>
      </w:r>
      <w:r>
        <w:rPr>
          <w:rFonts w:hint="eastAsia"/>
        </w:rPr>
        <w:t xml:space="preserve"> between HC and AIDP patients</w:t>
      </w:r>
      <w:r>
        <w:rPr>
          <w:rFonts w:hint="eastAsia"/>
        </w:rPr>
        <w:t xml:space="preserve">, </w:t>
      </w:r>
      <w:r>
        <w:rPr>
          <w:rFonts w:hint="eastAsia"/>
        </w:rPr>
        <w:t xml:space="preserve">shown all P values. Horizontal lines represent median values, with whiskers extending to the farthest data point within a maximum of 1.5 </w:t>
      </w:r>
      <w:r>
        <w:rPr>
          <w:rFonts w:ascii="Arial" w:hAnsi="Arial" w:cs="Arial"/>
        </w:rPr>
        <w:t>×</w:t>
      </w:r>
      <w:r>
        <w:rPr>
          <w:rFonts w:ascii="Arial" w:hAnsi="Arial" w:cs="Arial" w:hint="eastAsia"/>
        </w:rPr>
        <w:t xml:space="preserve"> </w:t>
      </w:r>
      <w:r>
        <w:rPr>
          <w:rFonts w:hint="eastAsia"/>
        </w:rPr>
        <w:t>interquartile</w:t>
      </w:r>
      <w:r>
        <w:rPr>
          <w:rFonts w:hint="eastAsia"/>
        </w:rPr>
        <w:t xml:space="preserve"> range.</w:t>
      </w:r>
    </w:p>
    <w:p w:rsidR="00923DEC" w:rsidRDefault="00033FBF">
      <w:pPr>
        <w:numPr>
          <w:ilvl w:val="0"/>
          <w:numId w:val="1"/>
        </w:numPr>
      </w:pPr>
      <w:r>
        <w:rPr>
          <w:rFonts w:hint="eastAsia"/>
        </w:rPr>
        <w:t>A volcano of upregulated and downregulated DEGs between HC and AIDP patients in ZAFT high NK cells.</w:t>
      </w:r>
    </w:p>
    <w:p w:rsidR="00923DEC" w:rsidRDefault="00033FBF">
      <w:pPr>
        <w:numPr>
          <w:ilvl w:val="0"/>
          <w:numId w:val="1"/>
        </w:numPr>
      </w:pPr>
      <w:r>
        <w:rPr>
          <w:rFonts w:hint="eastAsia"/>
        </w:rPr>
        <w:t>GSEA-GO enrichment analysis in DEGs of ZAFT high NK cells. A GSEA enrichment plot displays top 10 biological process of GO terms according to adjust</w:t>
      </w:r>
      <w:r>
        <w:rPr>
          <w:rFonts w:hint="eastAsia"/>
        </w:rPr>
        <w:t xml:space="preserve"> P value.</w:t>
      </w:r>
    </w:p>
    <w:p w:rsidR="00923DEC" w:rsidRDefault="00033FBF">
      <w:pPr>
        <w:numPr>
          <w:ilvl w:val="0"/>
          <w:numId w:val="1"/>
        </w:numPr>
      </w:pPr>
      <w:r>
        <w:rPr>
          <w:rFonts w:hint="eastAsia"/>
        </w:rPr>
        <w:t>GSEA-KEGG enrichment analysis in DEGs of ZAFT high NK cells. A GSEA enrichment plot displays top 10 KEGG pathways according to adjust P value.</w:t>
      </w:r>
    </w:p>
    <w:p w:rsidR="00923DEC" w:rsidRDefault="00033FBF">
      <w:r>
        <w:rPr>
          <w:noProof/>
          <w:lang w:eastAsia="en-US"/>
        </w:rPr>
        <w:lastRenderedPageBreak/>
        <w:drawing>
          <wp:inline distT="0" distB="0" distL="114300" distR="114300">
            <wp:extent cx="3342640" cy="8854440"/>
            <wp:effectExtent l="0" t="0" r="10160" b="3810"/>
            <wp:docPr id="13" name="图片 13" descr="figure10s ys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figure10s ys_00"/>
                    <pic:cNvPicPr>
                      <a:picLocks noChangeAspect="1"/>
                    </pic:cNvPicPr>
                  </pic:nvPicPr>
                  <pic:blipFill>
                    <a:blip r:embed="rId14"/>
                    <a:stretch>
                      <a:fillRect/>
                    </a:stretch>
                  </pic:blipFill>
                  <pic:spPr>
                    <a:xfrm>
                      <a:off x="0" y="0"/>
                      <a:ext cx="3342640" cy="8854440"/>
                    </a:xfrm>
                    <a:prstGeom prst="rect">
                      <a:avLst/>
                    </a:prstGeom>
                  </pic:spPr>
                </pic:pic>
              </a:graphicData>
            </a:graphic>
          </wp:inline>
        </w:drawing>
      </w:r>
    </w:p>
    <w:p w:rsidR="00923DEC" w:rsidRDefault="00033FBF">
      <w:r>
        <w:rPr>
          <w:rFonts w:hint="eastAsia"/>
          <w:b/>
          <w:bCs/>
        </w:rPr>
        <w:lastRenderedPageBreak/>
        <w:t>Supplementary material 10.</w:t>
      </w:r>
      <w:r>
        <w:rPr>
          <w:rFonts w:hint="eastAsia"/>
        </w:rPr>
        <w:t xml:space="preserve"> B cell atlas and features of specific B subtypes. a. UMAP visualization of HC and AIDP patients B cell clusters. The color represents different clusters. b. Cell annotation of HC and AIDP patients B cell clusters and visualization by UMAP. c. A dot plot s</w:t>
      </w:r>
      <w:r>
        <w:rPr>
          <w:rFonts w:hint="eastAsia"/>
        </w:rPr>
        <w:t>hows the expression of reference marker genes in B cell clusters, the plot color scale represents the average expression and the size scale represents the expression percent of selected marker gene transcripts in each cluster. d. A heat map based on the to</w:t>
      </w:r>
      <w:r>
        <w:rPr>
          <w:rFonts w:hint="eastAsia"/>
        </w:rPr>
        <w:t xml:space="preserve">p 3 most differentially expressed genes for each B cell cluster. e. Boxplots show proportions of each B subtype in HC and AIDP patients. The x axis correspond to 11 subtypes, the y axis correspond to cell counts. </w:t>
      </w:r>
      <w:r>
        <w:rPr>
          <w:rFonts w:hint="eastAsia"/>
        </w:rPr>
        <w:t>Wilcoxon rank-sum test</w:t>
      </w:r>
      <w:r>
        <w:rPr>
          <w:rFonts w:hint="eastAsia"/>
        </w:rPr>
        <w:t xml:space="preserve"> is used to calculate</w:t>
      </w:r>
      <w:r>
        <w:rPr>
          <w:rFonts w:hint="eastAsia"/>
        </w:rPr>
        <w:t xml:space="preserve"> two-sided P v</w:t>
      </w:r>
      <w:r>
        <w:rPr>
          <w:rFonts w:hint="eastAsia"/>
        </w:rPr>
        <w:t>alues</w:t>
      </w:r>
      <w:r>
        <w:rPr>
          <w:rFonts w:hint="eastAsia"/>
        </w:rPr>
        <w:t xml:space="preserve"> between HC and AIDP patients</w:t>
      </w:r>
      <w:r>
        <w:rPr>
          <w:rFonts w:hint="eastAsia"/>
        </w:rPr>
        <w:t xml:space="preserve">, </w:t>
      </w:r>
      <w:r>
        <w:rPr>
          <w:rFonts w:hint="eastAsia"/>
        </w:rPr>
        <w:t xml:space="preserve">shown all P values. Horizontal lines represent median values, with whiskers extending to the farthest data point within a maximum of 1.5 </w:t>
      </w:r>
      <w:r>
        <w:rPr>
          <w:rFonts w:ascii="Arial" w:hAnsi="Arial" w:cs="Arial"/>
        </w:rPr>
        <w:t>×</w:t>
      </w:r>
      <w:r>
        <w:rPr>
          <w:rFonts w:ascii="Arial" w:hAnsi="Arial" w:cs="Arial" w:hint="eastAsia"/>
        </w:rPr>
        <w:t xml:space="preserve"> </w:t>
      </w:r>
      <w:r>
        <w:rPr>
          <w:rFonts w:hint="eastAsia"/>
        </w:rPr>
        <w:t>interquartile range. f. Volcanos of upregulated and downregulated D</w:t>
      </w:r>
      <w:r>
        <w:rPr>
          <w:rFonts w:hint="eastAsia"/>
        </w:rPr>
        <w:t>EGs between HC and AIDP patients in plasma and IgA plasma, respectively. g. GSEA-GO enrichment analysis in DEGs of plasma and IgA plasma. GSEA enrichment plots display top 10 biological process of GO terms according to adjust P value. h. GSEA-KEGG enrichme</w:t>
      </w:r>
      <w:r>
        <w:rPr>
          <w:rFonts w:hint="eastAsia"/>
        </w:rPr>
        <w:t>nt analysis in DEGs of plasma and IgA plasma. GSEA enrichment plots display top 10 KEGG pathways according to adjust P value.</w:t>
      </w:r>
    </w:p>
    <w:sectPr w:rsidR="00923DEC" w:rsidSect="00033FB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20002A87"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C279D38B"/>
    <w:multiLevelType w:val="singleLevel"/>
    <w:tmpl w:val="C279D38B"/>
    <w:lvl w:ilvl="0">
      <w:start w:val="1"/>
      <w:numFmt w:val="lowerLetter"/>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ZjYmQyNDJkMDZmNTIyYjhhZGI5YTNhZWFhZWMyNDQifQ=="/>
  </w:docVars>
  <w:rsids>
    <w:rsidRoot w:val="00923DEC"/>
    <w:rsid w:val="00033FBF"/>
    <w:rsid w:val="00923DEC"/>
    <w:rsid w:val="16A00C46"/>
    <w:rsid w:val="301D0A72"/>
    <w:rsid w:val="31146513"/>
    <w:rsid w:val="31E71979"/>
    <w:rsid w:val="47BB1907"/>
    <w:rsid w:val="5F480A55"/>
    <w:rsid w:val="740C6EC3"/>
    <w:rsid w:val="7F9B73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7A8C9DD-39AE-4C93-A868-D8A43984B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rFonts w:asciiTheme="minorHAnsi" w:eastAsiaTheme="minorEastAsia" w:hAnsiTheme="minorHAnsi" w:cstheme="minorBidi"/>
      <w:kern w:val="2"/>
      <w:sz w:val="21"/>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 w:type="character" w:styleId="LineNumber">
    <w:name w:val="line number"/>
    <w:basedOn w:val="DefaultParagraphFont"/>
    <w:rsid w:val="00033FBF"/>
  </w:style>
  <w:style w:type="paragraph" w:styleId="Revision">
    <w:name w:val="Revision"/>
    <w:hidden/>
    <w:uiPriority w:val="99"/>
    <w:semiHidden/>
    <w:rsid w:val="00033FBF"/>
    <w:rPr>
      <w:rFonts w:asciiTheme="minorHAnsi" w:eastAsiaTheme="minorEastAsia" w:hAnsiTheme="minorHAnsi" w:cstheme="minorBidi"/>
      <w:kern w:val="2"/>
      <w:sz w:val="21"/>
      <w:szCs w:val="22"/>
      <w:lang w:eastAsia="zh-CN"/>
    </w:rPr>
  </w:style>
  <w:style w:type="paragraph" w:styleId="BalloonText">
    <w:name w:val="Balloon Text"/>
    <w:basedOn w:val="Normal"/>
    <w:link w:val="BalloonTextChar"/>
    <w:rsid w:val="00033FBF"/>
    <w:rPr>
      <w:rFonts w:ascii="Segoe UI" w:hAnsi="Segoe UI" w:cs="Segoe UI"/>
      <w:sz w:val="18"/>
      <w:szCs w:val="18"/>
    </w:rPr>
  </w:style>
  <w:style w:type="character" w:customStyle="1" w:styleId="BalloonTextChar">
    <w:name w:val="Balloon Text Char"/>
    <w:basedOn w:val="DefaultParagraphFont"/>
    <w:link w:val="BalloonText"/>
    <w:rsid w:val="00033FBF"/>
    <w:rPr>
      <w:rFonts w:ascii="Segoe UI" w:eastAsiaTheme="minorEastAsia" w:hAnsi="Segoe UI" w:cs="Segoe UI"/>
      <w:kern w:val="2"/>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4.tiff"/><Relationship Id="rId13" Type="http://schemas.openxmlformats.org/officeDocument/2006/relationships/image" Target="media/image9.tiff"/><Relationship Id="rId3" Type="http://schemas.openxmlformats.org/officeDocument/2006/relationships/settings" Target="settings.xml"/><Relationship Id="rId7" Type="http://schemas.openxmlformats.org/officeDocument/2006/relationships/image" Target="media/image3.tiff"/><Relationship Id="rId12" Type="http://schemas.openxmlformats.org/officeDocument/2006/relationships/image" Target="media/image8.tif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tiff"/><Relationship Id="rId11" Type="http://schemas.openxmlformats.org/officeDocument/2006/relationships/image" Target="media/image7.tiff"/><Relationship Id="rId5" Type="http://schemas.openxmlformats.org/officeDocument/2006/relationships/image" Target="media/image1.tiff"/><Relationship Id="rId15" Type="http://schemas.openxmlformats.org/officeDocument/2006/relationships/fontTable" Target="fontTable.xml"/><Relationship Id="rId10" Type="http://schemas.openxmlformats.org/officeDocument/2006/relationships/image" Target="media/image6.tiff"/><Relationship Id="rId4" Type="http://schemas.openxmlformats.org/officeDocument/2006/relationships/webSettings" Target="webSettings.xml"/><Relationship Id="rId9" Type="http://schemas.openxmlformats.org/officeDocument/2006/relationships/image" Target="media/image5.tiff"/><Relationship Id="rId14" Type="http://schemas.openxmlformats.org/officeDocument/2006/relationships/image" Target="media/image10.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1157</Words>
  <Characters>6599</Characters>
  <Application>Microsoft Office Word</Application>
  <DocSecurity>0</DocSecurity>
  <Lines>54</Lines>
  <Paragraphs>15</Paragraphs>
  <ScaleCrop>false</ScaleCrop>
  <Company/>
  <LinksUpToDate>false</LinksUpToDate>
  <CharactersWithSpaces>7741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Divya Abirami S.</cp:lastModifiedBy>
  <cp:revision>2</cp:revision>
  <dcterms:created xsi:type="dcterms:W3CDTF">2022-09-05T03:23:00Z</dcterms:created>
  <dcterms:modified xsi:type="dcterms:W3CDTF">2023-03-28T11:16:00Z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705F9C4985964173A3981EA37454A941</vt:lpwstr>
  </property>
</Properties>
</file>