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F7F" w:rsidRPr="00A46B67" w:rsidRDefault="00F94F7F" w:rsidP="00F94F7F">
      <w:p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46B67">
        <w:rPr>
          <w:rFonts w:ascii="Times New Roman" w:hAnsi="Times New Roman" w:cs="Times New Roman" w:hint="eastAsia"/>
          <w:color w:val="auto"/>
          <w:sz w:val="24"/>
          <w:szCs w:val="24"/>
        </w:rPr>
        <w:t>S</w:t>
      </w:r>
      <w:r w:rsidRPr="00A46B67">
        <w:rPr>
          <w:rFonts w:ascii="Times New Roman" w:hAnsi="Times New Roman" w:cs="Times New Roman"/>
          <w:color w:val="auto"/>
          <w:sz w:val="24"/>
          <w:szCs w:val="24"/>
        </w:rPr>
        <w:t xml:space="preserve">upplement Table S1. General characteristics of </w:t>
      </w:r>
      <w:r w:rsidRPr="00A46B67">
        <w:rPr>
          <w:rFonts w:ascii="Times New Roman" w:eastAsia="함초롬바탕" w:hAnsi="Times New Roman" w:cs="Times New Roman"/>
          <w:bCs/>
          <w:color w:val="auto"/>
          <w:sz w:val="24"/>
          <w:szCs w:val="24"/>
        </w:rPr>
        <w:t xml:space="preserve">the </w:t>
      </w:r>
      <w:r w:rsidRPr="00A46B67">
        <w:rPr>
          <w:rFonts w:ascii="Times New Roman" w:hAnsi="Times New Roman" w:cs="Times New Roman"/>
          <w:color w:val="auto"/>
          <w:sz w:val="24"/>
          <w:szCs w:val="24"/>
        </w:rPr>
        <w:t>subjects by COPD classification</w:t>
      </w:r>
      <w:bookmarkStart w:id="0" w:name="_GoBack"/>
      <w:bookmarkEnd w:id="0"/>
    </w:p>
    <w:p w:rsidR="00F94F7F" w:rsidRPr="00A46B67" w:rsidRDefault="00F94F7F" w:rsidP="00F94F7F">
      <w:pPr>
        <w:spacing w:after="0" w:line="276" w:lineRule="auto"/>
        <w:jc w:val="right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A46B67">
        <w:rPr>
          <w:rFonts w:ascii="Times New Roman" w:hAnsi="Times New Roman" w:cs="Times New Roman"/>
          <w:color w:val="auto"/>
          <w:sz w:val="24"/>
          <w:szCs w:val="24"/>
        </w:rPr>
        <w:t>Unit: n</w:t>
      </w:r>
      <w:r w:rsidRPr="00A46B67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1)</w:t>
      </w:r>
      <w:r w:rsidRPr="00A46B67">
        <w:rPr>
          <w:rFonts w:ascii="Times New Roman" w:hAnsi="Times New Roman" w:cs="Times New Roman"/>
          <w:color w:val="auto"/>
          <w:sz w:val="24"/>
          <w:szCs w:val="24"/>
        </w:rPr>
        <w:t>, %</w:t>
      </w:r>
      <w:r w:rsidRPr="00A46B67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1282"/>
        <w:gridCol w:w="680"/>
        <w:gridCol w:w="797"/>
        <w:gridCol w:w="1024"/>
        <w:gridCol w:w="577"/>
        <w:gridCol w:w="797"/>
        <w:gridCol w:w="1179"/>
        <w:gridCol w:w="645"/>
        <w:gridCol w:w="797"/>
      </w:tblGrid>
      <w:tr w:rsidR="00F94F7F" w:rsidRPr="00A46B67" w:rsidTr="00F86CF1">
        <w:trPr>
          <w:trHeight w:val="291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b/>
                <w:bCs/>
                <w:color w:val="auto"/>
                <w:sz w:val="18"/>
                <w:szCs w:val="18"/>
              </w:rPr>
              <w:t>All subjects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COPD diagnosed patients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Potential high</w:t>
            </w:r>
            <w:r w:rsidRPr="00A46B67">
              <w:rPr>
                <w:rFonts w:ascii="Times New Roman" w:eastAsia="Gulim" w:hAnsi="Times New Roman" w:cs="Times New Roman"/>
                <w:b/>
                <w:bCs/>
                <w:color w:val="auto"/>
                <w:sz w:val="18"/>
                <w:szCs w:val="18"/>
              </w:rPr>
              <w:t>-</w:t>
            </w: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risk group</w:t>
            </w:r>
          </w:p>
        </w:tc>
      </w:tr>
      <w:tr w:rsidR="00F94F7F" w:rsidRPr="00A46B67" w:rsidTr="00F86CF1">
        <w:trPr>
          <w:trHeight w:val="431"/>
        </w:trPr>
        <w:tc>
          <w:tcPr>
            <w:tcW w:w="175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</w:t>
            </w:r>
          </w:p>
        </w:tc>
        <w:tc>
          <w:tcPr>
            <w:tcW w:w="929" w:type="dxa"/>
            <w:tcBorders>
              <w:top w:val="single" w:sz="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1099" w:type="dxa"/>
            <w:tcBorders>
              <w:top w:val="single" w:sz="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Chi-square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</w:t>
            </w:r>
          </w:p>
        </w:tc>
        <w:tc>
          <w:tcPr>
            <w:tcW w:w="779" w:type="dxa"/>
            <w:tcBorders>
              <w:top w:val="single" w:sz="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1099" w:type="dxa"/>
            <w:tcBorders>
              <w:top w:val="single" w:sz="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Chi-square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n</w:t>
            </w:r>
          </w:p>
        </w:tc>
        <w:tc>
          <w:tcPr>
            <w:tcW w:w="879" w:type="dxa"/>
            <w:tcBorders>
              <w:top w:val="single" w:sz="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1099" w:type="dxa"/>
            <w:tcBorders>
              <w:top w:val="single" w:sz="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center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Chi-square</w:t>
            </w:r>
          </w:p>
        </w:tc>
      </w:tr>
      <w:tr w:rsidR="00F94F7F" w:rsidRPr="00A46B67" w:rsidTr="00F86CF1">
        <w:trPr>
          <w:trHeight w:val="599"/>
        </w:trPr>
        <w:tc>
          <w:tcPr>
            <w:tcW w:w="1755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Subject</w:t>
            </w:r>
          </w:p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(Population weighted no.)</w:t>
            </w:r>
          </w:p>
        </w:tc>
        <w:tc>
          <w:tcPr>
            <w:tcW w:w="180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24454</w:t>
            </w:r>
          </w:p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(22,282,254)</w:t>
            </w:r>
          </w:p>
        </w:tc>
        <w:tc>
          <w:tcPr>
            <w:tcW w:w="929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100.0</w:t>
            </w:r>
          </w:p>
        </w:tc>
        <w:tc>
          <w:tcPr>
            <w:tcW w:w="1099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168</w:t>
            </w:r>
          </w:p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176,315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779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0.71</w:t>
            </w:r>
          </w:p>
        </w:tc>
        <w:tc>
          <w:tcPr>
            <w:tcW w:w="1099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2946</w:t>
            </w:r>
          </w:p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(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shd w:val="clear" w:color="auto" w:fill="FFFFFF"/>
              </w:rPr>
              <w:t>2,893,491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879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12.3</w:t>
            </w:r>
          </w:p>
        </w:tc>
        <w:tc>
          <w:tcPr>
            <w:tcW w:w="1099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49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shd w:val="clear" w:color="auto" w:fill="FFFFFF"/>
              </w:rPr>
              <w:t xml:space="preserve">Age 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24454(22,282,254)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168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(176,315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2946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(2,893,491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40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shd w:val="clear" w:color="auto" w:fill="FFFFFF"/>
              </w:rPr>
              <w:t>–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49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6839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34.0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&lt;.0001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50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shd w:val="clear" w:color="auto" w:fill="FFFFFF"/>
              </w:rPr>
              <w:t>–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59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10738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41.3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60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shd w:val="clear" w:color="auto" w:fill="FFFFFF"/>
              </w:rPr>
              <w:t>–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69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2828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9.2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22.9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70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shd w:val="clear" w:color="auto" w:fill="FFFFFF"/>
              </w:rPr>
              <w:t>–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79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3708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14.2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80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over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341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(38.3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b/>
                <w:bCs/>
                <w:color w:val="auto"/>
                <w:sz w:val="18"/>
                <w:szCs w:val="18"/>
              </w:rPr>
              <w:t>SEX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24454(22,282,254)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168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(176,315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2946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(2,893,491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10672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48.1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&lt;.0001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266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Male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13782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51.9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ind w:right="9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483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shd w:val="clear" w:color="auto" w:fill="FFFFFF"/>
              </w:rPr>
              <w:t>Income quartile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24264(22,087,956)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167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(175,247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2920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(2,865,247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Low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5600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24.5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0.5677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0.7238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0.0453</w:t>
            </w: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Middle low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6088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25.4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49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Middle high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6239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25.3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High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6337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49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shd w:val="clear" w:color="auto" w:fill="FFFFFF"/>
              </w:rPr>
              <w:t>Education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23637(21,481,659)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165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(173,183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2837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(2,778,552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Above college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5866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26.2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&lt;.0001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0.3923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High school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7573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33.5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Middle school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3499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14.4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Elementary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6699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25.9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shd w:val="clear" w:color="auto" w:fill="FFFFFF"/>
              </w:rPr>
              <w:t>Occupation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23619(21,460,586)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165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(173,183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ind w:right="8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2835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(2,774,651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White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7376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33.2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&lt;.0001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Blue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7062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31.0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Non-jobs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9181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35.8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70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shd w:val="clear" w:color="auto" w:fill="FFFFFF"/>
              </w:rPr>
              <w:t>Residential area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24454(22,282,254)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168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(176,315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ind w:right="80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2946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(2,893,491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Metro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8699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34.8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&lt;.0001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0.0931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37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Other urban city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11075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46.2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Rural area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4680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19.0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70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shd w:val="clear" w:color="auto" w:fill="FFFFFF"/>
              </w:rPr>
              <w:t>Smoking status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23888(21,721,032)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163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(171,604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2864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(2,805,378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Never smoker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14290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56.0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&lt;.0001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Ever smoker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5511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7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Current smoker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11.0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99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Heavy smoker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1781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9.2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70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shd w:val="clear" w:color="auto" w:fill="FFFFFF"/>
              </w:rPr>
              <w:t>Smoking Pack year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9542(9,745,870)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168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(176,315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2964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(2,893,491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1Q (~8 PY)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2276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&lt;.0001</w:t>
            </w: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2Q (~20 PY)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2942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31.8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06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3Q (~31.9 PY)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2072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22.2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4Q 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 PY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 xml:space="preserve"> ~)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2252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22.4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33.3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64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Heavy </w:t>
            </w:r>
            <w:r w:rsidRPr="00A46B67">
              <w:rPr>
                <w:rFonts w:ascii="Times New Roman" w:eastAsia="Gulim" w:hAnsi="Times New Roman" w:cs="Times New Roman"/>
                <w:b/>
                <w:bCs/>
                <w:color w:val="auto"/>
                <w:sz w:val="18"/>
                <w:szCs w:val="18"/>
              </w:rPr>
              <w:t>drinker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24454(22,282,254)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168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(176,315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2946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(2,893,491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22608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88.6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0.3169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0.2487</w:t>
            </w:r>
          </w:p>
        </w:tc>
      </w:tr>
      <w:tr w:rsidR="00F94F7F" w:rsidRPr="00A46B67" w:rsidTr="00F86CF1">
        <w:trPr>
          <w:trHeight w:val="266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Yes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2386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11.4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74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Walking </w:t>
            </w:r>
            <w:r w:rsidRPr="00A46B67">
              <w:rPr>
                <w:rFonts w:ascii="Times New Roman" w:eastAsia="Gulim" w:hAnsi="Times New Roman" w:cs="Times New Roman"/>
                <w:b/>
                <w:bCs/>
                <w:color w:val="auto"/>
                <w:sz w:val="18"/>
                <w:szCs w:val="18"/>
              </w:rPr>
              <w:t>practice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vertAlign w:val="superscript"/>
              </w:rPr>
              <w:t>4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23604(21,450,823)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162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(169,911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2828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(2,769,597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14768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62.2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0.6013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0.2289</w:t>
            </w:r>
          </w:p>
        </w:tc>
      </w:tr>
      <w:tr w:rsidR="00F94F7F" w:rsidRPr="00A46B67" w:rsidTr="00F86CF1">
        <w:trPr>
          <w:trHeight w:val="266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Yes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8836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37.8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274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함초롬바탕" w:hAnsi="Times New Roman" w:cs="Times New Roman"/>
                <w:b/>
                <w:bCs/>
                <w:color w:val="auto"/>
                <w:sz w:val="18"/>
                <w:szCs w:val="18"/>
                <w:shd w:val="clear" w:color="auto" w:fill="FFFFFF"/>
              </w:rPr>
              <w:t>NCD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vertAlign w:val="superscript"/>
              </w:rPr>
              <w:t>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24454(22,282,254)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168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(176,315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2946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(2,893,491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14666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62.3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0.0007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&lt;.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0001</w:t>
            </w:r>
          </w:p>
        </w:tc>
      </w:tr>
      <w:tr w:rsidR="00F94F7F" w:rsidRPr="00A46B67" w:rsidTr="00F86CF1">
        <w:trPr>
          <w:trHeight w:val="266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Yes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9788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37.7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94F7F" w:rsidRPr="00A46B67" w:rsidTr="00F86CF1">
        <w:trPr>
          <w:trHeight w:val="304"/>
        </w:trPr>
        <w:tc>
          <w:tcPr>
            <w:tcW w:w="17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함초롬바탕" w:hAnsi="Times New Roman" w:cs="Times New Roman"/>
                <w:b/>
                <w:bCs/>
                <w:color w:val="auto"/>
                <w:sz w:val="18"/>
                <w:szCs w:val="18"/>
                <w:shd w:val="clear" w:color="auto" w:fill="FFFFFF"/>
              </w:rPr>
              <w:t>Cancer</w:t>
            </w:r>
            <w:r w:rsidRPr="00A46B67">
              <w:rPr>
                <w:rFonts w:ascii="Times New Roman" w:eastAsia="함초롬바탕" w:hAnsi="Times New Roman" w:cs="Times New Roman"/>
                <w:color w:val="auto"/>
                <w:sz w:val="18"/>
                <w:szCs w:val="18"/>
                <w:vertAlign w:val="superscript"/>
              </w:rPr>
              <w:t>6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8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14991(14,171,681)</w:t>
            </w:r>
          </w:p>
        </w:tc>
        <w:tc>
          <w:tcPr>
            <w:tcW w:w="330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120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(125,562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363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1787</w:t>
            </w: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(1,783,826</w:t>
            </w: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13691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92.3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0.5904</w:t>
            </w: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0.0022</w:t>
            </w:r>
          </w:p>
        </w:tc>
      </w:tr>
      <w:tr w:rsidR="00F94F7F" w:rsidRPr="00A46B67" w:rsidTr="00F86CF1">
        <w:trPr>
          <w:trHeight w:val="257"/>
        </w:trPr>
        <w:tc>
          <w:tcPr>
            <w:tcW w:w="175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Yes</w:t>
            </w:r>
          </w:p>
        </w:tc>
        <w:tc>
          <w:tcPr>
            <w:tcW w:w="18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1300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  <w:t>7.7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eastAsia="Gulim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0.6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46B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4F7F" w:rsidRPr="00A46B67" w:rsidRDefault="00F94F7F" w:rsidP="00F86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wordWrap w:val="0"/>
              <w:snapToGrid w:val="0"/>
              <w:spacing w:after="0" w:line="276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F94F7F" w:rsidRPr="00A46B67" w:rsidRDefault="00F94F7F" w:rsidP="00F94F7F">
      <w:pPr>
        <w:pBdr>
          <w:left w:val="none" w:sz="2" w:space="0" w:color="000000"/>
        </w:pBdr>
        <w:spacing w:after="0" w:line="276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A46B67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1) </w:t>
      </w:r>
      <w:r w:rsidRPr="00A46B67">
        <w:rPr>
          <w:rFonts w:ascii="Times New Roman" w:hAnsi="Times New Roman" w:cs="Times New Roman"/>
          <w:color w:val="auto"/>
          <w:spacing w:val="-4"/>
          <w:sz w:val="20"/>
          <w:szCs w:val="20"/>
        </w:rPr>
        <w:t>Unweighted number of respondents</w:t>
      </w:r>
      <w:r w:rsidRPr="00A46B67">
        <w:rPr>
          <w:rFonts w:ascii="Times New Roman" w:eastAsia="Gulim" w:hAnsi="Times New Roman" w:cs="Times New Roman"/>
          <w:color w:val="auto"/>
          <w:sz w:val="20"/>
          <w:szCs w:val="20"/>
        </w:rPr>
        <w:tab/>
      </w:r>
      <w:r w:rsidRPr="00A46B67">
        <w:rPr>
          <w:rFonts w:ascii="Times New Roman" w:eastAsia="함초롬바탕" w:hAnsi="Times New Roman" w:cs="Times New Roman"/>
          <w:color w:val="auto"/>
          <w:spacing w:val="-4"/>
          <w:sz w:val="20"/>
          <w:szCs w:val="20"/>
        </w:rPr>
        <w:t xml:space="preserve"> </w:t>
      </w:r>
    </w:p>
    <w:p w:rsidR="00F94F7F" w:rsidRPr="00A46B67" w:rsidRDefault="00F94F7F" w:rsidP="00F94F7F">
      <w:pPr>
        <w:pBdr>
          <w:left w:val="none" w:sz="2" w:space="0" w:color="000000"/>
        </w:pBdr>
        <w:snapToGrid w:val="0"/>
        <w:spacing w:after="0" w:line="276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A46B67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2) </w:t>
      </w:r>
      <w:r w:rsidRPr="00A46B67">
        <w:rPr>
          <w:rFonts w:ascii="Times New Roman" w:hAnsi="Times New Roman" w:cs="Times New Roman"/>
          <w:color w:val="auto"/>
          <w:spacing w:val="-4"/>
          <w:sz w:val="20"/>
          <w:szCs w:val="20"/>
        </w:rPr>
        <w:t>Weighted percentage</w:t>
      </w:r>
    </w:p>
    <w:p w:rsidR="00F94F7F" w:rsidRPr="00A46B67" w:rsidRDefault="00F94F7F" w:rsidP="00F94F7F">
      <w:pPr>
        <w:pBdr>
          <w:left w:val="none" w:sz="2" w:space="0" w:color="000000"/>
        </w:pBdr>
        <w:snapToGrid w:val="0"/>
        <w:spacing w:after="0" w:line="276" w:lineRule="auto"/>
        <w:rPr>
          <w:rFonts w:ascii="Times New Roman" w:eastAsia="함초롬바탕" w:hAnsi="Times New Roman" w:cs="Times New Roman"/>
          <w:color w:val="auto"/>
          <w:spacing w:val="-4"/>
          <w:sz w:val="20"/>
          <w:szCs w:val="20"/>
        </w:rPr>
      </w:pPr>
      <w:r w:rsidRPr="00A46B67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3) </w:t>
      </w:r>
      <w:r w:rsidRPr="00A46B67">
        <w:rPr>
          <w:rFonts w:ascii="Times New Roman" w:eastAsia="함초롬바탕" w:hAnsi="Times New Roman" w:cs="Times New Roman"/>
          <w:color w:val="auto"/>
          <w:spacing w:val="-4"/>
          <w:sz w:val="20"/>
          <w:szCs w:val="20"/>
        </w:rPr>
        <w:t>Heavy drinker is consuming 5 drinks or more per week for women and 8 or more for men.</w:t>
      </w:r>
    </w:p>
    <w:p w:rsidR="00F94F7F" w:rsidRPr="00A46B67" w:rsidRDefault="00F94F7F" w:rsidP="00F94F7F">
      <w:pPr>
        <w:pBdr>
          <w:left w:val="none" w:sz="2" w:space="0" w:color="000000"/>
        </w:pBdr>
        <w:spacing w:after="0" w:line="276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A46B67">
        <w:rPr>
          <w:rFonts w:ascii="Times New Roman" w:eastAsia="함초롬바탕" w:hAnsi="Times New Roman" w:cs="Times New Roman"/>
          <w:color w:val="auto"/>
          <w:sz w:val="20"/>
          <w:szCs w:val="20"/>
          <w:vertAlign w:val="superscript"/>
        </w:rPr>
        <w:t>4)</w:t>
      </w:r>
      <w:r w:rsidRPr="00A46B67">
        <w:rPr>
          <w:rFonts w:ascii="Times New Roman" w:eastAsia="함초롬바탕" w:hAnsi="Times New Roman" w:cs="Times New Roman"/>
          <w:color w:val="auto"/>
          <w:spacing w:val="-4"/>
          <w:sz w:val="20"/>
          <w:szCs w:val="20"/>
        </w:rPr>
        <w:t xml:space="preserve"> </w:t>
      </w:r>
      <w:r w:rsidRPr="00A46B67">
        <w:rPr>
          <w:rFonts w:ascii="Times New Roman" w:hAnsi="Times New Roman" w:cs="Times New Roman"/>
          <w:color w:val="auto"/>
          <w:spacing w:val="-4"/>
          <w:sz w:val="20"/>
          <w:szCs w:val="20"/>
        </w:rPr>
        <w:t>Walking practice</w:t>
      </w:r>
      <w:r w:rsidRPr="00A46B67">
        <w:rPr>
          <w:rFonts w:ascii="Times New Roman" w:eastAsia="함초롬바탕" w:hAnsi="Times New Roman" w:cs="Times New Roman"/>
          <w:color w:val="auto"/>
          <w:spacing w:val="-4"/>
          <w:sz w:val="20"/>
          <w:szCs w:val="20"/>
        </w:rPr>
        <w:t>:</w:t>
      </w:r>
      <w:r w:rsidRPr="00A46B67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Person who walked for 30 </w:t>
      </w:r>
      <w:r w:rsidRPr="00A46B67">
        <w:rPr>
          <w:rFonts w:ascii="Times New Roman" w:eastAsia="함초롬바탕" w:hAnsi="Times New Roman" w:cs="Times New Roman"/>
          <w:color w:val="auto"/>
          <w:spacing w:val="-4"/>
          <w:sz w:val="20"/>
          <w:szCs w:val="20"/>
        </w:rPr>
        <w:t>minutes</w:t>
      </w:r>
      <w:r w:rsidRPr="00A46B67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at a time over the past week for 5 days.</w:t>
      </w:r>
    </w:p>
    <w:p w:rsidR="00F94F7F" w:rsidRPr="00A46B67" w:rsidRDefault="00F94F7F" w:rsidP="00F94F7F">
      <w:pPr>
        <w:pBdr>
          <w:left w:val="none" w:sz="2" w:space="0" w:color="000000"/>
        </w:pBdr>
        <w:spacing w:after="0" w:line="276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A46B67">
        <w:rPr>
          <w:rFonts w:ascii="Times New Roman" w:eastAsia="함초롬바탕" w:hAnsi="Times New Roman" w:cs="Times New Roman"/>
          <w:color w:val="auto"/>
          <w:sz w:val="20"/>
          <w:szCs w:val="20"/>
          <w:vertAlign w:val="superscript"/>
        </w:rPr>
        <w:t>5</w:t>
      </w:r>
      <w:r w:rsidRPr="00A46B67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) </w:t>
      </w:r>
      <w:r w:rsidRPr="00A46B67">
        <w:rPr>
          <w:rFonts w:ascii="Times New Roman" w:hAnsi="Times New Roman" w:cs="Times New Roman"/>
          <w:color w:val="auto"/>
          <w:spacing w:val="-4"/>
          <w:sz w:val="20"/>
          <w:szCs w:val="20"/>
        </w:rPr>
        <w:t>NCD: Non-Communicable Disease (physician diagnosis about hypertension, diabetes mellitus, dyslipidemia, etc.)</w:t>
      </w:r>
      <w:r w:rsidRPr="00A46B67">
        <w:rPr>
          <w:rFonts w:ascii="Times New Roman" w:eastAsia="함초롬바탕" w:hAnsi="Times New Roman" w:cs="Times New Roman"/>
          <w:color w:val="auto"/>
          <w:spacing w:val="-4"/>
          <w:sz w:val="20"/>
          <w:szCs w:val="20"/>
        </w:rPr>
        <w:t xml:space="preserve"> </w:t>
      </w:r>
    </w:p>
    <w:p w:rsidR="00663A47" w:rsidRDefault="00F94F7F" w:rsidP="00F94F7F">
      <w:r w:rsidRPr="00A46B67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6) </w:t>
      </w:r>
      <w:r w:rsidRPr="00A46B67">
        <w:rPr>
          <w:rFonts w:ascii="Times New Roman" w:hAnsi="Times New Roman" w:cs="Times New Roman"/>
          <w:color w:val="auto"/>
          <w:spacing w:val="-4"/>
          <w:sz w:val="20"/>
          <w:szCs w:val="20"/>
        </w:rPr>
        <w:t>Cancer: Experience of cancer (stomach, liver, colon, breast, cervix, etc.) patient</w:t>
      </w:r>
    </w:p>
    <w:sectPr w:rsidR="00663A47" w:rsidSect="00A46B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7B4" w:rsidRDefault="001247B4" w:rsidP="0087565C">
      <w:pPr>
        <w:spacing w:after="0" w:line="240" w:lineRule="auto"/>
      </w:pPr>
      <w:r>
        <w:separator/>
      </w:r>
    </w:p>
  </w:endnote>
  <w:endnote w:type="continuationSeparator" w:id="0">
    <w:p w:rsidR="001247B4" w:rsidRDefault="001247B4" w:rsidP="0087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altName w:val="Malgun Gothic"/>
    <w:charset w:val="81"/>
    <w:family w:val="roman"/>
    <w:pitch w:val="variable"/>
    <w:sig w:usb0="F7002EFF" w:usb1="19DFFFFF" w:usb2="001BFDD7" w:usb3="00000000" w:csb0="001F007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7B4" w:rsidRDefault="001247B4" w:rsidP="0087565C">
      <w:pPr>
        <w:spacing w:after="0" w:line="240" w:lineRule="auto"/>
      </w:pPr>
      <w:r>
        <w:separator/>
      </w:r>
    </w:p>
  </w:footnote>
  <w:footnote w:type="continuationSeparator" w:id="0">
    <w:p w:rsidR="001247B4" w:rsidRDefault="001247B4" w:rsidP="00875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DSzNDe0tDA2MbJQ0lEKTi0uzszPAykwrAUAwrSZCSwAAAA="/>
  </w:docVars>
  <w:rsids>
    <w:rsidRoot w:val="00F94F7F"/>
    <w:rsid w:val="001247B4"/>
    <w:rsid w:val="00663A47"/>
    <w:rsid w:val="0087565C"/>
    <w:rsid w:val="00A46B67"/>
    <w:rsid w:val="00F9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7CF0B97-8AD7-48E8-9265-464AF833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F7F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6" w:lineRule="auto"/>
      <w:jc w:val="left"/>
      <w:textAlignment w:val="baseline"/>
    </w:pPr>
    <w:rPr>
      <w:rFonts w:ascii="Calibri" w:eastAsia="Malgun Gothic"/>
      <w:color w:val="000000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565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7565C"/>
    <w:rPr>
      <w:rFonts w:ascii="Calibri" w:eastAsia="Malgun Gothic"/>
      <w:color w:val="000000"/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87565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7565C"/>
    <w:rPr>
      <w:rFonts w:ascii="Calibri" w:eastAsia="Malgun Gothic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Bhuvaneswari R.</cp:lastModifiedBy>
  <cp:revision>3</cp:revision>
  <dcterms:created xsi:type="dcterms:W3CDTF">2022-08-25T09:01:00Z</dcterms:created>
  <dcterms:modified xsi:type="dcterms:W3CDTF">2023-03-28T12:57:00Z</dcterms:modified>
</cp:coreProperties>
</file>