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2CF8DA" w14:textId="6439A279" w:rsidR="00B21B92" w:rsidRPr="00475234" w:rsidRDefault="00B21B92" w:rsidP="00B21B92">
      <w:pPr>
        <w:pStyle w:val="Heading1"/>
        <w:rPr>
          <w:szCs w:val="24"/>
        </w:rPr>
      </w:pPr>
      <w:r w:rsidRPr="00475234">
        <w:rPr>
          <w:szCs w:val="24"/>
        </w:rPr>
        <w:t>Supporting Information</w:t>
      </w:r>
    </w:p>
    <w:p w14:paraId="27A9CC74" w14:textId="77777777" w:rsidR="00B21B92" w:rsidRPr="00475234" w:rsidRDefault="00B21B92" w:rsidP="0061227B">
      <w:pPr>
        <w:rPr>
          <w:sz w:val="28"/>
          <w:szCs w:val="28"/>
        </w:rPr>
      </w:pPr>
    </w:p>
    <w:p w14:paraId="12F7CC1C" w14:textId="3D3CE82F" w:rsidR="00EB6A0F" w:rsidRPr="00475234" w:rsidRDefault="00EB6A0F" w:rsidP="00EB6A0F">
      <w:pPr>
        <w:pStyle w:val="Heading1"/>
        <w:rPr>
          <w:sz w:val="28"/>
          <w:szCs w:val="28"/>
        </w:rPr>
      </w:pPr>
      <w:r w:rsidRPr="00475234">
        <w:rPr>
          <w:sz w:val="28"/>
          <w:szCs w:val="28"/>
        </w:rPr>
        <w:t>Differences in learning characteristics between support vector machine and random forest models for compoun</w:t>
      </w:r>
      <w:r w:rsidR="00475234">
        <w:rPr>
          <w:sz w:val="28"/>
          <w:szCs w:val="28"/>
        </w:rPr>
        <w:t>d clas</w:t>
      </w:r>
      <w:r w:rsidR="00AA359A">
        <w:rPr>
          <w:sz w:val="28"/>
          <w:szCs w:val="28"/>
        </w:rPr>
        <w:t>sification revealed by Shapley value a</w:t>
      </w:r>
      <w:r w:rsidR="00475234">
        <w:rPr>
          <w:sz w:val="28"/>
          <w:szCs w:val="28"/>
        </w:rPr>
        <w:t>nalysis</w:t>
      </w:r>
      <w:r w:rsidRPr="00475234">
        <w:rPr>
          <w:sz w:val="28"/>
          <w:szCs w:val="28"/>
        </w:rPr>
        <w:t xml:space="preserve"> </w:t>
      </w:r>
    </w:p>
    <w:p w14:paraId="306511CB" w14:textId="77777777" w:rsidR="00B21B92" w:rsidRPr="00664FCA" w:rsidRDefault="00B21B92" w:rsidP="00B21B92">
      <w:pPr>
        <w:spacing w:line="479" w:lineRule="auto"/>
        <w:jc w:val="center"/>
        <w:rPr>
          <w:rFonts w:eastAsia="Times New Roman"/>
        </w:rPr>
      </w:pPr>
    </w:p>
    <w:p w14:paraId="306855AA" w14:textId="72E2751D" w:rsidR="00B21B92" w:rsidRPr="00664FCA" w:rsidRDefault="00B21B92" w:rsidP="00B21B92">
      <w:pPr>
        <w:spacing w:line="479" w:lineRule="auto"/>
        <w:jc w:val="center"/>
        <w:rPr>
          <w:rFonts w:eastAsia="Times New Roman"/>
        </w:rPr>
      </w:pPr>
      <w:proofErr w:type="spellStart"/>
      <w:r w:rsidRPr="00664FCA">
        <w:rPr>
          <w:rFonts w:eastAsia="Times New Roman"/>
        </w:rPr>
        <w:t>Friederike</w:t>
      </w:r>
      <w:proofErr w:type="spellEnd"/>
      <w:r w:rsidRPr="00664FCA">
        <w:rPr>
          <w:rFonts w:eastAsia="Times New Roman"/>
        </w:rPr>
        <w:t xml:space="preserve"> </w:t>
      </w:r>
      <w:proofErr w:type="spellStart"/>
      <w:r w:rsidRPr="00664FCA">
        <w:rPr>
          <w:rFonts w:eastAsia="Times New Roman"/>
        </w:rPr>
        <w:t>Maite</w:t>
      </w:r>
      <w:proofErr w:type="spellEnd"/>
      <w:r w:rsidRPr="00664FCA">
        <w:rPr>
          <w:rFonts w:eastAsia="Times New Roman"/>
        </w:rPr>
        <w:t xml:space="preserve"> Siemers,</w:t>
      </w:r>
      <w:r w:rsidRPr="00664FCA">
        <w:rPr>
          <w:rFonts w:eastAsia="Times New Roman"/>
          <w:vertAlign w:val="superscript"/>
        </w:rPr>
        <w:t>1</w:t>
      </w:r>
      <w:r w:rsidRPr="00664FCA">
        <w:rPr>
          <w:rFonts w:eastAsia="Times New Roman"/>
        </w:rPr>
        <w:t xml:space="preserve"> </w:t>
      </w:r>
      <w:r w:rsidR="00E33D46">
        <w:rPr>
          <w:rFonts w:eastAsia="Times New Roman"/>
        </w:rPr>
        <w:t>Jürgen Bajorath</w:t>
      </w:r>
      <w:bookmarkStart w:id="0" w:name="_GoBack"/>
      <w:bookmarkEnd w:id="0"/>
      <w:r w:rsidRPr="00664FCA">
        <w:rPr>
          <w:rFonts w:eastAsia="Times New Roman"/>
          <w:vertAlign w:val="superscript"/>
        </w:rPr>
        <w:t>1*</w:t>
      </w:r>
    </w:p>
    <w:p w14:paraId="2DAB2816" w14:textId="77777777" w:rsidR="00B21B92" w:rsidRPr="00664FCA" w:rsidRDefault="00B21B92" w:rsidP="00B21B92">
      <w:pPr>
        <w:spacing w:line="479" w:lineRule="auto"/>
        <w:rPr>
          <w:rFonts w:eastAsia="Times New Roman"/>
        </w:rPr>
      </w:pPr>
    </w:p>
    <w:p w14:paraId="1A2D98DB" w14:textId="77777777" w:rsidR="00B21B92" w:rsidRPr="00664FCA" w:rsidRDefault="00B21B92" w:rsidP="00B21B92">
      <w:pPr>
        <w:spacing w:line="479" w:lineRule="auto"/>
        <w:jc w:val="center"/>
        <w:rPr>
          <w:rFonts w:eastAsia="Times New Roman"/>
        </w:rPr>
      </w:pPr>
      <w:r w:rsidRPr="00664FCA">
        <w:rPr>
          <w:rFonts w:eastAsia="Times New Roman"/>
          <w:vertAlign w:val="superscript"/>
        </w:rPr>
        <w:t>1</w:t>
      </w:r>
      <w:r w:rsidRPr="00664FCA">
        <w:rPr>
          <w:rFonts w:eastAsia="Times New Roman"/>
        </w:rPr>
        <w:t xml:space="preserve">Department of Life Science Informatics and Data Science, B-IT, LIMES Program Unit Chemical Biology and Medicinal Chemistry, </w:t>
      </w:r>
      <w:proofErr w:type="spellStart"/>
      <w:r w:rsidRPr="00664FCA">
        <w:rPr>
          <w:rFonts w:eastAsia="Times New Roman"/>
        </w:rPr>
        <w:t>Rheinische</w:t>
      </w:r>
      <w:proofErr w:type="spellEnd"/>
      <w:r w:rsidRPr="00664FCA">
        <w:rPr>
          <w:rFonts w:eastAsia="Times New Roman"/>
        </w:rPr>
        <w:t xml:space="preserve"> Friedrich-</w:t>
      </w:r>
      <w:proofErr w:type="spellStart"/>
      <w:r w:rsidRPr="00664FCA">
        <w:rPr>
          <w:rFonts w:eastAsia="Times New Roman"/>
        </w:rPr>
        <w:t>Wilhelms</w:t>
      </w:r>
      <w:proofErr w:type="spellEnd"/>
      <w:r w:rsidRPr="00664FCA">
        <w:rPr>
          <w:rFonts w:eastAsia="Times New Roman"/>
        </w:rPr>
        <w:t>-</w:t>
      </w:r>
      <w:proofErr w:type="spellStart"/>
      <w:r w:rsidRPr="00664FCA">
        <w:rPr>
          <w:rFonts w:eastAsia="Times New Roman"/>
        </w:rPr>
        <w:t>Universität</w:t>
      </w:r>
      <w:proofErr w:type="spellEnd"/>
      <w:r w:rsidRPr="00664FCA">
        <w:rPr>
          <w:rFonts w:eastAsia="Times New Roman"/>
        </w:rPr>
        <w:t>, Friedrich-</w:t>
      </w:r>
      <w:proofErr w:type="spellStart"/>
      <w:r w:rsidRPr="00664FCA">
        <w:rPr>
          <w:rFonts w:eastAsia="Times New Roman"/>
        </w:rPr>
        <w:t>Hirzebruch</w:t>
      </w:r>
      <w:proofErr w:type="spellEnd"/>
      <w:r w:rsidRPr="00664FCA">
        <w:rPr>
          <w:rFonts w:eastAsia="Times New Roman"/>
        </w:rPr>
        <w:t>-</w:t>
      </w:r>
      <w:proofErr w:type="spellStart"/>
      <w:r w:rsidRPr="00664FCA">
        <w:rPr>
          <w:rFonts w:eastAsia="Times New Roman"/>
        </w:rPr>
        <w:t>Allee</w:t>
      </w:r>
      <w:proofErr w:type="spellEnd"/>
      <w:r w:rsidRPr="00664FCA">
        <w:rPr>
          <w:rFonts w:eastAsia="Times New Roman"/>
        </w:rPr>
        <w:t xml:space="preserve"> 5/6, D-53115 Bonn, Germany.</w:t>
      </w:r>
    </w:p>
    <w:p w14:paraId="624DBA43" w14:textId="77777777" w:rsidR="00B21B92" w:rsidRPr="00664FCA" w:rsidRDefault="00B21B92" w:rsidP="00B21B92">
      <w:pPr>
        <w:spacing w:line="479" w:lineRule="auto"/>
        <w:jc w:val="center"/>
        <w:rPr>
          <w:rFonts w:eastAsia="Times New Roman"/>
        </w:rPr>
      </w:pPr>
    </w:p>
    <w:p w14:paraId="5AEF78BA" w14:textId="77777777" w:rsidR="00B21B92" w:rsidRPr="00664FCA" w:rsidRDefault="00B21B92" w:rsidP="00B21B92">
      <w:pPr>
        <w:spacing w:line="479" w:lineRule="auto"/>
        <w:jc w:val="center"/>
        <w:rPr>
          <w:rFonts w:eastAsia="Times New Roman"/>
        </w:rPr>
      </w:pPr>
      <w:r w:rsidRPr="00664FCA">
        <w:rPr>
          <w:rFonts w:eastAsia="Times New Roman"/>
          <w:vertAlign w:val="superscript"/>
        </w:rPr>
        <w:t>*</w:t>
      </w:r>
      <w:r w:rsidRPr="00664FCA">
        <w:rPr>
          <w:rFonts w:eastAsia="Times New Roman"/>
        </w:rPr>
        <w:t xml:space="preserve">Correspondence: </w:t>
      </w:r>
    </w:p>
    <w:p w14:paraId="2FF74FFD" w14:textId="4791C905" w:rsidR="00B21B92" w:rsidRPr="00664FCA" w:rsidRDefault="00B21B92" w:rsidP="00B21B92">
      <w:pPr>
        <w:spacing w:line="479" w:lineRule="auto"/>
        <w:jc w:val="center"/>
        <w:rPr>
          <w:rFonts w:eastAsia="Times New Roman"/>
        </w:rPr>
      </w:pPr>
      <w:r w:rsidRPr="00664FCA">
        <w:rPr>
          <w:rFonts w:eastAsia="Times New Roman"/>
        </w:rPr>
        <w:t xml:space="preserve">Tel. +49-228-7369-100, </w:t>
      </w:r>
      <w:hyperlink r:id="rId9" w:history="1">
        <w:r w:rsidRPr="00664FCA">
          <w:rPr>
            <w:rStyle w:val="Hyperlink"/>
            <w:rFonts w:eastAsia="Times New Roman"/>
            <w:color w:val="auto"/>
            <w:u w:val="none"/>
          </w:rPr>
          <w:t>bajorath@bit.uni-bonn.de</w:t>
        </w:r>
      </w:hyperlink>
    </w:p>
    <w:p w14:paraId="744405F7" w14:textId="6FFE0A28" w:rsidR="00086EDF" w:rsidRPr="00664FCA" w:rsidRDefault="00086EDF" w:rsidP="00B21B92">
      <w:pPr>
        <w:spacing w:line="479" w:lineRule="auto"/>
        <w:jc w:val="center"/>
        <w:rPr>
          <w:rFonts w:eastAsia="Times New Roman"/>
        </w:rPr>
      </w:pPr>
    </w:p>
    <w:p w14:paraId="6090C4C7" w14:textId="034D83B4" w:rsidR="00B21B92" w:rsidRPr="00664FCA" w:rsidRDefault="00086EDF" w:rsidP="00B21B92">
      <w:pPr>
        <w:spacing w:line="479" w:lineRule="auto"/>
        <w:jc w:val="center"/>
        <w:rPr>
          <w:rFonts w:eastAsia="Times New Roman"/>
        </w:rPr>
      </w:pPr>
      <w:r w:rsidRPr="00664FCA">
        <w:rPr>
          <w:rFonts w:eastAsia="Times New Roman"/>
        </w:rPr>
        <w:t>Supplementary Results</w:t>
      </w:r>
    </w:p>
    <w:p w14:paraId="7AA94C94" w14:textId="144B1CFF" w:rsidR="00B21B92" w:rsidRPr="00664FCA" w:rsidRDefault="0017012E" w:rsidP="00B21B92">
      <w:pPr>
        <w:spacing w:line="479" w:lineRule="auto"/>
        <w:jc w:val="center"/>
        <w:rPr>
          <w:rFonts w:eastAsia="Times New Roman"/>
          <w:i/>
        </w:rPr>
      </w:pPr>
      <w:r>
        <w:rPr>
          <w:rFonts w:eastAsia="Times New Roman"/>
          <w:i/>
        </w:rPr>
        <w:t>Supplementary Figures S1-S4</w:t>
      </w:r>
    </w:p>
    <w:p w14:paraId="3B6E9340" w14:textId="77777777" w:rsidR="00086EDF" w:rsidRPr="00664FCA" w:rsidRDefault="00086EDF" w:rsidP="00B21B92">
      <w:pPr>
        <w:spacing w:line="479" w:lineRule="auto"/>
        <w:jc w:val="center"/>
        <w:rPr>
          <w:rFonts w:eastAsia="Times New Roman"/>
          <w:i/>
        </w:rPr>
      </w:pPr>
    </w:p>
    <w:p w14:paraId="79CE4AFE" w14:textId="58ACA733" w:rsidR="00B21B92" w:rsidRPr="00664FCA" w:rsidRDefault="00B21B92" w:rsidP="00B21B92">
      <w:pPr>
        <w:spacing w:line="479" w:lineRule="auto"/>
        <w:jc w:val="center"/>
        <w:rPr>
          <w:rFonts w:eastAsia="Times New Roman"/>
        </w:rPr>
      </w:pPr>
      <w:r w:rsidRPr="00664FCA">
        <w:rPr>
          <w:rFonts w:eastAsia="Times New Roman"/>
        </w:rPr>
        <w:t>Supplementary Methods</w:t>
      </w:r>
    </w:p>
    <w:p w14:paraId="72972FBC" w14:textId="0DB330F1" w:rsidR="00086EDF" w:rsidRPr="00664FCA" w:rsidRDefault="00BF4120" w:rsidP="00B21B92">
      <w:pPr>
        <w:spacing w:line="479" w:lineRule="auto"/>
        <w:jc w:val="center"/>
        <w:rPr>
          <w:rFonts w:eastAsia="Times New Roman"/>
          <w:i/>
        </w:rPr>
      </w:pPr>
      <w:r>
        <w:rPr>
          <w:rFonts w:eastAsia="Times New Roman"/>
          <w:i/>
        </w:rPr>
        <w:t>Combined Pearson’s cor</w:t>
      </w:r>
      <w:r w:rsidR="00086EDF" w:rsidRPr="00664FCA">
        <w:rPr>
          <w:rFonts w:eastAsia="Times New Roman"/>
          <w:i/>
        </w:rPr>
        <w:t>relation coefficients</w:t>
      </w:r>
    </w:p>
    <w:p w14:paraId="79089726" w14:textId="163AF72D" w:rsidR="00A77631" w:rsidRPr="00664FCA" w:rsidRDefault="00A77631" w:rsidP="00B21B92">
      <w:pPr>
        <w:spacing w:line="479" w:lineRule="auto"/>
        <w:jc w:val="center"/>
        <w:rPr>
          <w:rFonts w:eastAsia="Times New Roman"/>
          <w:i/>
        </w:rPr>
      </w:pPr>
    </w:p>
    <w:p w14:paraId="6F2928C6" w14:textId="6C0DE575" w:rsidR="00A77631" w:rsidRPr="00664FCA" w:rsidRDefault="00A77631" w:rsidP="00B21B92">
      <w:pPr>
        <w:spacing w:line="479" w:lineRule="auto"/>
        <w:jc w:val="center"/>
        <w:rPr>
          <w:rFonts w:eastAsia="Times New Roman"/>
          <w:i/>
        </w:rPr>
      </w:pPr>
    </w:p>
    <w:p w14:paraId="6C28A134" w14:textId="0A016450" w:rsidR="00A77631" w:rsidRPr="00664FCA" w:rsidRDefault="00A77631" w:rsidP="00B21B92">
      <w:pPr>
        <w:spacing w:line="479" w:lineRule="auto"/>
        <w:jc w:val="center"/>
        <w:rPr>
          <w:rFonts w:eastAsia="Times New Roman"/>
          <w:i/>
        </w:rPr>
      </w:pPr>
    </w:p>
    <w:p w14:paraId="7272120F" w14:textId="5E0945C7" w:rsidR="0061227B" w:rsidRPr="00664FCA" w:rsidRDefault="0061227B">
      <w:pPr>
        <w:spacing w:line="240" w:lineRule="auto"/>
        <w:jc w:val="left"/>
        <w:rPr>
          <w:rFonts w:eastAsia="Times New Roman"/>
          <w:i/>
        </w:rPr>
      </w:pPr>
      <w:r w:rsidRPr="00664FCA">
        <w:rPr>
          <w:rFonts w:eastAsia="Times New Roman"/>
          <w:i/>
        </w:rPr>
        <w:br w:type="page"/>
      </w:r>
    </w:p>
    <w:p w14:paraId="2046A2B3" w14:textId="76C583FE" w:rsidR="00A77631" w:rsidRDefault="00A77631" w:rsidP="0061227B">
      <w:pPr>
        <w:pStyle w:val="Heading1"/>
      </w:pPr>
      <w:r w:rsidRPr="00664FCA">
        <w:lastRenderedPageBreak/>
        <w:t>Supplementary Results</w:t>
      </w:r>
    </w:p>
    <w:p w14:paraId="12658CA8" w14:textId="77777777" w:rsidR="00130055" w:rsidRPr="00130055" w:rsidRDefault="00130055" w:rsidP="00130055"/>
    <w:p w14:paraId="252379DD" w14:textId="3484B834" w:rsidR="00C10D6C" w:rsidRDefault="00C10D6C" w:rsidP="00C10D6C"/>
    <w:p w14:paraId="629B62A7" w14:textId="7FB1CB26" w:rsidR="00C10D6C" w:rsidRPr="00C10D6C" w:rsidRDefault="00753D7E" w:rsidP="00753D7E">
      <w:pPr>
        <w:jc w:val="center"/>
      </w:pPr>
      <w:r>
        <w:rPr>
          <w:rFonts w:ascii="Courier New" w:eastAsia="Times New Roman" w:hAnsi="Courier New" w:cs="Courier New"/>
          <w:noProof/>
          <w:sz w:val="20"/>
          <w:szCs w:val="20"/>
          <w:lang w:eastAsia="en-US"/>
        </w:rPr>
        <w:drawing>
          <wp:inline distT="0" distB="0" distL="0" distR="0" wp14:anchorId="62CB659E" wp14:editId="30063F22">
            <wp:extent cx="5632715" cy="2529845"/>
            <wp:effectExtent l="0" t="0" r="635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obal_evaluation_MCC_BA_F1_SVM-rbf_SVM-only.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32715" cy="2529845"/>
                    </a:xfrm>
                    <a:prstGeom prst="rect">
                      <a:avLst/>
                    </a:prstGeom>
                  </pic:spPr>
                </pic:pic>
              </a:graphicData>
            </a:graphic>
          </wp:inline>
        </w:drawing>
      </w:r>
    </w:p>
    <w:p w14:paraId="28B7E937" w14:textId="77777777" w:rsidR="00753D7E" w:rsidRDefault="00753D7E" w:rsidP="00753D7E">
      <w:pPr>
        <w:rPr>
          <w:b/>
        </w:rPr>
      </w:pPr>
    </w:p>
    <w:p w14:paraId="5C93F05F" w14:textId="48A92471" w:rsidR="00753D7E" w:rsidRPr="005A49C5" w:rsidRDefault="00753D7E" w:rsidP="00753D7E">
      <w:r w:rsidRPr="00753D7E">
        <w:rPr>
          <w:b/>
        </w:rPr>
        <w:t>Figure S1. Prediction accuracy.</w:t>
      </w:r>
      <w:r>
        <w:rPr>
          <w:b/>
        </w:rPr>
        <w:t xml:space="preserve"> </w:t>
      </w:r>
      <w:r>
        <w:t xml:space="preserve">SVM models built using the RBF (left) and </w:t>
      </w:r>
      <w:proofErr w:type="spellStart"/>
      <w:r>
        <w:t>Tanimoto</w:t>
      </w:r>
      <w:proofErr w:type="spellEnd"/>
      <w:r>
        <w:t xml:space="preserve"> kernel (right) on the basis of training sets of increasing size (CPDs per activity class; x-axis) ar</w:t>
      </w:r>
      <w:r w:rsidR="00130055">
        <w:t>e</w:t>
      </w:r>
      <w:r>
        <w:t xml:space="preserve"> compared. The distribution of prediction accuracy values is reported in boxplots using BA and F1 scores (y-axis on the left) and MCC values (y-axis on the right). </w:t>
      </w:r>
      <w:r w:rsidRPr="005A49C5">
        <w:t xml:space="preserve">In boxplots, the median </w:t>
      </w:r>
      <w:r>
        <w:t xml:space="preserve">value </w:t>
      </w:r>
      <w:r w:rsidRPr="005A49C5">
        <w:t xml:space="preserve">is represented by the </w:t>
      </w:r>
      <w:r>
        <w:t xml:space="preserve">horizontal </w:t>
      </w:r>
      <w:r w:rsidRPr="005A49C5">
        <w:t>line,</w:t>
      </w:r>
      <w:r>
        <w:t xml:space="preserve"> and</w:t>
      </w:r>
      <w:r w:rsidRPr="005A49C5">
        <w:t xml:space="preserve"> the box defines upper and lower quantile</w:t>
      </w:r>
      <w:r>
        <w:t>. U</w:t>
      </w:r>
      <w:r w:rsidRPr="005A49C5">
        <w:t>pper and lower whiskers represent the maximum and minimum value, respectively.</w:t>
      </w:r>
      <w:r>
        <w:t xml:space="preserve"> Diamond symbols mark statistical outliers.</w:t>
      </w:r>
    </w:p>
    <w:p w14:paraId="46EC7B97" w14:textId="4CBB1198" w:rsidR="0017012E" w:rsidRDefault="0017012E">
      <w:pPr>
        <w:spacing w:line="240" w:lineRule="auto"/>
        <w:jc w:val="left"/>
      </w:pPr>
    </w:p>
    <w:p w14:paraId="3F9EC345" w14:textId="77777777" w:rsidR="0017012E" w:rsidRPr="0017012E" w:rsidRDefault="0017012E" w:rsidP="0017012E"/>
    <w:p w14:paraId="0027F397" w14:textId="77777777" w:rsidR="00A77631" w:rsidRPr="00664FCA" w:rsidRDefault="00A77631" w:rsidP="00E31F6F"/>
    <w:p w14:paraId="2A57582A" w14:textId="59E545E7" w:rsidR="00A77631" w:rsidRPr="00664FCA" w:rsidRDefault="00226FF6" w:rsidP="00226FF6">
      <w:pPr>
        <w:pStyle w:val="Figures"/>
        <w:rPr>
          <w:lang w:eastAsia="en-US"/>
        </w:rPr>
      </w:pPr>
      <w:r w:rsidRPr="00664FCA">
        <w:rPr>
          <w:lang w:eastAsia="en-US"/>
        </w:rPr>
        <w:lastRenderedPageBreak/>
        <w:drawing>
          <wp:inline distT="0" distB="0" distL="0" distR="0" wp14:anchorId="388C09B3" wp14:editId="45723DE4">
            <wp:extent cx="5731509" cy="5310848"/>
            <wp:effectExtent l="0" t="0" r="3175"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09" cy="5310848"/>
                    </a:xfrm>
                    <a:prstGeom prst="rect">
                      <a:avLst/>
                    </a:prstGeom>
                  </pic:spPr>
                </pic:pic>
              </a:graphicData>
            </a:graphic>
          </wp:inline>
        </w:drawing>
      </w:r>
    </w:p>
    <w:p w14:paraId="587B15BF" w14:textId="77777777" w:rsidR="004F56DC" w:rsidRDefault="004F56DC" w:rsidP="0061227B">
      <w:pPr>
        <w:rPr>
          <w:b/>
          <w:lang w:eastAsia="en-US"/>
        </w:rPr>
      </w:pPr>
    </w:p>
    <w:p w14:paraId="16C25948" w14:textId="12DC06DD" w:rsidR="00850399" w:rsidRPr="00664FCA" w:rsidRDefault="0017012E" w:rsidP="0061227B">
      <w:r>
        <w:rPr>
          <w:b/>
          <w:lang w:eastAsia="en-US"/>
        </w:rPr>
        <w:t>Figure S2</w:t>
      </w:r>
      <w:r w:rsidR="00940E4B" w:rsidRPr="00664FCA">
        <w:rPr>
          <w:b/>
          <w:lang w:eastAsia="en-US"/>
        </w:rPr>
        <w:t>.</w:t>
      </w:r>
      <w:r w:rsidR="00850399" w:rsidRPr="00664FCA">
        <w:rPr>
          <w:b/>
          <w:lang w:eastAsia="en-US"/>
        </w:rPr>
        <w:t xml:space="preserve"> </w:t>
      </w:r>
      <w:r w:rsidR="00850399" w:rsidRPr="00664FCA">
        <w:rPr>
          <w:b/>
        </w:rPr>
        <w:t xml:space="preserve">Instance-based cumulative Shapley values for training of increasing size. </w:t>
      </w:r>
      <w:r w:rsidR="00850399" w:rsidRPr="00664FCA">
        <w:t xml:space="preserve"> In (</w:t>
      </w:r>
      <w:r w:rsidR="00850399" w:rsidRPr="00664FCA">
        <w:rPr>
          <w:b/>
        </w:rPr>
        <w:t>A</w:t>
      </w:r>
      <w:r w:rsidR="00850399" w:rsidRPr="00664FCA">
        <w:t xml:space="preserve">, </w:t>
      </w:r>
      <w:r w:rsidR="00850399" w:rsidRPr="00664FCA">
        <w:rPr>
          <w:b/>
        </w:rPr>
        <w:t>B</w:t>
      </w:r>
      <w:r w:rsidR="00850399" w:rsidRPr="00664FCA">
        <w:t>) and (</w:t>
      </w:r>
      <w:r w:rsidR="00850399" w:rsidRPr="00664FCA">
        <w:rPr>
          <w:b/>
        </w:rPr>
        <w:t>C</w:t>
      </w:r>
      <w:r w:rsidR="00850399" w:rsidRPr="00664FCA">
        <w:t xml:space="preserve">, </w:t>
      </w:r>
      <w:r w:rsidR="00850399" w:rsidRPr="00664FCA">
        <w:rPr>
          <w:b/>
        </w:rPr>
        <w:t>D</w:t>
      </w:r>
      <w:r w:rsidR="00850399" w:rsidRPr="00664FCA">
        <w:t>), boxplots according to F</w:t>
      </w:r>
      <w:r w:rsidR="000E013A" w:rsidRPr="00664FCA">
        <w:t>igure 2</w:t>
      </w:r>
      <w:r w:rsidR="00850399" w:rsidRPr="00664FCA">
        <w:t xml:space="preserve"> show representative </w:t>
      </w:r>
      <w:r w:rsidR="004F3C24" w:rsidRPr="00664FCA">
        <w:t xml:space="preserve">distributions of </w:t>
      </w:r>
      <w:r w:rsidR="00850399" w:rsidRPr="00664FCA">
        <w:t xml:space="preserve">contributions of features that were present (blue) or absent (orange) in correctly predicted test compounds for RF and SVM, respectively. Results for the pairs of activity classes are shown for models derived from training sets of increasing size. </w:t>
      </w:r>
      <w:r w:rsidR="0061227B" w:rsidRPr="00664FCA">
        <w:t>SV denotes Shapley values.</w:t>
      </w:r>
      <w:r w:rsidR="00427ED0" w:rsidRPr="00664FCA">
        <w:rPr>
          <w:lang w:eastAsia="en-US"/>
        </w:rPr>
        <w:t xml:space="preserve"> </w:t>
      </w:r>
    </w:p>
    <w:p w14:paraId="020D9460" w14:textId="2A522B37" w:rsidR="00427ED0" w:rsidRPr="00664FCA" w:rsidRDefault="00427ED0" w:rsidP="00922B72">
      <w:pPr>
        <w:rPr>
          <w:lang w:eastAsia="en-US"/>
        </w:rPr>
      </w:pPr>
    </w:p>
    <w:p w14:paraId="1C7FE032" w14:textId="340C62B0" w:rsidR="00226FF6" w:rsidRPr="00664FCA" w:rsidRDefault="00226FF6" w:rsidP="00226FF6">
      <w:pPr>
        <w:pStyle w:val="Figures"/>
        <w:rPr>
          <w:lang w:eastAsia="en-US"/>
        </w:rPr>
      </w:pPr>
      <w:r w:rsidRPr="00664FCA">
        <w:rPr>
          <w:lang w:eastAsia="en-US"/>
        </w:rPr>
        <w:lastRenderedPageBreak/>
        <w:drawing>
          <wp:inline distT="0" distB="0" distL="0" distR="0" wp14:anchorId="5A32C264" wp14:editId="2AC6EC45">
            <wp:extent cx="5731378" cy="8229600"/>
            <wp:effectExtent l="0" t="0" r="317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378" cy="8229600"/>
                    </a:xfrm>
                    <a:prstGeom prst="rect">
                      <a:avLst/>
                    </a:prstGeom>
                  </pic:spPr>
                </pic:pic>
              </a:graphicData>
            </a:graphic>
          </wp:inline>
        </w:drawing>
      </w:r>
    </w:p>
    <w:p w14:paraId="05A47ABE" w14:textId="434A8FBC" w:rsidR="000E013A" w:rsidRPr="00664FCA" w:rsidRDefault="0017012E" w:rsidP="000E013A">
      <w:r>
        <w:rPr>
          <w:b/>
          <w:lang w:eastAsia="en-US"/>
        </w:rPr>
        <w:lastRenderedPageBreak/>
        <w:t>Figure S3</w:t>
      </w:r>
      <w:r w:rsidR="00427ED0" w:rsidRPr="00664FCA">
        <w:rPr>
          <w:b/>
          <w:lang w:eastAsia="en-US"/>
        </w:rPr>
        <w:t xml:space="preserve">. </w:t>
      </w:r>
      <w:r w:rsidR="000E013A" w:rsidRPr="00664FCA">
        <w:rPr>
          <w:b/>
        </w:rPr>
        <w:t>Feature contribution scores vs. prediction accuracy.</w:t>
      </w:r>
      <w:r w:rsidR="000E013A" w:rsidRPr="00664FCA">
        <w:t xml:space="preserve"> </w:t>
      </w:r>
      <w:r w:rsidR="00E16739" w:rsidRPr="00664FCA">
        <w:t xml:space="preserve">Scores </w:t>
      </w:r>
      <m:oMath>
        <m:sSub>
          <m:sSubPr>
            <m:ctrlPr>
              <w:rPr>
                <w:rFonts w:ascii="Cambria Math" w:hAnsi="Cambria Math"/>
                <w:i/>
              </w:rPr>
            </m:ctrlPr>
          </m:sSubPr>
          <m:e>
            <m:r>
              <w:rPr>
                <w:rFonts w:ascii="Cambria Math" w:hAnsi="Cambria Math"/>
              </w:rPr>
              <m:t>f</m:t>
            </m:r>
          </m:e>
          <m:sub>
            <m:r>
              <w:rPr>
                <w:rFonts w:ascii="Cambria Math" w:hAnsi="Cambria Math"/>
              </w:rPr>
              <m:t>cs</m:t>
            </m:r>
          </m:sub>
        </m:sSub>
      </m:oMath>
      <w:r w:rsidR="00E16739" w:rsidRPr="00664FCA">
        <w:t xml:space="preserve"> are plotted against the MCC values of the corresponding</w:t>
      </w:r>
      <w:r w:rsidR="00130127" w:rsidRPr="00664FCA">
        <w:t xml:space="preserve">. </w:t>
      </w:r>
      <w:r w:rsidR="00E16739" w:rsidRPr="00664FCA">
        <w:t>For each activity class</w:t>
      </w:r>
      <w:r w:rsidR="00D47346" w:rsidRPr="00664FCA">
        <w:t xml:space="preserve"> (numbered according to Table 1)</w:t>
      </w:r>
      <w:r w:rsidR="00BF4120">
        <w:t xml:space="preserve">, </w:t>
      </w:r>
      <w:r w:rsidR="00E16739" w:rsidRPr="00664FCA">
        <w:t>Pearson</w:t>
      </w:r>
      <w:r w:rsidR="00BF4120">
        <w:t>’s</w:t>
      </w:r>
      <w:r w:rsidR="00E16739" w:rsidRPr="00664FCA">
        <w:t xml:space="preserve"> Correlati</w:t>
      </w:r>
      <w:r w:rsidR="00BF4120">
        <w:t>on Coefficient (PCC)</w:t>
      </w:r>
      <w:r w:rsidR="006C510B">
        <w:t xml:space="preserve"> values </w:t>
      </w:r>
      <w:r w:rsidR="006F6B8A" w:rsidRPr="004F56DC">
        <w:t>are</w:t>
      </w:r>
      <w:r w:rsidR="006C510B">
        <w:t xml:space="preserve"> reported at the top.</w:t>
      </w:r>
      <w:r w:rsidR="00E16739" w:rsidRPr="00664FCA">
        <w:t xml:space="preserve"> </w:t>
      </w:r>
      <w:r w:rsidR="000E013A" w:rsidRPr="00664FCA">
        <w:t>In (</w:t>
      </w:r>
      <w:r w:rsidR="000E013A" w:rsidRPr="00664FCA">
        <w:rPr>
          <w:b/>
        </w:rPr>
        <w:t>A</w:t>
      </w:r>
      <w:r w:rsidR="000E013A" w:rsidRPr="00664FCA">
        <w:t>)-(</w:t>
      </w:r>
      <w:r w:rsidR="000E013A" w:rsidRPr="00664FCA">
        <w:rPr>
          <w:b/>
        </w:rPr>
        <w:t>D</w:t>
      </w:r>
      <w:r w:rsidR="000E013A" w:rsidRPr="00664FCA">
        <w:t xml:space="preserve">), additional examples of target pairs are shown that </w:t>
      </w:r>
      <w:r w:rsidR="00E16739" w:rsidRPr="00664FCA">
        <w:t xml:space="preserve">resemble the score distributions in (A)-(D) of Figure 3, respectively. </w:t>
      </w:r>
      <w:r w:rsidR="000E013A" w:rsidRPr="00664FCA">
        <w:t xml:space="preserve"> </w:t>
      </w:r>
    </w:p>
    <w:p w14:paraId="5C93B2ED" w14:textId="5450F506" w:rsidR="00940E4B" w:rsidRPr="00664FCA" w:rsidRDefault="00940E4B" w:rsidP="00940E4B">
      <w:pPr>
        <w:rPr>
          <w:lang w:eastAsia="en-US"/>
        </w:rPr>
      </w:pPr>
    </w:p>
    <w:p w14:paraId="567042D8" w14:textId="2473105C" w:rsidR="00226FF6" w:rsidRPr="00664FCA" w:rsidRDefault="000D4004" w:rsidP="00AC39D6">
      <w:pPr>
        <w:spacing w:line="240" w:lineRule="auto"/>
        <w:jc w:val="left"/>
        <w:rPr>
          <w:lang w:eastAsia="en-US"/>
        </w:rPr>
      </w:pPr>
      <w:r w:rsidRPr="00664FCA">
        <w:rPr>
          <w:lang w:eastAsia="en-US"/>
        </w:rPr>
        <w:br w:type="page"/>
      </w:r>
    </w:p>
    <w:p w14:paraId="249E432B" w14:textId="77777777" w:rsidR="00226FF6" w:rsidRPr="00664FCA" w:rsidRDefault="00226FF6" w:rsidP="00226FF6">
      <w:pPr>
        <w:pStyle w:val="Figures"/>
        <w:rPr>
          <w:lang w:eastAsia="en-US"/>
        </w:rPr>
        <w:sectPr w:rsidR="00226FF6" w:rsidRPr="00664FCA">
          <w:footerReference w:type="even" r:id="rId13"/>
          <w:footerReference w:type="default" r:id="rId14"/>
          <w:pgSz w:w="11906" w:h="16838"/>
          <w:pgMar w:top="1440" w:right="1440" w:bottom="1440" w:left="1440" w:header="708" w:footer="708" w:gutter="0"/>
          <w:pgNumType w:start="1"/>
          <w:cols w:space="720"/>
        </w:sectPr>
      </w:pPr>
    </w:p>
    <w:p w14:paraId="4CF853F2" w14:textId="609A0B08" w:rsidR="00226FF6" w:rsidRPr="00664FCA" w:rsidRDefault="00F13C95" w:rsidP="00F13C95">
      <w:pPr>
        <w:pStyle w:val="Figures"/>
        <w:rPr>
          <w:lang w:eastAsia="en-US"/>
        </w:rPr>
      </w:pPr>
      <w:r w:rsidRPr="00664FCA">
        <w:rPr>
          <w:lang w:eastAsia="en-US"/>
        </w:rPr>
        <w:lastRenderedPageBreak/>
        <w:drawing>
          <wp:inline distT="0" distB="0" distL="0" distR="0" wp14:anchorId="10A6114B" wp14:editId="5168406A">
            <wp:extent cx="8863330" cy="4682797"/>
            <wp:effectExtent l="0" t="0" r="0" b="381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863330" cy="4682797"/>
                    </a:xfrm>
                    <a:prstGeom prst="rect">
                      <a:avLst/>
                    </a:prstGeom>
                  </pic:spPr>
                </pic:pic>
              </a:graphicData>
            </a:graphic>
          </wp:inline>
        </w:drawing>
      </w:r>
    </w:p>
    <w:p w14:paraId="7310C5C4" w14:textId="3E3B959D" w:rsidR="00226FF6" w:rsidRPr="00664FCA" w:rsidRDefault="0017012E" w:rsidP="0040770B">
      <w:pPr>
        <w:rPr>
          <w:b/>
          <w:lang w:eastAsia="en-US"/>
        </w:rPr>
      </w:pPr>
      <w:r>
        <w:rPr>
          <w:b/>
          <w:lang w:eastAsia="en-US"/>
        </w:rPr>
        <w:t>Figure S4</w:t>
      </w:r>
      <w:r w:rsidR="00226FF6" w:rsidRPr="00664FCA">
        <w:rPr>
          <w:b/>
          <w:lang w:eastAsia="en-US"/>
        </w:rPr>
        <w:t>.</w:t>
      </w:r>
      <w:r w:rsidR="00F13C95" w:rsidRPr="00664FCA">
        <w:rPr>
          <w:b/>
          <w:lang w:eastAsia="en-US"/>
        </w:rPr>
        <w:t xml:space="preserve"> </w:t>
      </w:r>
      <w:r w:rsidR="00892622" w:rsidRPr="00664FCA">
        <w:t>Feature mapping using Shapley values. In (</w:t>
      </w:r>
      <w:r w:rsidR="00892622" w:rsidRPr="00664FCA">
        <w:rPr>
          <w:b/>
        </w:rPr>
        <w:t>A</w:t>
      </w:r>
      <w:r w:rsidR="00892622" w:rsidRPr="00664FCA">
        <w:t>)-(</w:t>
      </w:r>
      <w:r w:rsidR="00892622" w:rsidRPr="00664FCA">
        <w:rPr>
          <w:b/>
        </w:rPr>
        <w:t>C</w:t>
      </w:r>
      <w:r w:rsidR="00892622" w:rsidRPr="00664FCA">
        <w:t xml:space="preserve">), Shapley values of features present in </w:t>
      </w:r>
      <w:r w:rsidR="00F22AC0" w:rsidRPr="004F56DC">
        <w:t>three</w:t>
      </w:r>
      <w:r w:rsidR="00892622" w:rsidRPr="004F56DC">
        <w:t xml:space="preserve"> exemplary</w:t>
      </w:r>
      <w:r w:rsidR="00892622" w:rsidRPr="00664FCA">
        <w:t xml:space="preserve"> test compounds with </w:t>
      </w:r>
      <w:r w:rsidR="00892622" w:rsidRPr="00664FCA">
        <w:rPr>
          <w:i/>
        </w:rPr>
        <w:t>Start: incorrect, End: correct</w:t>
      </w:r>
      <w:r w:rsidR="00892622" w:rsidRPr="00664FCA">
        <w:t xml:space="preserve"> prediction patterns were assigned to the atoms forming these features and color-coded according to their cumulative atom-</w:t>
      </w:r>
      <w:r w:rsidR="00892622" w:rsidRPr="00664FCA">
        <w:lastRenderedPageBreak/>
        <w:t xml:space="preserve">based contributions to predictions. The color spectrum ranging from cyan over white to magenta indicates contributions opposing correct predictions (cyan, summed Shapley values &lt; 0), neutral contributions (white, summed Shapley values ~0), and contributions supporting correct predictions (magenta, summed Shapley </w:t>
      </w:r>
      <w:r w:rsidR="00892622" w:rsidRPr="004F56DC">
        <w:t xml:space="preserve">values </w:t>
      </w:r>
      <w:r w:rsidR="0061227B" w:rsidRPr="004F56DC">
        <w:t>&gt;</w:t>
      </w:r>
      <w:r w:rsidR="00892622" w:rsidRPr="004F56DC">
        <w:t xml:space="preserve"> 0).</w:t>
      </w:r>
      <w:r w:rsidR="00892622" w:rsidRPr="00664FCA">
        <w:t xml:space="preserve"> For each test compound, feature mappings from six corresponding RF and SVM </w:t>
      </w:r>
      <w:r w:rsidR="00892622" w:rsidRPr="004F56DC">
        <w:t>model</w:t>
      </w:r>
      <w:r w:rsidR="00505A4A" w:rsidRPr="004F56DC">
        <w:t>s</w:t>
      </w:r>
      <w:r w:rsidR="00892622" w:rsidRPr="004F56DC">
        <w:t xml:space="preserve"> based</w:t>
      </w:r>
      <w:r w:rsidR="00892622" w:rsidRPr="00664FCA">
        <w:t xml:space="preserve"> upon training sets of increasing size are compared.</w:t>
      </w:r>
    </w:p>
    <w:p w14:paraId="772E236C" w14:textId="77777777" w:rsidR="0040770B" w:rsidRPr="00664FCA" w:rsidRDefault="0040770B" w:rsidP="0040770B">
      <w:pPr>
        <w:rPr>
          <w:b/>
          <w:lang w:eastAsia="en-US"/>
        </w:rPr>
      </w:pPr>
    </w:p>
    <w:p w14:paraId="5E19F2CB" w14:textId="4011E876" w:rsidR="0040770B" w:rsidRPr="00664FCA" w:rsidRDefault="0040770B" w:rsidP="0040770B">
      <w:pPr>
        <w:rPr>
          <w:b/>
          <w:lang w:eastAsia="en-US"/>
        </w:rPr>
        <w:sectPr w:rsidR="0040770B" w:rsidRPr="00664FCA" w:rsidSect="006F3621">
          <w:pgSz w:w="16838" w:h="11906" w:orient="landscape"/>
          <w:pgMar w:top="1440" w:right="1440" w:bottom="1440" w:left="1440" w:header="709" w:footer="709" w:gutter="0"/>
          <w:cols w:space="720"/>
        </w:sectPr>
      </w:pPr>
    </w:p>
    <w:p w14:paraId="5E3E0C8B" w14:textId="2BB0A973" w:rsidR="000C2B96" w:rsidRPr="00664FCA" w:rsidRDefault="000C2B96" w:rsidP="0061227B">
      <w:pPr>
        <w:pStyle w:val="Heading1"/>
        <w:rPr>
          <w:lang w:eastAsia="en-US"/>
        </w:rPr>
      </w:pPr>
      <w:r w:rsidRPr="00664FCA">
        <w:rPr>
          <w:lang w:eastAsia="en-US"/>
        </w:rPr>
        <w:lastRenderedPageBreak/>
        <w:t>Supplementary Methods</w:t>
      </w:r>
    </w:p>
    <w:p w14:paraId="7D179B9B" w14:textId="77777777" w:rsidR="000C2B96" w:rsidRPr="00664FCA" w:rsidRDefault="000C2B96" w:rsidP="0061227B">
      <w:pPr>
        <w:rPr>
          <w:lang w:eastAsia="en-US"/>
        </w:rPr>
      </w:pPr>
    </w:p>
    <w:p w14:paraId="0A1C3204" w14:textId="0308A110" w:rsidR="00FA155A" w:rsidRPr="00664FCA" w:rsidRDefault="00086EDF" w:rsidP="00FA155A">
      <w:pPr>
        <w:pStyle w:val="Heading2"/>
        <w:rPr>
          <w:szCs w:val="24"/>
          <w:lang w:eastAsia="en-US"/>
        </w:rPr>
      </w:pPr>
      <w:r w:rsidRPr="00664FCA">
        <w:rPr>
          <w:szCs w:val="24"/>
          <w:lang w:eastAsia="en-US"/>
        </w:rPr>
        <w:t>Combined Pearson’s correlation c</w:t>
      </w:r>
      <w:r w:rsidR="00FA155A" w:rsidRPr="00664FCA">
        <w:rPr>
          <w:szCs w:val="24"/>
          <w:lang w:eastAsia="en-US"/>
        </w:rPr>
        <w:t>oefficients</w:t>
      </w:r>
    </w:p>
    <w:p w14:paraId="37B13140" w14:textId="2D7A3AFE" w:rsidR="00D675BE" w:rsidRDefault="00D8306B" w:rsidP="00FA155A">
      <w:pPr>
        <w:rPr>
          <w:lang w:eastAsia="en-US"/>
        </w:rPr>
      </w:pPr>
      <w:r w:rsidRPr="00664FCA">
        <w:rPr>
          <w:lang w:eastAsia="en-US"/>
        </w:rPr>
        <w:t xml:space="preserve">For the predictions, </w:t>
      </w:r>
      <w:proofErr w:type="spellStart"/>
      <w:r w:rsidR="00A77631" w:rsidRPr="00664FCA">
        <w:rPr>
          <w:lang w:eastAsia="en-US"/>
        </w:rPr>
        <w:t>F</w:t>
      </w:r>
      <w:r w:rsidRPr="00664FCA">
        <w:rPr>
          <w:lang w:eastAsia="en-US"/>
        </w:rPr>
        <w:t>C_</w:t>
      </w:r>
      <w:r w:rsidR="00A77631" w:rsidRPr="00664FCA">
        <w:rPr>
          <w:lang w:eastAsia="en-US"/>
        </w:rPr>
        <w:t>patterns</w:t>
      </w:r>
      <w:proofErr w:type="spellEnd"/>
      <w:r w:rsidRPr="00664FCA">
        <w:rPr>
          <w:lang w:eastAsia="en-US"/>
        </w:rPr>
        <w:t xml:space="preserve"> 1-3 were defined as reported in the text</w:t>
      </w:r>
      <w:r w:rsidR="00A77631" w:rsidRPr="00664FCA">
        <w:rPr>
          <w:lang w:eastAsia="en-US"/>
        </w:rPr>
        <w:t xml:space="preserve"> and </w:t>
      </w:r>
      <w:r w:rsidRPr="00664FCA">
        <w:rPr>
          <w:lang w:eastAsia="en-US"/>
        </w:rPr>
        <w:t xml:space="preserve">can be </w:t>
      </w:r>
      <w:r w:rsidR="00FA155A" w:rsidRPr="00664FCA">
        <w:rPr>
          <w:lang w:eastAsia="en-US"/>
        </w:rPr>
        <w:t>represented</w:t>
      </w:r>
      <w:r w:rsidRPr="00664FCA">
        <w:rPr>
          <w:lang w:eastAsia="en-US"/>
        </w:rPr>
        <w:t xml:space="preserve"> based on the PCC</w:t>
      </w:r>
      <w:r w:rsidR="00A77631" w:rsidRPr="00664FCA">
        <w:rPr>
          <w:lang w:eastAsia="en-US"/>
        </w:rPr>
        <w:t xml:space="preserve"> of</w:t>
      </w:r>
      <w:r w:rsidR="00FA155A" w:rsidRPr="00664FCA">
        <w:rPr>
          <w:lang w:eastAsia="en-US"/>
        </w:rPr>
        <w:t xml:space="preserve"> activity class</w:t>
      </w:r>
      <w:r w:rsidR="00086EDF" w:rsidRPr="00664FCA">
        <w:rPr>
          <w:lang w:eastAsia="en-US"/>
        </w:rPr>
        <w:t>es</w:t>
      </w:r>
      <w:r w:rsidR="00A77631" w:rsidRPr="00664FCA">
        <w:rPr>
          <w:lang w:eastAsia="en-US"/>
        </w:rPr>
        <w:t xml:space="preserve"> comprising a pair</w:t>
      </w:r>
      <w:r w:rsidR="00E06134" w:rsidRPr="00664FCA">
        <w:rPr>
          <w:lang w:eastAsia="en-US"/>
        </w:rPr>
        <w:t>. The following thresholds are</w:t>
      </w:r>
      <w:r w:rsidR="00FA155A" w:rsidRPr="00664FCA">
        <w:rPr>
          <w:lang w:eastAsia="en-US"/>
        </w:rPr>
        <w:t xml:space="preserve"> defined:</w:t>
      </w:r>
    </w:p>
    <w:p w14:paraId="2DF27DCB" w14:textId="7F32CC2F" w:rsidR="00C36570" w:rsidRDefault="007D3C7B" w:rsidP="00FA155A">
      <w:pPr>
        <w:rPr>
          <w:lang w:eastAsia="en-US"/>
        </w:rPr>
      </w:pPr>
      <w:r>
        <w:rPr>
          <w:lang w:eastAsia="en-US"/>
        </w:rPr>
        <w:t xml:space="preserve">(A) </w:t>
      </w:r>
      <w:proofErr w:type="spellStart"/>
      <w:r w:rsidR="00D675BE">
        <w:rPr>
          <w:lang w:eastAsia="en-US"/>
        </w:rPr>
        <w:t>FC_pattern</w:t>
      </w:r>
      <w:proofErr w:type="spellEnd"/>
      <w:r w:rsidR="00D675BE">
        <w:rPr>
          <w:lang w:eastAsia="en-US"/>
        </w:rPr>
        <w:t xml:space="preserve"> 1</w:t>
      </w:r>
      <w:r w:rsidR="00C36570">
        <w:rPr>
          <w:lang w:eastAsia="en-US"/>
        </w:rPr>
        <w:t>(RF)</w:t>
      </w:r>
    </w:p>
    <w:p w14:paraId="2B66D295" w14:textId="42A3A593" w:rsidR="00D675BE" w:rsidRPr="007D3C7B" w:rsidRDefault="00D675BE" w:rsidP="00FA155A">
      <w:pPr>
        <w:rPr>
          <w:i/>
          <w:lang w:eastAsia="en-US"/>
        </w:rPr>
      </w:pPr>
      <w:r w:rsidRPr="007D3C7B">
        <w:rPr>
          <w:i/>
          <w:lang w:eastAsia="en-US"/>
        </w:rPr>
        <w:t>Present or absent</w:t>
      </w:r>
    </w:p>
    <w:p w14:paraId="0C81F75E" w14:textId="50E03018" w:rsidR="00C36570" w:rsidRDefault="00C36570" w:rsidP="00C36570">
      <w:pPr>
        <w:jc w:val="left"/>
        <w:rPr>
          <w:lang w:eastAsia="en-US"/>
        </w:rPr>
      </w:pPr>
      <w:r w:rsidRPr="00492785">
        <w:rPr>
          <w:lang w:eastAsia="en-US"/>
        </w:rPr>
        <w:t xml:space="preserve">First activity class: </w:t>
      </w:r>
      <m:oMath>
        <m:r>
          <m:rPr>
            <m:sty m:val="p"/>
          </m:rPr>
          <w:rPr>
            <w:rFonts w:ascii="Cambria Math" w:hAnsi="Cambria Math"/>
            <w:lang w:eastAsia="en-US"/>
          </w:rPr>
          <m:t>PCC</m:t>
        </m:r>
        <m:r>
          <w:rPr>
            <w:rFonts w:ascii="Cambria Math" w:hAnsi="Cambria Math"/>
            <w:lang w:eastAsia="en-US"/>
          </w:rPr>
          <m:t>&gt;0.5</m:t>
        </m:r>
      </m:oMath>
    </w:p>
    <w:p w14:paraId="43A1F810" w14:textId="59359E4B" w:rsidR="00C36570" w:rsidRDefault="00C36570" w:rsidP="00C36570">
      <w:pPr>
        <w:jc w:val="left"/>
        <w:rPr>
          <w:lang w:eastAsia="en-US"/>
        </w:rPr>
      </w:pPr>
      <w:r w:rsidRPr="00492785">
        <w:rPr>
          <w:lang w:eastAsia="en-US"/>
        </w:rPr>
        <w:t xml:space="preserve">Second activity class: </w:t>
      </w:r>
      <m:oMath>
        <m:r>
          <m:rPr>
            <m:sty m:val="p"/>
          </m:rPr>
          <w:rPr>
            <w:rFonts w:ascii="Cambria Math" w:hAnsi="Cambria Math"/>
            <w:lang w:eastAsia="en-US"/>
          </w:rPr>
          <m:t>PCC</m:t>
        </m:r>
        <m:r>
          <w:rPr>
            <w:rFonts w:ascii="Cambria Math" w:hAnsi="Cambria Math"/>
            <w:lang w:eastAsia="en-US"/>
          </w:rPr>
          <m:t>&lt;-0.5</m:t>
        </m:r>
      </m:oMath>
    </w:p>
    <w:p w14:paraId="79068746" w14:textId="39DF514E" w:rsidR="007D3C7B" w:rsidRDefault="007D3C7B" w:rsidP="00C36570">
      <w:pPr>
        <w:jc w:val="left"/>
        <w:rPr>
          <w:lang w:eastAsia="en-US"/>
        </w:rPr>
      </w:pPr>
      <w:r>
        <w:rPr>
          <w:lang w:eastAsia="en-US"/>
        </w:rPr>
        <w:t xml:space="preserve">(B) </w:t>
      </w:r>
      <w:proofErr w:type="spellStart"/>
      <w:r>
        <w:rPr>
          <w:lang w:eastAsia="en-US"/>
        </w:rPr>
        <w:t>FC_pattern</w:t>
      </w:r>
      <w:proofErr w:type="spellEnd"/>
      <w:r>
        <w:rPr>
          <w:lang w:eastAsia="en-US"/>
        </w:rPr>
        <w:t xml:space="preserve"> 2 (RF)</w:t>
      </w:r>
    </w:p>
    <w:p w14:paraId="473EEFAF" w14:textId="0E56A540" w:rsidR="007D3C7B" w:rsidRPr="007D3C7B" w:rsidRDefault="007D3C7B" w:rsidP="00C36570">
      <w:pPr>
        <w:jc w:val="left"/>
        <w:rPr>
          <w:i/>
          <w:lang w:eastAsia="en-US"/>
        </w:rPr>
      </w:pPr>
      <w:r w:rsidRPr="007D3C7B">
        <w:rPr>
          <w:i/>
          <w:lang w:eastAsia="en-US"/>
        </w:rPr>
        <w:t>Present and absent</w:t>
      </w:r>
    </w:p>
    <w:p w14:paraId="12201BDB" w14:textId="77777777" w:rsidR="007D3C7B" w:rsidRPr="00492785" w:rsidRDefault="007D3C7B" w:rsidP="007D3C7B">
      <w:pPr>
        <w:jc w:val="left"/>
        <w:rPr>
          <w:lang w:eastAsia="en-US"/>
        </w:rPr>
      </w:pPr>
      <w:r w:rsidRPr="00492785">
        <w:rPr>
          <w:lang w:eastAsia="en-US"/>
        </w:rPr>
        <w:t xml:space="preserve">First activity class: </w:t>
      </w:r>
      <m:oMath>
        <m:r>
          <w:rPr>
            <w:rFonts w:ascii="Cambria Math" w:hAnsi="Cambria Math"/>
            <w:lang w:eastAsia="en-US"/>
          </w:rPr>
          <m:t xml:space="preserve"> </m:t>
        </m:r>
        <m:d>
          <m:dPr>
            <m:begChr m:val="|"/>
            <m:endChr m:val="|"/>
            <m:ctrlPr>
              <w:rPr>
                <w:rFonts w:ascii="Cambria Math" w:hAnsi="Cambria Math"/>
                <w:i/>
                <w:lang w:eastAsia="en-US"/>
              </w:rPr>
            </m:ctrlPr>
          </m:dPr>
          <m:e>
            <m:r>
              <w:rPr>
                <w:rFonts w:ascii="Cambria Math" w:hAnsi="Cambria Math"/>
                <w:lang w:eastAsia="en-US"/>
              </w:rPr>
              <m:t>PCC</m:t>
            </m:r>
          </m:e>
        </m:d>
        <m:r>
          <w:rPr>
            <w:rFonts w:ascii="Cambria Math" w:hAnsi="Cambria Math"/>
            <w:lang w:eastAsia="en-US"/>
          </w:rPr>
          <m:t>≈0</m:t>
        </m:r>
      </m:oMath>
    </w:p>
    <w:p w14:paraId="20BBCC32" w14:textId="23C01FB3" w:rsidR="00C36570" w:rsidRDefault="007D3C7B" w:rsidP="007D3C7B">
      <w:pPr>
        <w:jc w:val="left"/>
        <w:rPr>
          <w:lang w:eastAsia="en-US"/>
        </w:rPr>
      </w:pPr>
      <w:r w:rsidRPr="00492785">
        <w:rPr>
          <w:lang w:eastAsia="en-US"/>
        </w:rPr>
        <w:t xml:space="preserve">Second activity class: </w:t>
      </w:r>
      <m:oMath>
        <m:r>
          <m:rPr>
            <m:sty m:val="p"/>
          </m:rPr>
          <w:rPr>
            <w:rFonts w:ascii="Cambria Math" w:hAnsi="Cambria Math"/>
            <w:lang w:eastAsia="en-US"/>
          </w:rPr>
          <m:t>PCC&gt;</m:t>
        </m:r>
        <m:r>
          <w:rPr>
            <w:rFonts w:ascii="Cambria Math" w:hAnsi="Cambria Math"/>
            <w:lang w:eastAsia="en-US"/>
          </w:rPr>
          <m:t>0</m:t>
        </m:r>
      </m:oMath>
    </w:p>
    <w:p w14:paraId="4CD46739" w14:textId="0859B54A" w:rsidR="007D3C7B" w:rsidRDefault="007D3C7B" w:rsidP="007D3C7B">
      <w:pPr>
        <w:jc w:val="left"/>
        <w:rPr>
          <w:lang w:eastAsia="en-US"/>
        </w:rPr>
      </w:pPr>
      <w:r>
        <w:rPr>
          <w:lang w:eastAsia="en-US"/>
        </w:rPr>
        <w:t xml:space="preserve">(C) </w:t>
      </w:r>
      <w:proofErr w:type="spellStart"/>
      <w:r>
        <w:rPr>
          <w:lang w:eastAsia="en-US"/>
        </w:rPr>
        <w:t>FC_pattern</w:t>
      </w:r>
      <w:proofErr w:type="spellEnd"/>
      <w:r>
        <w:rPr>
          <w:lang w:eastAsia="en-US"/>
        </w:rPr>
        <w:t xml:space="preserve"> 2 (SVM)</w:t>
      </w:r>
    </w:p>
    <w:p w14:paraId="045D0EC4" w14:textId="77777777" w:rsidR="007D3C7B" w:rsidRPr="007D3C7B" w:rsidRDefault="007D3C7B" w:rsidP="007D3C7B">
      <w:pPr>
        <w:jc w:val="left"/>
        <w:rPr>
          <w:i/>
          <w:lang w:eastAsia="en-US"/>
        </w:rPr>
      </w:pPr>
      <w:r w:rsidRPr="007D3C7B">
        <w:rPr>
          <w:i/>
          <w:lang w:eastAsia="en-US"/>
        </w:rPr>
        <w:t>Present and absent</w:t>
      </w:r>
    </w:p>
    <w:p w14:paraId="0E1D97FF" w14:textId="77777777" w:rsidR="007D3C7B" w:rsidRPr="00492785" w:rsidRDefault="007D3C7B" w:rsidP="007D3C7B">
      <w:pPr>
        <w:jc w:val="left"/>
        <w:rPr>
          <w:lang w:eastAsia="en-US"/>
        </w:rPr>
      </w:pPr>
      <w:r w:rsidRPr="00492785">
        <w:rPr>
          <w:lang w:eastAsia="en-US"/>
        </w:rPr>
        <w:t xml:space="preserve">First activity class: </w:t>
      </w:r>
      <m:oMath>
        <m:r>
          <m:rPr>
            <m:sty m:val="p"/>
          </m:rPr>
          <w:rPr>
            <w:rFonts w:ascii="Cambria Math" w:hAnsi="Cambria Math"/>
            <w:lang w:eastAsia="en-US"/>
          </w:rPr>
          <m:t>PCC</m:t>
        </m:r>
        <m:r>
          <w:rPr>
            <w:rFonts w:ascii="Cambria Math" w:hAnsi="Cambria Math"/>
            <w:lang w:eastAsia="en-US"/>
          </w:rPr>
          <m:t>&gt;0.5</m:t>
        </m:r>
      </m:oMath>
    </w:p>
    <w:p w14:paraId="61FF2989" w14:textId="205CB7C7" w:rsidR="007D3C7B" w:rsidRDefault="007D3C7B" w:rsidP="007D3C7B">
      <w:pPr>
        <w:jc w:val="left"/>
        <w:rPr>
          <w:lang w:eastAsia="en-US"/>
        </w:rPr>
      </w:pPr>
      <w:r w:rsidRPr="00492785">
        <w:rPr>
          <w:lang w:eastAsia="en-US"/>
        </w:rPr>
        <w:t xml:space="preserve">Second activity class: </w:t>
      </w:r>
      <m:oMath>
        <m:r>
          <m:rPr>
            <m:sty m:val="p"/>
          </m:rPr>
          <w:rPr>
            <w:rFonts w:ascii="Cambria Math" w:hAnsi="Cambria Math"/>
            <w:lang w:eastAsia="en-US"/>
          </w:rPr>
          <m:t>PCC</m:t>
        </m:r>
        <m:r>
          <w:rPr>
            <w:rFonts w:ascii="Cambria Math" w:hAnsi="Cambria Math"/>
            <w:lang w:eastAsia="en-US"/>
          </w:rPr>
          <m:t>&lt;-0.5</m:t>
        </m:r>
      </m:oMath>
    </w:p>
    <w:p w14:paraId="1C8CDAAA" w14:textId="0D83848D" w:rsidR="007D3C7B" w:rsidRDefault="007D3C7B" w:rsidP="007D3C7B">
      <w:pPr>
        <w:jc w:val="left"/>
        <w:rPr>
          <w:lang w:eastAsia="en-US"/>
        </w:rPr>
      </w:pPr>
      <w:r>
        <w:rPr>
          <w:lang w:eastAsia="en-US"/>
        </w:rPr>
        <w:t xml:space="preserve">(D) </w:t>
      </w:r>
      <w:proofErr w:type="spellStart"/>
      <w:r>
        <w:rPr>
          <w:lang w:eastAsia="en-US"/>
        </w:rPr>
        <w:t>FC_pattern</w:t>
      </w:r>
      <w:proofErr w:type="spellEnd"/>
      <w:r>
        <w:rPr>
          <w:lang w:eastAsia="en-US"/>
        </w:rPr>
        <w:t xml:space="preserve"> 3</w:t>
      </w:r>
    </w:p>
    <w:p w14:paraId="0980E061" w14:textId="4D37D245" w:rsidR="007D3C7B" w:rsidRDefault="007D3C7B" w:rsidP="007D3C7B">
      <w:pPr>
        <w:jc w:val="left"/>
        <w:rPr>
          <w:i/>
          <w:lang w:eastAsia="en-US"/>
        </w:rPr>
      </w:pPr>
      <w:r w:rsidRPr="007D3C7B">
        <w:rPr>
          <w:i/>
          <w:lang w:eastAsia="en-US"/>
        </w:rPr>
        <w:t>Only present</w:t>
      </w:r>
    </w:p>
    <w:p w14:paraId="1C159712" w14:textId="77777777" w:rsidR="007D3C7B" w:rsidRPr="00492785" w:rsidRDefault="007D3C7B" w:rsidP="007D3C7B">
      <w:pPr>
        <w:jc w:val="left"/>
        <w:rPr>
          <w:lang w:eastAsia="en-US"/>
        </w:rPr>
      </w:pPr>
      <w:r w:rsidRPr="00492785">
        <w:rPr>
          <w:lang w:eastAsia="en-US"/>
        </w:rPr>
        <w:t xml:space="preserve">First activity class: </w:t>
      </w:r>
      <m:oMath>
        <m:r>
          <m:rPr>
            <m:sty m:val="p"/>
          </m:rPr>
          <w:rPr>
            <w:rFonts w:ascii="Cambria Math" w:hAnsi="Cambria Math"/>
            <w:lang w:eastAsia="en-US"/>
          </w:rPr>
          <m:t>PCC</m:t>
        </m:r>
        <m:r>
          <w:rPr>
            <w:rFonts w:ascii="Cambria Math" w:hAnsi="Cambria Math"/>
            <w:lang w:eastAsia="en-US"/>
          </w:rPr>
          <m:t>&gt;0.5</m:t>
        </m:r>
      </m:oMath>
    </w:p>
    <w:p w14:paraId="718A7ECD" w14:textId="5875D1EE" w:rsidR="007D3C7B" w:rsidRPr="007D3C7B" w:rsidRDefault="007D3C7B" w:rsidP="007D3C7B">
      <w:pPr>
        <w:jc w:val="left"/>
        <w:rPr>
          <w:lang w:eastAsia="en-US"/>
        </w:rPr>
      </w:pPr>
      <w:r w:rsidRPr="00492785">
        <w:rPr>
          <w:lang w:eastAsia="en-US"/>
        </w:rPr>
        <w:t xml:space="preserve">Second activity class: </w:t>
      </w:r>
      <m:oMath>
        <m:r>
          <m:rPr>
            <m:sty m:val="p"/>
          </m:rPr>
          <w:rPr>
            <w:rFonts w:ascii="Cambria Math" w:hAnsi="Cambria Math"/>
            <w:lang w:eastAsia="en-US"/>
          </w:rPr>
          <m:t>PCC</m:t>
        </m:r>
        <m:r>
          <w:rPr>
            <w:rFonts w:ascii="Cambria Math" w:hAnsi="Cambria Math"/>
            <w:lang w:eastAsia="en-US"/>
          </w:rPr>
          <m:t>&gt;0.5</m:t>
        </m:r>
      </m:oMath>
    </w:p>
    <w:p w14:paraId="7553E17A" w14:textId="77777777" w:rsidR="007D3C7B" w:rsidRPr="007D3C7B" w:rsidRDefault="007D3C7B" w:rsidP="007D3C7B">
      <w:pPr>
        <w:jc w:val="left"/>
        <w:rPr>
          <w:i/>
          <w:lang w:eastAsia="en-US"/>
        </w:rPr>
      </w:pPr>
    </w:p>
    <w:p w14:paraId="3CD16BAF" w14:textId="77777777" w:rsidR="004A0470" w:rsidRDefault="00FA155A" w:rsidP="00FA155A">
      <w:pPr>
        <w:rPr>
          <w:lang w:eastAsia="en-US"/>
        </w:rPr>
      </w:pPr>
      <w:r w:rsidRPr="00664FCA">
        <w:rPr>
          <w:lang w:eastAsia="en-US"/>
        </w:rPr>
        <w:t xml:space="preserve"> </w:t>
      </w:r>
    </w:p>
    <w:p w14:paraId="5C7CE1AF" w14:textId="128CC0E9" w:rsidR="00FA155A" w:rsidRPr="00664FCA" w:rsidRDefault="00FA155A" w:rsidP="00FA155A">
      <w:pPr>
        <w:rPr>
          <w:lang w:eastAsia="en-US"/>
        </w:rPr>
      </w:pPr>
      <w:r w:rsidRPr="00664FCA">
        <w:rPr>
          <w:lang w:eastAsia="en-US"/>
        </w:rPr>
        <w:lastRenderedPageBreak/>
        <w:t xml:space="preserve">Considering these boundaries, the </w:t>
      </w:r>
      <w:r w:rsidRPr="00664FCA">
        <w:rPr>
          <w:i/>
          <w:lang w:eastAsia="en-US"/>
        </w:rPr>
        <w:t>combined PCC score</w:t>
      </w:r>
      <w:r w:rsidR="00E06134" w:rsidRPr="00664FCA">
        <w:rPr>
          <w:i/>
          <w:lang w:eastAsia="en-US"/>
        </w:rPr>
        <w:t>s</w:t>
      </w:r>
      <w:r w:rsidRPr="00664FCA">
        <w:rPr>
          <w:lang w:eastAsia="en-US"/>
        </w:rPr>
        <w:t xml:space="preserve"> for RF </w:t>
      </w:r>
      <m:oMath>
        <m:sSub>
          <m:sSubPr>
            <m:ctrlPr>
              <w:rPr>
                <w:rFonts w:ascii="Cambria Math" w:hAnsi="Cambria Math"/>
                <w:i/>
                <w:lang w:eastAsia="en-US"/>
              </w:rPr>
            </m:ctrlPr>
          </m:sSubPr>
          <m:e>
            <m:r>
              <w:rPr>
                <w:rFonts w:ascii="Cambria Math" w:hAnsi="Cambria Math"/>
                <w:lang w:eastAsia="en-US"/>
              </w:rPr>
              <m:t>c</m:t>
            </m:r>
          </m:e>
          <m:sub>
            <m:r>
              <m:rPr>
                <m:sty m:val="p"/>
              </m:rPr>
              <w:rPr>
                <w:rFonts w:ascii="Cambria Math" w:hAnsi="Cambria Math"/>
                <w:lang w:eastAsia="en-US"/>
              </w:rPr>
              <m:t>RF,PCC</m:t>
            </m:r>
          </m:sub>
        </m:sSub>
      </m:oMath>
      <w:r w:rsidRPr="00664FCA">
        <w:rPr>
          <w:lang w:eastAsia="en-US"/>
        </w:rPr>
        <w:t xml:space="preserve"> and SVC </w:t>
      </w:r>
      <m:oMath>
        <m:sSub>
          <m:sSubPr>
            <m:ctrlPr>
              <w:rPr>
                <w:rFonts w:ascii="Cambria Math" w:hAnsi="Cambria Math"/>
                <w:i/>
                <w:lang w:eastAsia="en-US"/>
              </w:rPr>
            </m:ctrlPr>
          </m:sSubPr>
          <m:e>
            <m:r>
              <w:rPr>
                <w:rFonts w:ascii="Cambria Math" w:hAnsi="Cambria Math"/>
                <w:lang w:eastAsia="en-US"/>
              </w:rPr>
              <m:t>c</m:t>
            </m:r>
          </m:e>
          <m:sub>
            <m:r>
              <m:rPr>
                <m:sty m:val="p"/>
              </m:rPr>
              <w:rPr>
                <w:rFonts w:ascii="Cambria Math" w:hAnsi="Cambria Math"/>
                <w:lang w:eastAsia="en-US"/>
              </w:rPr>
              <m:t>SVC,PCC</m:t>
            </m:r>
          </m:sub>
        </m:sSub>
      </m:oMath>
      <w:r w:rsidRPr="00664FCA">
        <w:rPr>
          <w:lang w:eastAsia="en-US"/>
        </w:rPr>
        <w:t xml:space="preserve"> are defined as follows:</w:t>
      </w:r>
    </w:p>
    <w:p w14:paraId="3DEAD6C8" w14:textId="77777777" w:rsidR="00FA155A" w:rsidRPr="007D3C7B" w:rsidRDefault="00C46659" w:rsidP="00FA155A">
      <w:pPr>
        <w:rPr>
          <w:lang w:eastAsia="en-US"/>
        </w:rPr>
      </w:pPr>
      <m:oMathPara>
        <m:oMathParaPr>
          <m:jc m:val="left"/>
        </m:oMathParaPr>
        <m:oMath>
          <m:sSub>
            <m:sSubPr>
              <m:ctrlPr>
                <w:rPr>
                  <w:rFonts w:ascii="Cambria Math" w:hAnsi="Cambria Math"/>
                  <w:i/>
                  <w:lang w:eastAsia="en-US"/>
                </w:rPr>
              </m:ctrlPr>
            </m:sSubPr>
            <m:e>
              <m:r>
                <w:rPr>
                  <w:rFonts w:ascii="Cambria Math" w:hAnsi="Cambria Math"/>
                  <w:lang w:eastAsia="en-US"/>
                </w:rPr>
                <m:t>c</m:t>
              </m:r>
            </m:e>
            <m:sub>
              <m:r>
                <m:rPr>
                  <m:sty m:val="p"/>
                </m:rPr>
                <w:rPr>
                  <w:rFonts w:ascii="Cambria Math" w:hAnsi="Cambria Math"/>
                  <w:lang w:eastAsia="en-US"/>
                </w:rPr>
                <m:t>RF</m:t>
              </m:r>
              <m:r>
                <w:rPr>
                  <w:rFonts w:ascii="Cambria Math" w:hAnsi="Cambria Math"/>
                  <w:lang w:eastAsia="en-US"/>
                </w:rPr>
                <m:t>,</m:t>
              </m:r>
              <m:r>
                <m:rPr>
                  <m:sty m:val="p"/>
                </m:rPr>
                <w:rPr>
                  <w:rFonts w:ascii="Cambria Math" w:hAnsi="Cambria Math"/>
                  <w:lang w:eastAsia="en-US"/>
                </w:rPr>
                <m:t xml:space="preserve"> PCC</m:t>
              </m:r>
            </m:sub>
          </m:sSub>
          <m:r>
            <w:rPr>
              <w:rFonts w:ascii="Cambria Math" w:hAnsi="Cambria Math"/>
              <w:lang w:eastAsia="en-US"/>
            </w:rPr>
            <m:t>=</m:t>
          </m:r>
          <m:d>
            <m:dPr>
              <m:begChr m:val="|"/>
              <m:endChr m:val="|"/>
              <m:ctrlPr>
                <w:rPr>
                  <w:rFonts w:ascii="Cambria Math" w:eastAsia="Times New Roman" w:hAnsi="Cambria Math"/>
                  <w:i/>
                  <w:lang w:eastAsia="en-US"/>
                </w:rPr>
              </m:ctrlPr>
            </m:dPr>
            <m:e>
              <m:r>
                <m:rPr>
                  <m:sty m:val="p"/>
                </m:rPr>
                <w:rPr>
                  <w:rFonts w:ascii="Cambria Math" w:hAnsi="Cambria Math"/>
                  <w:lang w:eastAsia="en-US"/>
                </w:rPr>
                <m:t>PC</m:t>
              </m:r>
              <m:sSub>
                <m:sSubPr>
                  <m:ctrlPr>
                    <w:rPr>
                      <w:rFonts w:ascii="Cambria Math" w:hAnsi="Cambria Math"/>
                      <w:iCs/>
                      <w:lang w:eastAsia="en-US"/>
                    </w:rPr>
                  </m:ctrlPr>
                </m:sSubPr>
                <m:e>
                  <m:r>
                    <m:rPr>
                      <m:sty m:val="p"/>
                    </m:rPr>
                    <w:rPr>
                      <w:rFonts w:ascii="Cambria Math" w:hAnsi="Cambria Math"/>
                      <w:lang w:eastAsia="en-US"/>
                    </w:rPr>
                    <m:t>C</m:t>
                  </m:r>
                </m:e>
                <m:sub>
                  <m:r>
                    <m:rPr>
                      <m:sty m:val="p"/>
                    </m:rPr>
                    <w:rPr>
                      <w:rFonts w:ascii="Cambria Math" w:hAnsi="Cambria Math"/>
                      <w:lang w:eastAsia="en-US"/>
                    </w:rPr>
                    <m:t>1</m:t>
                  </m:r>
                </m:sub>
              </m:sSub>
            </m:e>
          </m:d>
          <m:r>
            <w:rPr>
              <w:rFonts w:ascii="Cambria Math" w:eastAsia="Times New Roman" w:hAnsi="Cambria Math"/>
              <w:lang w:eastAsia="en-US"/>
            </w:rPr>
            <m:t>+</m:t>
          </m:r>
          <m:d>
            <m:dPr>
              <m:begChr m:val="|"/>
              <m:endChr m:val="|"/>
              <m:ctrlPr>
                <w:rPr>
                  <w:rFonts w:ascii="Cambria Math" w:eastAsia="Times New Roman" w:hAnsi="Cambria Math"/>
                  <w:i/>
                  <w:lang w:eastAsia="en-US"/>
                </w:rPr>
              </m:ctrlPr>
            </m:dPr>
            <m:e>
              <m:r>
                <m:rPr>
                  <m:sty m:val="p"/>
                </m:rPr>
                <w:rPr>
                  <w:rFonts w:ascii="Cambria Math" w:hAnsi="Cambria Math"/>
                  <w:lang w:eastAsia="en-US"/>
                </w:rPr>
                <m:t>PC</m:t>
              </m:r>
              <m:sSub>
                <m:sSubPr>
                  <m:ctrlPr>
                    <w:rPr>
                      <w:rFonts w:ascii="Cambria Math" w:hAnsi="Cambria Math"/>
                      <w:iCs/>
                      <w:lang w:eastAsia="en-US"/>
                    </w:rPr>
                  </m:ctrlPr>
                </m:sSubPr>
                <m:e>
                  <m:r>
                    <m:rPr>
                      <m:sty m:val="p"/>
                    </m:rPr>
                    <w:rPr>
                      <w:rFonts w:ascii="Cambria Math" w:hAnsi="Cambria Math"/>
                      <w:lang w:eastAsia="en-US"/>
                    </w:rPr>
                    <m:t>C</m:t>
                  </m:r>
                </m:e>
                <m:sub>
                  <m:r>
                    <m:rPr>
                      <m:sty m:val="p"/>
                    </m:rPr>
                    <w:rPr>
                      <w:rFonts w:ascii="Cambria Math" w:hAnsi="Cambria Math"/>
                      <w:lang w:eastAsia="en-US"/>
                    </w:rPr>
                    <m:t>2</m:t>
                  </m:r>
                </m:sub>
              </m:sSub>
            </m:e>
          </m:d>
        </m:oMath>
      </m:oMathPara>
    </w:p>
    <w:p w14:paraId="753E992F" w14:textId="77777777" w:rsidR="00FA155A" w:rsidRPr="007D3C7B" w:rsidRDefault="00C46659" w:rsidP="00FA155A">
      <w:pPr>
        <w:rPr>
          <w:lang w:eastAsia="en-US"/>
        </w:rPr>
      </w:pPr>
      <m:oMathPara>
        <m:oMathParaPr>
          <m:jc m:val="left"/>
        </m:oMathParaPr>
        <m:oMath>
          <m:sSub>
            <m:sSubPr>
              <m:ctrlPr>
                <w:rPr>
                  <w:rFonts w:ascii="Cambria Math" w:hAnsi="Cambria Math"/>
                  <w:i/>
                  <w:lang w:eastAsia="en-US"/>
                </w:rPr>
              </m:ctrlPr>
            </m:sSubPr>
            <m:e>
              <m:r>
                <w:rPr>
                  <w:rFonts w:ascii="Cambria Math" w:hAnsi="Cambria Math"/>
                  <w:lang w:eastAsia="en-US"/>
                </w:rPr>
                <m:t>c</m:t>
              </m:r>
            </m:e>
            <m:sub>
              <m:r>
                <m:rPr>
                  <m:sty m:val="p"/>
                </m:rPr>
                <w:rPr>
                  <w:rFonts w:ascii="Cambria Math" w:hAnsi="Cambria Math"/>
                  <w:lang w:eastAsia="en-US"/>
                </w:rPr>
                <m:t>RF</m:t>
              </m:r>
              <m:r>
                <w:rPr>
                  <w:rFonts w:ascii="Cambria Math" w:hAnsi="Cambria Math"/>
                  <w:lang w:eastAsia="en-US"/>
                </w:rPr>
                <m:t>,</m:t>
              </m:r>
              <m:r>
                <m:rPr>
                  <m:sty m:val="p"/>
                </m:rPr>
                <w:rPr>
                  <w:rFonts w:ascii="Cambria Math" w:hAnsi="Cambria Math"/>
                  <w:lang w:eastAsia="en-US"/>
                </w:rPr>
                <m:t xml:space="preserve"> PCC</m:t>
              </m:r>
            </m:sub>
          </m:sSub>
          <m:r>
            <w:rPr>
              <w:rFonts w:ascii="Cambria Math" w:hAnsi="Cambria Math"/>
              <w:lang w:eastAsia="en-US"/>
            </w:rPr>
            <m:t>=</m:t>
          </m:r>
          <m:r>
            <m:rPr>
              <m:sty m:val="p"/>
            </m:rPr>
            <w:rPr>
              <w:rFonts w:ascii="Cambria Math" w:hAnsi="Cambria Math"/>
              <w:lang w:eastAsia="en-US"/>
            </w:rPr>
            <m:t>PC</m:t>
          </m:r>
          <m:sSub>
            <m:sSubPr>
              <m:ctrlPr>
                <w:rPr>
                  <w:rFonts w:ascii="Cambria Math" w:hAnsi="Cambria Math"/>
                  <w:iCs/>
                  <w:lang w:eastAsia="en-US"/>
                </w:rPr>
              </m:ctrlPr>
            </m:sSubPr>
            <m:e>
              <m:r>
                <m:rPr>
                  <m:sty m:val="p"/>
                </m:rPr>
                <w:rPr>
                  <w:rFonts w:ascii="Cambria Math" w:hAnsi="Cambria Math"/>
                  <w:lang w:eastAsia="en-US"/>
                </w:rPr>
                <m:t>C</m:t>
              </m:r>
            </m:e>
            <m:sub>
              <m:r>
                <m:rPr>
                  <m:sty m:val="p"/>
                </m:rPr>
                <w:rPr>
                  <w:rFonts w:ascii="Cambria Math" w:hAnsi="Cambria Math"/>
                  <w:lang w:eastAsia="en-US"/>
                </w:rPr>
                <m:t>1</m:t>
              </m:r>
            </m:sub>
          </m:sSub>
          <m:r>
            <m:rPr>
              <m:sty m:val="p"/>
            </m:rPr>
            <w:rPr>
              <w:rFonts w:ascii="Cambria Math" w:hAnsi="Cambria Math"/>
              <w:lang w:eastAsia="en-US"/>
            </w:rPr>
            <m:t>+PC</m:t>
          </m:r>
          <m:sSub>
            <m:sSubPr>
              <m:ctrlPr>
                <w:rPr>
                  <w:rFonts w:ascii="Cambria Math" w:hAnsi="Cambria Math"/>
                  <w:iCs/>
                  <w:lang w:eastAsia="en-US"/>
                </w:rPr>
              </m:ctrlPr>
            </m:sSubPr>
            <m:e>
              <m:r>
                <m:rPr>
                  <m:sty m:val="p"/>
                </m:rPr>
                <w:rPr>
                  <w:rFonts w:ascii="Cambria Math" w:hAnsi="Cambria Math"/>
                  <w:lang w:eastAsia="en-US"/>
                </w:rPr>
                <m:t>C</m:t>
              </m:r>
            </m:e>
            <m:sub>
              <m:r>
                <m:rPr>
                  <m:sty m:val="p"/>
                </m:rPr>
                <w:rPr>
                  <w:rFonts w:ascii="Cambria Math" w:hAnsi="Cambria Math"/>
                  <w:lang w:eastAsia="en-US"/>
                </w:rPr>
                <m:t>2</m:t>
              </m:r>
            </m:sub>
          </m:sSub>
        </m:oMath>
      </m:oMathPara>
    </w:p>
    <w:p w14:paraId="7D879ACE" w14:textId="019CADDD" w:rsidR="00FA155A" w:rsidRPr="00664FCA" w:rsidRDefault="00FA155A" w:rsidP="00FA155A">
      <w:pPr>
        <w:rPr>
          <w:lang w:eastAsia="en-US"/>
        </w:rPr>
      </w:pPr>
      <w:r w:rsidRPr="00664FCA">
        <w:rPr>
          <w:lang w:eastAsia="en-US"/>
        </w:rPr>
        <w:t>These definitions yield the following upper and lower bo</w:t>
      </w:r>
      <w:r w:rsidR="004F56DC">
        <w:rPr>
          <w:lang w:eastAsia="en-US"/>
        </w:rPr>
        <w:t>u</w:t>
      </w:r>
      <w:r w:rsidRPr="00664FCA">
        <w:rPr>
          <w:lang w:eastAsia="en-US"/>
        </w:rPr>
        <w:t>nds resulting in threshold 1</w:t>
      </w:r>
      <w:r w:rsidR="004F56DC">
        <w:rPr>
          <w:lang w:eastAsia="en-US"/>
        </w:rPr>
        <w:t xml:space="preserve"> for both combined PCC scores that</w:t>
      </w:r>
      <w:r w:rsidRPr="00664FCA">
        <w:rPr>
          <w:lang w:eastAsia="en-US"/>
        </w:rPr>
        <w:t xml:space="preserve"> differ </w:t>
      </w:r>
      <w:r w:rsidRPr="004F56DC">
        <w:rPr>
          <w:lang w:eastAsia="en-US"/>
        </w:rPr>
        <w:t xml:space="preserve">between </w:t>
      </w:r>
      <w:proofErr w:type="spellStart"/>
      <w:r w:rsidR="0061227B" w:rsidRPr="004F56DC">
        <w:rPr>
          <w:lang w:eastAsia="en-US"/>
        </w:rPr>
        <w:t>FC_pattern</w:t>
      </w:r>
      <w:r w:rsidR="004F56DC">
        <w:rPr>
          <w:lang w:eastAsia="en-US"/>
        </w:rPr>
        <w:t>s</w:t>
      </w:r>
      <w:proofErr w:type="spellEnd"/>
      <w:r w:rsidRPr="004F56DC">
        <w:rPr>
          <w:lang w:eastAsia="en-US"/>
        </w:rPr>
        <w:t xml:space="preserve"> </w:t>
      </w:r>
      <w:r w:rsidR="0061227B" w:rsidRPr="004F56DC">
        <w:rPr>
          <w:lang w:eastAsia="en-US"/>
        </w:rPr>
        <w:t>1-3</w:t>
      </w:r>
      <w:r w:rsidRPr="004F56DC">
        <w:rPr>
          <w:lang w:eastAsia="en-US"/>
        </w:rPr>
        <w:t xml:space="preserve"> for</w:t>
      </w:r>
      <w:r w:rsidR="00FF20B4">
        <w:rPr>
          <w:lang w:eastAsia="en-US"/>
        </w:rPr>
        <w:t xml:space="preserve"> RF and SVC:</w:t>
      </w:r>
    </w:p>
    <w:p w14:paraId="7AE9EA7C" w14:textId="6BA6764B" w:rsidR="00803DF6" w:rsidRPr="00E33D46" w:rsidRDefault="00FF20B4" w:rsidP="00FA155A">
      <w:pPr>
        <w:rPr>
          <w:lang w:val="de-DE" w:eastAsia="en-US"/>
        </w:rPr>
      </w:pPr>
      <w:r w:rsidRPr="00E33D46">
        <w:rPr>
          <w:lang w:val="de-DE" w:eastAsia="en-US"/>
        </w:rPr>
        <w:t xml:space="preserve">(E) </w:t>
      </w:r>
      <w:proofErr w:type="spellStart"/>
      <w:r w:rsidRPr="00E33D46">
        <w:rPr>
          <w:lang w:val="de-DE" w:eastAsia="en-US"/>
        </w:rPr>
        <w:t>FC_pattern</w:t>
      </w:r>
      <w:proofErr w:type="spellEnd"/>
      <w:r w:rsidRPr="00E33D46">
        <w:rPr>
          <w:lang w:val="de-DE" w:eastAsia="en-US"/>
        </w:rPr>
        <w:t xml:space="preserve"> 1 (RF)</w:t>
      </w:r>
    </w:p>
    <w:p w14:paraId="50B28352" w14:textId="3FA33E86" w:rsidR="00FF20B4" w:rsidRPr="00E33D46" w:rsidRDefault="00FF20B4" w:rsidP="00FF20B4">
      <w:pPr>
        <w:rPr>
          <w:lang w:val="de-DE" w:eastAsia="en-US"/>
        </w:rPr>
      </w:pPr>
      <w:proofErr w:type="spellStart"/>
      <w:r w:rsidRPr="00E33D46">
        <w:rPr>
          <w:lang w:val="de-DE" w:eastAsia="en-US"/>
        </w:rPr>
        <w:t>Upper</w:t>
      </w:r>
      <w:proofErr w:type="spellEnd"/>
      <w:r w:rsidRPr="00E33D46">
        <w:rPr>
          <w:lang w:val="de-DE" w:eastAsia="en-US"/>
        </w:rPr>
        <w:t xml:space="preserve"> </w:t>
      </w:r>
      <w:proofErr w:type="spellStart"/>
      <w:r w:rsidRPr="00E33D46">
        <w:rPr>
          <w:lang w:val="de-DE" w:eastAsia="en-US"/>
        </w:rPr>
        <w:t>bound</w:t>
      </w:r>
      <w:proofErr w:type="spellEnd"/>
      <w:r w:rsidRPr="00E33D46">
        <w:rPr>
          <w:lang w:val="de-DE" w:eastAsia="en-US"/>
        </w:rPr>
        <w:t xml:space="preserve">: </w:t>
      </w:r>
      <m:oMath>
        <m:d>
          <m:dPr>
            <m:begChr m:val="|"/>
            <m:endChr m:val="|"/>
            <m:ctrlPr>
              <w:rPr>
                <w:rFonts w:ascii="Cambria Math" w:hAnsi="Cambria Math"/>
                <w:i/>
                <w:iCs/>
                <w:lang w:eastAsia="en-US"/>
              </w:rPr>
            </m:ctrlPr>
          </m:dPr>
          <m:e>
            <m:sSub>
              <m:sSubPr>
                <m:ctrlPr>
                  <w:rPr>
                    <w:rFonts w:ascii="Cambria Math" w:hAnsi="Cambria Math"/>
                    <w:i/>
                    <w:iCs/>
                    <w:lang w:eastAsia="en-US"/>
                  </w:rPr>
                </m:ctrlPr>
              </m:sSubPr>
              <m:e>
                <m:sSub>
                  <m:sSubPr>
                    <m:ctrlPr>
                      <w:rPr>
                        <w:rFonts w:ascii="Cambria Math" w:hAnsi="Cambria Math"/>
                        <w:i/>
                        <w:iCs/>
                        <w:lang w:eastAsia="en-US"/>
                      </w:rPr>
                    </m:ctrlPr>
                  </m:sSubPr>
                  <m:e>
                    <m:r>
                      <m:rPr>
                        <m:sty m:val="p"/>
                      </m:rPr>
                      <w:rPr>
                        <w:rFonts w:ascii="Cambria Math" w:hAnsi="Cambria Math"/>
                        <w:lang w:val="de-DE" w:eastAsia="en-US"/>
                      </w:rPr>
                      <m:t>PCC</m:t>
                    </m:r>
                  </m:e>
                  <m:sub>
                    <m:r>
                      <m:rPr>
                        <m:sty m:val="p"/>
                      </m:rPr>
                      <w:rPr>
                        <w:rFonts w:ascii="Cambria Math" w:hAnsi="Cambria Math"/>
                        <w:lang w:val="de-DE" w:eastAsia="en-US"/>
                      </w:rPr>
                      <m:t>t</m:t>
                    </m:r>
                  </m:sub>
                </m:sSub>
              </m:e>
              <m:sub>
                <m:r>
                  <m:rPr>
                    <m:sty m:val="p"/>
                  </m:rPr>
                  <w:rPr>
                    <w:rFonts w:ascii="Cambria Math" w:hAnsi="Cambria Math"/>
                    <w:lang w:val="de-DE" w:eastAsia="en-US"/>
                  </w:rPr>
                  <m:t>1</m:t>
                </m:r>
              </m:sub>
            </m:sSub>
          </m:e>
        </m:d>
        <m:r>
          <w:rPr>
            <w:rFonts w:ascii="Cambria Math" w:hAnsi="Cambria Math"/>
            <w:lang w:val="de-DE" w:eastAsia="en-US"/>
          </w:rPr>
          <m:t>=</m:t>
        </m:r>
        <m:d>
          <m:dPr>
            <m:begChr m:val="|"/>
            <m:endChr m:val="|"/>
            <m:ctrlPr>
              <w:rPr>
                <w:rFonts w:ascii="Cambria Math" w:hAnsi="Cambria Math"/>
                <w:i/>
                <w:iCs/>
                <w:lang w:eastAsia="en-US"/>
              </w:rPr>
            </m:ctrlPr>
          </m:dPr>
          <m:e>
            <m:sSub>
              <m:sSubPr>
                <m:ctrlPr>
                  <w:rPr>
                    <w:rFonts w:ascii="Cambria Math" w:hAnsi="Cambria Math"/>
                    <w:i/>
                    <w:iCs/>
                    <w:lang w:eastAsia="en-US"/>
                  </w:rPr>
                </m:ctrlPr>
              </m:sSubPr>
              <m:e>
                <m:sSub>
                  <m:sSubPr>
                    <m:ctrlPr>
                      <w:rPr>
                        <w:rFonts w:ascii="Cambria Math" w:hAnsi="Cambria Math"/>
                        <w:i/>
                        <w:iCs/>
                        <w:lang w:eastAsia="en-US"/>
                      </w:rPr>
                    </m:ctrlPr>
                  </m:sSubPr>
                  <m:e>
                    <m:r>
                      <m:rPr>
                        <m:sty m:val="p"/>
                      </m:rPr>
                      <w:rPr>
                        <w:rFonts w:ascii="Cambria Math" w:hAnsi="Cambria Math"/>
                        <w:lang w:val="de-DE" w:eastAsia="en-US"/>
                      </w:rPr>
                      <m:t>PCC</m:t>
                    </m:r>
                  </m:e>
                  <m:sub>
                    <m:r>
                      <m:rPr>
                        <m:sty m:val="p"/>
                      </m:rPr>
                      <w:rPr>
                        <w:rFonts w:ascii="Cambria Math" w:hAnsi="Cambria Math"/>
                        <w:lang w:val="de-DE" w:eastAsia="en-US"/>
                      </w:rPr>
                      <m:t>t</m:t>
                    </m:r>
                  </m:sub>
                </m:sSub>
              </m:e>
              <m:sub>
                <m:r>
                  <w:rPr>
                    <w:rFonts w:ascii="Cambria Math" w:hAnsi="Cambria Math"/>
                    <w:lang w:val="de-DE" w:eastAsia="en-US"/>
                  </w:rPr>
                  <m:t>2</m:t>
                </m:r>
              </m:sub>
            </m:sSub>
          </m:e>
        </m:d>
        <m:r>
          <w:rPr>
            <w:rFonts w:ascii="Cambria Math" w:hAnsi="Cambria Math"/>
            <w:lang w:val="de-DE" w:eastAsia="en-US"/>
          </w:rPr>
          <m:t>=1⇒</m:t>
        </m:r>
        <m:sSub>
          <m:sSubPr>
            <m:ctrlPr>
              <w:rPr>
                <w:rFonts w:ascii="Cambria Math" w:hAnsi="Cambria Math"/>
                <w:i/>
                <w:iCs/>
                <w:lang w:eastAsia="en-US"/>
              </w:rPr>
            </m:ctrlPr>
          </m:sSubPr>
          <m:e>
            <m:r>
              <w:rPr>
                <w:rFonts w:ascii="Cambria Math" w:hAnsi="Cambria Math"/>
                <w:lang w:eastAsia="en-US"/>
              </w:rPr>
              <m:t>c</m:t>
            </m:r>
          </m:e>
          <m:sub>
            <m:r>
              <m:rPr>
                <m:sty m:val="p"/>
              </m:rPr>
              <w:rPr>
                <w:rFonts w:ascii="Cambria Math" w:hAnsi="Cambria Math"/>
                <w:lang w:val="de-DE" w:eastAsia="en-US"/>
              </w:rPr>
              <m:t>RF,PCC</m:t>
            </m:r>
          </m:sub>
        </m:sSub>
        <m:r>
          <m:rPr>
            <m:sty m:val="p"/>
          </m:rPr>
          <w:rPr>
            <w:rFonts w:ascii="Cambria Math" w:hAnsi="Cambria Math"/>
            <w:lang w:val="de-DE" w:eastAsia="en-US"/>
          </w:rPr>
          <m:t>=2 (</m:t>
        </m:r>
        <m:sSub>
          <m:sSubPr>
            <m:ctrlPr>
              <w:rPr>
                <w:rFonts w:ascii="Cambria Math" w:hAnsi="Cambria Math"/>
                <w:i/>
                <w:iCs/>
                <w:lang w:eastAsia="en-US"/>
              </w:rPr>
            </m:ctrlPr>
          </m:sSubPr>
          <m:e>
            <m:r>
              <w:rPr>
                <w:rFonts w:ascii="Cambria Math" w:hAnsi="Cambria Math"/>
                <w:lang w:eastAsia="en-US"/>
              </w:rPr>
              <m:t>c</m:t>
            </m:r>
          </m:e>
          <m:sub>
            <m:r>
              <m:rPr>
                <m:sty m:val="p"/>
              </m:rPr>
              <w:rPr>
                <w:rFonts w:ascii="Cambria Math" w:hAnsi="Cambria Math"/>
                <w:lang w:val="de-DE" w:eastAsia="en-US"/>
              </w:rPr>
              <m:t>RF,PCC</m:t>
            </m:r>
          </m:sub>
        </m:sSub>
        <m:r>
          <w:rPr>
            <w:rFonts w:ascii="Cambria Math" w:hAnsi="Cambria Math"/>
            <w:lang w:val="de-DE" w:eastAsia="en-US"/>
          </w:rPr>
          <m:t>&gt;1)</m:t>
        </m:r>
      </m:oMath>
    </w:p>
    <w:p w14:paraId="7D9613F7" w14:textId="3D800174" w:rsidR="00FF20B4" w:rsidRDefault="00FF20B4" w:rsidP="00FF20B4">
      <w:pPr>
        <w:rPr>
          <w:lang w:eastAsia="en-US"/>
        </w:rPr>
      </w:pPr>
      <w:r>
        <w:rPr>
          <w:lang w:eastAsia="en-US"/>
        </w:rPr>
        <w:t xml:space="preserve">Lower bound: </w:t>
      </w:r>
      <m:oMath>
        <m:d>
          <m:dPr>
            <m:begChr m:val="|"/>
            <m:endChr m:val="|"/>
            <m:ctrlPr>
              <w:rPr>
                <w:rFonts w:ascii="Cambria Math" w:hAnsi="Cambria Math"/>
                <w:i/>
                <w:iCs/>
                <w:lang w:eastAsia="en-US"/>
              </w:rPr>
            </m:ctrlPr>
          </m:dPr>
          <m:e>
            <m:sSub>
              <m:sSubPr>
                <m:ctrlPr>
                  <w:rPr>
                    <w:rFonts w:ascii="Cambria Math" w:hAnsi="Cambria Math"/>
                    <w:i/>
                    <w:iCs/>
                    <w:lang w:eastAsia="en-US"/>
                  </w:rPr>
                </m:ctrlPr>
              </m:sSubPr>
              <m:e>
                <m:sSub>
                  <m:sSubPr>
                    <m:ctrlPr>
                      <w:rPr>
                        <w:rFonts w:ascii="Cambria Math" w:hAnsi="Cambria Math"/>
                        <w:i/>
                        <w:iCs/>
                        <w:lang w:eastAsia="en-US"/>
                      </w:rPr>
                    </m:ctrlPr>
                  </m:sSubPr>
                  <m:e>
                    <m:r>
                      <m:rPr>
                        <m:sty m:val="p"/>
                      </m:rPr>
                      <w:rPr>
                        <w:rFonts w:ascii="Cambria Math" w:hAnsi="Cambria Math"/>
                        <w:lang w:eastAsia="en-US"/>
                      </w:rPr>
                      <m:t>PCC</m:t>
                    </m:r>
                  </m:e>
                  <m:sub>
                    <m:r>
                      <m:rPr>
                        <m:sty m:val="p"/>
                      </m:rPr>
                      <w:rPr>
                        <w:rFonts w:ascii="Cambria Math" w:hAnsi="Cambria Math"/>
                        <w:lang w:eastAsia="en-US"/>
                      </w:rPr>
                      <m:t>t</m:t>
                    </m:r>
                  </m:sub>
                </m:sSub>
              </m:e>
              <m:sub>
                <m:r>
                  <m:rPr>
                    <m:sty m:val="p"/>
                  </m:rPr>
                  <w:rPr>
                    <w:rFonts w:ascii="Cambria Math" w:hAnsi="Cambria Math"/>
                    <w:lang w:eastAsia="en-US"/>
                  </w:rPr>
                  <m:t>1</m:t>
                </m:r>
              </m:sub>
            </m:sSub>
          </m:e>
        </m:d>
        <m:groupChr>
          <m:groupChrPr>
            <m:chr m:val="→"/>
            <m:pos m:val="top"/>
            <m:ctrlPr>
              <w:rPr>
                <w:rFonts w:ascii="Cambria Math" w:hAnsi="Cambria Math"/>
                <w:i/>
                <w:iCs/>
                <w:lang w:eastAsia="en-US"/>
              </w:rPr>
            </m:ctrlPr>
          </m:groupChrPr>
          <m:e>
            <m:r>
              <w:rPr>
                <w:rFonts w:ascii="Cambria Math" w:hAnsi="Cambria Math"/>
                <w:lang w:eastAsia="en-US"/>
              </w:rPr>
              <m:t>+</m:t>
            </m:r>
          </m:e>
        </m:groupChr>
        <m:r>
          <w:rPr>
            <w:rFonts w:ascii="Cambria Math" w:hAnsi="Cambria Math"/>
            <w:lang w:eastAsia="en-US"/>
          </w:rPr>
          <m:t>0.5∧</m:t>
        </m:r>
        <m:d>
          <m:dPr>
            <m:begChr m:val="|"/>
            <m:endChr m:val="|"/>
            <m:ctrlPr>
              <w:rPr>
                <w:rFonts w:ascii="Cambria Math" w:hAnsi="Cambria Math"/>
                <w:i/>
                <w:iCs/>
                <w:lang w:eastAsia="en-US"/>
              </w:rPr>
            </m:ctrlPr>
          </m:dPr>
          <m:e>
            <m:sSub>
              <m:sSubPr>
                <m:ctrlPr>
                  <w:rPr>
                    <w:rFonts w:ascii="Cambria Math" w:hAnsi="Cambria Math"/>
                    <w:i/>
                    <w:iCs/>
                    <w:lang w:eastAsia="en-US"/>
                  </w:rPr>
                </m:ctrlPr>
              </m:sSubPr>
              <m:e>
                <m:sSub>
                  <m:sSubPr>
                    <m:ctrlPr>
                      <w:rPr>
                        <w:rFonts w:ascii="Cambria Math" w:hAnsi="Cambria Math"/>
                        <w:i/>
                        <w:iCs/>
                        <w:lang w:eastAsia="en-US"/>
                      </w:rPr>
                    </m:ctrlPr>
                  </m:sSubPr>
                  <m:e>
                    <m:r>
                      <m:rPr>
                        <m:sty m:val="p"/>
                      </m:rPr>
                      <w:rPr>
                        <w:rFonts w:ascii="Cambria Math" w:hAnsi="Cambria Math"/>
                        <w:lang w:eastAsia="en-US"/>
                      </w:rPr>
                      <m:t>PCC</m:t>
                    </m:r>
                  </m:e>
                  <m:sub>
                    <m:r>
                      <m:rPr>
                        <m:sty m:val="p"/>
                      </m:rPr>
                      <w:rPr>
                        <w:rFonts w:ascii="Cambria Math" w:hAnsi="Cambria Math"/>
                        <w:lang w:eastAsia="en-US"/>
                      </w:rPr>
                      <m:t>t</m:t>
                    </m:r>
                  </m:sub>
                </m:sSub>
              </m:e>
              <m:sub>
                <m:r>
                  <m:rPr>
                    <m:sty m:val="p"/>
                  </m:rPr>
                  <w:rPr>
                    <w:rFonts w:ascii="Cambria Math" w:hAnsi="Cambria Math"/>
                    <w:lang w:eastAsia="en-US"/>
                  </w:rPr>
                  <m:t>1</m:t>
                </m:r>
              </m:sub>
            </m:sSub>
          </m:e>
        </m:d>
        <m:groupChr>
          <m:groupChrPr>
            <m:chr m:val="→"/>
            <m:pos m:val="top"/>
            <m:ctrlPr>
              <w:rPr>
                <w:rFonts w:ascii="Cambria Math" w:hAnsi="Cambria Math"/>
                <w:i/>
                <w:iCs/>
                <w:lang w:eastAsia="en-US"/>
              </w:rPr>
            </m:ctrlPr>
          </m:groupChrPr>
          <m:e>
            <m:r>
              <w:rPr>
                <w:rFonts w:ascii="Cambria Math" w:hAnsi="Cambria Math"/>
                <w:lang w:eastAsia="en-US"/>
              </w:rPr>
              <m:t>+</m:t>
            </m:r>
          </m:e>
        </m:groupChr>
        <m:r>
          <w:rPr>
            <w:rFonts w:ascii="Cambria Math" w:hAnsi="Cambria Math"/>
            <w:lang w:eastAsia="en-US"/>
          </w:rPr>
          <m:t>0.5⇒</m:t>
        </m:r>
        <m:sSub>
          <m:sSubPr>
            <m:ctrlPr>
              <w:rPr>
                <w:rFonts w:ascii="Cambria Math" w:hAnsi="Cambria Math"/>
                <w:i/>
                <w:iCs/>
                <w:lang w:eastAsia="en-US"/>
              </w:rPr>
            </m:ctrlPr>
          </m:sSubPr>
          <m:e>
            <m:r>
              <w:rPr>
                <w:rFonts w:ascii="Cambria Math" w:hAnsi="Cambria Math"/>
                <w:lang w:eastAsia="en-US"/>
              </w:rPr>
              <m:t>c</m:t>
            </m:r>
          </m:e>
          <m:sub>
            <m:r>
              <m:rPr>
                <m:sty m:val="p"/>
              </m:rPr>
              <w:rPr>
                <w:rFonts w:ascii="Cambria Math" w:hAnsi="Cambria Math"/>
                <w:lang w:eastAsia="en-US"/>
              </w:rPr>
              <m:t>RF,PCC</m:t>
            </m:r>
          </m:sub>
        </m:sSub>
        <m:groupChr>
          <m:groupChrPr>
            <m:chr m:val="→"/>
            <m:pos m:val="top"/>
            <m:ctrlPr>
              <w:rPr>
                <w:rFonts w:ascii="Cambria Math" w:hAnsi="Cambria Math"/>
                <w:i/>
                <w:iCs/>
                <w:lang w:eastAsia="en-US"/>
              </w:rPr>
            </m:ctrlPr>
          </m:groupChrPr>
          <m:e>
            <m:r>
              <w:rPr>
                <w:rFonts w:ascii="Cambria Math" w:hAnsi="Cambria Math"/>
                <w:lang w:eastAsia="en-US"/>
              </w:rPr>
              <m:t>+</m:t>
            </m:r>
          </m:e>
        </m:groupChr>
        <m:r>
          <w:rPr>
            <w:rFonts w:ascii="Cambria Math" w:hAnsi="Cambria Math"/>
            <w:lang w:eastAsia="en-US"/>
          </w:rPr>
          <m:t>1</m:t>
        </m:r>
      </m:oMath>
      <w:r>
        <w:rPr>
          <w:lang w:eastAsia="en-US"/>
        </w:rPr>
        <w:t xml:space="preserve"> </w:t>
      </w:r>
      <m:oMath>
        <m:r>
          <m:rPr>
            <m:sty m:val="p"/>
          </m:rPr>
          <w:rPr>
            <w:rFonts w:ascii="Cambria Math" w:hAnsi="Cambria Math"/>
            <w:lang w:eastAsia="en-US"/>
          </w:rPr>
          <m:t>(</m:t>
        </m:r>
        <m:sSub>
          <m:sSubPr>
            <m:ctrlPr>
              <w:rPr>
                <w:rFonts w:ascii="Cambria Math" w:hAnsi="Cambria Math"/>
                <w:i/>
                <w:iCs/>
                <w:lang w:eastAsia="en-US"/>
              </w:rPr>
            </m:ctrlPr>
          </m:sSubPr>
          <m:e>
            <m:r>
              <w:rPr>
                <w:rFonts w:ascii="Cambria Math" w:hAnsi="Cambria Math"/>
                <w:lang w:eastAsia="en-US"/>
              </w:rPr>
              <m:t>c</m:t>
            </m:r>
          </m:e>
          <m:sub>
            <m:r>
              <m:rPr>
                <m:sty m:val="p"/>
              </m:rPr>
              <w:rPr>
                <w:rFonts w:ascii="Cambria Math" w:hAnsi="Cambria Math"/>
                <w:lang w:eastAsia="en-US"/>
              </w:rPr>
              <m:t>RF,PCC</m:t>
            </m:r>
          </m:sub>
        </m:sSub>
        <m:r>
          <w:rPr>
            <w:rFonts w:ascii="Cambria Math" w:hAnsi="Cambria Math"/>
            <w:lang w:eastAsia="en-US"/>
          </w:rPr>
          <m:t>&gt;1)</m:t>
        </m:r>
      </m:oMath>
    </w:p>
    <w:p w14:paraId="72C49468" w14:textId="1E7E847C" w:rsidR="00FF20B4" w:rsidRDefault="00FF20B4" w:rsidP="00FF20B4">
      <w:pPr>
        <w:rPr>
          <w:lang w:eastAsia="en-US"/>
        </w:rPr>
      </w:pPr>
      <w:r>
        <w:rPr>
          <w:lang w:eastAsia="en-US"/>
        </w:rPr>
        <w:t xml:space="preserve">(F) </w:t>
      </w:r>
      <w:proofErr w:type="spellStart"/>
      <w:r>
        <w:rPr>
          <w:lang w:eastAsia="en-US"/>
        </w:rPr>
        <w:t>FC_pattern</w:t>
      </w:r>
      <w:proofErr w:type="spellEnd"/>
      <w:r>
        <w:rPr>
          <w:lang w:eastAsia="en-US"/>
        </w:rPr>
        <w:t xml:space="preserve"> 2 (RF)</w:t>
      </w:r>
    </w:p>
    <w:p w14:paraId="76AD388C" w14:textId="0030CAB0" w:rsidR="00FF20B4" w:rsidRDefault="00FF20B4" w:rsidP="00FF20B4">
      <w:pPr>
        <w:rPr>
          <w:lang w:eastAsia="en-US"/>
        </w:rPr>
      </w:pPr>
      <w:r>
        <w:rPr>
          <w:lang w:eastAsia="en-US"/>
        </w:rPr>
        <w:t>Upper bound</w:t>
      </w:r>
      <w:r w:rsidR="00A9579C">
        <w:rPr>
          <w:lang w:eastAsia="en-US"/>
        </w:rPr>
        <w:t xml:space="preserve">: </w:t>
      </w:r>
      <m:oMath>
        <m:d>
          <m:dPr>
            <m:begChr m:val="|"/>
            <m:endChr m:val="|"/>
            <m:ctrlPr>
              <w:rPr>
                <w:rFonts w:ascii="Cambria Math" w:hAnsi="Cambria Math"/>
                <w:i/>
                <w:iCs/>
                <w:lang w:eastAsia="en-US"/>
              </w:rPr>
            </m:ctrlPr>
          </m:dPr>
          <m:e>
            <m:sSub>
              <m:sSubPr>
                <m:ctrlPr>
                  <w:rPr>
                    <w:rFonts w:ascii="Cambria Math" w:hAnsi="Cambria Math"/>
                    <w:i/>
                    <w:iCs/>
                    <w:lang w:eastAsia="en-US"/>
                  </w:rPr>
                </m:ctrlPr>
              </m:sSubPr>
              <m:e>
                <m:sSub>
                  <m:sSubPr>
                    <m:ctrlPr>
                      <w:rPr>
                        <w:rFonts w:ascii="Cambria Math" w:hAnsi="Cambria Math"/>
                        <w:i/>
                        <w:iCs/>
                        <w:lang w:eastAsia="en-US"/>
                      </w:rPr>
                    </m:ctrlPr>
                  </m:sSubPr>
                  <m:e>
                    <m:r>
                      <m:rPr>
                        <m:sty m:val="p"/>
                      </m:rPr>
                      <w:rPr>
                        <w:rFonts w:ascii="Cambria Math" w:hAnsi="Cambria Math"/>
                        <w:lang w:eastAsia="en-US"/>
                      </w:rPr>
                      <m:t>PCC</m:t>
                    </m:r>
                  </m:e>
                  <m:sub>
                    <m:r>
                      <m:rPr>
                        <m:sty m:val="p"/>
                      </m:rPr>
                      <w:rPr>
                        <w:rFonts w:ascii="Cambria Math" w:hAnsi="Cambria Math"/>
                        <w:lang w:eastAsia="en-US"/>
                      </w:rPr>
                      <m:t>t</m:t>
                    </m:r>
                  </m:sub>
                </m:sSub>
              </m:e>
              <m:sub>
                <m:r>
                  <m:rPr>
                    <m:sty m:val="p"/>
                  </m:rPr>
                  <w:rPr>
                    <w:rFonts w:ascii="Cambria Math" w:hAnsi="Cambria Math"/>
                    <w:lang w:eastAsia="en-US"/>
                  </w:rPr>
                  <m:t>1</m:t>
                </m:r>
              </m:sub>
            </m:sSub>
          </m:e>
        </m:d>
        <m:groupChr>
          <m:groupChrPr>
            <m:chr m:val="→"/>
            <m:pos m:val="top"/>
            <m:ctrlPr>
              <w:rPr>
                <w:rFonts w:ascii="Cambria Math" w:hAnsi="Cambria Math"/>
                <w:i/>
                <w:iCs/>
                <w:lang w:eastAsia="en-US"/>
              </w:rPr>
            </m:ctrlPr>
          </m:groupChrPr>
          <m:e>
            <m:r>
              <w:rPr>
                <w:rFonts w:ascii="Cambria Math" w:hAnsi="Cambria Math"/>
                <w:lang w:eastAsia="en-US"/>
              </w:rPr>
              <m:t>0</m:t>
            </m:r>
          </m:e>
        </m:groupChr>
        <m:r>
          <w:rPr>
            <w:rFonts w:ascii="Cambria Math" w:hAnsi="Cambria Math"/>
            <w:lang w:eastAsia="en-US"/>
          </w:rPr>
          <m:t>0∧</m:t>
        </m:r>
        <m:d>
          <m:dPr>
            <m:begChr m:val="|"/>
            <m:endChr m:val="|"/>
            <m:ctrlPr>
              <w:rPr>
                <w:rFonts w:ascii="Cambria Math" w:hAnsi="Cambria Math"/>
                <w:i/>
                <w:iCs/>
                <w:lang w:eastAsia="en-US"/>
              </w:rPr>
            </m:ctrlPr>
          </m:dPr>
          <m:e>
            <m:sSub>
              <m:sSubPr>
                <m:ctrlPr>
                  <w:rPr>
                    <w:rFonts w:ascii="Cambria Math" w:hAnsi="Cambria Math"/>
                    <w:i/>
                    <w:iCs/>
                    <w:lang w:eastAsia="en-US"/>
                  </w:rPr>
                </m:ctrlPr>
              </m:sSubPr>
              <m:e>
                <m:sSub>
                  <m:sSubPr>
                    <m:ctrlPr>
                      <w:rPr>
                        <w:rFonts w:ascii="Cambria Math" w:hAnsi="Cambria Math"/>
                        <w:i/>
                        <w:iCs/>
                        <w:lang w:eastAsia="en-US"/>
                      </w:rPr>
                    </m:ctrlPr>
                  </m:sSubPr>
                  <m:e>
                    <m:r>
                      <m:rPr>
                        <m:sty m:val="p"/>
                      </m:rPr>
                      <w:rPr>
                        <w:rFonts w:ascii="Cambria Math" w:hAnsi="Cambria Math"/>
                        <w:lang w:eastAsia="en-US"/>
                      </w:rPr>
                      <m:t>PCC</m:t>
                    </m:r>
                  </m:e>
                  <m:sub>
                    <m:r>
                      <m:rPr>
                        <m:sty m:val="p"/>
                      </m:rPr>
                      <w:rPr>
                        <w:rFonts w:ascii="Cambria Math" w:hAnsi="Cambria Math"/>
                        <w:lang w:eastAsia="en-US"/>
                      </w:rPr>
                      <m:t>t</m:t>
                    </m:r>
                  </m:sub>
                </m:sSub>
              </m:e>
              <m:sub>
                <m:r>
                  <w:rPr>
                    <w:rFonts w:ascii="Cambria Math" w:hAnsi="Cambria Math"/>
                    <w:lang w:eastAsia="en-US"/>
                  </w:rPr>
                  <m:t>2</m:t>
                </m:r>
              </m:sub>
            </m:sSub>
          </m:e>
        </m:d>
        <m:r>
          <w:rPr>
            <w:rFonts w:ascii="Cambria Math" w:hAnsi="Cambria Math"/>
            <w:lang w:eastAsia="en-US"/>
          </w:rPr>
          <m:t>=1⇒</m:t>
        </m:r>
        <m:sSub>
          <m:sSubPr>
            <m:ctrlPr>
              <w:rPr>
                <w:rFonts w:ascii="Cambria Math" w:hAnsi="Cambria Math"/>
                <w:i/>
                <w:iCs/>
                <w:lang w:eastAsia="en-US"/>
              </w:rPr>
            </m:ctrlPr>
          </m:sSubPr>
          <m:e>
            <m:r>
              <w:rPr>
                <w:rFonts w:ascii="Cambria Math" w:hAnsi="Cambria Math"/>
                <w:lang w:eastAsia="en-US"/>
              </w:rPr>
              <m:t>c</m:t>
            </m:r>
          </m:e>
          <m:sub>
            <m:r>
              <m:rPr>
                <m:sty m:val="p"/>
              </m:rPr>
              <w:rPr>
                <w:rFonts w:ascii="Cambria Math" w:hAnsi="Cambria Math"/>
                <w:lang w:eastAsia="en-US"/>
              </w:rPr>
              <m:t>RF,PCC</m:t>
            </m:r>
          </m:sub>
        </m:sSub>
        <m:groupChr>
          <m:groupChrPr>
            <m:chr m:val="→"/>
            <m:pos m:val="top"/>
            <m:ctrlPr>
              <w:rPr>
                <w:rFonts w:ascii="Cambria Math" w:hAnsi="Cambria Math"/>
                <w:i/>
                <w:iCs/>
                <w:lang w:eastAsia="en-US"/>
              </w:rPr>
            </m:ctrlPr>
          </m:groupChrPr>
          <m:e>
            <m:r>
              <w:rPr>
                <w:rFonts w:ascii="Cambria Math" w:hAnsi="Cambria Math"/>
                <w:lang w:eastAsia="en-US"/>
              </w:rPr>
              <m:t>-</m:t>
            </m:r>
          </m:e>
        </m:groupChr>
        <m:r>
          <w:rPr>
            <w:rFonts w:ascii="Cambria Math" w:hAnsi="Cambria Math"/>
            <w:lang w:eastAsia="en-US"/>
          </w:rPr>
          <m:t>1 (</m:t>
        </m:r>
        <m:sSub>
          <m:sSubPr>
            <m:ctrlPr>
              <w:rPr>
                <w:rFonts w:ascii="Cambria Math" w:hAnsi="Cambria Math"/>
                <w:i/>
                <w:iCs/>
                <w:lang w:eastAsia="en-US"/>
              </w:rPr>
            </m:ctrlPr>
          </m:sSubPr>
          <m:e>
            <m:r>
              <w:rPr>
                <w:rFonts w:ascii="Cambria Math" w:hAnsi="Cambria Math"/>
                <w:lang w:eastAsia="en-US"/>
              </w:rPr>
              <m:t>c</m:t>
            </m:r>
          </m:e>
          <m:sub>
            <m:r>
              <m:rPr>
                <m:sty m:val="p"/>
              </m:rPr>
              <w:rPr>
                <w:rFonts w:ascii="Cambria Math" w:hAnsi="Cambria Math"/>
                <w:lang w:eastAsia="en-US"/>
              </w:rPr>
              <m:t>RF,PCC</m:t>
            </m:r>
          </m:sub>
        </m:sSub>
        <m:r>
          <w:rPr>
            <w:rFonts w:ascii="Cambria Math" w:hAnsi="Cambria Math"/>
            <w:lang w:eastAsia="en-US"/>
          </w:rPr>
          <m:t>&lt;1)</m:t>
        </m:r>
      </m:oMath>
      <w:r w:rsidR="00A9579C">
        <w:rPr>
          <w:lang w:eastAsia="en-US"/>
        </w:rPr>
        <w:t xml:space="preserve"> </w:t>
      </w:r>
    </w:p>
    <w:p w14:paraId="6ADC6560" w14:textId="3546CA99" w:rsidR="00A9579C" w:rsidRDefault="00A9579C" w:rsidP="00FF20B4">
      <w:pPr>
        <w:rPr>
          <w:lang w:eastAsia="en-US"/>
        </w:rPr>
      </w:pPr>
      <w:r>
        <w:rPr>
          <w:lang w:eastAsia="en-US"/>
        </w:rPr>
        <w:t xml:space="preserve">Lower bound: </w:t>
      </w:r>
      <m:oMath>
        <m:sSub>
          <m:sSubPr>
            <m:ctrlPr>
              <w:rPr>
                <w:rFonts w:ascii="Cambria Math" w:hAnsi="Cambria Math"/>
                <w:i/>
                <w:iCs/>
                <w:lang w:eastAsia="en-US"/>
              </w:rPr>
            </m:ctrlPr>
          </m:sSubPr>
          <m:e>
            <m:sSub>
              <m:sSubPr>
                <m:ctrlPr>
                  <w:rPr>
                    <w:rFonts w:ascii="Cambria Math" w:hAnsi="Cambria Math"/>
                    <w:i/>
                    <w:iCs/>
                    <w:lang w:eastAsia="en-US"/>
                  </w:rPr>
                </m:ctrlPr>
              </m:sSubPr>
              <m:e>
                <m:r>
                  <m:rPr>
                    <m:sty m:val="p"/>
                  </m:rPr>
                  <w:rPr>
                    <w:rFonts w:ascii="Cambria Math" w:hAnsi="Cambria Math"/>
                    <w:lang w:eastAsia="en-US"/>
                  </w:rPr>
                  <m:t>PCC</m:t>
                </m:r>
              </m:e>
              <m:sub>
                <m:r>
                  <m:rPr>
                    <m:sty m:val="p"/>
                  </m:rPr>
                  <w:rPr>
                    <w:rFonts w:ascii="Cambria Math" w:hAnsi="Cambria Math"/>
                    <w:lang w:eastAsia="en-US"/>
                  </w:rPr>
                  <m:t>t</m:t>
                </m:r>
              </m:sub>
            </m:sSub>
          </m:e>
          <m:sub>
            <m:r>
              <m:rPr>
                <m:sty m:val="p"/>
              </m:rPr>
              <w:rPr>
                <w:rFonts w:ascii="Cambria Math" w:hAnsi="Cambria Math"/>
                <w:lang w:eastAsia="en-US"/>
              </w:rPr>
              <m:t>1</m:t>
            </m:r>
          </m:sub>
        </m:sSub>
        <m:groupChr>
          <m:groupChrPr>
            <m:chr m:val="→"/>
            <m:pos m:val="top"/>
            <m:ctrlPr>
              <w:rPr>
                <w:rFonts w:ascii="Cambria Math" w:hAnsi="Cambria Math"/>
                <w:i/>
                <w:iCs/>
                <w:lang w:eastAsia="en-US"/>
              </w:rPr>
            </m:ctrlPr>
          </m:groupChrPr>
          <m:e>
            <m:r>
              <w:rPr>
                <w:rFonts w:ascii="Cambria Math" w:hAnsi="Cambria Math"/>
                <w:lang w:eastAsia="en-US"/>
              </w:rPr>
              <m:t>+</m:t>
            </m:r>
          </m:e>
        </m:groupChr>
        <m:r>
          <w:rPr>
            <w:rFonts w:ascii="Cambria Math" w:hAnsi="Cambria Math"/>
            <w:lang w:eastAsia="en-US"/>
          </w:rPr>
          <m:t>0.5∧</m:t>
        </m:r>
        <m:sSub>
          <m:sSubPr>
            <m:ctrlPr>
              <w:rPr>
                <w:rFonts w:ascii="Cambria Math" w:hAnsi="Cambria Math"/>
                <w:i/>
                <w:iCs/>
                <w:lang w:eastAsia="en-US"/>
              </w:rPr>
            </m:ctrlPr>
          </m:sSubPr>
          <m:e>
            <m:sSub>
              <m:sSubPr>
                <m:ctrlPr>
                  <w:rPr>
                    <w:rFonts w:ascii="Cambria Math" w:hAnsi="Cambria Math"/>
                    <w:i/>
                    <w:iCs/>
                    <w:lang w:eastAsia="en-US"/>
                  </w:rPr>
                </m:ctrlPr>
              </m:sSubPr>
              <m:e>
                <m:r>
                  <m:rPr>
                    <m:sty m:val="p"/>
                  </m:rPr>
                  <w:rPr>
                    <w:rFonts w:ascii="Cambria Math" w:hAnsi="Cambria Math"/>
                    <w:lang w:eastAsia="en-US"/>
                  </w:rPr>
                  <m:t>PCC</m:t>
                </m:r>
              </m:e>
              <m:sub>
                <m:r>
                  <m:rPr>
                    <m:sty m:val="p"/>
                  </m:rPr>
                  <w:rPr>
                    <w:rFonts w:ascii="Cambria Math" w:hAnsi="Cambria Math"/>
                    <w:lang w:eastAsia="en-US"/>
                  </w:rPr>
                  <m:t>t</m:t>
                </m:r>
              </m:sub>
            </m:sSub>
          </m:e>
          <m:sub>
            <m:r>
              <m:rPr>
                <m:sty m:val="p"/>
              </m:rPr>
              <w:rPr>
                <w:rFonts w:ascii="Cambria Math" w:hAnsi="Cambria Math"/>
                <w:lang w:eastAsia="en-US"/>
              </w:rPr>
              <m:t>2</m:t>
            </m:r>
          </m:sub>
        </m:sSub>
        <m:groupChr>
          <m:groupChrPr>
            <m:chr m:val="→"/>
            <m:pos m:val="top"/>
            <m:ctrlPr>
              <w:rPr>
                <w:rFonts w:ascii="Cambria Math" w:hAnsi="Cambria Math"/>
                <w:i/>
                <w:iCs/>
                <w:lang w:eastAsia="en-US"/>
              </w:rPr>
            </m:ctrlPr>
          </m:groupChrPr>
          <m:e>
            <m:r>
              <w:rPr>
                <w:rFonts w:ascii="Cambria Math" w:hAnsi="Cambria Math"/>
                <w:lang w:eastAsia="en-US"/>
              </w:rPr>
              <m:t>+</m:t>
            </m:r>
          </m:e>
        </m:groupChr>
        <m:r>
          <w:rPr>
            <w:rFonts w:ascii="Cambria Math" w:hAnsi="Cambria Math"/>
            <w:lang w:eastAsia="en-US"/>
          </w:rPr>
          <m:t>0.5⇒</m:t>
        </m:r>
        <m:sSub>
          <m:sSubPr>
            <m:ctrlPr>
              <w:rPr>
                <w:rFonts w:ascii="Cambria Math" w:hAnsi="Cambria Math"/>
                <w:i/>
                <w:iCs/>
                <w:lang w:eastAsia="en-US"/>
              </w:rPr>
            </m:ctrlPr>
          </m:sSubPr>
          <m:e>
            <m:r>
              <w:rPr>
                <w:rFonts w:ascii="Cambria Math" w:hAnsi="Cambria Math"/>
                <w:lang w:eastAsia="en-US"/>
              </w:rPr>
              <m:t>c</m:t>
            </m:r>
          </m:e>
          <m:sub>
            <m:r>
              <m:rPr>
                <m:sty m:val="p"/>
              </m:rPr>
              <w:rPr>
                <w:rFonts w:ascii="Cambria Math" w:hAnsi="Cambria Math"/>
                <w:lang w:eastAsia="en-US"/>
              </w:rPr>
              <m:t>SVC,PCC</m:t>
            </m:r>
          </m:sub>
        </m:sSub>
        <m:r>
          <w:rPr>
            <w:rFonts w:ascii="Cambria Math" w:hAnsi="Cambria Math"/>
            <w:lang w:eastAsia="en-US"/>
          </w:rPr>
          <m:t>&gt;1 (</m:t>
        </m:r>
        <m:sSub>
          <m:sSubPr>
            <m:ctrlPr>
              <w:rPr>
                <w:rFonts w:ascii="Cambria Math" w:hAnsi="Cambria Math"/>
                <w:i/>
                <w:iCs/>
                <w:lang w:eastAsia="en-US"/>
              </w:rPr>
            </m:ctrlPr>
          </m:sSubPr>
          <m:e>
            <m:r>
              <w:rPr>
                <w:rFonts w:ascii="Cambria Math" w:hAnsi="Cambria Math"/>
                <w:lang w:eastAsia="en-US"/>
              </w:rPr>
              <m:t>c</m:t>
            </m:r>
          </m:e>
          <m:sub>
            <m:r>
              <m:rPr>
                <m:sty m:val="p"/>
              </m:rPr>
              <w:rPr>
                <w:rFonts w:ascii="Cambria Math" w:hAnsi="Cambria Math"/>
                <w:lang w:eastAsia="en-US"/>
              </w:rPr>
              <m:t>RF,PCC</m:t>
            </m:r>
          </m:sub>
        </m:sSub>
        <m:r>
          <w:rPr>
            <w:rFonts w:ascii="Cambria Math" w:hAnsi="Cambria Math"/>
            <w:lang w:eastAsia="en-US"/>
          </w:rPr>
          <m:t>&lt;1)</m:t>
        </m:r>
      </m:oMath>
      <w:r>
        <w:rPr>
          <w:lang w:eastAsia="en-US"/>
        </w:rPr>
        <w:t xml:space="preserve"> </w:t>
      </w:r>
    </w:p>
    <w:p w14:paraId="77D7236C" w14:textId="23410069" w:rsidR="00A9579C" w:rsidRDefault="002A2503" w:rsidP="00FF20B4">
      <w:pPr>
        <w:rPr>
          <w:lang w:eastAsia="en-US"/>
        </w:rPr>
      </w:pPr>
      <w:r>
        <w:rPr>
          <w:lang w:eastAsia="en-US"/>
        </w:rPr>
        <w:t xml:space="preserve">(G) </w:t>
      </w:r>
      <w:proofErr w:type="spellStart"/>
      <w:r>
        <w:rPr>
          <w:lang w:eastAsia="en-US"/>
        </w:rPr>
        <w:t>FC_pattern</w:t>
      </w:r>
      <w:proofErr w:type="spellEnd"/>
      <w:r>
        <w:rPr>
          <w:lang w:eastAsia="en-US"/>
        </w:rPr>
        <w:t xml:space="preserve"> 2 (SVM)</w:t>
      </w:r>
    </w:p>
    <w:p w14:paraId="0EC848C1" w14:textId="12A7A340" w:rsidR="002A2503" w:rsidRDefault="002A2503" w:rsidP="002A2503">
      <w:pPr>
        <w:rPr>
          <w:lang w:eastAsia="en-US"/>
        </w:rPr>
      </w:pPr>
      <w:r>
        <w:rPr>
          <w:lang w:eastAsia="en-US"/>
        </w:rPr>
        <w:t xml:space="preserve">Upper bound: </w:t>
      </w:r>
      <m:oMath>
        <m:r>
          <m:rPr>
            <m:sty m:val="p"/>
          </m:rPr>
          <w:rPr>
            <w:rFonts w:ascii="Cambria Math" w:hAnsi="Cambria Math"/>
            <w:lang w:eastAsia="en-US"/>
          </w:rPr>
          <m:t>PC</m:t>
        </m:r>
        <m:sSub>
          <m:sSubPr>
            <m:ctrlPr>
              <w:rPr>
                <w:rFonts w:ascii="Cambria Math" w:hAnsi="Cambria Math"/>
                <w:i/>
                <w:iCs/>
                <w:lang w:eastAsia="en-US"/>
              </w:rPr>
            </m:ctrlPr>
          </m:sSubPr>
          <m:e>
            <m:r>
              <m:rPr>
                <m:sty m:val="p"/>
              </m:rPr>
              <w:rPr>
                <w:rFonts w:ascii="Cambria Math" w:hAnsi="Cambria Math"/>
                <w:lang w:eastAsia="en-US"/>
              </w:rPr>
              <m:t>C</m:t>
            </m:r>
          </m:e>
          <m:sub>
            <m:sSub>
              <m:sSubPr>
                <m:ctrlPr>
                  <w:rPr>
                    <w:rFonts w:ascii="Cambria Math" w:hAnsi="Cambria Math"/>
                    <w:i/>
                    <w:iCs/>
                    <w:lang w:eastAsia="en-US"/>
                  </w:rPr>
                </m:ctrlPr>
              </m:sSubPr>
              <m:e>
                <m:r>
                  <m:rPr>
                    <m:sty m:val="p"/>
                  </m:rPr>
                  <w:rPr>
                    <w:rFonts w:ascii="Cambria Math" w:hAnsi="Cambria Math"/>
                    <w:lang w:eastAsia="en-US"/>
                  </w:rPr>
                  <m:t>t</m:t>
                </m:r>
              </m:e>
              <m:sub>
                <m:r>
                  <m:rPr>
                    <m:sty m:val="p"/>
                  </m:rPr>
                  <w:rPr>
                    <w:rFonts w:ascii="Cambria Math" w:hAnsi="Cambria Math"/>
                    <w:lang w:eastAsia="en-US"/>
                  </w:rPr>
                  <m:t>1</m:t>
                </m:r>
              </m:sub>
            </m:sSub>
          </m:sub>
        </m:sSub>
        <m:r>
          <w:rPr>
            <w:rFonts w:ascii="Cambria Math" w:hAnsi="Cambria Math"/>
            <w:lang w:eastAsia="en-US"/>
          </w:rPr>
          <m:t>=1∧</m:t>
        </m:r>
        <m:r>
          <m:rPr>
            <m:sty m:val="p"/>
          </m:rPr>
          <w:rPr>
            <w:rFonts w:ascii="Cambria Math" w:hAnsi="Cambria Math"/>
            <w:lang w:eastAsia="en-US"/>
          </w:rPr>
          <m:t>PC</m:t>
        </m:r>
        <m:sSub>
          <m:sSubPr>
            <m:ctrlPr>
              <w:rPr>
                <w:rFonts w:ascii="Cambria Math" w:hAnsi="Cambria Math"/>
                <w:i/>
                <w:iCs/>
                <w:lang w:eastAsia="en-US"/>
              </w:rPr>
            </m:ctrlPr>
          </m:sSubPr>
          <m:e>
            <m:r>
              <m:rPr>
                <m:sty m:val="p"/>
              </m:rPr>
              <w:rPr>
                <w:rFonts w:ascii="Cambria Math" w:hAnsi="Cambria Math"/>
                <w:lang w:eastAsia="en-US"/>
              </w:rPr>
              <m:t>C</m:t>
            </m:r>
          </m:e>
          <m:sub>
            <m:sSub>
              <m:sSubPr>
                <m:ctrlPr>
                  <w:rPr>
                    <w:rFonts w:ascii="Cambria Math" w:hAnsi="Cambria Math"/>
                    <w:i/>
                    <w:iCs/>
                    <w:lang w:eastAsia="en-US"/>
                  </w:rPr>
                </m:ctrlPr>
              </m:sSubPr>
              <m:e>
                <m:r>
                  <m:rPr>
                    <m:sty m:val="p"/>
                  </m:rPr>
                  <w:rPr>
                    <w:rFonts w:ascii="Cambria Math" w:hAnsi="Cambria Math"/>
                    <w:lang w:eastAsia="en-US"/>
                  </w:rPr>
                  <m:t>t</m:t>
                </m:r>
              </m:e>
              <m:sub>
                <m:r>
                  <m:rPr>
                    <m:sty m:val="p"/>
                  </m:rPr>
                  <w:rPr>
                    <w:rFonts w:ascii="Cambria Math" w:hAnsi="Cambria Math"/>
                    <w:lang w:eastAsia="en-US"/>
                  </w:rPr>
                  <m:t>2</m:t>
                </m:r>
              </m:sub>
            </m:sSub>
          </m:sub>
        </m:sSub>
        <m:groupChr>
          <m:groupChrPr>
            <m:chr m:val="→"/>
            <m:pos m:val="top"/>
            <m:ctrlPr>
              <w:rPr>
                <w:rFonts w:ascii="Cambria Math" w:hAnsi="Cambria Math"/>
                <w:i/>
                <w:iCs/>
                <w:lang w:eastAsia="en-US"/>
              </w:rPr>
            </m:ctrlPr>
          </m:groupChrPr>
          <m:e>
            <m:r>
              <w:rPr>
                <w:rFonts w:ascii="Cambria Math" w:hAnsi="Cambria Math"/>
                <w:lang w:eastAsia="en-US"/>
              </w:rPr>
              <m:t>-</m:t>
            </m:r>
          </m:e>
        </m:groupChr>
        <m:r>
          <w:rPr>
            <w:rFonts w:ascii="Cambria Math" w:hAnsi="Cambria Math"/>
            <w:lang w:eastAsia="en-US"/>
          </w:rPr>
          <m:t>0⇒</m:t>
        </m:r>
        <m:sSub>
          <m:sSubPr>
            <m:ctrlPr>
              <w:rPr>
                <w:rFonts w:ascii="Cambria Math" w:hAnsi="Cambria Math"/>
                <w:i/>
                <w:iCs/>
                <w:lang w:eastAsia="en-US"/>
              </w:rPr>
            </m:ctrlPr>
          </m:sSubPr>
          <m:e>
            <m:r>
              <m:rPr>
                <m:sty m:val="p"/>
              </m:rPr>
              <w:rPr>
                <w:rFonts w:ascii="Cambria Math" w:hAnsi="Cambria Math"/>
                <w:lang w:eastAsia="en-US"/>
              </w:rPr>
              <m:t>c</m:t>
            </m:r>
          </m:e>
          <m:sub>
            <m:r>
              <m:rPr>
                <m:sty m:val="p"/>
              </m:rPr>
              <w:rPr>
                <w:rFonts w:ascii="Cambria Math" w:hAnsi="Cambria Math"/>
                <w:lang w:eastAsia="en-US"/>
              </w:rPr>
              <m:t>SVC,PCC</m:t>
            </m:r>
          </m:sub>
        </m:sSub>
        <m:r>
          <m:rPr>
            <m:sty m:val="p"/>
          </m:rPr>
          <w:rPr>
            <w:rFonts w:ascii="Cambria Math" w:hAnsi="Cambria Math"/>
            <w:lang w:eastAsia="en-US"/>
          </w:rPr>
          <m:t>&lt;1 (</m:t>
        </m:r>
        <m:sSub>
          <m:sSubPr>
            <m:ctrlPr>
              <w:rPr>
                <w:rFonts w:ascii="Cambria Math" w:hAnsi="Cambria Math"/>
                <w:i/>
                <w:lang w:eastAsia="en-US"/>
              </w:rPr>
            </m:ctrlPr>
          </m:sSubPr>
          <m:e>
            <m:r>
              <w:rPr>
                <w:rFonts w:ascii="Cambria Math" w:hAnsi="Cambria Math"/>
                <w:lang w:eastAsia="en-US"/>
              </w:rPr>
              <m:t>c</m:t>
            </m:r>
          </m:e>
          <m:sub>
            <m:r>
              <m:rPr>
                <m:sty m:val="p"/>
              </m:rPr>
              <w:rPr>
                <w:rFonts w:ascii="Cambria Math" w:hAnsi="Cambria Math"/>
                <w:lang w:eastAsia="en-US"/>
              </w:rPr>
              <m:t>SVC,PCC</m:t>
            </m:r>
          </m:sub>
        </m:sSub>
        <m:r>
          <w:rPr>
            <w:rFonts w:ascii="Cambria Math" w:hAnsi="Cambria Math"/>
            <w:lang w:eastAsia="en-US"/>
          </w:rPr>
          <m:t>&lt;1)</m:t>
        </m:r>
      </m:oMath>
      <w:r>
        <w:rPr>
          <w:lang w:eastAsia="en-US"/>
        </w:rPr>
        <w:t xml:space="preserve"> </w:t>
      </w:r>
    </w:p>
    <w:p w14:paraId="442E89D1" w14:textId="1555D28B" w:rsidR="002A2503" w:rsidRPr="00664FCA" w:rsidRDefault="002A2503" w:rsidP="002A2503">
      <w:pPr>
        <w:rPr>
          <w:lang w:eastAsia="en-US"/>
        </w:rPr>
      </w:pPr>
      <w:r>
        <w:rPr>
          <w:lang w:eastAsia="en-US"/>
        </w:rPr>
        <w:t xml:space="preserve">Lower bound: </w:t>
      </w:r>
      <m:oMath>
        <m:r>
          <m:rPr>
            <m:sty m:val="p"/>
          </m:rPr>
          <w:rPr>
            <w:rFonts w:ascii="Cambria Math" w:hAnsi="Cambria Math"/>
            <w:lang w:eastAsia="en-US"/>
          </w:rPr>
          <m:t>PC</m:t>
        </m:r>
        <m:sSub>
          <m:sSubPr>
            <m:ctrlPr>
              <w:rPr>
                <w:rFonts w:ascii="Cambria Math" w:hAnsi="Cambria Math"/>
                <w:i/>
                <w:iCs/>
                <w:lang w:eastAsia="en-US"/>
              </w:rPr>
            </m:ctrlPr>
          </m:sSubPr>
          <m:e>
            <m:r>
              <m:rPr>
                <m:sty m:val="p"/>
              </m:rPr>
              <w:rPr>
                <w:rFonts w:ascii="Cambria Math" w:hAnsi="Cambria Math"/>
                <w:lang w:eastAsia="en-US"/>
              </w:rPr>
              <m:t>C</m:t>
            </m:r>
          </m:e>
          <m:sub>
            <m:sSub>
              <m:sSubPr>
                <m:ctrlPr>
                  <w:rPr>
                    <w:rFonts w:ascii="Cambria Math" w:hAnsi="Cambria Math"/>
                    <w:i/>
                    <w:iCs/>
                    <w:lang w:eastAsia="en-US"/>
                  </w:rPr>
                </m:ctrlPr>
              </m:sSubPr>
              <m:e>
                <m:r>
                  <m:rPr>
                    <m:sty m:val="p"/>
                  </m:rPr>
                  <w:rPr>
                    <w:rFonts w:ascii="Cambria Math" w:hAnsi="Cambria Math"/>
                    <w:lang w:eastAsia="en-US"/>
                  </w:rPr>
                  <m:t>t</m:t>
                </m:r>
              </m:e>
              <m:sub>
                <m:r>
                  <m:rPr>
                    <m:sty m:val="p"/>
                  </m:rPr>
                  <w:rPr>
                    <w:rFonts w:ascii="Cambria Math" w:hAnsi="Cambria Math"/>
                    <w:lang w:eastAsia="en-US"/>
                  </w:rPr>
                  <m:t>1</m:t>
                </m:r>
              </m:sub>
            </m:sSub>
          </m:sub>
        </m:sSub>
        <m:r>
          <w:rPr>
            <w:rFonts w:ascii="Cambria Math" w:hAnsi="Cambria Math"/>
            <w:lang w:eastAsia="en-US"/>
          </w:rPr>
          <m:t>=-</m:t>
        </m:r>
        <m:r>
          <m:rPr>
            <m:sty m:val="p"/>
          </m:rPr>
          <w:rPr>
            <w:rFonts w:ascii="Cambria Math" w:hAnsi="Cambria Math"/>
            <w:lang w:eastAsia="en-US"/>
          </w:rPr>
          <m:t>PC</m:t>
        </m:r>
        <m:sSub>
          <m:sSubPr>
            <m:ctrlPr>
              <w:rPr>
                <w:rFonts w:ascii="Cambria Math" w:hAnsi="Cambria Math"/>
                <w:i/>
                <w:iCs/>
                <w:lang w:eastAsia="en-US"/>
              </w:rPr>
            </m:ctrlPr>
          </m:sSubPr>
          <m:e>
            <m:r>
              <m:rPr>
                <m:sty m:val="p"/>
              </m:rPr>
              <w:rPr>
                <w:rFonts w:ascii="Cambria Math" w:hAnsi="Cambria Math"/>
                <w:lang w:eastAsia="en-US"/>
              </w:rPr>
              <m:t>C</m:t>
            </m:r>
          </m:e>
          <m:sub>
            <m:sSub>
              <m:sSubPr>
                <m:ctrlPr>
                  <w:rPr>
                    <w:rFonts w:ascii="Cambria Math" w:hAnsi="Cambria Math"/>
                    <w:i/>
                    <w:iCs/>
                    <w:lang w:eastAsia="en-US"/>
                  </w:rPr>
                </m:ctrlPr>
              </m:sSubPr>
              <m:e>
                <m:r>
                  <m:rPr>
                    <m:sty m:val="p"/>
                  </m:rPr>
                  <w:rPr>
                    <w:rFonts w:ascii="Cambria Math" w:hAnsi="Cambria Math"/>
                    <w:lang w:eastAsia="en-US"/>
                  </w:rPr>
                  <m:t>t</m:t>
                </m:r>
              </m:e>
              <m:sub>
                <m:r>
                  <m:rPr>
                    <m:sty m:val="p"/>
                  </m:rPr>
                  <w:rPr>
                    <w:rFonts w:ascii="Cambria Math" w:hAnsi="Cambria Math"/>
                    <w:lang w:eastAsia="en-US"/>
                  </w:rPr>
                  <m:t>2</m:t>
                </m:r>
              </m:sub>
            </m:sSub>
          </m:sub>
        </m:sSub>
        <m:r>
          <w:rPr>
            <w:rFonts w:ascii="Cambria Math" w:hAnsi="Cambria Math"/>
            <w:lang w:eastAsia="en-US"/>
          </w:rPr>
          <m:t>⇒</m:t>
        </m:r>
        <m:sSub>
          <m:sSubPr>
            <m:ctrlPr>
              <w:rPr>
                <w:rFonts w:ascii="Cambria Math" w:hAnsi="Cambria Math"/>
                <w:i/>
                <w:iCs/>
                <w:lang w:eastAsia="en-US"/>
              </w:rPr>
            </m:ctrlPr>
          </m:sSubPr>
          <m:e>
            <m:r>
              <m:rPr>
                <m:sty m:val="p"/>
              </m:rPr>
              <w:rPr>
                <w:rFonts w:ascii="Cambria Math" w:hAnsi="Cambria Math"/>
                <w:lang w:eastAsia="en-US"/>
              </w:rPr>
              <m:t>c</m:t>
            </m:r>
          </m:e>
          <m:sub>
            <m:r>
              <m:rPr>
                <m:sty m:val="p"/>
              </m:rPr>
              <w:rPr>
                <w:rFonts w:ascii="Cambria Math" w:hAnsi="Cambria Math"/>
                <w:lang w:eastAsia="en-US"/>
              </w:rPr>
              <m:t>SVC,PCC</m:t>
            </m:r>
          </m:sub>
        </m:sSub>
        <m:r>
          <m:rPr>
            <m:sty m:val="p"/>
          </m:rPr>
          <w:rPr>
            <w:rFonts w:ascii="Cambria Math" w:hAnsi="Cambria Math"/>
            <w:lang w:eastAsia="en-US"/>
          </w:rPr>
          <m:t>=0 (</m:t>
        </m:r>
        <m:sSub>
          <m:sSubPr>
            <m:ctrlPr>
              <w:rPr>
                <w:rFonts w:ascii="Cambria Math" w:hAnsi="Cambria Math"/>
                <w:i/>
                <w:lang w:eastAsia="en-US"/>
              </w:rPr>
            </m:ctrlPr>
          </m:sSubPr>
          <m:e>
            <m:r>
              <w:rPr>
                <w:rFonts w:ascii="Cambria Math" w:hAnsi="Cambria Math"/>
                <w:lang w:eastAsia="en-US"/>
              </w:rPr>
              <m:t>c</m:t>
            </m:r>
          </m:e>
          <m:sub>
            <m:r>
              <m:rPr>
                <m:sty m:val="p"/>
              </m:rPr>
              <w:rPr>
                <w:rFonts w:ascii="Cambria Math" w:hAnsi="Cambria Math"/>
                <w:lang w:eastAsia="en-US"/>
              </w:rPr>
              <m:t>SVC,PCC</m:t>
            </m:r>
          </m:sub>
        </m:sSub>
        <m:r>
          <w:rPr>
            <w:rFonts w:ascii="Cambria Math" w:hAnsi="Cambria Math"/>
            <w:lang w:eastAsia="en-US"/>
          </w:rPr>
          <m:t>&lt;1)</m:t>
        </m:r>
      </m:oMath>
      <w:r>
        <w:rPr>
          <w:lang w:eastAsia="en-US"/>
        </w:rPr>
        <w:t xml:space="preserve"> </w:t>
      </w:r>
    </w:p>
    <w:p w14:paraId="196DED25" w14:textId="77777777" w:rsidR="002A2503" w:rsidRDefault="002A2503" w:rsidP="00FF20B4">
      <w:pPr>
        <w:rPr>
          <w:lang w:eastAsia="en-US"/>
        </w:rPr>
      </w:pPr>
      <w:r>
        <w:rPr>
          <w:lang w:eastAsia="en-US"/>
        </w:rPr>
        <w:t xml:space="preserve">(H) </w:t>
      </w:r>
      <w:proofErr w:type="spellStart"/>
      <w:r>
        <w:rPr>
          <w:lang w:eastAsia="en-US"/>
        </w:rPr>
        <w:t>FC_pattern</w:t>
      </w:r>
      <w:proofErr w:type="spellEnd"/>
      <w:r>
        <w:rPr>
          <w:lang w:eastAsia="en-US"/>
        </w:rPr>
        <w:t xml:space="preserve"> 3 (SVM)</w:t>
      </w:r>
    </w:p>
    <w:p w14:paraId="0FB97A0A" w14:textId="74933BD7" w:rsidR="002A2503" w:rsidRDefault="002A2503" w:rsidP="002A2503">
      <w:pPr>
        <w:rPr>
          <w:lang w:eastAsia="en-US"/>
        </w:rPr>
      </w:pPr>
      <w:r>
        <w:rPr>
          <w:lang w:eastAsia="en-US"/>
        </w:rPr>
        <w:t xml:space="preserve">Upper bound: </w:t>
      </w:r>
      <m:oMath>
        <m:sSub>
          <m:sSubPr>
            <m:ctrlPr>
              <w:rPr>
                <w:rFonts w:ascii="Cambria Math" w:hAnsi="Cambria Math"/>
                <w:i/>
                <w:iCs/>
                <w:lang w:eastAsia="en-US"/>
              </w:rPr>
            </m:ctrlPr>
          </m:sSubPr>
          <m:e>
            <m:sSub>
              <m:sSubPr>
                <m:ctrlPr>
                  <w:rPr>
                    <w:rFonts w:ascii="Cambria Math" w:hAnsi="Cambria Math"/>
                    <w:i/>
                    <w:iCs/>
                    <w:lang w:eastAsia="en-US"/>
                  </w:rPr>
                </m:ctrlPr>
              </m:sSubPr>
              <m:e>
                <m:r>
                  <m:rPr>
                    <m:sty m:val="p"/>
                  </m:rPr>
                  <w:rPr>
                    <w:rFonts w:ascii="Cambria Math" w:hAnsi="Cambria Math"/>
                    <w:lang w:eastAsia="en-US"/>
                  </w:rPr>
                  <m:t>PCC</m:t>
                </m:r>
              </m:e>
              <m:sub>
                <m:r>
                  <m:rPr>
                    <m:sty m:val="p"/>
                  </m:rPr>
                  <w:rPr>
                    <w:rFonts w:ascii="Cambria Math" w:hAnsi="Cambria Math"/>
                    <w:lang w:eastAsia="en-US"/>
                  </w:rPr>
                  <m:t>t</m:t>
                </m:r>
              </m:sub>
            </m:sSub>
          </m:e>
          <m:sub>
            <m:r>
              <m:rPr>
                <m:sty m:val="p"/>
              </m:rPr>
              <w:rPr>
                <w:rFonts w:ascii="Cambria Math" w:hAnsi="Cambria Math"/>
                <w:lang w:eastAsia="en-US"/>
              </w:rPr>
              <m:t>1</m:t>
            </m:r>
          </m:sub>
        </m:sSub>
        <m:r>
          <w:rPr>
            <w:rFonts w:ascii="Cambria Math" w:hAnsi="Cambria Math"/>
            <w:lang w:eastAsia="en-US"/>
          </w:rPr>
          <m:t>=</m:t>
        </m:r>
        <m:sSub>
          <m:sSubPr>
            <m:ctrlPr>
              <w:rPr>
                <w:rFonts w:ascii="Cambria Math" w:hAnsi="Cambria Math"/>
                <w:i/>
                <w:iCs/>
                <w:lang w:eastAsia="en-US"/>
              </w:rPr>
            </m:ctrlPr>
          </m:sSubPr>
          <m:e>
            <m:sSub>
              <m:sSubPr>
                <m:ctrlPr>
                  <w:rPr>
                    <w:rFonts w:ascii="Cambria Math" w:hAnsi="Cambria Math"/>
                    <w:i/>
                    <w:iCs/>
                    <w:lang w:eastAsia="en-US"/>
                  </w:rPr>
                </m:ctrlPr>
              </m:sSubPr>
              <m:e>
                <m:r>
                  <m:rPr>
                    <m:sty m:val="p"/>
                  </m:rPr>
                  <w:rPr>
                    <w:rFonts w:ascii="Cambria Math" w:hAnsi="Cambria Math"/>
                    <w:lang w:eastAsia="en-US"/>
                  </w:rPr>
                  <m:t>PCC</m:t>
                </m:r>
              </m:e>
              <m:sub>
                <m:r>
                  <m:rPr>
                    <m:sty m:val="p"/>
                  </m:rPr>
                  <w:rPr>
                    <w:rFonts w:ascii="Cambria Math" w:hAnsi="Cambria Math"/>
                    <w:lang w:eastAsia="en-US"/>
                  </w:rPr>
                  <m:t>t</m:t>
                </m:r>
              </m:sub>
            </m:sSub>
          </m:e>
          <m:sub>
            <m:r>
              <m:rPr>
                <m:sty m:val="p"/>
              </m:rPr>
              <w:rPr>
                <w:rFonts w:ascii="Cambria Math" w:hAnsi="Cambria Math"/>
                <w:lang w:eastAsia="en-US"/>
              </w:rPr>
              <m:t>2</m:t>
            </m:r>
          </m:sub>
        </m:sSub>
        <m:r>
          <w:rPr>
            <w:rFonts w:ascii="Cambria Math" w:hAnsi="Cambria Math"/>
            <w:lang w:eastAsia="en-US"/>
          </w:rPr>
          <m:t>=1 ⇒</m:t>
        </m:r>
        <m:sSub>
          <m:sSubPr>
            <m:ctrlPr>
              <w:rPr>
                <w:rFonts w:ascii="Cambria Math" w:hAnsi="Cambria Math"/>
                <w:i/>
                <w:iCs/>
                <w:lang w:eastAsia="en-US"/>
              </w:rPr>
            </m:ctrlPr>
          </m:sSubPr>
          <m:e>
            <m:r>
              <w:rPr>
                <w:rFonts w:ascii="Cambria Math" w:hAnsi="Cambria Math"/>
                <w:lang w:eastAsia="en-US"/>
              </w:rPr>
              <m:t>c</m:t>
            </m:r>
          </m:e>
          <m:sub>
            <m:r>
              <m:rPr>
                <m:sty m:val="p"/>
              </m:rPr>
              <w:rPr>
                <w:rFonts w:ascii="Cambria Math" w:hAnsi="Cambria Math"/>
                <w:lang w:eastAsia="en-US"/>
              </w:rPr>
              <m:t>SVC,PCC</m:t>
            </m:r>
          </m:sub>
        </m:sSub>
        <m:r>
          <m:rPr>
            <m:sty m:val="p"/>
          </m:rPr>
          <w:rPr>
            <w:rFonts w:ascii="Cambria Math" w:hAnsi="Cambria Math"/>
            <w:lang w:eastAsia="en-US"/>
          </w:rPr>
          <m:t>=2 (</m:t>
        </m:r>
        <m:sSub>
          <m:sSubPr>
            <m:ctrlPr>
              <w:rPr>
                <w:rFonts w:ascii="Cambria Math" w:hAnsi="Cambria Math"/>
                <w:i/>
                <w:lang w:eastAsia="en-US"/>
              </w:rPr>
            </m:ctrlPr>
          </m:sSubPr>
          <m:e>
            <m:r>
              <w:rPr>
                <w:rFonts w:ascii="Cambria Math" w:hAnsi="Cambria Math"/>
                <w:lang w:eastAsia="en-US"/>
              </w:rPr>
              <m:t>c</m:t>
            </m:r>
          </m:e>
          <m:sub>
            <m:r>
              <m:rPr>
                <m:sty m:val="p"/>
              </m:rPr>
              <w:rPr>
                <w:rFonts w:ascii="Cambria Math" w:hAnsi="Cambria Math"/>
                <w:lang w:eastAsia="en-US"/>
              </w:rPr>
              <m:t>SVC,PCC</m:t>
            </m:r>
          </m:sub>
        </m:sSub>
        <m:r>
          <w:rPr>
            <w:rFonts w:ascii="Cambria Math" w:hAnsi="Cambria Math"/>
            <w:lang w:eastAsia="en-US"/>
          </w:rPr>
          <m:t>&gt;1)</m:t>
        </m:r>
      </m:oMath>
    </w:p>
    <w:p w14:paraId="69DB45BA" w14:textId="19C39150" w:rsidR="00FF20B4" w:rsidRPr="00FF20B4" w:rsidRDefault="002A2503" w:rsidP="00FF20B4">
      <w:pPr>
        <w:rPr>
          <w:lang w:eastAsia="en-US"/>
        </w:rPr>
      </w:pPr>
      <w:r>
        <w:rPr>
          <w:lang w:eastAsia="en-US"/>
        </w:rPr>
        <w:t xml:space="preserve">Lower bound: </w:t>
      </w:r>
      <m:oMath>
        <m:sSub>
          <m:sSubPr>
            <m:ctrlPr>
              <w:rPr>
                <w:rFonts w:ascii="Cambria Math" w:hAnsi="Cambria Math"/>
                <w:i/>
                <w:iCs/>
                <w:lang w:eastAsia="en-US"/>
              </w:rPr>
            </m:ctrlPr>
          </m:sSubPr>
          <m:e>
            <m:sSub>
              <m:sSubPr>
                <m:ctrlPr>
                  <w:rPr>
                    <w:rFonts w:ascii="Cambria Math" w:hAnsi="Cambria Math"/>
                    <w:i/>
                    <w:iCs/>
                    <w:lang w:eastAsia="en-US"/>
                  </w:rPr>
                </m:ctrlPr>
              </m:sSubPr>
              <m:e>
                <m:r>
                  <m:rPr>
                    <m:sty m:val="p"/>
                  </m:rPr>
                  <w:rPr>
                    <w:rFonts w:ascii="Cambria Math" w:hAnsi="Cambria Math"/>
                    <w:lang w:eastAsia="en-US"/>
                  </w:rPr>
                  <m:t>PCC</m:t>
                </m:r>
              </m:e>
              <m:sub>
                <m:r>
                  <m:rPr>
                    <m:sty m:val="p"/>
                  </m:rPr>
                  <w:rPr>
                    <w:rFonts w:ascii="Cambria Math" w:hAnsi="Cambria Math"/>
                    <w:lang w:eastAsia="en-US"/>
                  </w:rPr>
                  <m:t>t</m:t>
                </m:r>
              </m:sub>
            </m:sSub>
          </m:e>
          <m:sub>
            <m:r>
              <m:rPr>
                <m:sty m:val="p"/>
              </m:rPr>
              <w:rPr>
                <w:rFonts w:ascii="Cambria Math" w:hAnsi="Cambria Math"/>
                <w:lang w:eastAsia="en-US"/>
              </w:rPr>
              <m:t>1</m:t>
            </m:r>
          </m:sub>
        </m:sSub>
        <m:groupChr>
          <m:groupChrPr>
            <m:chr m:val="→"/>
            <m:pos m:val="top"/>
            <m:ctrlPr>
              <w:rPr>
                <w:rFonts w:ascii="Cambria Math" w:hAnsi="Cambria Math"/>
                <w:i/>
                <w:iCs/>
                <w:lang w:eastAsia="en-US"/>
              </w:rPr>
            </m:ctrlPr>
          </m:groupChrPr>
          <m:e>
            <m:r>
              <w:rPr>
                <w:rFonts w:ascii="Cambria Math" w:hAnsi="Cambria Math"/>
                <w:lang w:eastAsia="en-US"/>
              </w:rPr>
              <m:t>+</m:t>
            </m:r>
          </m:e>
        </m:groupChr>
        <m:r>
          <w:rPr>
            <w:rFonts w:ascii="Cambria Math" w:hAnsi="Cambria Math"/>
            <w:lang w:eastAsia="en-US"/>
          </w:rPr>
          <m:t>0.5∧</m:t>
        </m:r>
        <m:sSub>
          <m:sSubPr>
            <m:ctrlPr>
              <w:rPr>
                <w:rFonts w:ascii="Cambria Math" w:hAnsi="Cambria Math"/>
                <w:i/>
                <w:iCs/>
                <w:lang w:eastAsia="en-US"/>
              </w:rPr>
            </m:ctrlPr>
          </m:sSubPr>
          <m:e>
            <m:sSub>
              <m:sSubPr>
                <m:ctrlPr>
                  <w:rPr>
                    <w:rFonts w:ascii="Cambria Math" w:hAnsi="Cambria Math"/>
                    <w:i/>
                    <w:iCs/>
                    <w:lang w:eastAsia="en-US"/>
                  </w:rPr>
                </m:ctrlPr>
              </m:sSubPr>
              <m:e>
                <m:r>
                  <m:rPr>
                    <m:sty m:val="p"/>
                  </m:rPr>
                  <w:rPr>
                    <w:rFonts w:ascii="Cambria Math" w:hAnsi="Cambria Math"/>
                    <w:lang w:eastAsia="en-US"/>
                  </w:rPr>
                  <m:t>PCC</m:t>
                </m:r>
              </m:e>
              <m:sub>
                <m:r>
                  <m:rPr>
                    <m:sty m:val="p"/>
                  </m:rPr>
                  <w:rPr>
                    <w:rFonts w:ascii="Cambria Math" w:hAnsi="Cambria Math"/>
                    <w:lang w:eastAsia="en-US"/>
                  </w:rPr>
                  <m:t>t</m:t>
                </m:r>
              </m:sub>
            </m:sSub>
          </m:e>
          <m:sub>
            <m:r>
              <m:rPr>
                <m:sty m:val="p"/>
              </m:rPr>
              <w:rPr>
                <w:rFonts w:ascii="Cambria Math" w:hAnsi="Cambria Math"/>
                <w:lang w:eastAsia="en-US"/>
              </w:rPr>
              <m:t>2</m:t>
            </m:r>
          </m:sub>
        </m:sSub>
        <m:groupChr>
          <m:groupChrPr>
            <m:chr m:val="→"/>
            <m:pos m:val="top"/>
            <m:ctrlPr>
              <w:rPr>
                <w:rFonts w:ascii="Cambria Math" w:hAnsi="Cambria Math"/>
                <w:i/>
                <w:iCs/>
                <w:lang w:eastAsia="en-US"/>
              </w:rPr>
            </m:ctrlPr>
          </m:groupChrPr>
          <m:e>
            <m:r>
              <w:rPr>
                <w:rFonts w:ascii="Cambria Math" w:hAnsi="Cambria Math"/>
                <w:lang w:eastAsia="en-US"/>
              </w:rPr>
              <m:t>+</m:t>
            </m:r>
          </m:e>
        </m:groupChr>
        <m:r>
          <w:rPr>
            <w:rFonts w:ascii="Cambria Math" w:hAnsi="Cambria Math"/>
            <w:lang w:eastAsia="en-US"/>
          </w:rPr>
          <m:t>0.5⇒</m:t>
        </m:r>
        <m:sSub>
          <m:sSubPr>
            <m:ctrlPr>
              <w:rPr>
                <w:rFonts w:ascii="Cambria Math" w:hAnsi="Cambria Math"/>
                <w:i/>
                <w:iCs/>
                <w:lang w:eastAsia="en-US"/>
              </w:rPr>
            </m:ctrlPr>
          </m:sSubPr>
          <m:e>
            <m:r>
              <w:rPr>
                <w:rFonts w:ascii="Cambria Math" w:hAnsi="Cambria Math"/>
                <w:lang w:eastAsia="en-US"/>
              </w:rPr>
              <m:t>c</m:t>
            </m:r>
          </m:e>
          <m:sub>
            <m:r>
              <m:rPr>
                <m:sty m:val="p"/>
              </m:rPr>
              <w:rPr>
                <w:rFonts w:ascii="Cambria Math" w:hAnsi="Cambria Math"/>
                <w:lang w:eastAsia="en-US"/>
              </w:rPr>
              <m:t>SVC,PCC</m:t>
            </m:r>
          </m:sub>
        </m:sSub>
        <m:r>
          <w:rPr>
            <w:rFonts w:ascii="Cambria Math" w:hAnsi="Cambria Math"/>
            <w:lang w:eastAsia="en-US"/>
          </w:rPr>
          <m:t>&gt;1 (</m:t>
        </m:r>
        <m:sSub>
          <m:sSubPr>
            <m:ctrlPr>
              <w:rPr>
                <w:rFonts w:ascii="Cambria Math" w:hAnsi="Cambria Math"/>
                <w:i/>
                <w:lang w:eastAsia="en-US"/>
              </w:rPr>
            </m:ctrlPr>
          </m:sSubPr>
          <m:e>
            <m:r>
              <w:rPr>
                <w:rFonts w:ascii="Cambria Math" w:hAnsi="Cambria Math"/>
                <w:lang w:eastAsia="en-US"/>
              </w:rPr>
              <m:t>c</m:t>
            </m:r>
          </m:e>
          <m:sub>
            <m:r>
              <m:rPr>
                <m:sty m:val="p"/>
              </m:rPr>
              <w:rPr>
                <w:rFonts w:ascii="Cambria Math" w:hAnsi="Cambria Math"/>
                <w:lang w:eastAsia="en-US"/>
              </w:rPr>
              <m:t>SVC,PCC</m:t>
            </m:r>
          </m:sub>
        </m:sSub>
        <m:r>
          <w:rPr>
            <w:rFonts w:ascii="Cambria Math" w:hAnsi="Cambria Math"/>
            <w:lang w:eastAsia="en-US"/>
          </w:rPr>
          <m:t>&gt;1)</m:t>
        </m:r>
      </m:oMath>
    </w:p>
    <w:p w14:paraId="453E200A" w14:textId="77777777" w:rsidR="00FB7432" w:rsidRPr="00FB7432" w:rsidRDefault="00FB7432" w:rsidP="00FA155A">
      <w:pPr>
        <w:rPr>
          <w:lang w:eastAsia="en-US"/>
        </w:rPr>
      </w:pPr>
    </w:p>
    <w:p w14:paraId="6B2C4826" w14:textId="102A63AA" w:rsidR="00FA155A" w:rsidRPr="00FB7432" w:rsidRDefault="00FA155A" w:rsidP="00FA155A">
      <w:pPr>
        <w:rPr>
          <w:lang w:eastAsia="en-US"/>
        </w:rPr>
      </w:pPr>
      <w:r w:rsidRPr="00664FCA">
        <w:rPr>
          <w:lang w:eastAsia="en-US"/>
        </w:rPr>
        <w:t>The following annotation is used in the definition of upper and lower bounds:</w:t>
      </w:r>
    </w:p>
    <w:p w14:paraId="1CD8D36A" w14:textId="77777777" w:rsidR="00FA155A" w:rsidRPr="00664FCA" w:rsidRDefault="00FA155A" w:rsidP="00FA155A">
      <w:pPr>
        <w:rPr>
          <w:lang w:eastAsia="en-US"/>
        </w:rPr>
      </w:pPr>
      <m:oMath>
        <m:r>
          <w:rPr>
            <w:rFonts w:ascii="Cambria Math" w:hAnsi="Cambria Math"/>
            <w:lang w:eastAsia="en-US"/>
          </w:rPr>
          <m:t>x⟶y</m:t>
        </m:r>
      </m:oMath>
      <w:r w:rsidRPr="00664FCA">
        <w:rPr>
          <w:lang w:eastAsia="en-US"/>
        </w:rPr>
        <w:t xml:space="preserve">: value of </w:t>
      </w:r>
      <m:oMath>
        <m:r>
          <w:rPr>
            <w:rFonts w:ascii="Cambria Math" w:hAnsi="Cambria Math"/>
            <w:lang w:eastAsia="en-US"/>
          </w:rPr>
          <m:t>x</m:t>
        </m:r>
      </m:oMath>
      <w:r w:rsidRPr="00664FCA">
        <w:rPr>
          <w:lang w:eastAsia="en-US"/>
        </w:rPr>
        <w:t xml:space="preserve"> converges to </w:t>
      </w:r>
      <m:oMath>
        <m:r>
          <w:rPr>
            <w:rFonts w:ascii="Cambria Math" w:hAnsi="Cambria Math"/>
            <w:lang w:eastAsia="en-US"/>
          </w:rPr>
          <m:t>y</m:t>
        </m:r>
      </m:oMath>
    </w:p>
    <w:p w14:paraId="45335BDB" w14:textId="77777777" w:rsidR="00FA155A" w:rsidRPr="00664FCA" w:rsidRDefault="00FA155A" w:rsidP="00FA155A">
      <w:pPr>
        <w:rPr>
          <w:lang w:eastAsia="en-US"/>
        </w:rPr>
      </w:pPr>
      <m:oMath>
        <m:r>
          <w:rPr>
            <w:rFonts w:ascii="Cambria Math" w:hAnsi="Cambria Math"/>
            <w:lang w:eastAsia="en-US"/>
          </w:rPr>
          <m:t>x</m:t>
        </m:r>
        <m:box>
          <m:boxPr>
            <m:opEmu m:val="1"/>
            <m:ctrlPr>
              <w:rPr>
                <w:rFonts w:ascii="Cambria Math" w:hAnsi="Cambria Math"/>
                <w:i/>
                <w:lang w:eastAsia="en-US"/>
              </w:rPr>
            </m:ctrlPr>
          </m:boxPr>
          <m:e>
            <m:groupChr>
              <m:groupChrPr>
                <m:chr m:val="→"/>
                <m:pos m:val="top"/>
                <m:ctrlPr>
                  <w:rPr>
                    <w:rFonts w:ascii="Cambria Math" w:hAnsi="Cambria Math"/>
                    <w:i/>
                    <w:lang w:eastAsia="en-US"/>
                  </w:rPr>
                </m:ctrlPr>
              </m:groupChrPr>
              <m:e>
                <m:r>
                  <w:rPr>
                    <w:rFonts w:ascii="Cambria Math" w:hAnsi="Cambria Math"/>
                    <w:lang w:eastAsia="en-US"/>
                  </w:rPr>
                  <m:t>+</m:t>
                </m:r>
              </m:e>
            </m:groupChr>
          </m:e>
        </m:box>
        <m:r>
          <w:rPr>
            <w:rFonts w:ascii="Cambria Math" w:hAnsi="Cambria Math"/>
            <w:lang w:eastAsia="en-US"/>
          </w:rPr>
          <m:t>y</m:t>
        </m:r>
      </m:oMath>
      <w:r w:rsidRPr="00664FCA">
        <w:rPr>
          <w:lang w:eastAsia="en-US"/>
        </w:rPr>
        <w:t xml:space="preserve">: value of </w:t>
      </w:r>
      <m:oMath>
        <m:r>
          <w:rPr>
            <w:rFonts w:ascii="Cambria Math" w:hAnsi="Cambria Math"/>
            <w:lang w:eastAsia="en-US"/>
          </w:rPr>
          <m:t>x</m:t>
        </m:r>
      </m:oMath>
      <w:r w:rsidRPr="00664FCA">
        <w:rPr>
          <w:lang w:eastAsia="en-US"/>
        </w:rPr>
        <w:t xml:space="preserve"> converges to </w:t>
      </w:r>
      <m:oMath>
        <m:r>
          <w:rPr>
            <w:rFonts w:ascii="Cambria Math" w:hAnsi="Cambria Math"/>
            <w:lang w:eastAsia="en-US"/>
          </w:rPr>
          <m:t>y</m:t>
        </m:r>
      </m:oMath>
      <w:r w:rsidRPr="00664FCA">
        <w:rPr>
          <w:lang w:eastAsia="en-US"/>
        </w:rPr>
        <w:t xml:space="preserve"> but </w:t>
      </w:r>
      <m:oMath>
        <m:r>
          <w:rPr>
            <w:rFonts w:ascii="Cambria Math" w:hAnsi="Cambria Math"/>
            <w:lang w:eastAsia="en-US"/>
          </w:rPr>
          <m:t>x&gt;y</m:t>
        </m:r>
      </m:oMath>
    </w:p>
    <w:p w14:paraId="3A34793F" w14:textId="2529E179" w:rsidR="00FA155A" w:rsidRPr="00FB7432" w:rsidRDefault="00FA155A" w:rsidP="00FB7432">
      <w:pPr>
        <w:rPr>
          <w:lang w:eastAsia="en-US"/>
        </w:rPr>
      </w:pPr>
      <m:oMath>
        <m:r>
          <w:rPr>
            <w:rFonts w:ascii="Cambria Math" w:hAnsi="Cambria Math"/>
            <w:lang w:eastAsia="en-US"/>
          </w:rPr>
          <m:t>x</m:t>
        </m:r>
        <m:box>
          <m:boxPr>
            <m:opEmu m:val="1"/>
            <m:ctrlPr>
              <w:rPr>
                <w:rFonts w:ascii="Cambria Math" w:hAnsi="Cambria Math"/>
                <w:i/>
                <w:lang w:eastAsia="en-US"/>
              </w:rPr>
            </m:ctrlPr>
          </m:boxPr>
          <m:e>
            <m:groupChr>
              <m:groupChrPr>
                <m:chr m:val="→"/>
                <m:pos m:val="top"/>
                <m:ctrlPr>
                  <w:rPr>
                    <w:rFonts w:ascii="Cambria Math" w:hAnsi="Cambria Math"/>
                    <w:i/>
                    <w:lang w:eastAsia="en-US"/>
                  </w:rPr>
                </m:ctrlPr>
              </m:groupChrPr>
              <m:e>
                <m:r>
                  <w:rPr>
                    <w:rFonts w:ascii="Cambria Math" w:hAnsi="Cambria Math"/>
                    <w:lang w:eastAsia="en-US"/>
                  </w:rPr>
                  <m:t>-</m:t>
                </m:r>
              </m:e>
            </m:groupChr>
          </m:e>
        </m:box>
        <m:r>
          <w:rPr>
            <w:rFonts w:ascii="Cambria Math" w:hAnsi="Cambria Math"/>
            <w:lang w:eastAsia="en-US"/>
          </w:rPr>
          <m:t>y</m:t>
        </m:r>
      </m:oMath>
      <w:r w:rsidRPr="00664FCA">
        <w:rPr>
          <w:lang w:eastAsia="en-US"/>
        </w:rPr>
        <w:t xml:space="preserve">: value of </w:t>
      </w:r>
      <m:oMath>
        <m:r>
          <w:rPr>
            <w:rFonts w:ascii="Cambria Math" w:hAnsi="Cambria Math"/>
            <w:lang w:eastAsia="en-US"/>
          </w:rPr>
          <m:t>x</m:t>
        </m:r>
      </m:oMath>
      <w:r w:rsidRPr="00664FCA">
        <w:rPr>
          <w:lang w:eastAsia="en-US"/>
        </w:rPr>
        <w:t xml:space="preserve"> converges to </w:t>
      </w:r>
      <m:oMath>
        <m:r>
          <w:rPr>
            <w:rFonts w:ascii="Cambria Math" w:hAnsi="Cambria Math"/>
            <w:lang w:eastAsia="en-US"/>
          </w:rPr>
          <m:t>y</m:t>
        </m:r>
      </m:oMath>
      <w:r w:rsidRPr="00664FCA">
        <w:rPr>
          <w:lang w:eastAsia="en-US"/>
        </w:rPr>
        <w:t xml:space="preserve"> but </w:t>
      </w:r>
      <m:oMath>
        <m:r>
          <w:rPr>
            <w:rFonts w:ascii="Cambria Math" w:hAnsi="Cambria Math"/>
            <w:lang w:eastAsia="en-US"/>
          </w:rPr>
          <m:t>x&lt;y</m:t>
        </m:r>
      </m:oMath>
    </w:p>
    <w:sectPr w:rsidR="00FA155A" w:rsidRPr="00FB7432" w:rsidSect="006F3621">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7BF217" w14:textId="77777777" w:rsidR="00C46659" w:rsidRDefault="00C46659">
      <w:r>
        <w:separator/>
      </w:r>
    </w:p>
  </w:endnote>
  <w:endnote w:type="continuationSeparator" w:id="0">
    <w:p w14:paraId="2EEA5460" w14:textId="77777777" w:rsidR="00C46659" w:rsidRDefault="00C46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43D99" w14:textId="77777777" w:rsidR="004B73B4" w:rsidRDefault="004B73B4">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end"/>
    </w:r>
  </w:p>
  <w:p w14:paraId="2BA43D9A" w14:textId="77777777" w:rsidR="004B73B4" w:rsidRDefault="004B73B4">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43D9B" w14:textId="6CB2277D" w:rsidR="004B73B4" w:rsidRDefault="00B21B92" w:rsidP="00B21B92">
    <w:pPr>
      <w:pBdr>
        <w:top w:val="nil"/>
        <w:left w:val="nil"/>
        <w:bottom w:val="nil"/>
        <w:right w:val="nil"/>
        <w:between w:val="nil"/>
      </w:pBdr>
      <w:tabs>
        <w:tab w:val="center" w:pos="4513"/>
        <w:tab w:val="right" w:pos="9026"/>
      </w:tabs>
      <w:jc w:val="center"/>
      <w:rPr>
        <w:color w:val="000000"/>
      </w:rPr>
    </w:pPr>
    <w:r>
      <w:rPr>
        <w:color w:val="000000"/>
      </w:rPr>
      <w:t>S</w:t>
    </w:r>
    <w:r w:rsidR="004B73B4">
      <w:rPr>
        <w:color w:val="000000"/>
      </w:rPr>
      <w:fldChar w:fldCharType="begin"/>
    </w:r>
    <w:r w:rsidR="004B73B4">
      <w:rPr>
        <w:color w:val="000000"/>
      </w:rPr>
      <w:instrText>PAGE</w:instrText>
    </w:r>
    <w:r w:rsidR="004B73B4">
      <w:rPr>
        <w:color w:val="000000"/>
      </w:rPr>
      <w:fldChar w:fldCharType="separate"/>
    </w:r>
    <w:r w:rsidR="00E33D46">
      <w:rPr>
        <w:noProof/>
        <w:color w:val="000000"/>
      </w:rPr>
      <w:t>9</w:t>
    </w:r>
    <w:r w:rsidR="004B73B4">
      <w:rPr>
        <w:color w:val="000000"/>
      </w:rPr>
      <w:fldChar w:fldCharType="end"/>
    </w:r>
  </w:p>
  <w:p w14:paraId="2BA43D9C" w14:textId="77777777" w:rsidR="004B73B4" w:rsidRDefault="004B73B4">
    <w:pPr>
      <w:pBdr>
        <w:top w:val="nil"/>
        <w:left w:val="nil"/>
        <w:bottom w:val="nil"/>
        <w:right w:val="nil"/>
        <w:between w:val="nil"/>
      </w:pBdr>
      <w:tabs>
        <w:tab w:val="center" w:pos="4513"/>
        <w:tab w:val="right" w:pos="9026"/>
      </w:tabs>
      <w:ind w:right="360"/>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BAEB9" w14:textId="77777777" w:rsidR="00C46659" w:rsidRDefault="00C46659">
      <w:r>
        <w:separator/>
      </w:r>
    </w:p>
  </w:footnote>
  <w:footnote w:type="continuationSeparator" w:id="0">
    <w:p w14:paraId="696785F2" w14:textId="77777777" w:rsidR="00C46659" w:rsidRDefault="00C4665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396AFA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E31571"/>
    <w:multiLevelType w:val="hybridMultilevel"/>
    <w:tmpl w:val="447224E0"/>
    <w:lvl w:ilvl="0" w:tplc="90F0B708">
      <w:start w:val="1"/>
      <w:numFmt w:val="decimal"/>
      <w:lvlText w:val="%1."/>
      <w:lvlJc w:val="left"/>
      <w:pPr>
        <w:ind w:hanging="440"/>
      </w:pPr>
      <w:rPr>
        <w:rFonts w:cs="Times New Roman" w:hint="default"/>
        <w:color w:val="000000"/>
      </w:rPr>
    </w:lvl>
    <w:lvl w:ilvl="1" w:tplc="040A0019" w:tentative="1">
      <w:start w:val="1"/>
      <w:numFmt w:val="lowerLetter"/>
      <w:lvlText w:val="%2."/>
      <w:lvlJc w:val="left"/>
      <w:pPr>
        <w:ind w:left="640" w:hanging="360"/>
      </w:pPr>
      <w:rPr>
        <w:rFonts w:cs="Times New Roman"/>
      </w:rPr>
    </w:lvl>
    <w:lvl w:ilvl="2" w:tplc="040A001B" w:tentative="1">
      <w:start w:val="1"/>
      <w:numFmt w:val="lowerRoman"/>
      <w:lvlText w:val="%3."/>
      <w:lvlJc w:val="right"/>
      <w:pPr>
        <w:ind w:left="1360" w:hanging="180"/>
      </w:pPr>
      <w:rPr>
        <w:rFonts w:cs="Times New Roman"/>
      </w:rPr>
    </w:lvl>
    <w:lvl w:ilvl="3" w:tplc="040A000F" w:tentative="1">
      <w:start w:val="1"/>
      <w:numFmt w:val="decimal"/>
      <w:lvlText w:val="%4."/>
      <w:lvlJc w:val="left"/>
      <w:pPr>
        <w:ind w:left="2080" w:hanging="360"/>
      </w:pPr>
      <w:rPr>
        <w:rFonts w:cs="Times New Roman"/>
      </w:rPr>
    </w:lvl>
    <w:lvl w:ilvl="4" w:tplc="040A0019" w:tentative="1">
      <w:start w:val="1"/>
      <w:numFmt w:val="lowerLetter"/>
      <w:lvlText w:val="%5."/>
      <w:lvlJc w:val="left"/>
      <w:pPr>
        <w:ind w:left="2800" w:hanging="360"/>
      </w:pPr>
      <w:rPr>
        <w:rFonts w:cs="Times New Roman"/>
      </w:rPr>
    </w:lvl>
    <w:lvl w:ilvl="5" w:tplc="040A001B" w:tentative="1">
      <w:start w:val="1"/>
      <w:numFmt w:val="lowerRoman"/>
      <w:lvlText w:val="%6."/>
      <w:lvlJc w:val="right"/>
      <w:pPr>
        <w:ind w:left="3520" w:hanging="180"/>
      </w:pPr>
      <w:rPr>
        <w:rFonts w:cs="Times New Roman"/>
      </w:rPr>
    </w:lvl>
    <w:lvl w:ilvl="6" w:tplc="040A000F" w:tentative="1">
      <w:start w:val="1"/>
      <w:numFmt w:val="decimal"/>
      <w:lvlText w:val="%7."/>
      <w:lvlJc w:val="left"/>
      <w:pPr>
        <w:ind w:left="4240" w:hanging="360"/>
      </w:pPr>
      <w:rPr>
        <w:rFonts w:cs="Times New Roman"/>
      </w:rPr>
    </w:lvl>
    <w:lvl w:ilvl="7" w:tplc="040A0019" w:tentative="1">
      <w:start w:val="1"/>
      <w:numFmt w:val="lowerLetter"/>
      <w:lvlText w:val="%8."/>
      <w:lvlJc w:val="left"/>
      <w:pPr>
        <w:ind w:left="4960" w:hanging="360"/>
      </w:pPr>
      <w:rPr>
        <w:rFonts w:cs="Times New Roman"/>
      </w:rPr>
    </w:lvl>
    <w:lvl w:ilvl="8" w:tplc="040A001B" w:tentative="1">
      <w:start w:val="1"/>
      <w:numFmt w:val="lowerRoman"/>
      <w:lvlText w:val="%9."/>
      <w:lvlJc w:val="right"/>
      <w:pPr>
        <w:ind w:left="5680" w:hanging="180"/>
      </w:pPr>
      <w:rPr>
        <w:rFonts w:cs="Times New Roman"/>
      </w:rPr>
    </w:lvl>
  </w:abstractNum>
  <w:abstractNum w:abstractNumId="2" w15:restartNumberingAfterBreak="0">
    <w:nsid w:val="0E580291"/>
    <w:multiLevelType w:val="hybridMultilevel"/>
    <w:tmpl w:val="3E0248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43512"/>
    <w:multiLevelType w:val="hybridMultilevel"/>
    <w:tmpl w:val="8D86B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097CA8"/>
    <w:multiLevelType w:val="hybridMultilevel"/>
    <w:tmpl w:val="F4BED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A17665"/>
    <w:multiLevelType w:val="multilevel"/>
    <w:tmpl w:val="E0B08008"/>
    <w:lvl w:ilvl="0">
      <w:start w:val="1"/>
      <w:numFmt w:val="decimal"/>
      <w:lvlText w:val="%1"/>
      <w:lvlJc w:val="left"/>
      <w:pPr>
        <w:ind w:left="709" w:hanging="709"/>
      </w:pPr>
      <w:rPr>
        <w:rFonts w:cs="Times New Roman" w:hint="default"/>
      </w:rPr>
    </w:lvl>
    <w:lvl w:ilvl="1">
      <w:start w:val="1"/>
      <w:numFmt w:val="decimal"/>
      <w:lvlText w:val="%1.%2"/>
      <w:lvlJc w:val="left"/>
      <w:pPr>
        <w:ind w:left="779" w:hanging="660"/>
      </w:pPr>
      <w:rPr>
        <w:rFonts w:cs="Times New Roman" w:hint="default"/>
      </w:rPr>
    </w:lvl>
    <w:lvl w:ilvl="2">
      <w:start w:val="2"/>
      <w:numFmt w:val="decimal"/>
      <w:lvlText w:val="%1.%2.%3"/>
      <w:lvlJc w:val="left"/>
      <w:pPr>
        <w:ind w:left="958" w:hanging="720"/>
      </w:pPr>
      <w:rPr>
        <w:rFonts w:cs="Times New Roman" w:hint="default"/>
      </w:rPr>
    </w:lvl>
    <w:lvl w:ilvl="3">
      <w:start w:val="1"/>
      <w:numFmt w:val="decimal"/>
      <w:lvlText w:val="%1.%2.%3.%4"/>
      <w:lvlJc w:val="left"/>
      <w:pPr>
        <w:ind w:left="1077" w:hanging="720"/>
      </w:pPr>
      <w:rPr>
        <w:rFonts w:cs="Times New Roman" w:hint="default"/>
      </w:rPr>
    </w:lvl>
    <w:lvl w:ilvl="4">
      <w:start w:val="1"/>
      <w:numFmt w:val="decimal"/>
      <w:lvlText w:val="%1.%2.%3.%4.%5"/>
      <w:lvlJc w:val="left"/>
      <w:pPr>
        <w:ind w:left="1556" w:hanging="1080"/>
      </w:pPr>
      <w:rPr>
        <w:rFonts w:cs="Times New Roman" w:hint="default"/>
      </w:rPr>
    </w:lvl>
    <w:lvl w:ilvl="5">
      <w:start w:val="1"/>
      <w:numFmt w:val="decimal"/>
      <w:lvlText w:val="%1.%2.%3.%4.%5.%6"/>
      <w:lvlJc w:val="left"/>
      <w:pPr>
        <w:ind w:left="1675" w:hanging="1080"/>
      </w:pPr>
      <w:rPr>
        <w:rFonts w:cs="Times New Roman" w:hint="default"/>
      </w:rPr>
    </w:lvl>
    <w:lvl w:ilvl="6">
      <w:start w:val="1"/>
      <w:numFmt w:val="decimal"/>
      <w:lvlText w:val="%1.%2.%3.%4.%5.%6.%7"/>
      <w:lvlJc w:val="left"/>
      <w:pPr>
        <w:ind w:left="2154" w:hanging="1440"/>
      </w:pPr>
      <w:rPr>
        <w:rFonts w:cs="Times New Roman" w:hint="default"/>
      </w:rPr>
    </w:lvl>
    <w:lvl w:ilvl="7">
      <w:start w:val="1"/>
      <w:numFmt w:val="decimal"/>
      <w:lvlText w:val="%1.%2.%3.%4.%5.%6.%7.%8"/>
      <w:lvlJc w:val="left"/>
      <w:pPr>
        <w:ind w:left="2273" w:hanging="1440"/>
      </w:pPr>
      <w:rPr>
        <w:rFonts w:cs="Times New Roman" w:hint="default"/>
      </w:rPr>
    </w:lvl>
    <w:lvl w:ilvl="8">
      <w:start w:val="1"/>
      <w:numFmt w:val="decimal"/>
      <w:lvlText w:val="%1.%2.%3.%4.%5.%6.%7.%8.%9"/>
      <w:lvlJc w:val="left"/>
      <w:pPr>
        <w:ind w:left="2752" w:hanging="1800"/>
      </w:pPr>
      <w:rPr>
        <w:rFonts w:cs="Times New Roman" w:hint="default"/>
      </w:rPr>
    </w:lvl>
  </w:abstractNum>
  <w:abstractNum w:abstractNumId="6" w15:restartNumberingAfterBreak="0">
    <w:nsid w:val="1615586B"/>
    <w:multiLevelType w:val="hybridMultilevel"/>
    <w:tmpl w:val="D706BE36"/>
    <w:lvl w:ilvl="0" w:tplc="0407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03C5F4A"/>
    <w:multiLevelType w:val="hybridMultilevel"/>
    <w:tmpl w:val="01F68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627485"/>
    <w:multiLevelType w:val="hybridMultilevel"/>
    <w:tmpl w:val="A3600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9615E1"/>
    <w:multiLevelType w:val="hybridMultilevel"/>
    <w:tmpl w:val="348C5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6655BB"/>
    <w:multiLevelType w:val="hybridMultilevel"/>
    <w:tmpl w:val="1C041996"/>
    <w:lvl w:ilvl="0" w:tplc="EE18AC70">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E856334"/>
    <w:multiLevelType w:val="multilevel"/>
    <w:tmpl w:val="EC4A7706"/>
    <w:lvl w:ilvl="0">
      <w:start w:val="1"/>
      <w:numFmt w:val="decimal"/>
      <w:lvlText w:val="%1"/>
      <w:lvlJc w:val="left"/>
      <w:pPr>
        <w:tabs>
          <w:tab w:val="num" w:pos="432"/>
        </w:tabs>
        <w:ind w:left="432" w:hanging="432"/>
      </w:pPr>
      <w:rPr>
        <w:rFonts w:cs="Times New Roman" w:hint="default"/>
        <w:b/>
        <w:i w:val="0"/>
        <w:sz w:val="22"/>
      </w:rPr>
    </w:lvl>
    <w:lvl w:ilvl="1">
      <w:start w:val="1"/>
      <w:numFmt w:val="decimal"/>
      <w:lvlText w:val="%1.%2"/>
      <w:lvlJc w:val="left"/>
      <w:pPr>
        <w:tabs>
          <w:tab w:val="num" w:pos="576"/>
        </w:tabs>
        <w:ind w:left="576" w:hanging="576"/>
      </w:pPr>
      <w:rPr>
        <w:rFonts w:ascii="Arial" w:hAnsi="Arial" w:cs="Times New Roman" w:hint="default"/>
        <w:b/>
        <w:i w:val="0"/>
        <w:sz w:val="20"/>
      </w:rPr>
    </w:lvl>
    <w:lvl w:ilvl="2">
      <w:start w:val="1"/>
      <w:numFmt w:val="decimal"/>
      <w:lvlText w:val="%1.%2.%3"/>
      <w:lvlJc w:val="left"/>
      <w:pPr>
        <w:tabs>
          <w:tab w:val="num" w:pos="720"/>
        </w:tabs>
        <w:ind w:left="720" w:hanging="720"/>
      </w:pPr>
      <w:rPr>
        <w:rFonts w:cs="Times New Roman" w:hint="default"/>
        <w:b/>
        <w:i w:val="0"/>
        <w:sz w:val="20"/>
      </w:rPr>
    </w:lvl>
    <w:lvl w:ilvl="3">
      <w:start w:val="1"/>
      <w:numFmt w:val="decimal"/>
      <w:lvlText w:val="%1.%2.%3.%4"/>
      <w:lvlJc w:val="left"/>
      <w:pPr>
        <w:tabs>
          <w:tab w:val="num" w:pos="864"/>
        </w:tabs>
        <w:ind w:left="864" w:hanging="864"/>
      </w:pPr>
      <w:rPr>
        <w:rFonts w:ascii="Arial" w:hAnsi="Arial" w:cs="Times New Roman" w:hint="default"/>
        <w:b/>
        <w:i w:val="0"/>
        <w:sz w:val="20"/>
      </w:rPr>
    </w:lvl>
    <w:lvl w:ilvl="4">
      <w:start w:val="1"/>
      <w:numFmt w:val="decimal"/>
      <w:lvlText w:val="%1.%2.%3.%4.%5"/>
      <w:lvlJc w:val="left"/>
      <w:pPr>
        <w:tabs>
          <w:tab w:val="num" w:pos="1008"/>
        </w:tabs>
        <w:ind w:left="1008" w:hanging="1008"/>
      </w:pPr>
      <w:rPr>
        <w:rFonts w:ascii="Arial" w:hAnsi="Arial" w:cs="Times New Roman" w:hint="default"/>
        <w:b/>
        <w:i w:val="0"/>
        <w:sz w:val="20"/>
      </w:rPr>
    </w:lvl>
    <w:lvl w:ilvl="5">
      <w:start w:val="1"/>
      <w:numFmt w:val="decimal"/>
      <w:lvlText w:val="%1.%2.%3.%4.%5.%6"/>
      <w:lvlJc w:val="left"/>
      <w:pPr>
        <w:tabs>
          <w:tab w:val="num" w:pos="1152"/>
        </w:tabs>
        <w:ind w:left="1152" w:hanging="1152"/>
      </w:pPr>
      <w:rPr>
        <w:rFonts w:ascii="Arial" w:hAnsi="Arial" w:cs="Times New Roman" w:hint="default"/>
        <w:b/>
        <w:i w:val="0"/>
        <w:sz w:val="20"/>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34833545"/>
    <w:multiLevelType w:val="multilevel"/>
    <w:tmpl w:val="3BC6959E"/>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4" w15:restartNumberingAfterBreak="0">
    <w:nsid w:val="38332D26"/>
    <w:multiLevelType w:val="hybridMultilevel"/>
    <w:tmpl w:val="B2585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B77DD4"/>
    <w:multiLevelType w:val="multilevel"/>
    <w:tmpl w:val="FEAA7C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D501673"/>
    <w:multiLevelType w:val="hybridMultilevel"/>
    <w:tmpl w:val="29E49D82"/>
    <w:lvl w:ilvl="0" w:tplc="E4DA2912">
      <w:start w:val="1"/>
      <w:numFmt w:val="lowerRoman"/>
      <w:lvlText w:val="(%1)"/>
      <w:lvlJc w:val="left"/>
      <w:pPr>
        <w:ind w:left="1080" w:hanging="720"/>
      </w:pPr>
      <w:rPr>
        <w:rFonts w:cs="Times New Roman" w:hint="default"/>
      </w:rPr>
    </w:lvl>
    <w:lvl w:ilvl="1" w:tplc="040A0019" w:tentative="1">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17" w15:restartNumberingAfterBreak="0">
    <w:nsid w:val="60A8621F"/>
    <w:multiLevelType w:val="hybridMultilevel"/>
    <w:tmpl w:val="7A1CE39E"/>
    <w:lvl w:ilvl="0" w:tplc="0407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63307C77"/>
    <w:multiLevelType w:val="hybridMultilevel"/>
    <w:tmpl w:val="78DAC796"/>
    <w:lvl w:ilvl="0" w:tplc="049C55A2">
      <w:start w:val="1"/>
      <w:numFmt w:val="decimal"/>
      <w:lvlRestart w:val="0"/>
      <w:pStyle w:val="MDPI71Referenc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5A1052"/>
    <w:multiLevelType w:val="hybridMultilevel"/>
    <w:tmpl w:val="95349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415067"/>
    <w:multiLevelType w:val="hybridMultilevel"/>
    <w:tmpl w:val="05668D74"/>
    <w:lvl w:ilvl="0" w:tplc="E4DA2912">
      <w:start w:val="1"/>
      <w:numFmt w:val="lowerRoman"/>
      <w:lvlText w:val="(%1)"/>
      <w:lvlJc w:val="left"/>
      <w:pPr>
        <w:ind w:left="1080" w:hanging="720"/>
      </w:pPr>
      <w:rPr>
        <w:rFonts w:cs="Times New Roman" w:hint="default"/>
      </w:rPr>
    </w:lvl>
    <w:lvl w:ilvl="1" w:tplc="040A0019" w:tentative="1">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21" w15:restartNumberingAfterBreak="0">
    <w:nsid w:val="6CC220C7"/>
    <w:multiLevelType w:val="hybridMultilevel"/>
    <w:tmpl w:val="D706BE36"/>
    <w:lvl w:ilvl="0" w:tplc="0407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79D65930"/>
    <w:multiLevelType w:val="hybridMultilevel"/>
    <w:tmpl w:val="9E66387C"/>
    <w:lvl w:ilvl="0" w:tplc="8FB222F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7CC312B3"/>
    <w:multiLevelType w:val="singleLevel"/>
    <w:tmpl w:val="0DFA730E"/>
    <w:lvl w:ilvl="0">
      <w:start w:val="90"/>
      <w:numFmt w:val="decimal"/>
      <w:lvlText w:val="%1."/>
      <w:lvlJc w:val="left"/>
      <w:pPr>
        <w:tabs>
          <w:tab w:val="num" w:pos="540"/>
        </w:tabs>
        <w:ind w:left="540" w:hanging="540"/>
      </w:pPr>
    </w:lvl>
  </w:abstractNum>
  <w:num w:numId="1">
    <w:abstractNumId w:val="15"/>
  </w:num>
  <w:num w:numId="2">
    <w:abstractNumId w:val="12"/>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 w:ilvl="0">
        <w:start w:val="1"/>
        <w:numFmt w:val="decimal"/>
        <w:lvlText w:val="%1"/>
        <w:lvlJc w:val="left"/>
        <w:pPr>
          <w:ind w:left="660" w:hanging="660"/>
        </w:pPr>
        <w:rPr>
          <w:rFonts w:cs="Times New Roman" w:hint="default"/>
        </w:rPr>
      </w:lvl>
    </w:lvlOverride>
    <w:lvlOverride w:ilvl="1">
      <w:lvl w:ilvl="1">
        <w:start w:val="1"/>
        <w:numFmt w:val="decimal"/>
        <w:lvlText w:val="%1.%2"/>
        <w:lvlJc w:val="left"/>
        <w:pPr>
          <w:ind w:left="779" w:hanging="660"/>
        </w:pPr>
        <w:rPr>
          <w:rFonts w:cs="Times New Roman" w:hint="default"/>
        </w:rPr>
      </w:lvl>
    </w:lvlOverride>
    <w:lvlOverride w:ilvl="2">
      <w:lvl w:ilvl="2">
        <w:start w:val="2"/>
        <w:numFmt w:val="decimal"/>
        <w:lvlText w:val="%1.%2.%3"/>
        <w:lvlJc w:val="left"/>
        <w:pPr>
          <w:ind w:left="658" w:hanging="658"/>
        </w:pPr>
        <w:rPr>
          <w:rFonts w:cs="Times New Roman" w:hint="default"/>
        </w:rPr>
      </w:lvl>
    </w:lvlOverride>
    <w:lvlOverride w:ilvl="3">
      <w:lvl w:ilvl="3">
        <w:start w:val="1"/>
        <w:numFmt w:val="decimal"/>
        <w:lvlText w:val="%1.%2.%3.%4"/>
        <w:lvlJc w:val="left"/>
        <w:pPr>
          <w:ind w:left="709" w:hanging="709"/>
        </w:pPr>
        <w:rPr>
          <w:rFonts w:cs="Times New Roman" w:hint="default"/>
        </w:rPr>
      </w:lvl>
    </w:lvlOverride>
    <w:lvlOverride w:ilvl="4">
      <w:lvl w:ilvl="4">
        <w:start w:val="1"/>
        <w:numFmt w:val="decimal"/>
        <w:lvlText w:val="%1.%2.%3.%4.%5"/>
        <w:lvlJc w:val="left"/>
        <w:pPr>
          <w:ind w:left="1556" w:hanging="1080"/>
        </w:pPr>
        <w:rPr>
          <w:rFonts w:cs="Times New Roman" w:hint="default"/>
        </w:rPr>
      </w:lvl>
    </w:lvlOverride>
    <w:lvlOverride w:ilvl="5">
      <w:lvl w:ilvl="5">
        <w:start w:val="1"/>
        <w:numFmt w:val="decimal"/>
        <w:lvlText w:val="%1.%2.%3.%4.%5.%6"/>
        <w:lvlJc w:val="left"/>
        <w:pPr>
          <w:ind w:left="1675" w:hanging="1080"/>
        </w:pPr>
        <w:rPr>
          <w:rFonts w:cs="Times New Roman" w:hint="default"/>
        </w:rPr>
      </w:lvl>
    </w:lvlOverride>
    <w:lvlOverride w:ilvl="6">
      <w:lvl w:ilvl="6">
        <w:start w:val="1"/>
        <w:numFmt w:val="decimal"/>
        <w:lvlText w:val="%1.%2.%3.%4.%5.%6.%7"/>
        <w:lvlJc w:val="left"/>
        <w:pPr>
          <w:ind w:left="2154" w:hanging="1440"/>
        </w:pPr>
        <w:rPr>
          <w:rFonts w:cs="Times New Roman" w:hint="default"/>
        </w:rPr>
      </w:lvl>
    </w:lvlOverride>
    <w:lvlOverride w:ilvl="7">
      <w:lvl w:ilvl="7">
        <w:start w:val="1"/>
        <w:numFmt w:val="decimal"/>
        <w:lvlText w:val="%1.%2.%3.%4.%5.%6.%7.%8"/>
        <w:lvlJc w:val="left"/>
        <w:pPr>
          <w:ind w:left="2273" w:hanging="1440"/>
        </w:pPr>
        <w:rPr>
          <w:rFonts w:cs="Times New Roman" w:hint="default"/>
        </w:rPr>
      </w:lvl>
    </w:lvlOverride>
    <w:lvlOverride w:ilvl="8">
      <w:lvl w:ilvl="8">
        <w:start w:val="1"/>
        <w:numFmt w:val="decimal"/>
        <w:lvlText w:val="%1.%2.%3.%4.%5.%6.%7.%8.%9"/>
        <w:lvlJc w:val="left"/>
        <w:pPr>
          <w:ind w:left="2752" w:hanging="1800"/>
        </w:pPr>
        <w:rPr>
          <w:rFonts w:cs="Times New Roman" w:hint="default"/>
        </w:rPr>
      </w:lvl>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20"/>
  </w:num>
  <w:num w:numId="9">
    <w:abstractNumId w:val="16"/>
  </w:num>
  <w:num w:numId="10">
    <w:abstractNumId w:val="1"/>
  </w:num>
  <w:num w:numId="11">
    <w:abstractNumId w:val="4"/>
  </w:num>
  <w:num w:numId="12">
    <w:abstractNumId w:val="8"/>
  </w:num>
  <w:num w:numId="13">
    <w:abstractNumId w:val="23"/>
    <w:lvlOverride w:ilvl="0">
      <w:startOverride w:val="90"/>
    </w:lvlOverride>
  </w:num>
  <w:num w:numId="14">
    <w:abstractNumId w:val="22"/>
  </w:num>
  <w:num w:numId="15">
    <w:abstractNumId w:val="13"/>
  </w:num>
  <w:num w:numId="16">
    <w:abstractNumId w:val="10"/>
  </w:num>
  <w:num w:numId="17">
    <w:abstractNumId w:val="21"/>
  </w:num>
  <w:num w:numId="18">
    <w:abstractNumId w:val="6"/>
  </w:num>
  <w:num w:numId="19">
    <w:abstractNumId w:val="14"/>
  </w:num>
  <w:num w:numId="20">
    <w:abstractNumId w:val="2"/>
  </w:num>
  <w:num w:numId="21">
    <w:abstractNumId w:val="9"/>
  </w:num>
  <w:num w:numId="22">
    <w:abstractNumId w:val="18"/>
  </w:num>
  <w:num w:numId="23">
    <w:abstractNumId w:val="11"/>
  </w:num>
  <w:num w:numId="24">
    <w:abstractNumId w:val="19"/>
  </w:num>
  <w:num w:numId="25">
    <w:abstractNumId w:val="7"/>
  </w:num>
  <w:num w:numId="26">
    <w:abstractNumId w:val="3"/>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40F"/>
    <w:rsid w:val="000006EE"/>
    <w:rsid w:val="000035AC"/>
    <w:rsid w:val="0000377D"/>
    <w:rsid w:val="0000617F"/>
    <w:rsid w:val="00006BAF"/>
    <w:rsid w:val="00006BDC"/>
    <w:rsid w:val="00007B79"/>
    <w:rsid w:val="00007FAA"/>
    <w:rsid w:val="0001042D"/>
    <w:rsid w:val="0001325F"/>
    <w:rsid w:val="000150B1"/>
    <w:rsid w:val="000154D3"/>
    <w:rsid w:val="00015796"/>
    <w:rsid w:val="0001645D"/>
    <w:rsid w:val="000166AB"/>
    <w:rsid w:val="00017F50"/>
    <w:rsid w:val="0002115D"/>
    <w:rsid w:val="00021F1C"/>
    <w:rsid w:val="00022597"/>
    <w:rsid w:val="00023DFF"/>
    <w:rsid w:val="0002454A"/>
    <w:rsid w:val="00024AF9"/>
    <w:rsid w:val="00026733"/>
    <w:rsid w:val="00030474"/>
    <w:rsid w:val="000306C3"/>
    <w:rsid w:val="00030C60"/>
    <w:rsid w:val="00030DF6"/>
    <w:rsid w:val="000313BA"/>
    <w:rsid w:val="00031631"/>
    <w:rsid w:val="00031F88"/>
    <w:rsid w:val="00032557"/>
    <w:rsid w:val="00032686"/>
    <w:rsid w:val="00033094"/>
    <w:rsid w:val="00033576"/>
    <w:rsid w:val="00034510"/>
    <w:rsid w:val="0003458A"/>
    <w:rsid w:val="000348F0"/>
    <w:rsid w:val="00035AF8"/>
    <w:rsid w:val="00036118"/>
    <w:rsid w:val="00036A4D"/>
    <w:rsid w:val="00040567"/>
    <w:rsid w:val="000432AC"/>
    <w:rsid w:val="00043646"/>
    <w:rsid w:val="00043B4F"/>
    <w:rsid w:val="00044022"/>
    <w:rsid w:val="000465B9"/>
    <w:rsid w:val="000467D2"/>
    <w:rsid w:val="00046E5F"/>
    <w:rsid w:val="00047296"/>
    <w:rsid w:val="000479DD"/>
    <w:rsid w:val="00050049"/>
    <w:rsid w:val="000503C0"/>
    <w:rsid w:val="00050C6F"/>
    <w:rsid w:val="00050E00"/>
    <w:rsid w:val="00051A08"/>
    <w:rsid w:val="00052045"/>
    <w:rsid w:val="000527EA"/>
    <w:rsid w:val="00054042"/>
    <w:rsid w:val="000558B5"/>
    <w:rsid w:val="00055A63"/>
    <w:rsid w:val="0005725E"/>
    <w:rsid w:val="0005739A"/>
    <w:rsid w:val="000573D7"/>
    <w:rsid w:val="000578CF"/>
    <w:rsid w:val="00057A63"/>
    <w:rsid w:val="00060A0D"/>
    <w:rsid w:val="000611DD"/>
    <w:rsid w:val="00061B28"/>
    <w:rsid w:val="00063770"/>
    <w:rsid w:val="000648AD"/>
    <w:rsid w:val="000653BA"/>
    <w:rsid w:val="00065C1E"/>
    <w:rsid w:val="00065C35"/>
    <w:rsid w:val="000661EE"/>
    <w:rsid w:val="00067889"/>
    <w:rsid w:val="00067B75"/>
    <w:rsid w:val="00067C41"/>
    <w:rsid w:val="00070047"/>
    <w:rsid w:val="00070D81"/>
    <w:rsid w:val="000711CC"/>
    <w:rsid w:val="00071205"/>
    <w:rsid w:val="00071B4A"/>
    <w:rsid w:val="00072BE3"/>
    <w:rsid w:val="00072F8E"/>
    <w:rsid w:val="00072FD9"/>
    <w:rsid w:val="000730D9"/>
    <w:rsid w:val="00073681"/>
    <w:rsid w:val="00074B50"/>
    <w:rsid w:val="00074C01"/>
    <w:rsid w:val="00075192"/>
    <w:rsid w:val="000753C1"/>
    <w:rsid w:val="000753F0"/>
    <w:rsid w:val="00075D21"/>
    <w:rsid w:val="000772B4"/>
    <w:rsid w:val="000775B5"/>
    <w:rsid w:val="000779BB"/>
    <w:rsid w:val="00077DFC"/>
    <w:rsid w:val="0008001A"/>
    <w:rsid w:val="00081C54"/>
    <w:rsid w:val="0008221C"/>
    <w:rsid w:val="00082909"/>
    <w:rsid w:val="00082958"/>
    <w:rsid w:val="00082E5A"/>
    <w:rsid w:val="00083426"/>
    <w:rsid w:val="000837CC"/>
    <w:rsid w:val="000838E8"/>
    <w:rsid w:val="00083FCF"/>
    <w:rsid w:val="00084067"/>
    <w:rsid w:val="000842CE"/>
    <w:rsid w:val="0008587C"/>
    <w:rsid w:val="000858B9"/>
    <w:rsid w:val="0008603F"/>
    <w:rsid w:val="000863EC"/>
    <w:rsid w:val="00086DB5"/>
    <w:rsid w:val="00086EDF"/>
    <w:rsid w:val="00087ADB"/>
    <w:rsid w:val="00087AE5"/>
    <w:rsid w:val="00091F51"/>
    <w:rsid w:val="00091F78"/>
    <w:rsid w:val="00092634"/>
    <w:rsid w:val="000927E0"/>
    <w:rsid w:val="000935E0"/>
    <w:rsid w:val="00094923"/>
    <w:rsid w:val="00094CC2"/>
    <w:rsid w:val="00094D5D"/>
    <w:rsid w:val="00095EA6"/>
    <w:rsid w:val="00095F1C"/>
    <w:rsid w:val="00095FA7"/>
    <w:rsid w:val="00096E3B"/>
    <w:rsid w:val="00097519"/>
    <w:rsid w:val="00097580"/>
    <w:rsid w:val="00097CA0"/>
    <w:rsid w:val="000A056D"/>
    <w:rsid w:val="000A0C36"/>
    <w:rsid w:val="000A1603"/>
    <w:rsid w:val="000A1E4F"/>
    <w:rsid w:val="000A1FC8"/>
    <w:rsid w:val="000A236B"/>
    <w:rsid w:val="000A4486"/>
    <w:rsid w:val="000A4949"/>
    <w:rsid w:val="000A6B9C"/>
    <w:rsid w:val="000A6F7E"/>
    <w:rsid w:val="000A720F"/>
    <w:rsid w:val="000A762C"/>
    <w:rsid w:val="000A7909"/>
    <w:rsid w:val="000A7C3E"/>
    <w:rsid w:val="000A7CDA"/>
    <w:rsid w:val="000A7F86"/>
    <w:rsid w:val="000B09EA"/>
    <w:rsid w:val="000B0C79"/>
    <w:rsid w:val="000B1126"/>
    <w:rsid w:val="000B14BE"/>
    <w:rsid w:val="000B1A0B"/>
    <w:rsid w:val="000B1A38"/>
    <w:rsid w:val="000B1BE2"/>
    <w:rsid w:val="000B1FBC"/>
    <w:rsid w:val="000B3B9F"/>
    <w:rsid w:val="000B47AE"/>
    <w:rsid w:val="000B5634"/>
    <w:rsid w:val="000B568A"/>
    <w:rsid w:val="000B5A7B"/>
    <w:rsid w:val="000B5D82"/>
    <w:rsid w:val="000B6AE8"/>
    <w:rsid w:val="000B7645"/>
    <w:rsid w:val="000B7955"/>
    <w:rsid w:val="000B7B36"/>
    <w:rsid w:val="000B7D92"/>
    <w:rsid w:val="000C0323"/>
    <w:rsid w:val="000C0484"/>
    <w:rsid w:val="000C0ACA"/>
    <w:rsid w:val="000C0E29"/>
    <w:rsid w:val="000C0FD0"/>
    <w:rsid w:val="000C145C"/>
    <w:rsid w:val="000C1CCB"/>
    <w:rsid w:val="000C20F9"/>
    <w:rsid w:val="000C235B"/>
    <w:rsid w:val="000C27A9"/>
    <w:rsid w:val="000C2B96"/>
    <w:rsid w:val="000C3518"/>
    <w:rsid w:val="000C41FB"/>
    <w:rsid w:val="000C4BF3"/>
    <w:rsid w:val="000C4DA5"/>
    <w:rsid w:val="000C565C"/>
    <w:rsid w:val="000C5B89"/>
    <w:rsid w:val="000C641A"/>
    <w:rsid w:val="000C685D"/>
    <w:rsid w:val="000C6BA3"/>
    <w:rsid w:val="000C6DDA"/>
    <w:rsid w:val="000C6E18"/>
    <w:rsid w:val="000D03B0"/>
    <w:rsid w:val="000D0B2F"/>
    <w:rsid w:val="000D0C92"/>
    <w:rsid w:val="000D12C8"/>
    <w:rsid w:val="000D1958"/>
    <w:rsid w:val="000D204A"/>
    <w:rsid w:val="000D2B28"/>
    <w:rsid w:val="000D2E18"/>
    <w:rsid w:val="000D3CC6"/>
    <w:rsid w:val="000D4004"/>
    <w:rsid w:val="000D428C"/>
    <w:rsid w:val="000D59CB"/>
    <w:rsid w:val="000D6043"/>
    <w:rsid w:val="000D64CE"/>
    <w:rsid w:val="000D6536"/>
    <w:rsid w:val="000D66F4"/>
    <w:rsid w:val="000D778C"/>
    <w:rsid w:val="000D787F"/>
    <w:rsid w:val="000D7E73"/>
    <w:rsid w:val="000E013A"/>
    <w:rsid w:val="000E079C"/>
    <w:rsid w:val="000E0B4D"/>
    <w:rsid w:val="000E10F7"/>
    <w:rsid w:val="000E1887"/>
    <w:rsid w:val="000E1DF3"/>
    <w:rsid w:val="000E26FE"/>
    <w:rsid w:val="000E2E0D"/>
    <w:rsid w:val="000E6981"/>
    <w:rsid w:val="000E6A09"/>
    <w:rsid w:val="000E6FE7"/>
    <w:rsid w:val="000E716A"/>
    <w:rsid w:val="000E756C"/>
    <w:rsid w:val="000E7E92"/>
    <w:rsid w:val="000F071F"/>
    <w:rsid w:val="000F0FAE"/>
    <w:rsid w:val="000F120D"/>
    <w:rsid w:val="000F228E"/>
    <w:rsid w:val="000F2EFE"/>
    <w:rsid w:val="000F47C3"/>
    <w:rsid w:val="000F50BE"/>
    <w:rsid w:val="000F69EA"/>
    <w:rsid w:val="000F74AE"/>
    <w:rsid w:val="000F7888"/>
    <w:rsid w:val="0010124A"/>
    <w:rsid w:val="00101FAC"/>
    <w:rsid w:val="0010214A"/>
    <w:rsid w:val="001027AC"/>
    <w:rsid w:val="00103578"/>
    <w:rsid w:val="00103DC2"/>
    <w:rsid w:val="00105227"/>
    <w:rsid w:val="00105BA1"/>
    <w:rsid w:val="00105DB2"/>
    <w:rsid w:val="001066D3"/>
    <w:rsid w:val="0010681C"/>
    <w:rsid w:val="00106C31"/>
    <w:rsid w:val="00106CA8"/>
    <w:rsid w:val="001077EF"/>
    <w:rsid w:val="00107919"/>
    <w:rsid w:val="0011043B"/>
    <w:rsid w:val="001106B3"/>
    <w:rsid w:val="00110DEF"/>
    <w:rsid w:val="001120D8"/>
    <w:rsid w:val="00112D53"/>
    <w:rsid w:val="001135AF"/>
    <w:rsid w:val="00113AA3"/>
    <w:rsid w:val="001144A2"/>
    <w:rsid w:val="00114FEF"/>
    <w:rsid w:val="001161AF"/>
    <w:rsid w:val="00116AE9"/>
    <w:rsid w:val="00116E84"/>
    <w:rsid w:val="00117922"/>
    <w:rsid w:val="00117963"/>
    <w:rsid w:val="00117D31"/>
    <w:rsid w:val="001225B7"/>
    <w:rsid w:val="00122F69"/>
    <w:rsid w:val="0012436F"/>
    <w:rsid w:val="00124389"/>
    <w:rsid w:val="001246AF"/>
    <w:rsid w:val="00125399"/>
    <w:rsid w:val="00125C78"/>
    <w:rsid w:val="00126132"/>
    <w:rsid w:val="00126B47"/>
    <w:rsid w:val="00127359"/>
    <w:rsid w:val="00127544"/>
    <w:rsid w:val="001275F5"/>
    <w:rsid w:val="00127A15"/>
    <w:rsid w:val="00127CA8"/>
    <w:rsid w:val="00127CBC"/>
    <w:rsid w:val="00130055"/>
    <w:rsid w:val="00130127"/>
    <w:rsid w:val="0013081D"/>
    <w:rsid w:val="00130FA7"/>
    <w:rsid w:val="00131A07"/>
    <w:rsid w:val="00131D7E"/>
    <w:rsid w:val="0013249C"/>
    <w:rsid w:val="0013265F"/>
    <w:rsid w:val="001331ED"/>
    <w:rsid w:val="00133F43"/>
    <w:rsid w:val="0013523B"/>
    <w:rsid w:val="001355FE"/>
    <w:rsid w:val="0013656D"/>
    <w:rsid w:val="00137638"/>
    <w:rsid w:val="00137A0D"/>
    <w:rsid w:val="00140100"/>
    <w:rsid w:val="00140461"/>
    <w:rsid w:val="00140638"/>
    <w:rsid w:val="001419F1"/>
    <w:rsid w:val="00141E06"/>
    <w:rsid w:val="001420F3"/>
    <w:rsid w:val="00142930"/>
    <w:rsid w:val="00142A25"/>
    <w:rsid w:val="00142CF8"/>
    <w:rsid w:val="00143065"/>
    <w:rsid w:val="0014374B"/>
    <w:rsid w:val="00143E5A"/>
    <w:rsid w:val="0014461A"/>
    <w:rsid w:val="00144988"/>
    <w:rsid w:val="00146A93"/>
    <w:rsid w:val="00147D66"/>
    <w:rsid w:val="00147DC0"/>
    <w:rsid w:val="001503D1"/>
    <w:rsid w:val="00150417"/>
    <w:rsid w:val="001510A9"/>
    <w:rsid w:val="00151ABC"/>
    <w:rsid w:val="001521EF"/>
    <w:rsid w:val="00153C54"/>
    <w:rsid w:val="00154980"/>
    <w:rsid w:val="00154C7A"/>
    <w:rsid w:val="0015535D"/>
    <w:rsid w:val="001560A5"/>
    <w:rsid w:val="00157005"/>
    <w:rsid w:val="00160073"/>
    <w:rsid w:val="00161B63"/>
    <w:rsid w:val="0016200F"/>
    <w:rsid w:val="00162BD3"/>
    <w:rsid w:val="00163397"/>
    <w:rsid w:val="00163A48"/>
    <w:rsid w:val="00164286"/>
    <w:rsid w:val="0016429B"/>
    <w:rsid w:val="00165B57"/>
    <w:rsid w:val="00165C4C"/>
    <w:rsid w:val="00165FAB"/>
    <w:rsid w:val="00166195"/>
    <w:rsid w:val="00166D0C"/>
    <w:rsid w:val="00166DB0"/>
    <w:rsid w:val="001674B7"/>
    <w:rsid w:val="00167981"/>
    <w:rsid w:val="00167FEE"/>
    <w:rsid w:val="0017002D"/>
    <w:rsid w:val="0017012E"/>
    <w:rsid w:val="00171332"/>
    <w:rsid w:val="00171B55"/>
    <w:rsid w:val="0017204E"/>
    <w:rsid w:val="001742D0"/>
    <w:rsid w:val="00175352"/>
    <w:rsid w:val="001755DC"/>
    <w:rsid w:val="001755EC"/>
    <w:rsid w:val="001762F3"/>
    <w:rsid w:val="001763B1"/>
    <w:rsid w:val="00176D70"/>
    <w:rsid w:val="0018000C"/>
    <w:rsid w:val="00181E26"/>
    <w:rsid w:val="00182A36"/>
    <w:rsid w:val="00182FFF"/>
    <w:rsid w:val="00183652"/>
    <w:rsid w:val="001837AC"/>
    <w:rsid w:val="0018426C"/>
    <w:rsid w:val="00184786"/>
    <w:rsid w:val="00186476"/>
    <w:rsid w:val="001877A8"/>
    <w:rsid w:val="00190151"/>
    <w:rsid w:val="00190DF1"/>
    <w:rsid w:val="00191E23"/>
    <w:rsid w:val="00193C40"/>
    <w:rsid w:val="001943DC"/>
    <w:rsid w:val="001946D4"/>
    <w:rsid w:val="00194A07"/>
    <w:rsid w:val="0019518F"/>
    <w:rsid w:val="001953CD"/>
    <w:rsid w:val="0019555D"/>
    <w:rsid w:val="001958F9"/>
    <w:rsid w:val="00196E30"/>
    <w:rsid w:val="00197935"/>
    <w:rsid w:val="001A026B"/>
    <w:rsid w:val="001A056E"/>
    <w:rsid w:val="001A1273"/>
    <w:rsid w:val="001A1448"/>
    <w:rsid w:val="001A1641"/>
    <w:rsid w:val="001A36B4"/>
    <w:rsid w:val="001A5547"/>
    <w:rsid w:val="001A558A"/>
    <w:rsid w:val="001A63C9"/>
    <w:rsid w:val="001A6B0D"/>
    <w:rsid w:val="001A6B67"/>
    <w:rsid w:val="001B05AB"/>
    <w:rsid w:val="001B080C"/>
    <w:rsid w:val="001B114D"/>
    <w:rsid w:val="001B16A9"/>
    <w:rsid w:val="001B2395"/>
    <w:rsid w:val="001B24BE"/>
    <w:rsid w:val="001B24DC"/>
    <w:rsid w:val="001B2BB8"/>
    <w:rsid w:val="001B33DE"/>
    <w:rsid w:val="001B3815"/>
    <w:rsid w:val="001B48DB"/>
    <w:rsid w:val="001B6E20"/>
    <w:rsid w:val="001C25FB"/>
    <w:rsid w:val="001C31B9"/>
    <w:rsid w:val="001C37BA"/>
    <w:rsid w:val="001C3848"/>
    <w:rsid w:val="001C447F"/>
    <w:rsid w:val="001C48F9"/>
    <w:rsid w:val="001C4F97"/>
    <w:rsid w:val="001C52FF"/>
    <w:rsid w:val="001C580D"/>
    <w:rsid w:val="001C633F"/>
    <w:rsid w:val="001C6377"/>
    <w:rsid w:val="001C6A8B"/>
    <w:rsid w:val="001C6AB5"/>
    <w:rsid w:val="001C78E4"/>
    <w:rsid w:val="001C7A27"/>
    <w:rsid w:val="001D0487"/>
    <w:rsid w:val="001D0720"/>
    <w:rsid w:val="001D0892"/>
    <w:rsid w:val="001D0BEB"/>
    <w:rsid w:val="001D24FE"/>
    <w:rsid w:val="001D264C"/>
    <w:rsid w:val="001D2926"/>
    <w:rsid w:val="001D4302"/>
    <w:rsid w:val="001D442F"/>
    <w:rsid w:val="001D4F7B"/>
    <w:rsid w:val="001D5231"/>
    <w:rsid w:val="001D52E5"/>
    <w:rsid w:val="001D591D"/>
    <w:rsid w:val="001D6A33"/>
    <w:rsid w:val="001D6ADE"/>
    <w:rsid w:val="001D72E0"/>
    <w:rsid w:val="001D7F48"/>
    <w:rsid w:val="001E03AE"/>
    <w:rsid w:val="001E11AD"/>
    <w:rsid w:val="001E1471"/>
    <w:rsid w:val="001E2D22"/>
    <w:rsid w:val="001E35E0"/>
    <w:rsid w:val="001E44D9"/>
    <w:rsid w:val="001E49B1"/>
    <w:rsid w:val="001E5C61"/>
    <w:rsid w:val="001E7CD1"/>
    <w:rsid w:val="001F0D5B"/>
    <w:rsid w:val="001F19A0"/>
    <w:rsid w:val="001F1DC4"/>
    <w:rsid w:val="001F2F0E"/>
    <w:rsid w:val="001F3257"/>
    <w:rsid w:val="001F53A4"/>
    <w:rsid w:val="001F685E"/>
    <w:rsid w:val="001F6F36"/>
    <w:rsid w:val="00200B9B"/>
    <w:rsid w:val="002017BE"/>
    <w:rsid w:val="0020362B"/>
    <w:rsid w:val="00204EA7"/>
    <w:rsid w:val="00205323"/>
    <w:rsid w:val="00205515"/>
    <w:rsid w:val="00206D9D"/>
    <w:rsid w:val="00207106"/>
    <w:rsid w:val="0020755D"/>
    <w:rsid w:val="00207B11"/>
    <w:rsid w:val="00210762"/>
    <w:rsid w:val="00210BBD"/>
    <w:rsid w:val="00211843"/>
    <w:rsid w:val="00211B54"/>
    <w:rsid w:val="00211CC3"/>
    <w:rsid w:val="00212B2C"/>
    <w:rsid w:val="00212D09"/>
    <w:rsid w:val="002139EB"/>
    <w:rsid w:val="00213C67"/>
    <w:rsid w:val="00214043"/>
    <w:rsid w:val="00214B53"/>
    <w:rsid w:val="00215CEE"/>
    <w:rsid w:val="002172A6"/>
    <w:rsid w:val="00221052"/>
    <w:rsid w:val="002216AB"/>
    <w:rsid w:val="002226DE"/>
    <w:rsid w:val="0022296C"/>
    <w:rsid w:val="00222F47"/>
    <w:rsid w:val="00223507"/>
    <w:rsid w:val="00225544"/>
    <w:rsid w:val="00225BA9"/>
    <w:rsid w:val="002264ED"/>
    <w:rsid w:val="002269F7"/>
    <w:rsid w:val="00226DF7"/>
    <w:rsid w:val="00226FF6"/>
    <w:rsid w:val="00227E2C"/>
    <w:rsid w:val="002300D3"/>
    <w:rsid w:val="0023090D"/>
    <w:rsid w:val="0023094C"/>
    <w:rsid w:val="00231024"/>
    <w:rsid w:val="00232AE9"/>
    <w:rsid w:val="00232EA8"/>
    <w:rsid w:val="0023326E"/>
    <w:rsid w:val="00234F9C"/>
    <w:rsid w:val="00235070"/>
    <w:rsid w:val="002366F3"/>
    <w:rsid w:val="00236C44"/>
    <w:rsid w:val="00236E2D"/>
    <w:rsid w:val="00236E8A"/>
    <w:rsid w:val="002370DD"/>
    <w:rsid w:val="002372A9"/>
    <w:rsid w:val="00237DC1"/>
    <w:rsid w:val="00240483"/>
    <w:rsid w:val="00240BE9"/>
    <w:rsid w:val="00242398"/>
    <w:rsid w:val="00242533"/>
    <w:rsid w:val="0024255C"/>
    <w:rsid w:val="00243867"/>
    <w:rsid w:val="00244ECB"/>
    <w:rsid w:val="00244FF4"/>
    <w:rsid w:val="00246202"/>
    <w:rsid w:val="0024659F"/>
    <w:rsid w:val="00247356"/>
    <w:rsid w:val="00247E04"/>
    <w:rsid w:val="00250158"/>
    <w:rsid w:val="002501E0"/>
    <w:rsid w:val="002501FD"/>
    <w:rsid w:val="00250455"/>
    <w:rsid w:val="002507FE"/>
    <w:rsid w:val="00250A8F"/>
    <w:rsid w:val="00253D69"/>
    <w:rsid w:val="002542C3"/>
    <w:rsid w:val="00257697"/>
    <w:rsid w:val="002576BF"/>
    <w:rsid w:val="002576F9"/>
    <w:rsid w:val="0026050A"/>
    <w:rsid w:val="0026050D"/>
    <w:rsid w:val="002611A8"/>
    <w:rsid w:val="002626DD"/>
    <w:rsid w:val="00262E03"/>
    <w:rsid w:val="00263459"/>
    <w:rsid w:val="0026352C"/>
    <w:rsid w:val="00263B0D"/>
    <w:rsid w:val="002645BC"/>
    <w:rsid w:val="0026491D"/>
    <w:rsid w:val="00264B6B"/>
    <w:rsid w:val="00264E6E"/>
    <w:rsid w:val="002651E9"/>
    <w:rsid w:val="00266972"/>
    <w:rsid w:val="00267724"/>
    <w:rsid w:val="00270D8C"/>
    <w:rsid w:val="002739D9"/>
    <w:rsid w:val="002744DF"/>
    <w:rsid w:val="002751BF"/>
    <w:rsid w:val="00275F90"/>
    <w:rsid w:val="0027695D"/>
    <w:rsid w:val="00276B4F"/>
    <w:rsid w:val="002772A9"/>
    <w:rsid w:val="002800A3"/>
    <w:rsid w:val="00280B49"/>
    <w:rsid w:val="002814E1"/>
    <w:rsid w:val="00281769"/>
    <w:rsid w:val="00281955"/>
    <w:rsid w:val="00282095"/>
    <w:rsid w:val="00282BCE"/>
    <w:rsid w:val="00283218"/>
    <w:rsid w:val="00286742"/>
    <w:rsid w:val="00287883"/>
    <w:rsid w:val="0029072C"/>
    <w:rsid w:val="00290B2D"/>
    <w:rsid w:val="00290E69"/>
    <w:rsid w:val="00290FEA"/>
    <w:rsid w:val="00291929"/>
    <w:rsid w:val="00291C14"/>
    <w:rsid w:val="00291D0D"/>
    <w:rsid w:val="00292C6D"/>
    <w:rsid w:val="0029348C"/>
    <w:rsid w:val="002935E5"/>
    <w:rsid w:val="00294537"/>
    <w:rsid w:val="002947DB"/>
    <w:rsid w:val="00295129"/>
    <w:rsid w:val="00295D14"/>
    <w:rsid w:val="002961DC"/>
    <w:rsid w:val="002962CD"/>
    <w:rsid w:val="00297465"/>
    <w:rsid w:val="002975CA"/>
    <w:rsid w:val="00297834"/>
    <w:rsid w:val="002A0394"/>
    <w:rsid w:val="002A03BC"/>
    <w:rsid w:val="002A09B8"/>
    <w:rsid w:val="002A0C89"/>
    <w:rsid w:val="002A1355"/>
    <w:rsid w:val="002A2255"/>
    <w:rsid w:val="002A23AC"/>
    <w:rsid w:val="002A2503"/>
    <w:rsid w:val="002A25BA"/>
    <w:rsid w:val="002A2D90"/>
    <w:rsid w:val="002A52A0"/>
    <w:rsid w:val="002A5DB3"/>
    <w:rsid w:val="002A5ECB"/>
    <w:rsid w:val="002A64C4"/>
    <w:rsid w:val="002A6852"/>
    <w:rsid w:val="002A7E21"/>
    <w:rsid w:val="002B010C"/>
    <w:rsid w:val="002B05A0"/>
    <w:rsid w:val="002B1A9E"/>
    <w:rsid w:val="002B243E"/>
    <w:rsid w:val="002B2964"/>
    <w:rsid w:val="002B3429"/>
    <w:rsid w:val="002B46E7"/>
    <w:rsid w:val="002B5605"/>
    <w:rsid w:val="002B6C48"/>
    <w:rsid w:val="002C0189"/>
    <w:rsid w:val="002C0A98"/>
    <w:rsid w:val="002C0C4A"/>
    <w:rsid w:val="002C27A2"/>
    <w:rsid w:val="002C3AA1"/>
    <w:rsid w:val="002C69FD"/>
    <w:rsid w:val="002C7C39"/>
    <w:rsid w:val="002D01B6"/>
    <w:rsid w:val="002D02CD"/>
    <w:rsid w:val="002D0535"/>
    <w:rsid w:val="002D401E"/>
    <w:rsid w:val="002D5219"/>
    <w:rsid w:val="002D5768"/>
    <w:rsid w:val="002D594C"/>
    <w:rsid w:val="002D5FA5"/>
    <w:rsid w:val="002D6338"/>
    <w:rsid w:val="002D681D"/>
    <w:rsid w:val="002D6840"/>
    <w:rsid w:val="002D752F"/>
    <w:rsid w:val="002D7C6D"/>
    <w:rsid w:val="002E08E2"/>
    <w:rsid w:val="002E0BBE"/>
    <w:rsid w:val="002E0F77"/>
    <w:rsid w:val="002E131C"/>
    <w:rsid w:val="002E2352"/>
    <w:rsid w:val="002E3430"/>
    <w:rsid w:val="002E4702"/>
    <w:rsid w:val="002E4A7D"/>
    <w:rsid w:val="002E525A"/>
    <w:rsid w:val="002E593C"/>
    <w:rsid w:val="002E5EAF"/>
    <w:rsid w:val="002E6933"/>
    <w:rsid w:val="002E6DA1"/>
    <w:rsid w:val="002E7D25"/>
    <w:rsid w:val="002F030A"/>
    <w:rsid w:val="002F1016"/>
    <w:rsid w:val="002F3716"/>
    <w:rsid w:val="002F386B"/>
    <w:rsid w:val="002F39E0"/>
    <w:rsid w:val="002F3BB0"/>
    <w:rsid w:val="002F3C77"/>
    <w:rsid w:val="002F4EBE"/>
    <w:rsid w:val="002F517D"/>
    <w:rsid w:val="002F5A98"/>
    <w:rsid w:val="002F612E"/>
    <w:rsid w:val="002F6AC9"/>
    <w:rsid w:val="002F6D96"/>
    <w:rsid w:val="002F71BE"/>
    <w:rsid w:val="002F7BA6"/>
    <w:rsid w:val="00300728"/>
    <w:rsid w:val="00300BF2"/>
    <w:rsid w:val="00300EFC"/>
    <w:rsid w:val="00301824"/>
    <w:rsid w:val="003025BE"/>
    <w:rsid w:val="00302887"/>
    <w:rsid w:val="0030375F"/>
    <w:rsid w:val="00310958"/>
    <w:rsid w:val="00310EF2"/>
    <w:rsid w:val="00311414"/>
    <w:rsid w:val="0031168A"/>
    <w:rsid w:val="00311E7F"/>
    <w:rsid w:val="003134A0"/>
    <w:rsid w:val="0031418C"/>
    <w:rsid w:val="0031475C"/>
    <w:rsid w:val="00314783"/>
    <w:rsid w:val="00314D14"/>
    <w:rsid w:val="00316433"/>
    <w:rsid w:val="003164DE"/>
    <w:rsid w:val="003165D7"/>
    <w:rsid w:val="003175EA"/>
    <w:rsid w:val="00321101"/>
    <w:rsid w:val="0032134A"/>
    <w:rsid w:val="00321AC2"/>
    <w:rsid w:val="00321F3F"/>
    <w:rsid w:val="00322056"/>
    <w:rsid w:val="003234B3"/>
    <w:rsid w:val="00323E38"/>
    <w:rsid w:val="00324609"/>
    <w:rsid w:val="00324892"/>
    <w:rsid w:val="00326E6D"/>
    <w:rsid w:val="00326EF8"/>
    <w:rsid w:val="00327097"/>
    <w:rsid w:val="00327A7C"/>
    <w:rsid w:val="00327B0A"/>
    <w:rsid w:val="00330A25"/>
    <w:rsid w:val="00330D3D"/>
    <w:rsid w:val="003310E4"/>
    <w:rsid w:val="00331291"/>
    <w:rsid w:val="003315C1"/>
    <w:rsid w:val="0033173B"/>
    <w:rsid w:val="003317B7"/>
    <w:rsid w:val="0033207C"/>
    <w:rsid w:val="00332660"/>
    <w:rsid w:val="00333C5F"/>
    <w:rsid w:val="00334275"/>
    <w:rsid w:val="0033480D"/>
    <w:rsid w:val="003352F6"/>
    <w:rsid w:val="00335989"/>
    <w:rsid w:val="00335B3B"/>
    <w:rsid w:val="003369B5"/>
    <w:rsid w:val="003372A1"/>
    <w:rsid w:val="00337649"/>
    <w:rsid w:val="00340513"/>
    <w:rsid w:val="003406A9"/>
    <w:rsid w:val="003406E4"/>
    <w:rsid w:val="00340B45"/>
    <w:rsid w:val="00341BFA"/>
    <w:rsid w:val="003421AD"/>
    <w:rsid w:val="0034237B"/>
    <w:rsid w:val="00342683"/>
    <w:rsid w:val="00343071"/>
    <w:rsid w:val="00344255"/>
    <w:rsid w:val="00345225"/>
    <w:rsid w:val="00345603"/>
    <w:rsid w:val="00346B0F"/>
    <w:rsid w:val="00346B7B"/>
    <w:rsid w:val="00347296"/>
    <w:rsid w:val="003478E6"/>
    <w:rsid w:val="00351FCE"/>
    <w:rsid w:val="003541B8"/>
    <w:rsid w:val="00354FDD"/>
    <w:rsid w:val="00355232"/>
    <w:rsid w:val="0035565C"/>
    <w:rsid w:val="00355AEF"/>
    <w:rsid w:val="00356077"/>
    <w:rsid w:val="003561A4"/>
    <w:rsid w:val="0035688E"/>
    <w:rsid w:val="00356D43"/>
    <w:rsid w:val="003575A4"/>
    <w:rsid w:val="00357FAD"/>
    <w:rsid w:val="00360168"/>
    <w:rsid w:val="00360A2F"/>
    <w:rsid w:val="00361B3C"/>
    <w:rsid w:val="003625BB"/>
    <w:rsid w:val="003629CB"/>
    <w:rsid w:val="00362A38"/>
    <w:rsid w:val="00363A4E"/>
    <w:rsid w:val="00364942"/>
    <w:rsid w:val="00365C77"/>
    <w:rsid w:val="00367208"/>
    <w:rsid w:val="00367EA7"/>
    <w:rsid w:val="003705DF"/>
    <w:rsid w:val="00370BA9"/>
    <w:rsid w:val="00371BD9"/>
    <w:rsid w:val="00371BE5"/>
    <w:rsid w:val="00372122"/>
    <w:rsid w:val="00372B34"/>
    <w:rsid w:val="00372D18"/>
    <w:rsid w:val="00373102"/>
    <w:rsid w:val="00373D7D"/>
    <w:rsid w:val="00374199"/>
    <w:rsid w:val="00374BE7"/>
    <w:rsid w:val="00375078"/>
    <w:rsid w:val="00375C03"/>
    <w:rsid w:val="00376757"/>
    <w:rsid w:val="00380DEE"/>
    <w:rsid w:val="00380EBC"/>
    <w:rsid w:val="00381D3A"/>
    <w:rsid w:val="003821B2"/>
    <w:rsid w:val="00382221"/>
    <w:rsid w:val="003824E0"/>
    <w:rsid w:val="00383032"/>
    <w:rsid w:val="0038362E"/>
    <w:rsid w:val="00384318"/>
    <w:rsid w:val="003843EA"/>
    <w:rsid w:val="00386E2E"/>
    <w:rsid w:val="00387A32"/>
    <w:rsid w:val="00387B40"/>
    <w:rsid w:val="00387C6D"/>
    <w:rsid w:val="0039106E"/>
    <w:rsid w:val="003913A7"/>
    <w:rsid w:val="00391A79"/>
    <w:rsid w:val="003928ED"/>
    <w:rsid w:val="003941D3"/>
    <w:rsid w:val="0039434E"/>
    <w:rsid w:val="0039521B"/>
    <w:rsid w:val="003955AF"/>
    <w:rsid w:val="0039651E"/>
    <w:rsid w:val="00396F51"/>
    <w:rsid w:val="0039750A"/>
    <w:rsid w:val="00397AEE"/>
    <w:rsid w:val="00397BF3"/>
    <w:rsid w:val="003A100C"/>
    <w:rsid w:val="003A10D2"/>
    <w:rsid w:val="003A1115"/>
    <w:rsid w:val="003A1AF3"/>
    <w:rsid w:val="003A23BD"/>
    <w:rsid w:val="003A2C4E"/>
    <w:rsid w:val="003A2F5B"/>
    <w:rsid w:val="003A30E8"/>
    <w:rsid w:val="003A38F9"/>
    <w:rsid w:val="003A3F24"/>
    <w:rsid w:val="003A4EB3"/>
    <w:rsid w:val="003A505E"/>
    <w:rsid w:val="003A5DC9"/>
    <w:rsid w:val="003A710E"/>
    <w:rsid w:val="003A76B3"/>
    <w:rsid w:val="003A7D55"/>
    <w:rsid w:val="003B0FA0"/>
    <w:rsid w:val="003B293D"/>
    <w:rsid w:val="003B344C"/>
    <w:rsid w:val="003B388A"/>
    <w:rsid w:val="003B3B13"/>
    <w:rsid w:val="003B3D2F"/>
    <w:rsid w:val="003B43B7"/>
    <w:rsid w:val="003B57BE"/>
    <w:rsid w:val="003B5808"/>
    <w:rsid w:val="003B6098"/>
    <w:rsid w:val="003B6954"/>
    <w:rsid w:val="003B77BF"/>
    <w:rsid w:val="003C03A4"/>
    <w:rsid w:val="003C0EBB"/>
    <w:rsid w:val="003C10BE"/>
    <w:rsid w:val="003C1101"/>
    <w:rsid w:val="003C1597"/>
    <w:rsid w:val="003C32F8"/>
    <w:rsid w:val="003C3C57"/>
    <w:rsid w:val="003C3C6B"/>
    <w:rsid w:val="003C48B3"/>
    <w:rsid w:val="003C5141"/>
    <w:rsid w:val="003C5458"/>
    <w:rsid w:val="003C5BC2"/>
    <w:rsid w:val="003C5E86"/>
    <w:rsid w:val="003C5FAA"/>
    <w:rsid w:val="003D04F4"/>
    <w:rsid w:val="003D05C8"/>
    <w:rsid w:val="003D0A18"/>
    <w:rsid w:val="003D2029"/>
    <w:rsid w:val="003D2483"/>
    <w:rsid w:val="003D2956"/>
    <w:rsid w:val="003D30A6"/>
    <w:rsid w:val="003D398B"/>
    <w:rsid w:val="003D3CFB"/>
    <w:rsid w:val="003D53CB"/>
    <w:rsid w:val="003D596B"/>
    <w:rsid w:val="003D6DE9"/>
    <w:rsid w:val="003E2A3C"/>
    <w:rsid w:val="003E2E96"/>
    <w:rsid w:val="003E534A"/>
    <w:rsid w:val="003E57FB"/>
    <w:rsid w:val="003E5D74"/>
    <w:rsid w:val="003E5F24"/>
    <w:rsid w:val="003E626B"/>
    <w:rsid w:val="003E6971"/>
    <w:rsid w:val="003F0179"/>
    <w:rsid w:val="003F0B37"/>
    <w:rsid w:val="003F0FF4"/>
    <w:rsid w:val="003F12FF"/>
    <w:rsid w:val="003F15C0"/>
    <w:rsid w:val="003F192D"/>
    <w:rsid w:val="003F2308"/>
    <w:rsid w:val="003F2BC9"/>
    <w:rsid w:val="003F321A"/>
    <w:rsid w:val="003F32DE"/>
    <w:rsid w:val="003F5CEC"/>
    <w:rsid w:val="003F6782"/>
    <w:rsid w:val="003F68AC"/>
    <w:rsid w:val="00400471"/>
    <w:rsid w:val="00400589"/>
    <w:rsid w:val="00400623"/>
    <w:rsid w:val="004008D3"/>
    <w:rsid w:val="00400A6A"/>
    <w:rsid w:val="004016C2"/>
    <w:rsid w:val="004016D4"/>
    <w:rsid w:val="00401B94"/>
    <w:rsid w:val="00401F89"/>
    <w:rsid w:val="00402901"/>
    <w:rsid w:val="0040311D"/>
    <w:rsid w:val="004036A8"/>
    <w:rsid w:val="00403DCF"/>
    <w:rsid w:val="0040473A"/>
    <w:rsid w:val="00404D40"/>
    <w:rsid w:val="00405330"/>
    <w:rsid w:val="004054B8"/>
    <w:rsid w:val="00406A67"/>
    <w:rsid w:val="004074F7"/>
    <w:rsid w:val="0040770B"/>
    <w:rsid w:val="004078DE"/>
    <w:rsid w:val="00410B9E"/>
    <w:rsid w:val="004114A2"/>
    <w:rsid w:val="00411EF3"/>
    <w:rsid w:val="004127F3"/>
    <w:rsid w:val="00412A5C"/>
    <w:rsid w:val="00412FBE"/>
    <w:rsid w:val="004136FE"/>
    <w:rsid w:val="00413854"/>
    <w:rsid w:val="00415BC2"/>
    <w:rsid w:val="004166FA"/>
    <w:rsid w:val="00416F47"/>
    <w:rsid w:val="00420552"/>
    <w:rsid w:val="00420CE6"/>
    <w:rsid w:val="00424C57"/>
    <w:rsid w:val="00425A95"/>
    <w:rsid w:val="004260C7"/>
    <w:rsid w:val="00426B4D"/>
    <w:rsid w:val="00427201"/>
    <w:rsid w:val="00427457"/>
    <w:rsid w:val="004275FB"/>
    <w:rsid w:val="004278D7"/>
    <w:rsid w:val="00427ED0"/>
    <w:rsid w:val="004306D0"/>
    <w:rsid w:val="0043139D"/>
    <w:rsid w:val="00431705"/>
    <w:rsid w:val="00431F4A"/>
    <w:rsid w:val="00433F42"/>
    <w:rsid w:val="004345D5"/>
    <w:rsid w:val="00434EE7"/>
    <w:rsid w:val="00435513"/>
    <w:rsid w:val="00435A7C"/>
    <w:rsid w:val="00442D8C"/>
    <w:rsid w:val="00442DE4"/>
    <w:rsid w:val="004432E6"/>
    <w:rsid w:val="00444679"/>
    <w:rsid w:val="004451C4"/>
    <w:rsid w:val="0044526A"/>
    <w:rsid w:val="00446297"/>
    <w:rsid w:val="004475AB"/>
    <w:rsid w:val="00447BCC"/>
    <w:rsid w:val="00450191"/>
    <w:rsid w:val="00450E1E"/>
    <w:rsid w:val="0045185D"/>
    <w:rsid w:val="00452EB4"/>
    <w:rsid w:val="00454A78"/>
    <w:rsid w:val="00456238"/>
    <w:rsid w:val="0045672A"/>
    <w:rsid w:val="00456BC6"/>
    <w:rsid w:val="00456C78"/>
    <w:rsid w:val="00457413"/>
    <w:rsid w:val="00457560"/>
    <w:rsid w:val="004606C9"/>
    <w:rsid w:val="004606CD"/>
    <w:rsid w:val="00460B69"/>
    <w:rsid w:val="00462A74"/>
    <w:rsid w:val="00462F7A"/>
    <w:rsid w:val="00463046"/>
    <w:rsid w:val="00463B53"/>
    <w:rsid w:val="0046416A"/>
    <w:rsid w:val="00464DAF"/>
    <w:rsid w:val="0046518D"/>
    <w:rsid w:val="00465A6B"/>
    <w:rsid w:val="00465CFB"/>
    <w:rsid w:val="0046658B"/>
    <w:rsid w:val="0046675D"/>
    <w:rsid w:val="004671A4"/>
    <w:rsid w:val="004700BB"/>
    <w:rsid w:val="00470845"/>
    <w:rsid w:val="00470AB1"/>
    <w:rsid w:val="00473125"/>
    <w:rsid w:val="00473607"/>
    <w:rsid w:val="004739CD"/>
    <w:rsid w:val="00474431"/>
    <w:rsid w:val="00474935"/>
    <w:rsid w:val="00474969"/>
    <w:rsid w:val="00475234"/>
    <w:rsid w:val="0047585F"/>
    <w:rsid w:val="00475D55"/>
    <w:rsid w:val="004766BC"/>
    <w:rsid w:val="0047707A"/>
    <w:rsid w:val="004772E9"/>
    <w:rsid w:val="004775E3"/>
    <w:rsid w:val="00477B33"/>
    <w:rsid w:val="00480329"/>
    <w:rsid w:val="00480DB2"/>
    <w:rsid w:val="00481748"/>
    <w:rsid w:val="004817CF"/>
    <w:rsid w:val="0048189C"/>
    <w:rsid w:val="00481F16"/>
    <w:rsid w:val="0048208C"/>
    <w:rsid w:val="00482C55"/>
    <w:rsid w:val="004832D3"/>
    <w:rsid w:val="00483317"/>
    <w:rsid w:val="0048451A"/>
    <w:rsid w:val="00484A05"/>
    <w:rsid w:val="00485D4C"/>
    <w:rsid w:val="00485EBF"/>
    <w:rsid w:val="0048602A"/>
    <w:rsid w:val="00486497"/>
    <w:rsid w:val="00486725"/>
    <w:rsid w:val="00486D76"/>
    <w:rsid w:val="00487F83"/>
    <w:rsid w:val="00491321"/>
    <w:rsid w:val="00491D17"/>
    <w:rsid w:val="00491E5E"/>
    <w:rsid w:val="00491F89"/>
    <w:rsid w:val="00492785"/>
    <w:rsid w:val="00492823"/>
    <w:rsid w:val="00493A36"/>
    <w:rsid w:val="00494499"/>
    <w:rsid w:val="00494A8B"/>
    <w:rsid w:val="00495548"/>
    <w:rsid w:val="00495550"/>
    <w:rsid w:val="004959A8"/>
    <w:rsid w:val="00495D6C"/>
    <w:rsid w:val="004964A8"/>
    <w:rsid w:val="00496C38"/>
    <w:rsid w:val="004975F5"/>
    <w:rsid w:val="00497CE1"/>
    <w:rsid w:val="004A036A"/>
    <w:rsid w:val="004A0470"/>
    <w:rsid w:val="004A0CE7"/>
    <w:rsid w:val="004A112D"/>
    <w:rsid w:val="004A2D3D"/>
    <w:rsid w:val="004A33FD"/>
    <w:rsid w:val="004A3832"/>
    <w:rsid w:val="004A4815"/>
    <w:rsid w:val="004A49C7"/>
    <w:rsid w:val="004A4EAD"/>
    <w:rsid w:val="004A5771"/>
    <w:rsid w:val="004A6CF9"/>
    <w:rsid w:val="004A6F7F"/>
    <w:rsid w:val="004A7503"/>
    <w:rsid w:val="004B0379"/>
    <w:rsid w:val="004B0789"/>
    <w:rsid w:val="004B0F7A"/>
    <w:rsid w:val="004B2892"/>
    <w:rsid w:val="004B334E"/>
    <w:rsid w:val="004B3B84"/>
    <w:rsid w:val="004B3D66"/>
    <w:rsid w:val="004B3F89"/>
    <w:rsid w:val="004B404E"/>
    <w:rsid w:val="004B6E8B"/>
    <w:rsid w:val="004B73B4"/>
    <w:rsid w:val="004B7642"/>
    <w:rsid w:val="004B7647"/>
    <w:rsid w:val="004C1145"/>
    <w:rsid w:val="004C1194"/>
    <w:rsid w:val="004C18B9"/>
    <w:rsid w:val="004C362C"/>
    <w:rsid w:val="004C38A6"/>
    <w:rsid w:val="004C463C"/>
    <w:rsid w:val="004C4EF3"/>
    <w:rsid w:val="004C54F8"/>
    <w:rsid w:val="004C6B41"/>
    <w:rsid w:val="004C707B"/>
    <w:rsid w:val="004C7A9F"/>
    <w:rsid w:val="004D0375"/>
    <w:rsid w:val="004D03FD"/>
    <w:rsid w:val="004D04DF"/>
    <w:rsid w:val="004D1D2E"/>
    <w:rsid w:val="004D3543"/>
    <w:rsid w:val="004D3890"/>
    <w:rsid w:val="004D3BC1"/>
    <w:rsid w:val="004D4508"/>
    <w:rsid w:val="004D4575"/>
    <w:rsid w:val="004D4662"/>
    <w:rsid w:val="004D4B3D"/>
    <w:rsid w:val="004D5553"/>
    <w:rsid w:val="004D60DD"/>
    <w:rsid w:val="004D61A8"/>
    <w:rsid w:val="004D6401"/>
    <w:rsid w:val="004D75E9"/>
    <w:rsid w:val="004D7DD6"/>
    <w:rsid w:val="004E171E"/>
    <w:rsid w:val="004E2550"/>
    <w:rsid w:val="004E28C4"/>
    <w:rsid w:val="004E2CD5"/>
    <w:rsid w:val="004E336F"/>
    <w:rsid w:val="004E49F6"/>
    <w:rsid w:val="004E4E8B"/>
    <w:rsid w:val="004E5713"/>
    <w:rsid w:val="004E60A8"/>
    <w:rsid w:val="004E6587"/>
    <w:rsid w:val="004E6FE1"/>
    <w:rsid w:val="004E7258"/>
    <w:rsid w:val="004E75F2"/>
    <w:rsid w:val="004E760A"/>
    <w:rsid w:val="004E78AB"/>
    <w:rsid w:val="004E7EEB"/>
    <w:rsid w:val="004F0FCB"/>
    <w:rsid w:val="004F16A1"/>
    <w:rsid w:val="004F1A9B"/>
    <w:rsid w:val="004F1E65"/>
    <w:rsid w:val="004F227A"/>
    <w:rsid w:val="004F2370"/>
    <w:rsid w:val="004F2904"/>
    <w:rsid w:val="004F34AB"/>
    <w:rsid w:val="004F3C24"/>
    <w:rsid w:val="004F44F0"/>
    <w:rsid w:val="004F47C5"/>
    <w:rsid w:val="004F56DC"/>
    <w:rsid w:val="004F68F6"/>
    <w:rsid w:val="004F6BC5"/>
    <w:rsid w:val="004F6DCD"/>
    <w:rsid w:val="004F74BC"/>
    <w:rsid w:val="005002A5"/>
    <w:rsid w:val="0050071B"/>
    <w:rsid w:val="00500F9C"/>
    <w:rsid w:val="00501E75"/>
    <w:rsid w:val="00502E3D"/>
    <w:rsid w:val="0050375F"/>
    <w:rsid w:val="0050488F"/>
    <w:rsid w:val="00504D86"/>
    <w:rsid w:val="00504FE3"/>
    <w:rsid w:val="00505A4A"/>
    <w:rsid w:val="00505BCE"/>
    <w:rsid w:val="0050604A"/>
    <w:rsid w:val="00506648"/>
    <w:rsid w:val="00511D75"/>
    <w:rsid w:val="00512DF0"/>
    <w:rsid w:val="00513FC5"/>
    <w:rsid w:val="00514425"/>
    <w:rsid w:val="005145C4"/>
    <w:rsid w:val="00514929"/>
    <w:rsid w:val="00514CAA"/>
    <w:rsid w:val="005150DA"/>
    <w:rsid w:val="00515372"/>
    <w:rsid w:val="00516A8C"/>
    <w:rsid w:val="00516BA7"/>
    <w:rsid w:val="00517201"/>
    <w:rsid w:val="00517C8C"/>
    <w:rsid w:val="005212B7"/>
    <w:rsid w:val="00522AD5"/>
    <w:rsid w:val="005239AF"/>
    <w:rsid w:val="00523A7F"/>
    <w:rsid w:val="00523AA5"/>
    <w:rsid w:val="00523CFD"/>
    <w:rsid w:val="00523D03"/>
    <w:rsid w:val="005244F1"/>
    <w:rsid w:val="005248BD"/>
    <w:rsid w:val="00525AAA"/>
    <w:rsid w:val="0052682C"/>
    <w:rsid w:val="00527345"/>
    <w:rsid w:val="00527636"/>
    <w:rsid w:val="00527746"/>
    <w:rsid w:val="0052791D"/>
    <w:rsid w:val="005279AD"/>
    <w:rsid w:val="005301C4"/>
    <w:rsid w:val="00530397"/>
    <w:rsid w:val="005321DF"/>
    <w:rsid w:val="00532B80"/>
    <w:rsid w:val="00533495"/>
    <w:rsid w:val="00533FD8"/>
    <w:rsid w:val="00534381"/>
    <w:rsid w:val="00534616"/>
    <w:rsid w:val="00535216"/>
    <w:rsid w:val="00535B57"/>
    <w:rsid w:val="00536E4D"/>
    <w:rsid w:val="00537222"/>
    <w:rsid w:val="00540680"/>
    <w:rsid w:val="00540A76"/>
    <w:rsid w:val="00540CBC"/>
    <w:rsid w:val="00540D32"/>
    <w:rsid w:val="0054111D"/>
    <w:rsid w:val="005423D1"/>
    <w:rsid w:val="0054273B"/>
    <w:rsid w:val="00542913"/>
    <w:rsid w:val="00542BCB"/>
    <w:rsid w:val="005432E3"/>
    <w:rsid w:val="005438A5"/>
    <w:rsid w:val="0054637F"/>
    <w:rsid w:val="00547247"/>
    <w:rsid w:val="0054735F"/>
    <w:rsid w:val="00547C38"/>
    <w:rsid w:val="00550CD4"/>
    <w:rsid w:val="00551487"/>
    <w:rsid w:val="0055262C"/>
    <w:rsid w:val="005529AB"/>
    <w:rsid w:val="005549E3"/>
    <w:rsid w:val="00560A4A"/>
    <w:rsid w:val="00560C19"/>
    <w:rsid w:val="00562908"/>
    <w:rsid w:val="00562A68"/>
    <w:rsid w:val="00563ADA"/>
    <w:rsid w:val="00564358"/>
    <w:rsid w:val="005644D6"/>
    <w:rsid w:val="00565200"/>
    <w:rsid w:val="0056564C"/>
    <w:rsid w:val="005666C6"/>
    <w:rsid w:val="00566975"/>
    <w:rsid w:val="00570C34"/>
    <w:rsid w:val="00571312"/>
    <w:rsid w:val="0057142C"/>
    <w:rsid w:val="00571527"/>
    <w:rsid w:val="00571E52"/>
    <w:rsid w:val="00572824"/>
    <w:rsid w:val="00572E84"/>
    <w:rsid w:val="00573E55"/>
    <w:rsid w:val="005746C5"/>
    <w:rsid w:val="00574A14"/>
    <w:rsid w:val="00574A97"/>
    <w:rsid w:val="00576138"/>
    <w:rsid w:val="00576695"/>
    <w:rsid w:val="00576C94"/>
    <w:rsid w:val="00576DC2"/>
    <w:rsid w:val="005777C0"/>
    <w:rsid w:val="00581345"/>
    <w:rsid w:val="00582262"/>
    <w:rsid w:val="00582A47"/>
    <w:rsid w:val="00584621"/>
    <w:rsid w:val="00584E42"/>
    <w:rsid w:val="005853B9"/>
    <w:rsid w:val="00585D60"/>
    <w:rsid w:val="00585E32"/>
    <w:rsid w:val="0058654C"/>
    <w:rsid w:val="0058711F"/>
    <w:rsid w:val="005879AD"/>
    <w:rsid w:val="0059012B"/>
    <w:rsid w:val="00590483"/>
    <w:rsid w:val="00591643"/>
    <w:rsid w:val="0059191C"/>
    <w:rsid w:val="00592C94"/>
    <w:rsid w:val="00593103"/>
    <w:rsid w:val="005956B0"/>
    <w:rsid w:val="00595B04"/>
    <w:rsid w:val="005969C5"/>
    <w:rsid w:val="0059724B"/>
    <w:rsid w:val="0059728E"/>
    <w:rsid w:val="00597A6B"/>
    <w:rsid w:val="005A0388"/>
    <w:rsid w:val="005A1765"/>
    <w:rsid w:val="005A189D"/>
    <w:rsid w:val="005A29BE"/>
    <w:rsid w:val="005A2F0F"/>
    <w:rsid w:val="005A30CF"/>
    <w:rsid w:val="005A34B7"/>
    <w:rsid w:val="005A37AD"/>
    <w:rsid w:val="005A3C65"/>
    <w:rsid w:val="005A3C8B"/>
    <w:rsid w:val="005A49C5"/>
    <w:rsid w:val="005B0EC2"/>
    <w:rsid w:val="005B0F3F"/>
    <w:rsid w:val="005B13CC"/>
    <w:rsid w:val="005B16CD"/>
    <w:rsid w:val="005B1F39"/>
    <w:rsid w:val="005B214F"/>
    <w:rsid w:val="005B2A3A"/>
    <w:rsid w:val="005B2F2C"/>
    <w:rsid w:val="005B3EE5"/>
    <w:rsid w:val="005B4EEE"/>
    <w:rsid w:val="005B514D"/>
    <w:rsid w:val="005B544A"/>
    <w:rsid w:val="005B68FA"/>
    <w:rsid w:val="005B6BAF"/>
    <w:rsid w:val="005B6E6F"/>
    <w:rsid w:val="005B7179"/>
    <w:rsid w:val="005B7D52"/>
    <w:rsid w:val="005C080E"/>
    <w:rsid w:val="005C0A5C"/>
    <w:rsid w:val="005C16AC"/>
    <w:rsid w:val="005C1B66"/>
    <w:rsid w:val="005C316E"/>
    <w:rsid w:val="005C3894"/>
    <w:rsid w:val="005C3B70"/>
    <w:rsid w:val="005C49A1"/>
    <w:rsid w:val="005C5363"/>
    <w:rsid w:val="005C65EE"/>
    <w:rsid w:val="005C66BB"/>
    <w:rsid w:val="005C7C3A"/>
    <w:rsid w:val="005C7C93"/>
    <w:rsid w:val="005D058D"/>
    <w:rsid w:val="005D08C5"/>
    <w:rsid w:val="005D1578"/>
    <w:rsid w:val="005D1BEF"/>
    <w:rsid w:val="005D2535"/>
    <w:rsid w:val="005D2BC8"/>
    <w:rsid w:val="005D2F8E"/>
    <w:rsid w:val="005D3516"/>
    <w:rsid w:val="005D3C2D"/>
    <w:rsid w:val="005D4DDE"/>
    <w:rsid w:val="005D55FF"/>
    <w:rsid w:val="005D59BC"/>
    <w:rsid w:val="005D5D52"/>
    <w:rsid w:val="005D62FD"/>
    <w:rsid w:val="005D693F"/>
    <w:rsid w:val="005D6E37"/>
    <w:rsid w:val="005D73A0"/>
    <w:rsid w:val="005E0040"/>
    <w:rsid w:val="005E0BE5"/>
    <w:rsid w:val="005E0C9F"/>
    <w:rsid w:val="005E38DE"/>
    <w:rsid w:val="005E4D4E"/>
    <w:rsid w:val="005E5794"/>
    <w:rsid w:val="005E68D6"/>
    <w:rsid w:val="005E6B2B"/>
    <w:rsid w:val="005F07C7"/>
    <w:rsid w:val="005F1FDA"/>
    <w:rsid w:val="005F29EB"/>
    <w:rsid w:val="005F40A4"/>
    <w:rsid w:val="005F4F32"/>
    <w:rsid w:val="005F5643"/>
    <w:rsid w:val="005F5FAF"/>
    <w:rsid w:val="005F61FC"/>
    <w:rsid w:val="005F6701"/>
    <w:rsid w:val="006005AD"/>
    <w:rsid w:val="00600BB3"/>
    <w:rsid w:val="00601027"/>
    <w:rsid w:val="00601306"/>
    <w:rsid w:val="006017EA"/>
    <w:rsid w:val="00602213"/>
    <w:rsid w:val="0060535F"/>
    <w:rsid w:val="006053FA"/>
    <w:rsid w:val="0061023F"/>
    <w:rsid w:val="00610977"/>
    <w:rsid w:val="00610AC2"/>
    <w:rsid w:val="00610FA8"/>
    <w:rsid w:val="0061227B"/>
    <w:rsid w:val="00612763"/>
    <w:rsid w:val="00613A59"/>
    <w:rsid w:val="00613C6E"/>
    <w:rsid w:val="00615806"/>
    <w:rsid w:val="006162CD"/>
    <w:rsid w:val="006167D7"/>
    <w:rsid w:val="00616DC5"/>
    <w:rsid w:val="00617036"/>
    <w:rsid w:val="00617254"/>
    <w:rsid w:val="006209BD"/>
    <w:rsid w:val="00620E4B"/>
    <w:rsid w:val="00620FE0"/>
    <w:rsid w:val="006212F8"/>
    <w:rsid w:val="00622752"/>
    <w:rsid w:val="00623040"/>
    <w:rsid w:val="0062348E"/>
    <w:rsid w:val="00623948"/>
    <w:rsid w:val="00623A9A"/>
    <w:rsid w:val="00624B64"/>
    <w:rsid w:val="00624B85"/>
    <w:rsid w:val="00625279"/>
    <w:rsid w:val="006261F1"/>
    <w:rsid w:val="00626279"/>
    <w:rsid w:val="006262B8"/>
    <w:rsid w:val="006266B2"/>
    <w:rsid w:val="00630BC6"/>
    <w:rsid w:val="006316F8"/>
    <w:rsid w:val="00631F4B"/>
    <w:rsid w:val="00632F1C"/>
    <w:rsid w:val="00633177"/>
    <w:rsid w:val="00633528"/>
    <w:rsid w:val="00633CD5"/>
    <w:rsid w:val="00634B3F"/>
    <w:rsid w:val="00634BC7"/>
    <w:rsid w:val="00635C13"/>
    <w:rsid w:val="00636277"/>
    <w:rsid w:val="00636882"/>
    <w:rsid w:val="00637804"/>
    <w:rsid w:val="00637D6E"/>
    <w:rsid w:val="00637E7B"/>
    <w:rsid w:val="0064194E"/>
    <w:rsid w:val="00641E51"/>
    <w:rsid w:val="00641E76"/>
    <w:rsid w:val="00642652"/>
    <w:rsid w:val="006428F6"/>
    <w:rsid w:val="00643DCC"/>
    <w:rsid w:val="00644F6F"/>
    <w:rsid w:val="00645FFC"/>
    <w:rsid w:val="006475F0"/>
    <w:rsid w:val="00647D90"/>
    <w:rsid w:val="00647DED"/>
    <w:rsid w:val="00647E93"/>
    <w:rsid w:val="0065028A"/>
    <w:rsid w:val="006502DB"/>
    <w:rsid w:val="0065072C"/>
    <w:rsid w:val="006522C4"/>
    <w:rsid w:val="00652C19"/>
    <w:rsid w:val="00653891"/>
    <w:rsid w:val="00653F04"/>
    <w:rsid w:val="00655882"/>
    <w:rsid w:val="006558B9"/>
    <w:rsid w:val="00656CF3"/>
    <w:rsid w:val="00657419"/>
    <w:rsid w:val="00657497"/>
    <w:rsid w:val="00657EED"/>
    <w:rsid w:val="006607B5"/>
    <w:rsid w:val="00660BDC"/>
    <w:rsid w:val="006619FA"/>
    <w:rsid w:val="0066211D"/>
    <w:rsid w:val="00662F1D"/>
    <w:rsid w:val="00663512"/>
    <w:rsid w:val="0066364E"/>
    <w:rsid w:val="00663CBE"/>
    <w:rsid w:val="00663E86"/>
    <w:rsid w:val="00664847"/>
    <w:rsid w:val="00664F44"/>
    <w:rsid w:val="00664FCA"/>
    <w:rsid w:val="0066559E"/>
    <w:rsid w:val="006658A9"/>
    <w:rsid w:val="0066614F"/>
    <w:rsid w:val="006665A2"/>
    <w:rsid w:val="00666961"/>
    <w:rsid w:val="006672FE"/>
    <w:rsid w:val="00667510"/>
    <w:rsid w:val="00667CC6"/>
    <w:rsid w:val="00667D20"/>
    <w:rsid w:val="00670817"/>
    <w:rsid w:val="00670D68"/>
    <w:rsid w:val="00672205"/>
    <w:rsid w:val="006727D9"/>
    <w:rsid w:val="00672C4C"/>
    <w:rsid w:val="00673363"/>
    <w:rsid w:val="00673D38"/>
    <w:rsid w:val="00673FA0"/>
    <w:rsid w:val="006743C2"/>
    <w:rsid w:val="00674CB6"/>
    <w:rsid w:val="00674D49"/>
    <w:rsid w:val="00674DB2"/>
    <w:rsid w:val="00675599"/>
    <w:rsid w:val="006762FB"/>
    <w:rsid w:val="0067797A"/>
    <w:rsid w:val="00680B8E"/>
    <w:rsid w:val="00680C4F"/>
    <w:rsid w:val="006810A4"/>
    <w:rsid w:val="00681692"/>
    <w:rsid w:val="00682973"/>
    <w:rsid w:val="0068315E"/>
    <w:rsid w:val="006835AA"/>
    <w:rsid w:val="00684202"/>
    <w:rsid w:val="00684448"/>
    <w:rsid w:val="006845A9"/>
    <w:rsid w:val="00684C3A"/>
    <w:rsid w:val="006856B5"/>
    <w:rsid w:val="006856DE"/>
    <w:rsid w:val="00685B33"/>
    <w:rsid w:val="00686420"/>
    <w:rsid w:val="006867E7"/>
    <w:rsid w:val="00686FFB"/>
    <w:rsid w:val="006876F2"/>
    <w:rsid w:val="00690BDE"/>
    <w:rsid w:val="00690E17"/>
    <w:rsid w:val="00691A13"/>
    <w:rsid w:val="00691C86"/>
    <w:rsid w:val="00691EBC"/>
    <w:rsid w:val="00692490"/>
    <w:rsid w:val="00693913"/>
    <w:rsid w:val="00695541"/>
    <w:rsid w:val="00696D9F"/>
    <w:rsid w:val="00697759"/>
    <w:rsid w:val="006A0289"/>
    <w:rsid w:val="006A108D"/>
    <w:rsid w:val="006A1C10"/>
    <w:rsid w:val="006A1DCB"/>
    <w:rsid w:val="006A1F02"/>
    <w:rsid w:val="006A25C1"/>
    <w:rsid w:val="006A2773"/>
    <w:rsid w:val="006A32EC"/>
    <w:rsid w:val="006A35E1"/>
    <w:rsid w:val="006A35E9"/>
    <w:rsid w:val="006A3629"/>
    <w:rsid w:val="006A4AC0"/>
    <w:rsid w:val="006A4ED1"/>
    <w:rsid w:val="006A6109"/>
    <w:rsid w:val="006A6C23"/>
    <w:rsid w:val="006A6DCF"/>
    <w:rsid w:val="006A7C0C"/>
    <w:rsid w:val="006A7C9D"/>
    <w:rsid w:val="006A7EE1"/>
    <w:rsid w:val="006B05F2"/>
    <w:rsid w:val="006B12E8"/>
    <w:rsid w:val="006B1423"/>
    <w:rsid w:val="006B14C8"/>
    <w:rsid w:val="006B1D1B"/>
    <w:rsid w:val="006B2559"/>
    <w:rsid w:val="006B2728"/>
    <w:rsid w:val="006B2A07"/>
    <w:rsid w:val="006B2CA7"/>
    <w:rsid w:val="006B2CDF"/>
    <w:rsid w:val="006B3753"/>
    <w:rsid w:val="006B38C8"/>
    <w:rsid w:val="006B4C8A"/>
    <w:rsid w:val="006B54A9"/>
    <w:rsid w:val="006B5826"/>
    <w:rsid w:val="006B5F1F"/>
    <w:rsid w:val="006B626C"/>
    <w:rsid w:val="006B6AC4"/>
    <w:rsid w:val="006C0D5E"/>
    <w:rsid w:val="006C1891"/>
    <w:rsid w:val="006C1C49"/>
    <w:rsid w:val="006C1E56"/>
    <w:rsid w:val="006C2111"/>
    <w:rsid w:val="006C259F"/>
    <w:rsid w:val="006C2697"/>
    <w:rsid w:val="006C2BB1"/>
    <w:rsid w:val="006C34D3"/>
    <w:rsid w:val="006C35ED"/>
    <w:rsid w:val="006C36C5"/>
    <w:rsid w:val="006C4F78"/>
    <w:rsid w:val="006C510B"/>
    <w:rsid w:val="006C561C"/>
    <w:rsid w:val="006C5E0D"/>
    <w:rsid w:val="006C623A"/>
    <w:rsid w:val="006C6E66"/>
    <w:rsid w:val="006C71C3"/>
    <w:rsid w:val="006C7C69"/>
    <w:rsid w:val="006C7E87"/>
    <w:rsid w:val="006D0018"/>
    <w:rsid w:val="006D0FFB"/>
    <w:rsid w:val="006D1488"/>
    <w:rsid w:val="006D1D97"/>
    <w:rsid w:val="006D2575"/>
    <w:rsid w:val="006D29E9"/>
    <w:rsid w:val="006D30D0"/>
    <w:rsid w:val="006D3361"/>
    <w:rsid w:val="006D3A48"/>
    <w:rsid w:val="006D3FD7"/>
    <w:rsid w:val="006D4F81"/>
    <w:rsid w:val="006D4FA2"/>
    <w:rsid w:val="006D5B5F"/>
    <w:rsid w:val="006E020A"/>
    <w:rsid w:val="006E04AD"/>
    <w:rsid w:val="006E08D6"/>
    <w:rsid w:val="006E0AB1"/>
    <w:rsid w:val="006E0E71"/>
    <w:rsid w:val="006E28E3"/>
    <w:rsid w:val="006E3837"/>
    <w:rsid w:val="006E3C9D"/>
    <w:rsid w:val="006E6E7D"/>
    <w:rsid w:val="006E7293"/>
    <w:rsid w:val="006F0DB0"/>
    <w:rsid w:val="006F0F78"/>
    <w:rsid w:val="006F2820"/>
    <w:rsid w:val="006F3621"/>
    <w:rsid w:val="006F3E61"/>
    <w:rsid w:val="006F4109"/>
    <w:rsid w:val="006F47D1"/>
    <w:rsid w:val="006F487F"/>
    <w:rsid w:val="006F5250"/>
    <w:rsid w:val="006F5FD4"/>
    <w:rsid w:val="006F604D"/>
    <w:rsid w:val="006F6399"/>
    <w:rsid w:val="006F6705"/>
    <w:rsid w:val="006F6813"/>
    <w:rsid w:val="006F6B8A"/>
    <w:rsid w:val="006F6F01"/>
    <w:rsid w:val="007004EA"/>
    <w:rsid w:val="00700C33"/>
    <w:rsid w:val="007010F1"/>
    <w:rsid w:val="00703641"/>
    <w:rsid w:val="007044A5"/>
    <w:rsid w:val="00705411"/>
    <w:rsid w:val="0070656A"/>
    <w:rsid w:val="00707355"/>
    <w:rsid w:val="0070778D"/>
    <w:rsid w:val="00710D30"/>
    <w:rsid w:val="00711A2B"/>
    <w:rsid w:val="00711CF4"/>
    <w:rsid w:val="00712F70"/>
    <w:rsid w:val="00712F87"/>
    <w:rsid w:val="007134C6"/>
    <w:rsid w:val="00714103"/>
    <w:rsid w:val="00714B03"/>
    <w:rsid w:val="0071671F"/>
    <w:rsid w:val="00716C68"/>
    <w:rsid w:val="00716EEE"/>
    <w:rsid w:val="00716FB0"/>
    <w:rsid w:val="007175B7"/>
    <w:rsid w:val="00717AEA"/>
    <w:rsid w:val="0072092A"/>
    <w:rsid w:val="00720956"/>
    <w:rsid w:val="00721344"/>
    <w:rsid w:val="007217E2"/>
    <w:rsid w:val="007222FE"/>
    <w:rsid w:val="00722C72"/>
    <w:rsid w:val="00722E4B"/>
    <w:rsid w:val="007231B1"/>
    <w:rsid w:val="00723450"/>
    <w:rsid w:val="0072488B"/>
    <w:rsid w:val="00724B0E"/>
    <w:rsid w:val="00725393"/>
    <w:rsid w:val="00725441"/>
    <w:rsid w:val="00726E83"/>
    <w:rsid w:val="00727770"/>
    <w:rsid w:val="0072786D"/>
    <w:rsid w:val="00727F90"/>
    <w:rsid w:val="0073246B"/>
    <w:rsid w:val="0073250B"/>
    <w:rsid w:val="00732A7F"/>
    <w:rsid w:val="007341BA"/>
    <w:rsid w:val="00734B87"/>
    <w:rsid w:val="0073501C"/>
    <w:rsid w:val="00736504"/>
    <w:rsid w:val="007366D3"/>
    <w:rsid w:val="007407C9"/>
    <w:rsid w:val="00740907"/>
    <w:rsid w:val="007409F9"/>
    <w:rsid w:val="00740C1D"/>
    <w:rsid w:val="00741559"/>
    <w:rsid w:val="007426E0"/>
    <w:rsid w:val="00742B13"/>
    <w:rsid w:val="00742CD5"/>
    <w:rsid w:val="007433E2"/>
    <w:rsid w:val="00743818"/>
    <w:rsid w:val="00744DA5"/>
    <w:rsid w:val="00746DD8"/>
    <w:rsid w:val="00747951"/>
    <w:rsid w:val="00752134"/>
    <w:rsid w:val="007524C4"/>
    <w:rsid w:val="00752BEE"/>
    <w:rsid w:val="00752F23"/>
    <w:rsid w:val="00753D7E"/>
    <w:rsid w:val="00753E58"/>
    <w:rsid w:val="00755396"/>
    <w:rsid w:val="00755E91"/>
    <w:rsid w:val="00757081"/>
    <w:rsid w:val="0075745E"/>
    <w:rsid w:val="007608FA"/>
    <w:rsid w:val="007617A4"/>
    <w:rsid w:val="007619F5"/>
    <w:rsid w:val="007623E4"/>
    <w:rsid w:val="00762542"/>
    <w:rsid w:val="00764418"/>
    <w:rsid w:val="00764943"/>
    <w:rsid w:val="00765398"/>
    <w:rsid w:val="0076578F"/>
    <w:rsid w:val="00765C44"/>
    <w:rsid w:val="00766B57"/>
    <w:rsid w:val="00767097"/>
    <w:rsid w:val="0076775C"/>
    <w:rsid w:val="00770C9A"/>
    <w:rsid w:val="00770D6A"/>
    <w:rsid w:val="00770DE9"/>
    <w:rsid w:val="00770EFD"/>
    <w:rsid w:val="007714D5"/>
    <w:rsid w:val="00771CB3"/>
    <w:rsid w:val="00773951"/>
    <w:rsid w:val="00774511"/>
    <w:rsid w:val="0077544F"/>
    <w:rsid w:val="00776975"/>
    <w:rsid w:val="00776A3B"/>
    <w:rsid w:val="00776AEE"/>
    <w:rsid w:val="007776FF"/>
    <w:rsid w:val="00777857"/>
    <w:rsid w:val="00777885"/>
    <w:rsid w:val="00777FB0"/>
    <w:rsid w:val="007807B2"/>
    <w:rsid w:val="00780FFD"/>
    <w:rsid w:val="00781637"/>
    <w:rsid w:val="00782959"/>
    <w:rsid w:val="00782AB0"/>
    <w:rsid w:val="00782F9E"/>
    <w:rsid w:val="00783292"/>
    <w:rsid w:val="00783EE3"/>
    <w:rsid w:val="007843C5"/>
    <w:rsid w:val="00785837"/>
    <w:rsid w:val="007864B5"/>
    <w:rsid w:val="0078684B"/>
    <w:rsid w:val="00787A68"/>
    <w:rsid w:val="00790713"/>
    <w:rsid w:val="00791F73"/>
    <w:rsid w:val="007921CE"/>
    <w:rsid w:val="00792A51"/>
    <w:rsid w:val="00793905"/>
    <w:rsid w:val="00794911"/>
    <w:rsid w:val="00794969"/>
    <w:rsid w:val="00796A0C"/>
    <w:rsid w:val="0079712C"/>
    <w:rsid w:val="007975EC"/>
    <w:rsid w:val="007976B6"/>
    <w:rsid w:val="00797EE5"/>
    <w:rsid w:val="007A115F"/>
    <w:rsid w:val="007A2120"/>
    <w:rsid w:val="007A307B"/>
    <w:rsid w:val="007A3241"/>
    <w:rsid w:val="007A3BBB"/>
    <w:rsid w:val="007A4993"/>
    <w:rsid w:val="007A5074"/>
    <w:rsid w:val="007A54E2"/>
    <w:rsid w:val="007A5534"/>
    <w:rsid w:val="007A56E9"/>
    <w:rsid w:val="007A58FE"/>
    <w:rsid w:val="007A65F0"/>
    <w:rsid w:val="007A6FA5"/>
    <w:rsid w:val="007A7140"/>
    <w:rsid w:val="007B0386"/>
    <w:rsid w:val="007B10D6"/>
    <w:rsid w:val="007B22E5"/>
    <w:rsid w:val="007B2BB5"/>
    <w:rsid w:val="007B3B30"/>
    <w:rsid w:val="007B4F00"/>
    <w:rsid w:val="007B6BD6"/>
    <w:rsid w:val="007B7C27"/>
    <w:rsid w:val="007C00BF"/>
    <w:rsid w:val="007C0E34"/>
    <w:rsid w:val="007C110A"/>
    <w:rsid w:val="007C11D4"/>
    <w:rsid w:val="007C222F"/>
    <w:rsid w:val="007C341D"/>
    <w:rsid w:val="007C39EF"/>
    <w:rsid w:val="007C3CAD"/>
    <w:rsid w:val="007C4278"/>
    <w:rsid w:val="007C4AA1"/>
    <w:rsid w:val="007C4B76"/>
    <w:rsid w:val="007C4F7B"/>
    <w:rsid w:val="007C528E"/>
    <w:rsid w:val="007C5600"/>
    <w:rsid w:val="007C7074"/>
    <w:rsid w:val="007C7587"/>
    <w:rsid w:val="007C795E"/>
    <w:rsid w:val="007C7A7B"/>
    <w:rsid w:val="007C7EA7"/>
    <w:rsid w:val="007D10EB"/>
    <w:rsid w:val="007D1856"/>
    <w:rsid w:val="007D1C9B"/>
    <w:rsid w:val="007D2CA8"/>
    <w:rsid w:val="007D395D"/>
    <w:rsid w:val="007D3C7B"/>
    <w:rsid w:val="007D433F"/>
    <w:rsid w:val="007D51BA"/>
    <w:rsid w:val="007D65CA"/>
    <w:rsid w:val="007D69C6"/>
    <w:rsid w:val="007D6AA5"/>
    <w:rsid w:val="007D6EB6"/>
    <w:rsid w:val="007D72E1"/>
    <w:rsid w:val="007D7A8D"/>
    <w:rsid w:val="007E0FAF"/>
    <w:rsid w:val="007E3737"/>
    <w:rsid w:val="007E47CC"/>
    <w:rsid w:val="007E4C1F"/>
    <w:rsid w:val="007E5392"/>
    <w:rsid w:val="007E5CDA"/>
    <w:rsid w:val="007E6ADD"/>
    <w:rsid w:val="007E6B9A"/>
    <w:rsid w:val="007F086C"/>
    <w:rsid w:val="007F091F"/>
    <w:rsid w:val="007F0ADE"/>
    <w:rsid w:val="007F0F49"/>
    <w:rsid w:val="007F1AAC"/>
    <w:rsid w:val="007F1FDC"/>
    <w:rsid w:val="007F3D54"/>
    <w:rsid w:val="007F3F9C"/>
    <w:rsid w:val="007F43E2"/>
    <w:rsid w:val="007F5928"/>
    <w:rsid w:val="007F686D"/>
    <w:rsid w:val="007F7122"/>
    <w:rsid w:val="007F7CC3"/>
    <w:rsid w:val="00800681"/>
    <w:rsid w:val="00800DF0"/>
    <w:rsid w:val="00800ED0"/>
    <w:rsid w:val="0080168D"/>
    <w:rsid w:val="008022F7"/>
    <w:rsid w:val="00802356"/>
    <w:rsid w:val="00803DF6"/>
    <w:rsid w:val="00803EE7"/>
    <w:rsid w:val="00804AA8"/>
    <w:rsid w:val="00804E83"/>
    <w:rsid w:val="00804FE4"/>
    <w:rsid w:val="00806A56"/>
    <w:rsid w:val="00806FBF"/>
    <w:rsid w:val="008074EF"/>
    <w:rsid w:val="008076F4"/>
    <w:rsid w:val="00807721"/>
    <w:rsid w:val="0080783A"/>
    <w:rsid w:val="00811A0F"/>
    <w:rsid w:val="00811B37"/>
    <w:rsid w:val="008125E8"/>
    <w:rsid w:val="00812C6D"/>
    <w:rsid w:val="008135F6"/>
    <w:rsid w:val="008137E3"/>
    <w:rsid w:val="00813D83"/>
    <w:rsid w:val="00814510"/>
    <w:rsid w:val="00814F0B"/>
    <w:rsid w:val="008163F0"/>
    <w:rsid w:val="00816731"/>
    <w:rsid w:val="00816893"/>
    <w:rsid w:val="0082036E"/>
    <w:rsid w:val="00821555"/>
    <w:rsid w:val="00821B55"/>
    <w:rsid w:val="00822BFF"/>
    <w:rsid w:val="00822E22"/>
    <w:rsid w:val="0082517C"/>
    <w:rsid w:val="00826352"/>
    <w:rsid w:val="008269B5"/>
    <w:rsid w:val="0082704A"/>
    <w:rsid w:val="0082732E"/>
    <w:rsid w:val="00830306"/>
    <w:rsid w:val="008309B5"/>
    <w:rsid w:val="00833CCD"/>
    <w:rsid w:val="0083561C"/>
    <w:rsid w:val="00836B85"/>
    <w:rsid w:val="0083755A"/>
    <w:rsid w:val="0083756F"/>
    <w:rsid w:val="0084036D"/>
    <w:rsid w:val="0084089B"/>
    <w:rsid w:val="00840A52"/>
    <w:rsid w:val="0084199E"/>
    <w:rsid w:val="00842750"/>
    <w:rsid w:val="00842EDB"/>
    <w:rsid w:val="008431FF"/>
    <w:rsid w:val="00843697"/>
    <w:rsid w:val="00844285"/>
    <w:rsid w:val="00845AD8"/>
    <w:rsid w:val="008461C3"/>
    <w:rsid w:val="0084640E"/>
    <w:rsid w:val="0084660F"/>
    <w:rsid w:val="00847137"/>
    <w:rsid w:val="008476E5"/>
    <w:rsid w:val="00847CC6"/>
    <w:rsid w:val="00850399"/>
    <w:rsid w:val="00851A91"/>
    <w:rsid w:val="00852960"/>
    <w:rsid w:val="0085340F"/>
    <w:rsid w:val="0085372F"/>
    <w:rsid w:val="00854E45"/>
    <w:rsid w:val="0085590B"/>
    <w:rsid w:val="00857521"/>
    <w:rsid w:val="0086058C"/>
    <w:rsid w:val="00860B2F"/>
    <w:rsid w:val="00863DD8"/>
    <w:rsid w:val="00865B9E"/>
    <w:rsid w:val="00866DF0"/>
    <w:rsid w:val="0086743F"/>
    <w:rsid w:val="0087031A"/>
    <w:rsid w:val="00870853"/>
    <w:rsid w:val="00871306"/>
    <w:rsid w:val="00872F14"/>
    <w:rsid w:val="00873A11"/>
    <w:rsid w:val="00874315"/>
    <w:rsid w:val="00874C3A"/>
    <w:rsid w:val="00875157"/>
    <w:rsid w:val="00875939"/>
    <w:rsid w:val="00877FBE"/>
    <w:rsid w:val="008800F6"/>
    <w:rsid w:val="00880101"/>
    <w:rsid w:val="00882151"/>
    <w:rsid w:val="00883280"/>
    <w:rsid w:val="00883454"/>
    <w:rsid w:val="008837E0"/>
    <w:rsid w:val="0088392B"/>
    <w:rsid w:val="00884CB5"/>
    <w:rsid w:val="00884F45"/>
    <w:rsid w:val="00890016"/>
    <w:rsid w:val="00890503"/>
    <w:rsid w:val="008905E6"/>
    <w:rsid w:val="008908CD"/>
    <w:rsid w:val="008909E1"/>
    <w:rsid w:val="00890FBB"/>
    <w:rsid w:val="00891100"/>
    <w:rsid w:val="00892622"/>
    <w:rsid w:val="0089263B"/>
    <w:rsid w:val="00892EAA"/>
    <w:rsid w:val="00893AF5"/>
    <w:rsid w:val="00893EBD"/>
    <w:rsid w:val="008944B5"/>
    <w:rsid w:val="008948EA"/>
    <w:rsid w:val="00894CDB"/>
    <w:rsid w:val="00895EF2"/>
    <w:rsid w:val="00896373"/>
    <w:rsid w:val="008977D2"/>
    <w:rsid w:val="00897A54"/>
    <w:rsid w:val="008A07C4"/>
    <w:rsid w:val="008A1330"/>
    <w:rsid w:val="008A1F1E"/>
    <w:rsid w:val="008A20EC"/>
    <w:rsid w:val="008A22B9"/>
    <w:rsid w:val="008A25F7"/>
    <w:rsid w:val="008A2837"/>
    <w:rsid w:val="008A358D"/>
    <w:rsid w:val="008A43C4"/>
    <w:rsid w:val="008A4D23"/>
    <w:rsid w:val="008A55D8"/>
    <w:rsid w:val="008A5674"/>
    <w:rsid w:val="008A5BC4"/>
    <w:rsid w:val="008A6661"/>
    <w:rsid w:val="008A66F0"/>
    <w:rsid w:val="008A6799"/>
    <w:rsid w:val="008A7079"/>
    <w:rsid w:val="008A7C12"/>
    <w:rsid w:val="008A7EDE"/>
    <w:rsid w:val="008B0C3E"/>
    <w:rsid w:val="008B0E94"/>
    <w:rsid w:val="008B11FD"/>
    <w:rsid w:val="008B27FD"/>
    <w:rsid w:val="008B3D5E"/>
    <w:rsid w:val="008B4AF2"/>
    <w:rsid w:val="008B570A"/>
    <w:rsid w:val="008B599A"/>
    <w:rsid w:val="008B5B25"/>
    <w:rsid w:val="008B5F43"/>
    <w:rsid w:val="008B6301"/>
    <w:rsid w:val="008B670F"/>
    <w:rsid w:val="008B7939"/>
    <w:rsid w:val="008C089D"/>
    <w:rsid w:val="008C0D10"/>
    <w:rsid w:val="008C1801"/>
    <w:rsid w:val="008C1A80"/>
    <w:rsid w:val="008C1AF6"/>
    <w:rsid w:val="008C1F4D"/>
    <w:rsid w:val="008C228A"/>
    <w:rsid w:val="008C23B8"/>
    <w:rsid w:val="008C2DB4"/>
    <w:rsid w:val="008C3BF3"/>
    <w:rsid w:val="008C3EC2"/>
    <w:rsid w:val="008C42CC"/>
    <w:rsid w:val="008C43B3"/>
    <w:rsid w:val="008C6A49"/>
    <w:rsid w:val="008C6F52"/>
    <w:rsid w:val="008C700B"/>
    <w:rsid w:val="008C7759"/>
    <w:rsid w:val="008C783C"/>
    <w:rsid w:val="008D1217"/>
    <w:rsid w:val="008D2821"/>
    <w:rsid w:val="008D513E"/>
    <w:rsid w:val="008D533D"/>
    <w:rsid w:val="008D574D"/>
    <w:rsid w:val="008D58E5"/>
    <w:rsid w:val="008D5A3C"/>
    <w:rsid w:val="008D5CCC"/>
    <w:rsid w:val="008D5E00"/>
    <w:rsid w:val="008D628E"/>
    <w:rsid w:val="008D6CE7"/>
    <w:rsid w:val="008E0086"/>
    <w:rsid w:val="008E033B"/>
    <w:rsid w:val="008E08B6"/>
    <w:rsid w:val="008E279E"/>
    <w:rsid w:val="008E2C01"/>
    <w:rsid w:val="008E2CE2"/>
    <w:rsid w:val="008E352E"/>
    <w:rsid w:val="008E35D0"/>
    <w:rsid w:val="008E48D3"/>
    <w:rsid w:val="008E4CB2"/>
    <w:rsid w:val="008E4CDE"/>
    <w:rsid w:val="008E4DEF"/>
    <w:rsid w:val="008E4EA1"/>
    <w:rsid w:val="008E5B92"/>
    <w:rsid w:val="008E6164"/>
    <w:rsid w:val="008F0D3E"/>
    <w:rsid w:val="008F3ABE"/>
    <w:rsid w:val="008F40AA"/>
    <w:rsid w:val="008F43A0"/>
    <w:rsid w:val="008F44E6"/>
    <w:rsid w:val="008F4775"/>
    <w:rsid w:val="008F53EF"/>
    <w:rsid w:val="008F5663"/>
    <w:rsid w:val="008F5B68"/>
    <w:rsid w:val="008F5FEE"/>
    <w:rsid w:val="008F6245"/>
    <w:rsid w:val="008F6289"/>
    <w:rsid w:val="008F6332"/>
    <w:rsid w:val="008F6365"/>
    <w:rsid w:val="008F644E"/>
    <w:rsid w:val="008F6D20"/>
    <w:rsid w:val="008F6E2F"/>
    <w:rsid w:val="008F6FD0"/>
    <w:rsid w:val="008F73C1"/>
    <w:rsid w:val="008F7C1D"/>
    <w:rsid w:val="00900146"/>
    <w:rsid w:val="00900300"/>
    <w:rsid w:val="0090065C"/>
    <w:rsid w:val="00900872"/>
    <w:rsid w:val="00901FF5"/>
    <w:rsid w:val="00903012"/>
    <w:rsid w:val="00903AD3"/>
    <w:rsid w:val="0090443C"/>
    <w:rsid w:val="00904494"/>
    <w:rsid w:val="00907039"/>
    <w:rsid w:val="00907D8C"/>
    <w:rsid w:val="0091067B"/>
    <w:rsid w:val="00911044"/>
    <w:rsid w:val="009118D6"/>
    <w:rsid w:val="00911956"/>
    <w:rsid w:val="0091372F"/>
    <w:rsid w:val="00913C14"/>
    <w:rsid w:val="009140FC"/>
    <w:rsid w:val="009142A7"/>
    <w:rsid w:val="00915190"/>
    <w:rsid w:val="00915EE3"/>
    <w:rsid w:val="0091632C"/>
    <w:rsid w:val="009168E2"/>
    <w:rsid w:val="00916A84"/>
    <w:rsid w:val="009174BF"/>
    <w:rsid w:val="00917A25"/>
    <w:rsid w:val="00917E75"/>
    <w:rsid w:val="00917FE4"/>
    <w:rsid w:val="0092046E"/>
    <w:rsid w:val="009204A6"/>
    <w:rsid w:val="00920B14"/>
    <w:rsid w:val="00920F9B"/>
    <w:rsid w:val="00922107"/>
    <w:rsid w:val="00922B72"/>
    <w:rsid w:val="009234BC"/>
    <w:rsid w:val="00923A85"/>
    <w:rsid w:val="00924A58"/>
    <w:rsid w:val="00925AF6"/>
    <w:rsid w:val="00926448"/>
    <w:rsid w:val="00926628"/>
    <w:rsid w:val="00926A5C"/>
    <w:rsid w:val="00930B2D"/>
    <w:rsid w:val="00931079"/>
    <w:rsid w:val="009310A3"/>
    <w:rsid w:val="009325E9"/>
    <w:rsid w:val="009329B1"/>
    <w:rsid w:val="00932BF2"/>
    <w:rsid w:val="00933B27"/>
    <w:rsid w:val="00934018"/>
    <w:rsid w:val="0093421B"/>
    <w:rsid w:val="009344E5"/>
    <w:rsid w:val="00934D29"/>
    <w:rsid w:val="00936080"/>
    <w:rsid w:val="009361AD"/>
    <w:rsid w:val="00937505"/>
    <w:rsid w:val="00940C12"/>
    <w:rsid w:val="00940E4B"/>
    <w:rsid w:val="00941091"/>
    <w:rsid w:val="00942056"/>
    <w:rsid w:val="00942E76"/>
    <w:rsid w:val="00943E71"/>
    <w:rsid w:val="00944530"/>
    <w:rsid w:val="00945702"/>
    <w:rsid w:val="00945E8D"/>
    <w:rsid w:val="009466AA"/>
    <w:rsid w:val="00947056"/>
    <w:rsid w:val="00947900"/>
    <w:rsid w:val="00950D58"/>
    <w:rsid w:val="009512EA"/>
    <w:rsid w:val="0095215F"/>
    <w:rsid w:val="009533D4"/>
    <w:rsid w:val="009553B1"/>
    <w:rsid w:val="00955C67"/>
    <w:rsid w:val="00955DB6"/>
    <w:rsid w:val="00955F09"/>
    <w:rsid w:val="00955F8D"/>
    <w:rsid w:val="0095692F"/>
    <w:rsid w:val="009569A8"/>
    <w:rsid w:val="009572B0"/>
    <w:rsid w:val="00957882"/>
    <w:rsid w:val="00957F07"/>
    <w:rsid w:val="00960645"/>
    <w:rsid w:val="00960978"/>
    <w:rsid w:val="009609A0"/>
    <w:rsid w:val="00961346"/>
    <w:rsid w:val="00961681"/>
    <w:rsid w:val="0096216F"/>
    <w:rsid w:val="00962ABE"/>
    <w:rsid w:val="009639B9"/>
    <w:rsid w:val="00963AA2"/>
    <w:rsid w:val="00964479"/>
    <w:rsid w:val="00965339"/>
    <w:rsid w:val="0096557E"/>
    <w:rsid w:val="009658D0"/>
    <w:rsid w:val="00965EA9"/>
    <w:rsid w:val="00966D15"/>
    <w:rsid w:val="00966F11"/>
    <w:rsid w:val="00967701"/>
    <w:rsid w:val="009679FD"/>
    <w:rsid w:val="00970869"/>
    <w:rsid w:val="009722D8"/>
    <w:rsid w:val="00973033"/>
    <w:rsid w:val="009740B5"/>
    <w:rsid w:val="0097417A"/>
    <w:rsid w:val="00975C43"/>
    <w:rsid w:val="00975F51"/>
    <w:rsid w:val="00977A79"/>
    <w:rsid w:val="00977C9A"/>
    <w:rsid w:val="0098093B"/>
    <w:rsid w:val="009822C6"/>
    <w:rsid w:val="00982306"/>
    <w:rsid w:val="00982D27"/>
    <w:rsid w:val="009856F8"/>
    <w:rsid w:val="009856FE"/>
    <w:rsid w:val="00985EBA"/>
    <w:rsid w:val="00985F55"/>
    <w:rsid w:val="009863DE"/>
    <w:rsid w:val="00990141"/>
    <w:rsid w:val="00990B35"/>
    <w:rsid w:val="00990D92"/>
    <w:rsid w:val="00991A85"/>
    <w:rsid w:val="0099255C"/>
    <w:rsid w:val="00993196"/>
    <w:rsid w:val="009934E9"/>
    <w:rsid w:val="009939D3"/>
    <w:rsid w:val="00993B08"/>
    <w:rsid w:val="009946DF"/>
    <w:rsid w:val="00994CB0"/>
    <w:rsid w:val="00994CD9"/>
    <w:rsid w:val="009A0087"/>
    <w:rsid w:val="009A0FA8"/>
    <w:rsid w:val="009A2692"/>
    <w:rsid w:val="009A2B68"/>
    <w:rsid w:val="009A33B6"/>
    <w:rsid w:val="009A5177"/>
    <w:rsid w:val="009A540D"/>
    <w:rsid w:val="009A60CC"/>
    <w:rsid w:val="009A6AD7"/>
    <w:rsid w:val="009B0097"/>
    <w:rsid w:val="009B04B1"/>
    <w:rsid w:val="009B0AE4"/>
    <w:rsid w:val="009B18F0"/>
    <w:rsid w:val="009B2F97"/>
    <w:rsid w:val="009B39DC"/>
    <w:rsid w:val="009B3B8A"/>
    <w:rsid w:val="009B53B2"/>
    <w:rsid w:val="009B64DF"/>
    <w:rsid w:val="009B678C"/>
    <w:rsid w:val="009B7DE9"/>
    <w:rsid w:val="009C07A6"/>
    <w:rsid w:val="009C1177"/>
    <w:rsid w:val="009C1435"/>
    <w:rsid w:val="009C194C"/>
    <w:rsid w:val="009C1A47"/>
    <w:rsid w:val="009C1C89"/>
    <w:rsid w:val="009C2621"/>
    <w:rsid w:val="009C29CB"/>
    <w:rsid w:val="009C30ED"/>
    <w:rsid w:val="009C3338"/>
    <w:rsid w:val="009C3A2C"/>
    <w:rsid w:val="009C3ACD"/>
    <w:rsid w:val="009C4862"/>
    <w:rsid w:val="009C5BA9"/>
    <w:rsid w:val="009C5CF3"/>
    <w:rsid w:val="009C613B"/>
    <w:rsid w:val="009C7E19"/>
    <w:rsid w:val="009D06E4"/>
    <w:rsid w:val="009D092B"/>
    <w:rsid w:val="009D32EC"/>
    <w:rsid w:val="009D5AF3"/>
    <w:rsid w:val="009D624F"/>
    <w:rsid w:val="009D667E"/>
    <w:rsid w:val="009D6BF0"/>
    <w:rsid w:val="009D6E99"/>
    <w:rsid w:val="009E0188"/>
    <w:rsid w:val="009E02B2"/>
    <w:rsid w:val="009E0EEB"/>
    <w:rsid w:val="009E1C58"/>
    <w:rsid w:val="009E1E07"/>
    <w:rsid w:val="009E2327"/>
    <w:rsid w:val="009E297C"/>
    <w:rsid w:val="009E2B04"/>
    <w:rsid w:val="009E3032"/>
    <w:rsid w:val="009E3651"/>
    <w:rsid w:val="009E3A90"/>
    <w:rsid w:val="009E3E9F"/>
    <w:rsid w:val="009E4EB3"/>
    <w:rsid w:val="009E53BF"/>
    <w:rsid w:val="009E5856"/>
    <w:rsid w:val="009E5F8F"/>
    <w:rsid w:val="009E6130"/>
    <w:rsid w:val="009E65EC"/>
    <w:rsid w:val="009E6D58"/>
    <w:rsid w:val="009E6E36"/>
    <w:rsid w:val="009E6FB0"/>
    <w:rsid w:val="009E7312"/>
    <w:rsid w:val="009F0C83"/>
    <w:rsid w:val="009F0F54"/>
    <w:rsid w:val="009F2392"/>
    <w:rsid w:val="009F26F2"/>
    <w:rsid w:val="009F3262"/>
    <w:rsid w:val="009F3412"/>
    <w:rsid w:val="009F40B0"/>
    <w:rsid w:val="009F42DD"/>
    <w:rsid w:val="009F4D80"/>
    <w:rsid w:val="009F4DEC"/>
    <w:rsid w:val="009F5436"/>
    <w:rsid w:val="009F5554"/>
    <w:rsid w:val="009F5CC2"/>
    <w:rsid w:val="009F5D63"/>
    <w:rsid w:val="009F5F98"/>
    <w:rsid w:val="009F6836"/>
    <w:rsid w:val="00A00590"/>
    <w:rsid w:val="00A00908"/>
    <w:rsid w:val="00A01819"/>
    <w:rsid w:val="00A019E5"/>
    <w:rsid w:val="00A01B97"/>
    <w:rsid w:val="00A01CDA"/>
    <w:rsid w:val="00A01E17"/>
    <w:rsid w:val="00A03398"/>
    <w:rsid w:val="00A0363F"/>
    <w:rsid w:val="00A03BE4"/>
    <w:rsid w:val="00A0403E"/>
    <w:rsid w:val="00A062AD"/>
    <w:rsid w:val="00A06B55"/>
    <w:rsid w:val="00A10640"/>
    <w:rsid w:val="00A10709"/>
    <w:rsid w:val="00A11175"/>
    <w:rsid w:val="00A11A1D"/>
    <w:rsid w:val="00A11BCF"/>
    <w:rsid w:val="00A127D9"/>
    <w:rsid w:val="00A14432"/>
    <w:rsid w:val="00A14470"/>
    <w:rsid w:val="00A14E5E"/>
    <w:rsid w:val="00A155DB"/>
    <w:rsid w:val="00A157B9"/>
    <w:rsid w:val="00A163BF"/>
    <w:rsid w:val="00A16A79"/>
    <w:rsid w:val="00A179D2"/>
    <w:rsid w:val="00A20001"/>
    <w:rsid w:val="00A20CA5"/>
    <w:rsid w:val="00A20ED5"/>
    <w:rsid w:val="00A21303"/>
    <w:rsid w:val="00A21BA5"/>
    <w:rsid w:val="00A21DC3"/>
    <w:rsid w:val="00A22380"/>
    <w:rsid w:val="00A23861"/>
    <w:rsid w:val="00A24A5D"/>
    <w:rsid w:val="00A24DF9"/>
    <w:rsid w:val="00A255AC"/>
    <w:rsid w:val="00A260E8"/>
    <w:rsid w:val="00A26326"/>
    <w:rsid w:val="00A276BB"/>
    <w:rsid w:val="00A27AED"/>
    <w:rsid w:val="00A31C19"/>
    <w:rsid w:val="00A33714"/>
    <w:rsid w:val="00A33986"/>
    <w:rsid w:val="00A339FC"/>
    <w:rsid w:val="00A33F26"/>
    <w:rsid w:val="00A3407D"/>
    <w:rsid w:val="00A34190"/>
    <w:rsid w:val="00A34318"/>
    <w:rsid w:val="00A35182"/>
    <w:rsid w:val="00A35274"/>
    <w:rsid w:val="00A35314"/>
    <w:rsid w:val="00A35E93"/>
    <w:rsid w:val="00A36F7B"/>
    <w:rsid w:val="00A36F82"/>
    <w:rsid w:val="00A372E6"/>
    <w:rsid w:val="00A37B8C"/>
    <w:rsid w:val="00A37D81"/>
    <w:rsid w:val="00A40709"/>
    <w:rsid w:val="00A40974"/>
    <w:rsid w:val="00A41FF3"/>
    <w:rsid w:val="00A4239B"/>
    <w:rsid w:val="00A4298A"/>
    <w:rsid w:val="00A4319F"/>
    <w:rsid w:val="00A43677"/>
    <w:rsid w:val="00A43EC8"/>
    <w:rsid w:val="00A450C7"/>
    <w:rsid w:val="00A45B36"/>
    <w:rsid w:val="00A46483"/>
    <w:rsid w:val="00A46580"/>
    <w:rsid w:val="00A47293"/>
    <w:rsid w:val="00A5020B"/>
    <w:rsid w:val="00A506FA"/>
    <w:rsid w:val="00A50928"/>
    <w:rsid w:val="00A50FD7"/>
    <w:rsid w:val="00A50FE5"/>
    <w:rsid w:val="00A51A13"/>
    <w:rsid w:val="00A52064"/>
    <w:rsid w:val="00A53BF6"/>
    <w:rsid w:val="00A5409D"/>
    <w:rsid w:val="00A54812"/>
    <w:rsid w:val="00A54849"/>
    <w:rsid w:val="00A550DF"/>
    <w:rsid w:val="00A55213"/>
    <w:rsid w:val="00A5583F"/>
    <w:rsid w:val="00A55A62"/>
    <w:rsid w:val="00A55D5D"/>
    <w:rsid w:val="00A55F5F"/>
    <w:rsid w:val="00A56087"/>
    <w:rsid w:val="00A566B7"/>
    <w:rsid w:val="00A567E9"/>
    <w:rsid w:val="00A5697A"/>
    <w:rsid w:val="00A56A43"/>
    <w:rsid w:val="00A60CCF"/>
    <w:rsid w:val="00A61592"/>
    <w:rsid w:val="00A628AA"/>
    <w:rsid w:val="00A629C0"/>
    <w:rsid w:val="00A62F1F"/>
    <w:rsid w:val="00A6324E"/>
    <w:rsid w:val="00A634FF"/>
    <w:rsid w:val="00A63534"/>
    <w:rsid w:val="00A635C6"/>
    <w:rsid w:val="00A635F1"/>
    <w:rsid w:val="00A63A5F"/>
    <w:rsid w:val="00A645BD"/>
    <w:rsid w:val="00A65D4C"/>
    <w:rsid w:val="00A65DDD"/>
    <w:rsid w:val="00A6609E"/>
    <w:rsid w:val="00A668B4"/>
    <w:rsid w:val="00A67DB2"/>
    <w:rsid w:val="00A72963"/>
    <w:rsid w:val="00A72A42"/>
    <w:rsid w:val="00A73417"/>
    <w:rsid w:val="00A73C9A"/>
    <w:rsid w:val="00A73D6A"/>
    <w:rsid w:val="00A741ED"/>
    <w:rsid w:val="00A7627B"/>
    <w:rsid w:val="00A77631"/>
    <w:rsid w:val="00A77A3C"/>
    <w:rsid w:val="00A8075C"/>
    <w:rsid w:val="00A8125B"/>
    <w:rsid w:val="00A81FF2"/>
    <w:rsid w:val="00A825E8"/>
    <w:rsid w:val="00A82665"/>
    <w:rsid w:val="00A831B7"/>
    <w:rsid w:val="00A838FB"/>
    <w:rsid w:val="00A83A0D"/>
    <w:rsid w:val="00A84879"/>
    <w:rsid w:val="00A84A76"/>
    <w:rsid w:val="00A85530"/>
    <w:rsid w:val="00A86642"/>
    <w:rsid w:val="00A875D9"/>
    <w:rsid w:val="00A87AFE"/>
    <w:rsid w:val="00A9101B"/>
    <w:rsid w:val="00A93CFE"/>
    <w:rsid w:val="00A94A7E"/>
    <w:rsid w:val="00A94AEA"/>
    <w:rsid w:val="00A95321"/>
    <w:rsid w:val="00A9579C"/>
    <w:rsid w:val="00A96F2E"/>
    <w:rsid w:val="00A979F8"/>
    <w:rsid w:val="00A97A6B"/>
    <w:rsid w:val="00AA04CA"/>
    <w:rsid w:val="00AA05FE"/>
    <w:rsid w:val="00AA0715"/>
    <w:rsid w:val="00AA20C4"/>
    <w:rsid w:val="00AA21BD"/>
    <w:rsid w:val="00AA2D8A"/>
    <w:rsid w:val="00AA33B2"/>
    <w:rsid w:val="00AA343F"/>
    <w:rsid w:val="00AA359A"/>
    <w:rsid w:val="00AA3BAF"/>
    <w:rsid w:val="00AA43F4"/>
    <w:rsid w:val="00AA4F88"/>
    <w:rsid w:val="00AA60BF"/>
    <w:rsid w:val="00AA6235"/>
    <w:rsid w:val="00AB0399"/>
    <w:rsid w:val="00AB03F6"/>
    <w:rsid w:val="00AB0FF9"/>
    <w:rsid w:val="00AB122A"/>
    <w:rsid w:val="00AB1D7C"/>
    <w:rsid w:val="00AB1FD9"/>
    <w:rsid w:val="00AB266F"/>
    <w:rsid w:val="00AB2975"/>
    <w:rsid w:val="00AB29D0"/>
    <w:rsid w:val="00AB2F25"/>
    <w:rsid w:val="00AB2FE5"/>
    <w:rsid w:val="00AB3536"/>
    <w:rsid w:val="00AB3CDB"/>
    <w:rsid w:val="00AB44AA"/>
    <w:rsid w:val="00AB46D4"/>
    <w:rsid w:val="00AB4B30"/>
    <w:rsid w:val="00AB4E36"/>
    <w:rsid w:val="00AB5246"/>
    <w:rsid w:val="00AB5804"/>
    <w:rsid w:val="00AB5D18"/>
    <w:rsid w:val="00AB5D5F"/>
    <w:rsid w:val="00AB5F4D"/>
    <w:rsid w:val="00AB672C"/>
    <w:rsid w:val="00AB7623"/>
    <w:rsid w:val="00AB7634"/>
    <w:rsid w:val="00AC0B06"/>
    <w:rsid w:val="00AC10B2"/>
    <w:rsid w:val="00AC1703"/>
    <w:rsid w:val="00AC2980"/>
    <w:rsid w:val="00AC3442"/>
    <w:rsid w:val="00AC39D6"/>
    <w:rsid w:val="00AC44EC"/>
    <w:rsid w:val="00AC4734"/>
    <w:rsid w:val="00AC524D"/>
    <w:rsid w:val="00AC5D69"/>
    <w:rsid w:val="00AC63AA"/>
    <w:rsid w:val="00AC665A"/>
    <w:rsid w:val="00AC6DEE"/>
    <w:rsid w:val="00AC73E3"/>
    <w:rsid w:val="00AD0316"/>
    <w:rsid w:val="00AD0505"/>
    <w:rsid w:val="00AD0AD4"/>
    <w:rsid w:val="00AD197A"/>
    <w:rsid w:val="00AD20DE"/>
    <w:rsid w:val="00AD3413"/>
    <w:rsid w:val="00AD41C7"/>
    <w:rsid w:val="00AD49B3"/>
    <w:rsid w:val="00AD4FE2"/>
    <w:rsid w:val="00AD5B41"/>
    <w:rsid w:val="00AE0757"/>
    <w:rsid w:val="00AE1339"/>
    <w:rsid w:val="00AE20FC"/>
    <w:rsid w:val="00AE2AF5"/>
    <w:rsid w:val="00AE4A3B"/>
    <w:rsid w:val="00AE4C65"/>
    <w:rsid w:val="00AE50EE"/>
    <w:rsid w:val="00AE594F"/>
    <w:rsid w:val="00AE616A"/>
    <w:rsid w:val="00AE6369"/>
    <w:rsid w:val="00AE6376"/>
    <w:rsid w:val="00AE658F"/>
    <w:rsid w:val="00AF001F"/>
    <w:rsid w:val="00AF0391"/>
    <w:rsid w:val="00AF08E5"/>
    <w:rsid w:val="00AF1368"/>
    <w:rsid w:val="00AF1788"/>
    <w:rsid w:val="00AF17C9"/>
    <w:rsid w:val="00AF38C7"/>
    <w:rsid w:val="00AF52B6"/>
    <w:rsid w:val="00AF53F3"/>
    <w:rsid w:val="00AF568F"/>
    <w:rsid w:val="00AF5950"/>
    <w:rsid w:val="00AF5A18"/>
    <w:rsid w:val="00AF64BB"/>
    <w:rsid w:val="00AF69E9"/>
    <w:rsid w:val="00AF6D22"/>
    <w:rsid w:val="00AF7469"/>
    <w:rsid w:val="00B0021F"/>
    <w:rsid w:val="00B0168C"/>
    <w:rsid w:val="00B01BA9"/>
    <w:rsid w:val="00B01CFC"/>
    <w:rsid w:val="00B01E1A"/>
    <w:rsid w:val="00B0351F"/>
    <w:rsid w:val="00B03B20"/>
    <w:rsid w:val="00B04508"/>
    <w:rsid w:val="00B04B26"/>
    <w:rsid w:val="00B04D3E"/>
    <w:rsid w:val="00B0504D"/>
    <w:rsid w:val="00B0590D"/>
    <w:rsid w:val="00B06A0C"/>
    <w:rsid w:val="00B06B4E"/>
    <w:rsid w:val="00B07348"/>
    <w:rsid w:val="00B07B8C"/>
    <w:rsid w:val="00B07F78"/>
    <w:rsid w:val="00B10248"/>
    <w:rsid w:val="00B102D1"/>
    <w:rsid w:val="00B10B72"/>
    <w:rsid w:val="00B11141"/>
    <w:rsid w:val="00B117FF"/>
    <w:rsid w:val="00B11BBD"/>
    <w:rsid w:val="00B11DC6"/>
    <w:rsid w:val="00B12961"/>
    <w:rsid w:val="00B12BA8"/>
    <w:rsid w:val="00B12E3B"/>
    <w:rsid w:val="00B13633"/>
    <w:rsid w:val="00B13B34"/>
    <w:rsid w:val="00B13C21"/>
    <w:rsid w:val="00B147F5"/>
    <w:rsid w:val="00B148F0"/>
    <w:rsid w:val="00B14FC0"/>
    <w:rsid w:val="00B15756"/>
    <w:rsid w:val="00B15BAC"/>
    <w:rsid w:val="00B16A89"/>
    <w:rsid w:val="00B16CC2"/>
    <w:rsid w:val="00B17054"/>
    <w:rsid w:val="00B175EF"/>
    <w:rsid w:val="00B21592"/>
    <w:rsid w:val="00B21B92"/>
    <w:rsid w:val="00B21C5E"/>
    <w:rsid w:val="00B22759"/>
    <w:rsid w:val="00B23466"/>
    <w:rsid w:val="00B25A1D"/>
    <w:rsid w:val="00B25A64"/>
    <w:rsid w:val="00B25F57"/>
    <w:rsid w:val="00B2607A"/>
    <w:rsid w:val="00B26145"/>
    <w:rsid w:val="00B27F03"/>
    <w:rsid w:val="00B30BE8"/>
    <w:rsid w:val="00B3191C"/>
    <w:rsid w:val="00B31BE1"/>
    <w:rsid w:val="00B32BFC"/>
    <w:rsid w:val="00B32D29"/>
    <w:rsid w:val="00B331BA"/>
    <w:rsid w:val="00B3398A"/>
    <w:rsid w:val="00B339A8"/>
    <w:rsid w:val="00B33B41"/>
    <w:rsid w:val="00B3403E"/>
    <w:rsid w:val="00B346DF"/>
    <w:rsid w:val="00B35505"/>
    <w:rsid w:val="00B35837"/>
    <w:rsid w:val="00B369DB"/>
    <w:rsid w:val="00B37105"/>
    <w:rsid w:val="00B37736"/>
    <w:rsid w:val="00B37BDA"/>
    <w:rsid w:val="00B37FFC"/>
    <w:rsid w:val="00B412CD"/>
    <w:rsid w:val="00B41BBB"/>
    <w:rsid w:val="00B42777"/>
    <w:rsid w:val="00B429A1"/>
    <w:rsid w:val="00B42B9A"/>
    <w:rsid w:val="00B42FF0"/>
    <w:rsid w:val="00B4312B"/>
    <w:rsid w:val="00B43427"/>
    <w:rsid w:val="00B438B9"/>
    <w:rsid w:val="00B43A37"/>
    <w:rsid w:val="00B44505"/>
    <w:rsid w:val="00B44F3D"/>
    <w:rsid w:val="00B45205"/>
    <w:rsid w:val="00B45EB0"/>
    <w:rsid w:val="00B46143"/>
    <w:rsid w:val="00B505C0"/>
    <w:rsid w:val="00B5144E"/>
    <w:rsid w:val="00B517E2"/>
    <w:rsid w:val="00B5194E"/>
    <w:rsid w:val="00B51DB0"/>
    <w:rsid w:val="00B531E9"/>
    <w:rsid w:val="00B532CD"/>
    <w:rsid w:val="00B5479F"/>
    <w:rsid w:val="00B54C1E"/>
    <w:rsid w:val="00B55069"/>
    <w:rsid w:val="00B55490"/>
    <w:rsid w:val="00B5584A"/>
    <w:rsid w:val="00B5716B"/>
    <w:rsid w:val="00B57958"/>
    <w:rsid w:val="00B57AA6"/>
    <w:rsid w:val="00B60267"/>
    <w:rsid w:val="00B60F4A"/>
    <w:rsid w:val="00B6182A"/>
    <w:rsid w:val="00B61E5B"/>
    <w:rsid w:val="00B62F7F"/>
    <w:rsid w:val="00B6323F"/>
    <w:rsid w:val="00B63731"/>
    <w:rsid w:val="00B65605"/>
    <w:rsid w:val="00B65A9B"/>
    <w:rsid w:val="00B66510"/>
    <w:rsid w:val="00B674D6"/>
    <w:rsid w:val="00B70022"/>
    <w:rsid w:val="00B70A9F"/>
    <w:rsid w:val="00B71BAB"/>
    <w:rsid w:val="00B71D74"/>
    <w:rsid w:val="00B71DB5"/>
    <w:rsid w:val="00B72218"/>
    <w:rsid w:val="00B73315"/>
    <w:rsid w:val="00B743D1"/>
    <w:rsid w:val="00B7530E"/>
    <w:rsid w:val="00B75DEB"/>
    <w:rsid w:val="00B76422"/>
    <w:rsid w:val="00B81D95"/>
    <w:rsid w:val="00B826D7"/>
    <w:rsid w:val="00B82701"/>
    <w:rsid w:val="00B827C9"/>
    <w:rsid w:val="00B83070"/>
    <w:rsid w:val="00B831EC"/>
    <w:rsid w:val="00B833A2"/>
    <w:rsid w:val="00B8390E"/>
    <w:rsid w:val="00B83A3B"/>
    <w:rsid w:val="00B83C2D"/>
    <w:rsid w:val="00B8512E"/>
    <w:rsid w:val="00B85F8E"/>
    <w:rsid w:val="00B86871"/>
    <w:rsid w:val="00B87B22"/>
    <w:rsid w:val="00B87B7D"/>
    <w:rsid w:val="00B91CC2"/>
    <w:rsid w:val="00B923F0"/>
    <w:rsid w:val="00B94137"/>
    <w:rsid w:val="00B956B5"/>
    <w:rsid w:val="00B95914"/>
    <w:rsid w:val="00B959B6"/>
    <w:rsid w:val="00B95AAA"/>
    <w:rsid w:val="00B967AB"/>
    <w:rsid w:val="00B97648"/>
    <w:rsid w:val="00B977DD"/>
    <w:rsid w:val="00BA05E2"/>
    <w:rsid w:val="00BA0692"/>
    <w:rsid w:val="00BA0F6B"/>
    <w:rsid w:val="00BA0FB9"/>
    <w:rsid w:val="00BA1128"/>
    <w:rsid w:val="00BA1425"/>
    <w:rsid w:val="00BA1916"/>
    <w:rsid w:val="00BA1CFC"/>
    <w:rsid w:val="00BA3EDF"/>
    <w:rsid w:val="00BA3F03"/>
    <w:rsid w:val="00BA4FC1"/>
    <w:rsid w:val="00BA64C4"/>
    <w:rsid w:val="00BA697D"/>
    <w:rsid w:val="00BA72D2"/>
    <w:rsid w:val="00BA7FA9"/>
    <w:rsid w:val="00BB0266"/>
    <w:rsid w:val="00BB02BD"/>
    <w:rsid w:val="00BB07F2"/>
    <w:rsid w:val="00BB23D5"/>
    <w:rsid w:val="00BB2654"/>
    <w:rsid w:val="00BB3281"/>
    <w:rsid w:val="00BB3719"/>
    <w:rsid w:val="00BB3F5F"/>
    <w:rsid w:val="00BB4E79"/>
    <w:rsid w:val="00BB5143"/>
    <w:rsid w:val="00BB54F5"/>
    <w:rsid w:val="00BB5B53"/>
    <w:rsid w:val="00BB662C"/>
    <w:rsid w:val="00BB6696"/>
    <w:rsid w:val="00BB7273"/>
    <w:rsid w:val="00BB736A"/>
    <w:rsid w:val="00BB7A23"/>
    <w:rsid w:val="00BC0046"/>
    <w:rsid w:val="00BC0642"/>
    <w:rsid w:val="00BC1CC2"/>
    <w:rsid w:val="00BC276C"/>
    <w:rsid w:val="00BC2AA7"/>
    <w:rsid w:val="00BC2B56"/>
    <w:rsid w:val="00BC33C1"/>
    <w:rsid w:val="00BC484F"/>
    <w:rsid w:val="00BC4C21"/>
    <w:rsid w:val="00BC55E1"/>
    <w:rsid w:val="00BC5FA2"/>
    <w:rsid w:val="00BC6834"/>
    <w:rsid w:val="00BC7162"/>
    <w:rsid w:val="00BC725C"/>
    <w:rsid w:val="00BD01DC"/>
    <w:rsid w:val="00BD1247"/>
    <w:rsid w:val="00BD1963"/>
    <w:rsid w:val="00BD1B9C"/>
    <w:rsid w:val="00BD37A0"/>
    <w:rsid w:val="00BD4B2D"/>
    <w:rsid w:val="00BD5BDE"/>
    <w:rsid w:val="00BD6185"/>
    <w:rsid w:val="00BD64F4"/>
    <w:rsid w:val="00BD69A1"/>
    <w:rsid w:val="00BD6ECA"/>
    <w:rsid w:val="00BE1340"/>
    <w:rsid w:val="00BE190C"/>
    <w:rsid w:val="00BE1E5B"/>
    <w:rsid w:val="00BE26EF"/>
    <w:rsid w:val="00BE2CDD"/>
    <w:rsid w:val="00BE3739"/>
    <w:rsid w:val="00BE38CF"/>
    <w:rsid w:val="00BE3E22"/>
    <w:rsid w:val="00BE4218"/>
    <w:rsid w:val="00BE441E"/>
    <w:rsid w:val="00BE4885"/>
    <w:rsid w:val="00BE50BC"/>
    <w:rsid w:val="00BE5D80"/>
    <w:rsid w:val="00BE63E2"/>
    <w:rsid w:val="00BE6504"/>
    <w:rsid w:val="00BE7369"/>
    <w:rsid w:val="00BE7539"/>
    <w:rsid w:val="00BE79EA"/>
    <w:rsid w:val="00BF0E5F"/>
    <w:rsid w:val="00BF1975"/>
    <w:rsid w:val="00BF2CC1"/>
    <w:rsid w:val="00BF3670"/>
    <w:rsid w:val="00BF38F0"/>
    <w:rsid w:val="00BF4120"/>
    <w:rsid w:val="00BF4B2B"/>
    <w:rsid w:val="00BF4D75"/>
    <w:rsid w:val="00BF52C1"/>
    <w:rsid w:val="00BF58B8"/>
    <w:rsid w:val="00BF5BFA"/>
    <w:rsid w:val="00BF69EE"/>
    <w:rsid w:val="00BF71EA"/>
    <w:rsid w:val="00BF7DF4"/>
    <w:rsid w:val="00BF7FDA"/>
    <w:rsid w:val="00C002B1"/>
    <w:rsid w:val="00C00C05"/>
    <w:rsid w:val="00C00D89"/>
    <w:rsid w:val="00C01981"/>
    <w:rsid w:val="00C01BD8"/>
    <w:rsid w:val="00C033E1"/>
    <w:rsid w:val="00C03523"/>
    <w:rsid w:val="00C03BED"/>
    <w:rsid w:val="00C03E82"/>
    <w:rsid w:val="00C03FD9"/>
    <w:rsid w:val="00C043B6"/>
    <w:rsid w:val="00C04729"/>
    <w:rsid w:val="00C04BC9"/>
    <w:rsid w:val="00C04BF7"/>
    <w:rsid w:val="00C053FC"/>
    <w:rsid w:val="00C05A1E"/>
    <w:rsid w:val="00C05DC3"/>
    <w:rsid w:val="00C06BC2"/>
    <w:rsid w:val="00C071CE"/>
    <w:rsid w:val="00C108D4"/>
    <w:rsid w:val="00C10D6C"/>
    <w:rsid w:val="00C11286"/>
    <w:rsid w:val="00C123BF"/>
    <w:rsid w:val="00C1256D"/>
    <w:rsid w:val="00C12942"/>
    <w:rsid w:val="00C13E60"/>
    <w:rsid w:val="00C144B2"/>
    <w:rsid w:val="00C14991"/>
    <w:rsid w:val="00C14B12"/>
    <w:rsid w:val="00C16480"/>
    <w:rsid w:val="00C16E43"/>
    <w:rsid w:val="00C20326"/>
    <w:rsid w:val="00C20CE0"/>
    <w:rsid w:val="00C20D81"/>
    <w:rsid w:val="00C20ECB"/>
    <w:rsid w:val="00C21728"/>
    <w:rsid w:val="00C2190C"/>
    <w:rsid w:val="00C23962"/>
    <w:rsid w:val="00C244A6"/>
    <w:rsid w:val="00C24890"/>
    <w:rsid w:val="00C248E3"/>
    <w:rsid w:val="00C24CDA"/>
    <w:rsid w:val="00C257BB"/>
    <w:rsid w:val="00C25B8D"/>
    <w:rsid w:val="00C25FB5"/>
    <w:rsid w:val="00C26479"/>
    <w:rsid w:val="00C269FC"/>
    <w:rsid w:val="00C3057B"/>
    <w:rsid w:val="00C31112"/>
    <w:rsid w:val="00C31564"/>
    <w:rsid w:val="00C3174E"/>
    <w:rsid w:val="00C31E2C"/>
    <w:rsid w:val="00C328B2"/>
    <w:rsid w:val="00C32EEA"/>
    <w:rsid w:val="00C33073"/>
    <w:rsid w:val="00C330CC"/>
    <w:rsid w:val="00C33884"/>
    <w:rsid w:val="00C34AC2"/>
    <w:rsid w:val="00C34AF7"/>
    <w:rsid w:val="00C34DE8"/>
    <w:rsid w:val="00C36570"/>
    <w:rsid w:val="00C366F1"/>
    <w:rsid w:val="00C36C8E"/>
    <w:rsid w:val="00C37DFE"/>
    <w:rsid w:val="00C4079D"/>
    <w:rsid w:val="00C409A4"/>
    <w:rsid w:val="00C415BB"/>
    <w:rsid w:val="00C41F56"/>
    <w:rsid w:val="00C4245B"/>
    <w:rsid w:val="00C42FCC"/>
    <w:rsid w:val="00C438F6"/>
    <w:rsid w:val="00C440CF"/>
    <w:rsid w:val="00C44B5F"/>
    <w:rsid w:val="00C44C5D"/>
    <w:rsid w:val="00C44EEA"/>
    <w:rsid w:val="00C4563D"/>
    <w:rsid w:val="00C45AEF"/>
    <w:rsid w:val="00C46659"/>
    <w:rsid w:val="00C46B80"/>
    <w:rsid w:val="00C47826"/>
    <w:rsid w:val="00C47B11"/>
    <w:rsid w:val="00C51208"/>
    <w:rsid w:val="00C5161E"/>
    <w:rsid w:val="00C51721"/>
    <w:rsid w:val="00C517D4"/>
    <w:rsid w:val="00C51A59"/>
    <w:rsid w:val="00C5268D"/>
    <w:rsid w:val="00C52702"/>
    <w:rsid w:val="00C52CE4"/>
    <w:rsid w:val="00C52DD6"/>
    <w:rsid w:val="00C532E6"/>
    <w:rsid w:val="00C545E1"/>
    <w:rsid w:val="00C54622"/>
    <w:rsid w:val="00C54729"/>
    <w:rsid w:val="00C5498C"/>
    <w:rsid w:val="00C56275"/>
    <w:rsid w:val="00C56983"/>
    <w:rsid w:val="00C56F9E"/>
    <w:rsid w:val="00C5775E"/>
    <w:rsid w:val="00C5796E"/>
    <w:rsid w:val="00C602A4"/>
    <w:rsid w:val="00C604A3"/>
    <w:rsid w:val="00C612CD"/>
    <w:rsid w:val="00C61917"/>
    <w:rsid w:val="00C61D86"/>
    <w:rsid w:val="00C640CC"/>
    <w:rsid w:val="00C643B6"/>
    <w:rsid w:val="00C647DB"/>
    <w:rsid w:val="00C648C6"/>
    <w:rsid w:val="00C649BD"/>
    <w:rsid w:val="00C64C09"/>
    <w:rsid w:val="00C65113"/>
    <w:rsid w:val="00C654F2"/>
    <w:rsid w:val="00C65CF1"/>
    <w:rsid w:val="00C65E48"/>
    <w:rsid w:val="00C660FC"/>
    <w:rsid w:val="00C665E3"/>
    <w:rsid w:val="00C66674"/>
    <w:rsid w:val="00C667B4"/>
    <w:rsid w:val="00C672F2"/>
    <w:rsid w:val="00C678FF"/>
    <w:rsid w:val="00C71A72"/>
    <w:rsid w:val="00C71EF2"/>
    <w:rsid w:val="00C72EF0"/>
    <w:rsid w:val="00C7370B"/>
    <w:rsid w:val="00C73DA6"/>
    <w:rsid w:val="00C73F88"/>
    <w:rsid w:val="00C74D9D"/>
    <w:rsid w:val="00C76856"/>
    <w:rsid w:val="00C76AE5"/>
    <w:rsid w:val="00C77D2E"/>
    <w:rsid w:val="00C77D36"/>
    <w:rsid w:val="00C8019B"/>
    <w:rsid w:val="00C8155A"/>
    <w:rsid w:val="00C8186E"/>
    <w:rsid w:val="00C819B3"/>
    <w:rsid w:val="00C81BD3"/>
    <w:rsid w:val="00C81E5E"/>
    <w:rsid w:val="00C851BF"/>
    <w:rsid w:val="00C85B96"/>
    <w:rsid w:val="00C871A7"/>
    <w:rsid w:val="00C87360"/>
    <w:rsid w:val="00C873CB"/>
    <w:rsid w:val="00C8782C"/>
    <w:rsid w:val="00C878BC"/>
    <w:rsid w:val="00C87CC8"/>
    <w:rsid w:val="00C9037E"/>
    <w:rsid w:val="00C90B11"/>
    <w:rsid w:val="00C90DE1"/>
    <w:rsid w:val="00C915B9"/>
    <w:rsid w:val="00C9163C"/>
    <w:rsid w:val="00C92193"/>
    <w:rsid w:val="00C9376A"/>
    <w:rsid w:val="00C93C0D"/>
    <w:rsid w:val="00C94393"/>
    <w:rsid w:val="00C94A3D"/>
    <w:rsid w:val="00C9506F"/>
    <w:rsid w:val="00C96390"/>
    <w:rsid w:val="00C9647F"/>
    <w:rsid w:val="00C96747"/>
    <w:rsid w:val="00C9716B"/>
    <w:rsid w:val="00C97172"/>
    <w:rsid w:val="00C97371"/>
    <w:rsid w:val="00C9768B"/>
    <w:rsid w:val="00C9778E"/>
    <w:rsid w:val="00CA01FF"/>
    <w:rsid w:val="00CA1A8E"/>
    <w:rsid w:val="00CA2120"/>
    <w:rsid w:val="00CA286C"/>
    <w:rsid w:val="00CA294C"/>
    <w:rsid w:val="00CA44AE"/>
    <w:rsid w:val="00CA44ED"/>
    <w:rsid w:val="00CA50B9"/>
    <w:rsid w:val="00CA5570"/>
    <w:rsid w:val="00CA59FF"/>
    <w:rsid w:val="00CB0093"/>
    <w:rsid w:val="00CB0149"/>
    <w:rsid w:val="00CB0DC1"/>
    <w:rsid w:val="00CB130D"/>
    <w:rsid w:val="00CB1F1E"/>
    <w:rsid w:val="00CB216D"/>
    <w:rsid w:val="00CB29B8"/>
    <w:rsid w:val="00CB3692"/>
    <w:rsid w:val="00CB39CA"/>
    <w:rsid w:val="00CB495C"/>
    <w:rsid w:val="00CB49D9"/>
    <w:rsid w:val="00CB5172"/>
    <w:rsid w:val="00CB5B4F"/>
    <w:rsid w:val="00CB62EC"/>
    <w:rsid w:val="00CB6B13"/>
    <w:rsid w:val="00CB72EE"/>
    <w:rsid w:val="00CB75D3"/>
    <w:rsid w:val="00CC143B"/>
    <w:rsid w:val="00CC1E93"/>
    <w:rsid w:val="00CC2E4E"/>
    <w:rsid w:val="00CC2FEF"/>
    <w:rsid w:val="00CC48F9"/>
    <w:rsid w:val="00CC55F0"/>
    <w:rsid w:val="00CC566F"/>
    <w:rsid w:val="00CC71D0"/>
    <w:rsid w:val="00CC7BDF"/>
    <w:rsid w:val="00CD0204"/>
    <w:rsid w:val="00CD0618"/>
    <w:rsid w:val="00CD0811"/>
    <w:rsid w:val="00CD2619"/>
    <w:rsid w:val="00CD334F"/>
    <w:rsid w:val="00CD37EE"/>
    <w:rsid w:val="00CD3963"/>
    <w:rsid w:val="00CD3DF7"/>
    <w:rsid w:val="00CD4141"/>
    <w:rsid w:val="00CD45C5"/>
    <w:rsid w:val="00CD4DA6"/>
    <w:rsid w:val="00CD5AE1"/>
    <w:rsid w:val="00CD5B03"/>
    <w:rsid w:val="00CD64F3"/>
    <w:rsid w:val="00CD74BB"/>
    <w:rsid w:val="00CD7C01"/>
    <w:rsid w:val="00CE03DA"/>
    <w:rsid w:val="00CE3072"/>
    <w:rsid w:val="00CE33AE"/>
    <w:rsid w:val="00CE3C60"/>
    <w:rsid w:val="00CE45AE"/>
    <w:rsid w:val="00CE4791"/>
    <w:rsid w:val="00CE5A33"/>
    <w:rsid w:val="00CE60DC"/>
    <w:rsid w:val="00CE63E1"/>
    <w:rsid w:val="00CE6E7A"/>
    <w:rsid w:val="00CE77BA"/>
    <w:rsid w:val="00CE7D16"/>
    <w:rsid w:val="00CE7F2E"/>
    <w:rsid w:val="00CF071D"/>
    <w:rsid w:val="00CF0784"/>
    <w:rsid w:val="00CF1C04"/>
    <w:rsid w:val="00CF1D0C"/>
    <w:rsid w:val="00CF22FE"/>
    <w:rsid w:val="00CF299D"/>
    <w:rsid w:val="00CF4031"/>
    <w:rsid w:val="00CF5EC2"/>
    <w:rsid w:val="00CF67B0"/>
    <w:rsid w:val="00CF6819"/>
    <w:rsid w:val="00CF6D45"/>
    <w:rsid w:val="00D00399"/>
    <w:rsid w:val="00D006FA"/>
    <w:rsid w:val="00D00F48"/>
    <w:rsid w:val="00D013E2"/>
    <w:rsid w:val="00D01575"/>
    <w:rsid w:val="00D01699"/>
    <w:rsid w:val="00D01B94"/>
    <w:rsid w:val="00D02A45"/>
    <w:rsid w:val="00D04F25"/>
    <w:rsid w:val="00D051B6"/>
    <w:rsid w:val="00D05968"/>
    <w:rsid w:val="00D069ED"/>
    <w:rsid w:val="00D07C21"/>
    <w:rsid w:val="00D1096C"/>
    <w:rsid w:val="00D11231"/>
    <w:rsid w:val="00D11408"/>
    <w:rsid w:val="00D11A91"/>
    <w:rsid w:val="00D125F8"/>
    <w:rsid w:val="00D12823"/>
    <w:rsid w:val="00D134A0"/>
    <w:rsid w:val="00D141FA"/>
    <w:rsid w:val="00D146C4"/>
    <w:rsid w:val="00D16002"/>
    <w:rsid w:val="00D1653F"/>
    <w:rsid w:val="00D16B28"/>
    <w:rsid w:val="00D17034"/>
    <w:rsid w:val="00D17DD1"/>
    <w:rsid w:val="00D17DD7"/>
    <w:rsid w:val="00D20252"/>
    <w:rsid w:val="00D20C43"/>
    <w:rsid w:val="00D215E1"/>
    <w:rsid w:val="00D2230B"/>
    <w:rsid w:val="00D22558"/>
    <w:rsid w:val="00D228D7"/>
    <w:rsid w:val="00D2370B"/>
    <w:rsid w:val="00D24C4B"/>
    <w:rsid w:val="00D250F3"/>
    <w:rsid w:val="00D27974"/>
    <w:rsid w:val="00D30BCF"/>
    <w:rsid w:val="00D30CE2"/>
    <w:rsid w:val="00D31896"/>
    <w:rsid w:val="00D31E6D"/>
    <w:rsid w:val="00D31F5B"/>
    <w:rsid w:val="00D32113"/>
    <w:rsid w:val="00D329DD"/>
    <w:rsid w:val="00D3382E"/>
    <w:rsid w:val="00D33F0F"/>
    <w:rsid w:val="00D3409D"/>
    <w:rsid w:val="00D34D55"/>
    <w:rsid w:val="00D35101"/>
    <w:rsid w:val="00D35572"/>
    <w:rsid w:val="00D357A1"/>
    <w:rsid w:val="00D359E6"/>
    <w:rsid w:val="00D36792"/>
    <w:rsid w:val="00D36CFD"/>
    <w:rsid w:val="00D37A12"/>
    <w:rsid w:val="00D41A07"/>
    <w:rsid w:val="00D42373"/>
    <w:rsid w:val="00D426AA"/>
    <w:rsid w:val="00D43C61"/>
    <w:rsid w:val="00D44881"/>
    <w:rsid w:val="00D44B4D"/>
    <w:rsid w:val="00D46A41"/>
    <w:rsid w:val="00D46FB2"/>
    <w:rsid w:val="00D470A1"/>
    <w:rsid w:val="00D47346"/>
    <w:rsid w:val="00D47592"/>
    <w:rsid w:val="00D5148C"/>
    <w:rsid w:val="00D52F63"/>
    <w:rsid w:val="00D530FE"/>
    <w:rsid w:val="00D537D7"/>
    <w:rsid w:val="00D53E61"/>
    <w:rsid w:val="00D5414B"/>
    <w:rsid w:val="00D54821"/>
    <w:rsid w:val="00D549ED"/>
    <w:rsid w:val="00D56601"/>
    <w:rsid w:val="00D6081E"/>
    <w:rsid w:val="00D62F46"/>
    <w:rsid w:val="00D630AF"/>
    <w:rsid w:val="00D63114"/>
    <w:rsid w:val="00D63481"/>
    <w:rsid w:val="00D65600"/>
    <w:rsid w:val="00D66B5C"/>
    <w:rsid w:val="00D67148"/>
    <w:rsid w:val="00D675BE"/>
    <w:rsid w:val="00D70AAB"/>
    <w:rsid w:val="00D719A3"/>
    <w:rsid w:val="00D72028"/>
    <w:rsid w:val="00D72922"/>
    <w:rsid w:val="00D72CF2"/>
    <w:rsid w:val="00D72E5C"/>
    <w:rsid w:val="00D75D73"/>
    <w:rsid w:val="00D7696E"/>
    <w:rsid w:val="00D76A39"/>
    <w:rsid w:val="00D7741D"/>
    <w:rsid w:val="00D80AE3"/>
    <w:rsid w:val="00D81FEB"/>
    <w:rsid w:val="00D82F56"/>
    <w:rsid w:val="00D8306B"/>
    <w:rsid w:val="00D841A9"/>
    <w:rsid w:val="00D845CA"/>
    <w:rsid w:val="00D85C23"/>
    <w:rsid w:val="00D87613"/>
    <w:rsid w:val="00D877B8"/>
    <w:rsid w:val="00D90038"/>
    <w:rsid w:val="00D909FB"/>
    <w:rsid w:val="00D9103B"/>
    <w:rsid w:val="00D916BF"/>
    <w:rsid w:val="00D9270B"/>
    <w:rsid w:val="00D92972"/>
    <w:rsid w:val="00D938CA"/>
    <w:rsid w:val="00D939F4"/>
    <w:rsid w:val="00D93C13"/>
    <w:rsid w:val="00D94B26"/>
    <w:rsid w:val="00D94C87"/>
    <w:rsid w:val="00D96CC6"/>
    <w:rsid w:val="00D972BB"/>
    <w:rsid w:val="00DA030A"/>
    <w:rsid w:val="00DA1047"/>
    <w:rsid w:val="00DA2425"/>
    <w:rsid w:val="00DA2E7D"/>
    <w:rsid w:val="00DA35FC"/>
    <w:rsid w:val="00DA3A04"/>
    <w:rsid w:val="00DA4BB1"/>
    <w:rsid w:val="00DA50AA"/>
    <w:rsid w:val="00DA530E"/>
    <w:rsid w:val="00DA5327"/>
    <w:rsid w:val="00DA5ADE"/>
    <w:rsid w:val="00DA5DDB"/>
    <w:rsid w:val="00DA6621"/>
    <w:rsid w:val="00DA6C52"/>
    <w:rsid w:val="00DB1C5B"/>
    <w:rsid w:val="00DB1ED0"/>
    <w:rsid w:val="00DB23EA"/>
    <w:rsid w:val="00DB301B"/>
    <w:rsid w:val="00DB31C9"/>
    <w:rsid w:val="00DB38B9"/>
    <w:rsid w:val="00DB39E8"/>
    <w:rsid w:val="00DB3DFE"/>
    <w:rsid w:val="00DB3E76"/>
    <w:rsid w:val="00DB4568"/>
    <w:rsid w:val="00DB586E"/>
    <w:rsid w:val="00DB62C3"/>
    <w:rsid w:val="00DB675C"/>
    <w:rsid w:val="00DB685F"/>
    <w:rsid w:val="00DC038B"/>
    <w:rsid w:val="00DC06E5"/>
    <w:rsid w:val="00DC1002"/>
    <w:rsid w:val="00DC13D3"/>
    <w:rsid w:val="00DC1570"/>
    <w:rsid w:val="00DC1B77"/>
    <w:rsid w:val="00DC333D"/>
    <w:rsid w:val="00DC340F"/>
    <w:rsid w:val="00DC41AA"/>
    <w:rsid w:val="00DC431F"/>
    <w:rsid w:val="00DC4F60"/>
    <w:rsid w:val="00DC5397"/>
    <w:rsid w:val="00DC6086"/>
    <w:rsid w:val="00DC644B"/>
    <w:rsid w:val="00DC6502"/>
    <w:rsid w:val="00DC7B2B"/>
    <w:rsid w:val="00DD007A"/>
    <w:rsid w:val="00DD0C98"/>
    <w:rsid w:val="00DD16C3"/>
    <w:rsid w:val="00DD3ECA"/>
    <w:rsid w:val="00DD400F"/>
    <w:rsid w:val="00DD43ED"/>
    <w:rsid w:val="00DD4B44"/>
    <w:rsid w:val="00DD55B6"/>
    <w:rsid w:val="00DD56C6"/>
    <w:rsid w:val="00DD5C2B"/>
    <w:rsid w:val="00DD5D4B"/>
    <w:rsid w:val="00DD6078"/>
    <w:rsid w:val="00DD6471"/>
    <w:rsid w:val="00DD68E6"/>
    <w:rsid w:val="00DD76D9"/>
    <w:rsid w:val="00DE0CC9"/>
    <w:rsid w:val="00DE1A9B"/>
    <w:rsid w:val="00DE1C72"/>
    <w:rsid w:val="00DE36DD"/>
    <w:rsid w:val="00DE372C"/>
    <w:rsid w:val="00DE474A"/>
    <w:rsid w:val="00DE627D"/>
    <w:rsid w:val="00DE7552"/>
    <w:rsid w:val="00DE7FF9"/>
    <w:rsid w:val="00DF0929"/>
    <w:rsid w:val="00DF20EB"/>
    <w:rsid w:val="00DF212B"/>
    <w:rsid w:val="00DF2342"/>
    <w:rsid w:val="00DF3386"/>
    <w:rsid w:val="00DF35D8"/>
    <w:rsid w:val="00DF57C6"/>
    <w:rsid w:val="00DF7541"/>
    <w:rsid w:val="00DF7950"/>
    <w:rsid w:val="00DF7B88"/>
    <w:rsid w:val="00E000F1"/>
    <w:rsid w:val="00E00110"/>
    <w:rsid w:val="00E0079F"/>
    <w:rsid w:val="00E017B0"/>
    <w:rsid w:val="00E0237D"/>
    <w:rsid w:val="00E02961"/>
    <w:rsid w:val="00E02AB9"/>
    <w:rsid w:val="00E02B1A"/>
    <w:rsid w:val="00E03423"/>
    <w:rsid w:val="00E047F5"/>
    <w:rsid w:val="00E058AC"/>
    <w:rsid w:val="00E059ED"/>
    <w:rsid w:val="00E05E62"/>
    <w:rsid w:val="00E06134"/>
    <w:rsid w:val="00E079BC"/>
    <w:rsid w:val="00E07AC3"/>
    <w:rsid w:val="00E127E8"/>
    <w:rsid w:val="00E14B90"/>
    <w:rsid w:val="00E14D6F"/>
    <w:rsid w:val="00E158BF"/>
    <w:rsid w:val="00E15C9F"/>
    <w:rsid w:val="00E16639"/>
    <w:rsid w:val="00E16739"/>
    <w:rsid w:val="00E16F6B"/>
    <w:rsid w:val="00E1750F"/>
    <w:rsid w:val="00E204E0"/>
    <w:rsid w:val="00E20DCD"/>
    <w:rsid w:val="00E21DF0"/>
    <w:rsid w:val="00E2214D"/>
    <w:rsid w:val="00E22673"/>
    <w:rsid w:val="00E22A4A"/>
    <w:rsid w:val="00E22EA4"/>
    <w:rsid w:val="00E2389B"/>
    <w:rsid w:val="00E23DF7"/>
    <w:rsid w:val="00E26A56"/>
    <w:rsid w:val="00E26E3B"/>
    <w:rsid w:val="00E26F53"/>
    <w:rsid w:val="00E30AA3"/>
    <w:rsid w:val="00E31205"/>
    <w:rsid w:val="00E315AF"/>
    <w:rsid w:val="00E31F6F"/>
    <w:rsid w:val="00E32050"/>
    <w:rsid w:val="00E3398D"/>
    <w:rsid w:val="00E33D46"/>
    <w:rsid w:val="00E34C3A"/>
    <w:rsid w:val="00E36355"/>
    <w:rsid w:val="00E36757"/>
    <w:rsid w:val="00E36FF1"/>
    <w:rsid w:val="00E36FFC"/>
    <w:rsid w:val="00E37451"/>
    <w:rsid w:val="00E378B8"/>
    <w:rsid w:val="00E37EA6"/>
    <w:rsid w:val="00E40CC2"/>
    <w:rsid w:val="00E41A2C"/>
    <w:rsid w:val="00E4288E"/>
    <w:rsid w:val="00E42A2E"/>
    <w:rsid w:val="00E436F8"/>
    <w:rsid w:val="00E44046"/>
    <w:rsid w:val="00E454C8"/>
    <w:rsid w:val="00E46407"/>
    <w:rsid w:val="00E46479"/>
    <w:rsid w:val="00E4767A"/>
    <w:rsid w:val="00E476CB"/>
    <w:rsid w:val="00E505C1"/>
    <w:rsid w:val="00E51CBA"/>
    <w:rsid w:val="00E52729"/>
    <w:rsid w:val="00E52A3A"/>
    <w:rsid w:val="00E53326"/>
    <w:rsid w:val="00E534A4"/>
    <w:rsid w:val="00E536E7"/>
    <w:rsid w:val="00E5397A"/>
    <w:rsid w:val="00E53AC2"/>
    <w:rsid w:val="00E54F30"/>
    <w:rsid w:val="00E55433"/>
    <w:rsid w:val="00E56182"/>
    <w:rsid w:val="00E56712"/>
    <w:rsid w:val="00E602B8"/>
    <w:rsid w:val="00E6066C"/>
    <w:rsid w:val="00E6083E"/>
    <w:rsid w:val="00E60CC8"/>
    <w:rsid w:val="00E6149D"/>
    <w:rsid w:val="00E61D0D"/>
    <w:rsid w:val="00E620DB"/>
    <w:rsid w:val="00E62682"/>
    <w:rsid w:val="00E633AF"/>
    <w:rsid w:val="00E639C8"/>
    <w:rsid w:val="00E640D3"/>
    <w:rsid w:val="00E6438D"/>
    <w:rsid w:val="00E643D3"/>
    <w:rsid w:val="00E645A8"/>
    <w:rsid w:val="00E64759"/>
    <w:rsid w:val="00E657CE"/>
    <w:rsid w:val="00E65A74"/>
    <w:rsid w:val="00E65B21"/>
    <w:rsid w:val="00E660B2"/>
    <w:rsid w:val="00E66711"/>
    <w:rsid w:val="00E6787F"/>
    <w:rsid w:val="00E716F6"/>
    <w:rsid w:val="00E71A7A"/>
    <w:rsid w:val="00E73920"/>
    <w:rsid w:val="00E74913"/>
    <w:rsid w:val="00E74E78"/>
    <w:rsid w:val="00E757EE"/>
    <w:rsid w:val="00E758E4"/>
    <w:rsid w:val="00E75D73"/>
    <w:rsid w:val="00E76270"/>
    <w:rsid w:val="00E773EA"/>
    <w:rsid w:val="00E80D4B"/>
    <w:rsid w:val="00E811CB"/>
    <w:rsid w:val="00E826CD"/>
    <w:rsid w:val="00E83032"/>
    <w:rsid w:val="00E83B81"/>
    <w:rsid w:val="00E83CF1"/>
    <w:rsid w:val="00E848FB"/>
    <w:rsid w:val="00E84D15"/>
    <w:rsid w:val="00E859D7"/>
    <w:rsid w:val="00E85ECC"/>
    <w:rsid w:val="00E8652B"/>
    <w:rsid w:val="00E877DA"/>
    <w:rsid w:val="00E903C6"/>
    <w:rsid w:val="00E90CD5"/>
    <w:rsid w:val="00E90F29"/>
    <w:rsid w:val="00E92A94"/>
    <w:rsid w:val="00E9300F"/>
    <w:rsid w:val="00E93264"/>
    <w:rsid w:val="00E93B51"/>
    <w:rsid w:val="00E94B59"/>
    <w:rsid w:val="00E966AC"/>
    <w:rsid w:val="00E97FE0"/>
    <w:rsid w:val="00EA001A"/>
    <w:rsid w:val="00EA264A"/>
    <w:rsid w:val="00EA2A92"/>
    <w:rsid w:val="00EA2CA5"/>
    <w:rsid w:val="00EA31DD"/>
    <w:rsid w:val="00EA3690"/>
    <w:rsid w:val="00EA3BBE"/>
    <w:rsid w:val="00EA517A"/>
    <w:rsid w:val="00EA5426"/>
    <w:rsid w:val="00EA6174"/>
    <w:rsid w:val="00EA7624"/>
    <w:rsid w:val="00EB0247"/>
    <w:rsid w:val="00EB080D"/>
    <w:rsid w:val="00EB15FC"/>
    <w:rsid w:val="00EB1A95"/>
    <w:rsid w:val="00EB233C"/>
    <w:rsid w:val="00EB280D"/>
    <w:rsid w:val="00EB2950"/>
    <w:rsid w:val="00EB48D5"/>
    <w:rsid w:val="00EB5AD3"/>
    <w:rsid w:val="00EB6863"/>
    <w:rsid w:val="00EB6A0F"/>
    <w:rsid w:val="00EB6C64"/>
    <w:rsid w:val="00EB79CB"/>
    <w:rsid w:val="00EC0DFD"/>
    <w:rsid w:val="00EC18CF"/>
    <w:rsid w:val="00EC2966"/>
    <w:rsid w:val="00EC368E"/>
    <w:rsid w:val="00EC37D6"/>
    <w:rsid w:val="00EC4E07"/>
    <w:rsid w:val="00EC5020"/>
    <w:rsid w:val="00EC700D"/>
    <w:rsid w:val="00EC7E01"/>
    <w:rsid w:val="00ED0A39"/>
    <w:rsid w:val="00ED0C98"/>
    <w:rsid w:val="00ED1521"/>
    <w:rsid w:val="00ED24F4"/>
    <w:rsid w:val="00ED29BB"/>
    <w:rsid w:val="00ED3D83"/>
    <w:rsid w:val="00ED5F45"/>
    <w:rsid w:val="00ED6955"/>
    <w:rsid w:val="00EE060D"/>
    <w:rsid w:val="00EE102D"/>
    <w:rsid w:val="00EE18BA"/>
    <w:rsid w:val="00EE1B96"/>
    <w:rsid w:val="00EE2673"/>
    <w:rsid w:val="00EE29B7"/>
    <w:rsid w:val="00EE4076"/>
    <w:rsid w:val="00EE576B"/>
    <w:rsid w:val="00EE5ABA"/>
    <w:rsid w:val="00EE5E65"/>
    <w:rsid w:val="00EE6A88"/>
    <w:rsid w:val="00EE6BFD"/>
    <w:rsid w:val="00EE7DDD"/>
    <w:rsid w:val="00EF0B40"/>
    <w:rsid w:val="00EF1887"/>
    <w:rsid w:val="00EF1AB3"/>
    <w:rsid w:val="00EF27CC"/>
    <w:rsid w:val="00EF3204"/>
    <w:rsid w:val="00EF3C13"/>
    <w:rsid w:val="00EF40CA"/>
    <w:rsid w:val="00EF62D1"/>
    <w:rsid w:val="00EF65B1"/>
    <w:rsid w:val="00EF7C94"/>
    <w:rsid w:val="00F00039"/>
    <w:rsid w:val="00F00BD1"/>
    <w:rsid w:val="00F01A2A"/>
    <w:rsid w:val="00F0216F"/>
    <w:rsid w:val="00F025E2"/>
    <w:rsid w:val="00F04055"/>
    <w:rsid w:val="00F05004"/>
    <w:rsid w:val="00F05030"/>
    <w:rsid w:val="00F0565D"/>
    <w:rsid w:val="00F05E2C"/>
    <w:rsid w:val="00F07309"/>
    <w:rsid w:val="00F10ACB"/>
    <w:rsid w:val="00F10B8F"/>
    <w:rsid w:val="00F10FF3"/>
    <w:rsid w:val="00F112B3"/>
    <w:rsid w:val="00F119BB"/>
    <w:rsid w:val="00F11CB7"/>
    <w:rsid w:val="00F11D37"/>
    <w:rsid w:val="00F1203A"/>
    <w:rsid w:val="00F13C95"/>
    <w:rsid w:val="00F13F37"/>
    <w:rsid w:val="00F14B7C"/>
    <w:rsid w:val="00F169A2"/>
    <w:rsid w:val="00F16B41"/>
    <w:rsid w:val="00F16C4C"/>
    <w:rsid w:val="00F17335"/>
    <w:rsid w:val="00F1740B"/>
    <w:rsid w:val="00F220B7"/>
    <w:rsid w:val="00F22633"/>
    <w:rsid w:val="00F22AC0"/>
    <w:rsid w:val="00F239D6"/>
    <w:rsid w:val="00F248B5"/>
    <w:rsid w:val="00F25293"/>
    <w:rsid w:val="00F2530D"/>
    <w:rsid w:val="00F26090"/>
    <w:rsid w:val="00F26D8E"/>
    <w:rsid w:val="00F26E70"/>
    <w:rsid w:val="00F3144D"/>
    <w:rsid w:val="00F32DF9"/>
    <w:rsid w:val="00F33010"/>
    <w:rsid w:val="00F33427"/>
    <w:rsid w:val="00F33565"/>
    <w:rsid w:val="00F344F0"/>
    <w:rsid w:val="00F34A75"/>
    <w:rsid w:val="00F355C8"/>
    <w:rsid w:val="00F362A0"/>
    <w:rsid w:val="00F364C0"/>
    <w:rsid w:val="00F3693F"/>
    <w:rsid w:val="00F37CD2"/>
    <w:rsid w:val="00F40640"/>
    <w:rsid w:val="00F40C89"/>
    <w:rsid w:val="00F40CF2"/>
    <w:rsid w:val="00F417B5"/>
    <w:rsid w:val="00F41CD5"/>
    <w:rsid w:val="00F42C97"/>
    <w:rsid w:val="00F43779"/>
    <w:rsid w:val="00F43BBF"/>
    <w:rsid w:val="00F44196"/>
    <w:rsid w:val="00F45697"/>
    <w:rsid w:val="00F45B7A"/>
    <w:rsid w:val="00F4727B"/>
    <w:rsid w:val="00F47375"/>
    <w:rsid w:val="00F474EA"/>
    <w:rsid w:val="00F47AA4"/>
    <w:rsid w:val="00F47CC9"/>
    <w:rsid w:val="00F50722"/>
    <w:rsid w:val="00F51E3B"/>
    <w:rsid w:val="00F520BF"/>
    <w:rsid w:val="00F530B3"/>
    <w:rsid w:val="00F5310D"/>
    <w:rsid w:val="00F53C66"/>
    <w:rsid w:val="00F5478C"/>
    <w:rsid w:val="00F5487E"/>
    <w:rsid w:val="00F5549B"/>
    <w:rsid w:val="00F55EAD"/>
    <w:rsid w:val="00F5667A"/>
    <w:rsid w:val="00F568C1"/>
    <w:rsid w:val="00F57044"/>
    <w:rsid w:val="00F57D04"/>
    <w:rsid w:val="00F601C2"/>
    <w:rsid w:val="00F60F29"/>
    <w:rsid w:val="00F62836"/>
    <w:rsid w:val="00F63D87"/>
    <w:rsid w:val="00F649E9"/>
    <w:rsid w:val="00F65184"/>
    <w:rsid w:val="00F652BA"/>
    <w:rsid w:val="00F655E6"/>
    <w:rsid w:val="00F66027"/>
    <w:rsid w:val="00F663C6"/>
    <w:rsid w:val="00F66E15"/>
    <w:rsid w:val="00F67A73"/>
    <w:rsid w:val="00F67AD7"/>
    <w:rsid w:val="00F702E6"/>
    <w:rsid w:val="00F707BB"/>
    <w:rsid w:val="00F708D1"/>
    <w:rsid w:val="00F72543"/>
    <w:rsid w:val="00F73062"/>
    <w:rsid w:val="00F73519"/>
    <w:rsid w:val="00F73B40"/>
    <w:rsid w:val="00F74181"/>
    <w:rsid w:val="00F74D00"/>
    <w:rsid w:val="00F74E88"/>
    <w:rsid w:val="00F74FEE"/>
    <w:rsid w:val="00F75757"/>
    <w:rsid w:val="00F759D6"/>
    <w:rsid w:val="00F76423"/>
    <w:rsid w:val="00F76FC3"/>
    <w:rsid w:val="00F77193"/>
    <w:rsid w:val="00F7748A"/>
    <w:rsid w:val="00F803A4"/>
    <w:rsid w:val="00F81429"/>
    <w:rsid w:val="00F82448"/>
    <w:rsid w:val="00F82E23"/>
    <w:rsid w:val="00F8327D"/>
    <w:rsid w:val="00F83910"/>
    <w:rsid w:val="00F8442D"/>
    <w:rsid w:val="00F85C2F"/>
    <w:rsid w:val="00F904C0"/>
    <w:rsid w:val="00F905B1"/>
    <w:rsid w:val="00F90DA3"/>
    <w:rsid w:val="00F90EA0"/>
    <w:rsid w:val="00F9161B"/>
    <w:rsid w:val="00F91E12"/>
    <w:rsid w:val="00F9244C"/>
    <w:rsid w:val="00F932DE"/>
    <w:rsid w:val="00F93807"/>
    <w:rsid w:val="00F95489"/>
    <w:rsid w:val="00F95623"/>
    <w:rsid w:val="00F95786"/>
    <w:rsid w:val="00F95926"/>
    <w:rsid w:val="00F96250"/>
    <w:rsid w:val="00F9626E"/>
    <w:rsid w:val="00F9633F"/>
    <w:rsid w:val="00F96466"/>
    <w:rsid w:val="00F96580"/>
    <w:rsid w:val="00F975A8"/>
    <w:rsid w:val="00F97654"/>
    <w:rsid w:val="00F97FE7"/>
    <w:rsid w:val="00FA076D"/>
    <w:rsid w:val="00FA0C66"/>
    <w:rsid w:val="00FA0C94"/>
    <w:rsid w:val="00FA0EB3"/>
    <w:rsid w:val="00FA1290"/>
    <w:rsid w:val="00FA155A"/>
    <w:rsid w:val="00FA1728"/>
    <w:rsid w:val="00FA2707"/>
    <w:rsid w:val="00FA32F1"/>
    <w:rsid w:val="00FA39A3"/>
    <w:rsid w:val="00FA3B0D"/>
    <w:rsid w:val="00FA4A36"/>
    <w:rsid w:val="00FA50F6"/>
    <w:rsid w:val="00FA5825"/>
    <w:rsid w:val="00FA598A"/>
    <w:rsid w:val="00FA64CC"/>
    <w:rsid w:val="00FA6815"/>
    <w:rsid w:val="00FA6B99"/>
    <w:rsid w:val="00FA6C27"/>
    <w:rsid w:val="00FA765A"/>
    <w:rsid w:val="00FA7A9F"/>
    <w:rsid w:val="00FA7CE4"/>
    <w:rsid w:val="00FA7FC1"/>
    <w:rsid w:val="00FB0D8E"/>
    <w:rsid w:val="00FB111B"/>
    <w:rsid w:val="00FB1A4F"/>
    <w:rsid w:val="00FB2CDE"/>
    <w:rsid w:val="00FB35D7"/>
    <w:rsid w:val="00FB37CC"/>
    <w:rsid w:val="00FB429D"/>
    <w:rsid w:val="00FB43EB"/>
    <w:rsid w:val="00FB543E"/>
    <w:rsid w:val="00FB61A9"/>
    <w:rsid w:val="00FB67AF"/>
    <w:rsid w:val="00FB7432"/>
    <w:rsid w:val="00FB7605"/>
    <w:rsid w:val="00FC14C4"/>
    <w:rsid w:val="00FC161F"/>
    <w:rsid w:val="00FC1A9E"/>
    <w:rsid w:val="00FC23C4"/>
    <w:rsid w:val="00FC2560"/>
    <w:rsid w:val="00FC4555"/>
    <w:rsid w:val="00FC4D3D"/>
    <w:rsid w:val="00FC54BE"/>
    <w:rsid w:val="00FC57B0"/>
    <w:rsid w:val="00FC5F8C"/>
    <w:rsid w:val="00FC66E8"/>
    <w:rsid w:val="00FC6772"/>
    <w:rsid w:val="00FC6A09"/>
    <w:rsid w:val="00FC6B6E"/>
    <w:rsid w:val="00FC6E10"/>
    <w:rsid w:val="00FC73FD"/>
    <w:rsid w:val="00FD0B7F"/>
    <w:rsid w:val="00FD105B"/>
    <w:rsid w:val="00FD1224"/>
    <w:rsid w:val="00FD304D"/>
    <w:rsid w:val="00FD3650"/>
    <w:rsid w:val="00FD4965"/>
    <w:rsid w:val="00FD55F7"/>
    <w:rsid w:val="00FD5690"/>
    <w:rsid w:val="00FD5ACC"/>
    <w:rsid w:val="00FD65F9"/>
    <w:rsid w:val="00FD6882"/>
    <w:rsid w:val="00FD7A68"/>
    <w:rsid w:val="00FD7B3B"/>
    <w:rsid w:val="00FE0950"/>
    <w:rsid w:val="00FE22B4"/>
    <w:rsid w:val="00FE2F70"/>
    <w:rsid w:val="00FE4972"/>
    <w:rsid w:val="00FE68B0"/>
    <w:rsid w:val="00FE692D"/>
    <w:rsid w:val="00FE6B92"/>
    <w:rsid w:val="00FE6F47"/>
    <w:rsid w:val="00FE72CA"/>
    <w:rsid w:val="00FE7CBB"/>
    <w:rsid w:val="00FF00D0"/>
    <w:rsid w:val="00FF0E80"/>
    <w:rsid w:val="00FF1968"/>
    <w:rsid w:val="00FF19EB"/>
    <w:rsid w:val="00FF1F28"/>
    <w:rsid w:val="00FF20B4"/>
    <w:rsid w:val="00FF32AD"/>
    <w:rsid w:val="00FF35EC"/>
    <w:rsid w:val="00FF3993"/>
    <w:rsid w:val="00FF4CA4"/>
    <w:rsid w:val="00FF5BA6"/>
    <w:rsid w:val="00FF5D69"/>
    <w:rsid w:val="00FF6656"/>
    <w:rsid w:val="00FF78D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43CAD"/>
  <w15:docId w15:val="{285C3E56-BBD5-4FF7-B73B-85A84492A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sz w:val="24"/>
        <w:szCs w:val="24"/>
        <w:lang w:val="en-US" w:eastAsia="sv-S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759"/>
    <w:pPr>
      <w:spacing w:line="480" w:lineRule="auto"/>
      <w:jc w:val="both"/>
    </w:pPr>
  </w:style>
  <w:style w:type="paragraph" w:styleId="Heading1">
    <w:name w:val="heading 1"/>
    <w:basedOn w:val="Normal"/>
    <w:next w:val="Normal"/>
    <w:link w:val="Heading1Char"/>
    <w:uiPriority w:val="9"/>
    <w:qFormat/>
    <w:rsid w:val="00F82E23"/>
    <w:pPr>
      <w:keepNext/>
      <w:keepLines/>
      <w:jc w:val="center"/>
      <w:outlineLvl w:val="0"/>
    </w:pPr>
    <w:rPr>
      <w:b/>
      <w:szCs w:val="48"/>
    </w:rPr>
  </w:style>
  <w:style w:type="paragraph" w:styleId="Heading2">
    <w:name w:val="heading 2"/>
    <w:basedOn w:val="Normal"/>
    <w:next w:val="Normal"/>
    <w:link w:val="Heading2Char"/>
    <w:uiPriority w:val="9"/>
    <w:unhideWhenUsed/>
    <w:qFormat/>
    <w:rsid w:val="00966D15"/>
    <w:pPr>
      <w:keepNext/>
      <w:keepLines/>
      <w:outlineLvl w:val="1"/>
    </w:pPr>
    <w:rPr>
      <w:b/>
      <w:szCs w:val="36"/>
    </w:rPr>
  </w:style>
  <w:style w:type="paragraph" w:styleId="Heading3">
    <w:name w:val="heading 3"/>
    <w:basedOn w:val="Normal"/>
    <w:next w:val="Normal"/>
    <w:link w:val="Heading3Char"/>
    <w:uiPriority w:val="9"/>
    <w:unhideWhenUsed/>
    <w:qFormat/>
    <w:rsid w:val="00966D15"/>
    <w:pPr>
      <w:keepNext/>
      <w:keepLines/>
      <w:outlineLvl w:val="2"/>
    </w:pPr>
    <w:rPr>
      <w:b/>
      <w:i/>
      <w:szCs w:val="28"/>
    </w:rPr>
  </w:style>
  <w:style w:type="paragraph" w:styleId="Heading4">
    <w:name w:val="heading 4"/>
    <w:basedOn w:val="Normal"/>
    <w:next w:val="Normal"/>
    <w:link w:val="Heading4Char"/>
    <w:uiPriority w:val="9"/>
    <w:unhideWhenUsed/>
    <w:pPr>
      <w:keepNext/>
      <w:keepLines/>
      <w:spacing w:before="240" w:after="40"/>
      <w:outlineLvl w:val="3"/>
    </w:pPr>
    <w:rPr>
      <w:b/>
    </w:rPr>
  </w:style>
  <w:style w:type="paragraph" w:styleId="Heading5">
    <w:name w:val="heading 5"/>
    <w:basedOn w:val="Normal"/>
    <w:next w:val="Normal"/>
    <w:link w:val="Heading5Char"/>
    <w:uiPriority w:val="9"/>
    <w:unhideWhenUsed/>
    <w:pPr>
      <w:keepNext/>
      <w:keepLines/>
      <w:spacing w:before="220" w:after="40"/>
      <w:outlineLvl w:val="4"/>
    </w:pPr>
    <w:rPr>
      <w:b/>
      <w:sz w:val="22"/>
      <w:szCs w:val="22"/>
    </w:rPr>
  </w:style>
  <w:style w:type="paragraph" w:styleId="Heading6">
    <w:name w:val="heading 6"/>
    <w:basedOn w:val="Normal"/>
    <w:next w:val="Normal"/>
    <w:link w:val="Heading6Char"/>
    <w:uiPriority w:val="9"/>
    <w:unhideWhenUsed/>
    <w:pPr>
      <w:keepNext/>
      <w:keepLines/>
      <w:spacing w:before="200" w:after="40"/>
      <w:outlineLvl w:val="5"/>
    </w:pPr>
    <w:rPr>
      <w:b/>
      <w:sz w:val="20"/>
      <w:szCs w:val="20"/>
    </w:rPr>
  </w:style>
  <w:style w:type="paragraph" w:styleId="Heading7">
    <w:name w:val="heading 7"/>
    <w:basedOn w:val="Normal"/>
    <w:next w:val="Normal"/>
    <w:link w:val="Heading7Char"/>
    <w:uiPriority w:val="9"/>
    <w:rsid w:val="002F612E"/>
    <w:pPr>
      <w:tabs>
        <w:tab w:val="num" w:pos="1296"/>
      </w:tabs>
      <w:spacing w:before="240" w:after="60"/>
      <w:ind w:left="1296" w:hanging="1296"/>
      <w:outlineLvl w:val="6"/>
    </w:pPr>
    <w:rPr>
      <w:rFonts w:eastAsia="Times New Roman"/>
      <w:lang w:val="de-DE" w:eastAsia="de-DE"/>
    </w:rPr>
  </w:style>
  <w:style w:type="paragraph" w:styleId="Heading8">
    <w:name w:val="heading 8"/>
    <w:basedOn w:val="Normal"/>
    <w:next w:val="Normal"/>
    <w:link w:val="Heading8Char"/>
    <w:uiPriority w:val="9"/>
    <w:rsid w:val="002F612E"/>
    <w:pPr>
      <w:tabs>
        <w:tab w:val="num" w:pos="1440"/>
      </w:tabs>
      <w:spacing w:before="240" w:after="60"/>
      <w:ind w:left="1440" w:hanging="1440"/>
      <w:outlineLvl w:val="7"/>
    </w:pPr>
    <w:rPr>
      <w:rFonts w:eastAsia="Times New Roman"/>
      <w:i/>
      <w:iCs/>
      <w:lang w:val="de-DE" w:eastAsia="de-DE"/>
    </w:rPr>
  </w:style>
  <w:style w:type="paragraph" w:styleId="Heading9">
    <w:name w:val="heading 9"/>
    <w:basedOn w:val="Normal"/>
    <w:next w:val="Normal"/>
    <w:link w:val="Heading9Char"/>
    <w:uiPriority w:val="9"/>
    <w:rsid w:val="002F612E"/>
    <w:pPr>
      <w:tabs>
        <w:tab w:val="num" w:pos="1584"/>
      </w:tabs>
      <w:spacing w:before="240" w:after="60"/>
      <w:ind w:left="1584" w:hanging="1584"/>
      <w:outlineLvl w:val="8"/>
    </w:pPr>
    <w:rPr>
      <w:rFonts w:ascii="Arial" w:eastAsia="Times New Roman" w:hAnsi="Arial" w:cs="Arial"/>
      <w:sz w:val="22"/>
      <w:szCs w:val="22"/>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pPr>
      <w:keepNext/>
      <w:keepLines/>
      <w:spacing w:before="480" w:after="120"/>
    </w:pPr>
    <w:rPr>
      <w:b/>
      <w:sz w:val="72"/>
      <w:szCs w:val="72"/>
    </w:rPr>
  </w:style>
  <w:style w:type="paragraph" w:styleId="ListParagraph">
    <w:name w:val="List Paragraph"/>
    <w:basedOn w:val="Normal"/>
    <w:uiPriority w:val="34"/>
    <w:rsid w:val="004401EE"/>
    <w:pPr>
      <w:ind w:left="720"/>
      <w:contextualSpacing/>
    </w:pPr>
  </w:style>
  <w:style w:type="paragraph" w:styleId="NormalWeb">
    <w:name w:val="Normal (Web)"/>
    <w:basedOn w:val="Normal"/>
    <w:uiPriority w:val="99"/>
    <w:unhideWhenUsed/>
    <w:rsid w:val="00AC7864"/>
    <w:pPr>
      <w:spacing w:before="100" w:beforeAutospacing="1" w:after="100" w:afterAutospacing="1"/>
    </w:pPr>
    <w:rPr>
      <w:rFonts w:eastAsia="Times New Roman"/>
      <w:lang w:val="de-DE" w:eastAsia="de-DE"/>
    </w:rPr>
  </w:style>
  <w:style w:type="character" w:styleId="Hyperlink">
    <w:name w:val="Hyperlink"/>
    <w:basedOn w:val="DefaultParagraphFont"/>
    <w:uiPriority w:val="99"/>
    <w:unhideWhenUsed/>
    <w:rsid w:val="00034ABB"/>
    <w:rPr>
      <w:color w:val="0563C1" w:themeColor="hyperlink"/>
      <w:u w:val="single"/>
    </w:rPr>
  </w:style>
  <w:style w:type="character" w:customStyle="1" w:styleId="UnresolvedMention1">
    <w:name w:val="Unresolved Mention1"/>
    <w:basedOn w:val="DefaultParagraphFont"/>
    <w:uiPriority w:val="99"/>
    <w:semiHidden/>
    <w:unhideWhenUsed/>
    <w:rsid w:val="00034ABB"/>
    <w:rPr>
      <w:color w:val="605E5C"/>
      <w:shd w:val="clear" w:color="auto" w:fill="E1DFDD"/>
    </w:rPr>
  </w:style>
  <w:style w:type="paragraph" w:styleId="Footer">
    <w:name w:val="footer"/>
    <w:basedOn w:val="Normal"/>
    <w:link w:val="FooterChar"/>
    <w:uiPriority w:val="99"/>
    <w:unhideWhenUsed/>
    <w:rsid w:val="00A66245"/>
    <w:pPr>
      <w:tabs>
        <w:tab w:val="center" w:pos="4513"/>
        <w:tab w:val="right" w:pos="9026"/>
      </w:tabs>
    </w:pPr>
  </w:style>
  <w:style w:type="character" w:customStyle="1" w:styleId="FooterChar">
    <w:name w:val="Footer Char"/>
    <w:basedOn w:val="DefaultParagraphFont"/>
    <w:link w:val="Footer"/>
    <w:uiPriority w:val="99"/>
    <w:rsid w:val="00A66245"/>
  </w:style>
  <w:style w:type="character" w:styleId="PageNumber">
    <w:name w:val="page number"/>
    <w:basedOn w:val="DefaultParagraphFont"/>
    <w:uiPriority w:val="99"/>
    <w:semiHidden/>
    <w:unhideWhenUsed/>
    <w:rsid w:val="00A66245"/>
  </w:style>
  <w:style w:type="character" w:styleId="CommentReference">
    <w:name w:val="annotation reference"/>
    <w:basedOn w:val="DefaultParagraphFont"/>
    <w:uiPriority w:val="99"/>
    <w:semiHidden/>
    <w:unhideWhenUsed/>
    <w:rsid w:val="001D06E4"/>
    <w:rPr>
      <w:sz w:val="16"/>
      <w:szCs w:val="16"/>
    </w:rPr>
  </w:style>
  <w:style w:type="paragraph" w:styleId="CommentText">
    <w:name w:val="annotation text"/>
    <w:basedOn w:val="Normal"/>
    <w:link w:val="CommentTextChar"/>
    <w:uiPriority w:val="99"/>
    <w:semiHidden/>
    <w:unhideWhenUsed/>
    <w:rsid w:val="001D06E4"/>
    <w:rPr>
      <w:sz w:val="20"/>
      <w:szCs w:val="20"/>
    </w:rPr>
  </w:style>
  <w:style w:type="character" w:customStyle="1" w:styleId="CommentTextChar">
    <w:name w:val="Comment Text Char"/>
    <w:basedOn w:val="DefaultParagraphFont"/>
    <w:link w:val="CommentText"/>
    <w:uiPriority w:val="99"/>
    <w:semiHidden/>
    <w:rsid w:val="001D06E4"/>
    <w:rPr>
      <w:sz w:val="20"/>
      <w:szCs w:val="20"/>
    </w:rPr>
  </w:style>
  <w:style w:type="paragraph" w:styleId="CommentSubject">
    <w:name w:val="annotation subject"/>
    <w:basedOn w:val="CommentText"/>
    <w:next w:val="CommentText"/>
    <w:link w:val="CommentSubjectChar"/>
    <w:uiPriority w:val="99"/>
    <w:semiHidden/>
    <w:unhideWhenUsed/>
    <w:rsid w:val="001D06E4"/>
    <w:rPr>
      <w:b/>
      <w:bCs/>
    </w:rPr>
  </w:style>
  <w:style w:type="character" w:customStyle="1" w:styleId="CommentSubjectChar">
    <w:name w:val="Comment Subject Char"/>
    <w:basedOn w:val="CommentTextChar"/>
    <w:link w:val="CommentSubject"/>
    <w:uiPriority w:val="99"/>
    <w:semiHidden/>
    <w:rsid w:val="001D06E4"/>
    <w:rPr>
      <w:b/>
      <w:bCs/>
      <w:sz w:val="20"/>
      <w:szCs w:val="20"/>
    </w:rPr>
  </w:style>
  <w:style w:type="character" w:styleId="Emphasis">
    <w:name w:val="Emphasis"/>
    <w:basedOn w:val="DefaultParagraphFont"/>
    <w:uiPriority w:val="20"/>
    <w:rsid w:val="000D39AE"/>
    <w:rPr>
      <w:i/>
      <w:iCs/>
    </w:rPr>
  </w:style>
  <w:style w:type="paragraph" w:styleId="Header">
    <w:name w:val="header"/>
    <w:basedOn w:val="Normal"/>
    <w:link w:val="HeaderChar"/>
    <w:uiPriority w:val="99"/>
    <w:unhideWhenUsed/>
    <w:rsid w:val="00B10963"/>
    <w:pPr>
      <w:tabs>
        <w:tab w:val="center" w:pos="4513"/>
        <w:tab w:val="right" w:pos="9026"/>
      </w:tabs>
    </w:pPr>
  </w:style>
  <w:style w:type="character" w:customStyle="1" w:styleId="HeaderChar">
    <w:name w:val="Header Char"/>
    <w:basedOn w:val="DefaultParagraphFont"/>
    <w:link w:val="Header"/>
    <w:uiPriority w:val="99"/>
    <w:rsid w:val="00B10963"/>
  </w:style>
  <w:style w:type="paragraph" w:styleId="BalloonText">
    <w:name w:val="Balloon Text"/>
    <w:basedOn w:val="Normal"/>
    <w:link w:val="BalloonTextChar"/>
    <w:uiPriority w:val="99"/>
    <w:semiHidden/>
    <w:unhideWhenUsed/>
    <w:rsid w:val="0048454B"/>
    <w:rPr>
      <w:rFonts w:ascii="Tahoma" w:hAnsi="Tahoma" w:cs="Tahoma"/>
      <w:sz w:val="16"/>
      <w:szCs w:val="16"/>
    </w:rPr>
  </w:style>
  <w:style w:type="character" w:customStyle="1" w:styleId="BalloonTextChar">
    <w:name w:val="Balloon Text Char"/>
    <w:basedOn w:val="DefaultParagraphFont"/>
    <w:link w:val="BalloonText"/>
    <w:uiPriority w:val="99"/>
    <w:semiHidden/>
    <w:rsid w:val="0048454B"/>
    <w:rPr>
      <w:rFonts w:ascii="Tahoma" w:hAnsi="Tahoma" w:cs="Tahoma"/>
      <w:sz w:val="16"/>
      <w:szCs w:val="16"/>
    </w:rPr>
  </w:style>
  <w:style w:type="paragraph" w:styleId="BodyText">
    <w:name w:val="Body Text"/>
    <w:basedOn w:val="Normal"/>
    <w:link w:val="BodyTextChar"/>
    <w:unhideWhenUsed/>
    <w:rsid w:val="0059311A"/>
    <w:pPr>
      <w:spacing w:after="120"/>
    </w:pPr>
  </w:style>
  <w:style w:type="character" w:customStyle="1" w:styleId="BodyTextChar">
    <w:name w:val="Body Text Char"/>
    <w:basedOn w:val="DefaultParagraphFont"/>
    <w:link w:val="BodyText"/>
    <w:rsid w:val="0059311A"/>
  </w:style>
  <w:style w:type="character" w:customStyle="1" w:styleId="UnresolvedMention2">
    <w:name w:val="Unresolved Mention2"/>
    <w:basedOn w:val="DefaultParagraphFont"/>
    <w:uiPriority w:val="99"/>
    <w:semiHidden/>
    <w:unhideWhenUsed/>
    <w:rsid w:val="008C3A50"/>
    <w:rPr>
      <w:color w:val="605E5C"/>
      <w:shd w:val="clear" w:color="auto" w:fill="E1DFDD"/>
    </w:rPr>
  </w:style>
  <w:style w:type="paragraph" w:styleId="Subtitle">
    <w:name w:val="Subtitle"/>
    <w:basedOn w:val="Normal"/>
    <w:next w:val="Normal"/>
    <w:link w:val="SubtitleChar"/>
    <w:uiPriority w:val="11"/>
    <w:pPr>
      <w:keepNext/>
      <w:keepLines/>
      <w:spacing w:before="360" w:after="80"/>
    </w:pPr>
    <w:rPr>
      <w:rFonts w:ascii="Georgia" w:eastAsia="Georgia" w:hAnsi="Georgia" w:cs="Georgia"/>
      <w:i/>
      <w:color w:val="666666"/>
      <w:sz w:val="48"/>
      <w:szCs w:val="48"/>
    </w:rPr>
  </w:style>
  <w:style w:type="character" w:customStyle="1" w:styleId="Heading7Char">
    <w:name w:val="Heading 7 Char"/>
    <w:basedOn w:val="DefaultParagraphFont"/>
    <w:link w:val="Heading7"/>
    <w:uiPriority w:val="9"/>
    <w:rsid w:val="002F612E"/>
    <w:rPr>
      <w:rFonts w:ascii="Times New Roman" w:eastAsia="Times New Roman" w:hAnsi="Times New Roman" w:cs="Times New Roman"/>
      <w:lang w:val="de-DE" w:eastAsia="de-DE"/>
    </w:rPr>
  </w:style>
  <w:style w:type="character" w:customStyle="1" w:styleId="Heading8Char">
    <w:name w:val="Heading 8 Char"/>
    <w:basedOn w:val="DefaultParagraphFont"/>
    <w:link w:val="Heading8"/>
    <w:uiPriority w:val="9"/>
    <w:rsid w:val="002F612E"/>
    <w:rPr>
      <w:rFonts w:ascii="Times New Roman" w:eastAsia="Times New Roman" w:hAnsi="Times New Roman" w:cs="Times New Roman"/>
      <w:i/>
      <w:iCs/>
      <w:lang w:val="de-DE" w:eastAsia="de-DE"/>
    </w:rPr>
  </w:style>
  <w:style w:type="character" w:customStyle="1" w:styleId="Heading9Char">
    <w:name w:val="Heading 9 Char"/>
    <w:basedOn w:val="DefaultParagraphFont"/>
    <w:link w:val="Heading9"/>
    <w:uiPriority w:val="9"/>
    <w:rsid w:val="002F612E"/>
    <w:rPr>
      <w:rFonts w:ascii="Arial" w:eastAsia="Times New Roman" w:hAnsi="Arial" w:cs="Arial"/>
      <w:sz w:val="22"/>
      <w:szCs w:val="22"/>
      <w:lang w:val="de-DE" w:eastAsia="de-DE"/>
    </w:rPr>
  </w:style>
  <w:style w:type="character" w:customStyle="1" w:styleId="Heading1Char">
    <w:name w:val="Heading 1 Char"/>
    <w:basedOn w:val="DefaultParagraphFont"/>
    <w:link w:val="Heading1"/>
    <w:uiPriority w:val="9"/>
    <w:locked/>
    <w:rsid w:val="00F82E23"/>
    <w:rPr>
      <w:b/>
      <w:szCs w:val="48"/>
    </w:rPr>
  </w:style>
  <w:style w:type="character" w:customStyle="1" w:styleId="Heading2Char">
    <w:name w:val="Heading 2 Char"/>
    <w:basedOn w:val="DefaultParagraphFont"/>
    <w:link w:val="Heading2"/>
    <w:uiPriority w:val="9"/>
    <w:locked/>
    <w:rsid w:val="00966D15"/>
    <w:rPr>
      <w:b/>
      <w:szCs w:val="36"/>
    </w:rPr>
  </w:style>
  <w:style w:type="character" w:customStyle="1" w:styleId="Heading3Char">
    <w:name w:val="Heading 3 Char"/>
    <w:basedOn w:val="DefaultParagraphFont"/>
    <w:link w:val="Heading3"/>
    <w:uiPriority w:val="9"/>
    <w:locked/>
    <w:rsid w:val="00966D15"/>
    <w:rPr>
      <w:b/>
      <w:i/>
      <w:szCs w:val="28"/>
    </w:rPr>
  </w:style>
  <w:style w:type="character" w:customStyle="1" w:styleId="Heading4Char">
    <w:name w:val="Heading 4 Char"/>
    <w:basedOn w:val="DefaultParagraphFont"/>
    <w:link w:val="Heading4"/>
    <w:uiPriority w:val="9"/>
    <w:locked/>
    <w:rsid w:val="002F612E"/>
    <w:rPr>
      <w:b/>
    </w:rPr>
  </w:style>
  <w:style w:type="character" w:customStyle="1" w:styleId="Heading5Char">
    <w:name w:val="Heading 5 Char"/>
    <w:basedOn w:val="DefaultParagraphFont"/>
    <w:link w:val="Heading5"/>
    <w:uiPriority w:val="9"/>
    <w:locked/>
    <w:rsid w:val="002F612E"/>
    <w:rPr>
      <w:b/>
      <w:sz w:val="22"/>
      <w:szCs w:val="22"/>
    </w:rPr>
  </w:style>
  <w:style w:type="character" w:customStyle="1" w:styleId="Heading6Char">
    <w:name w:val="Heading 6 Char"/>
    <w:basedOn w:val="DefaultParagraphFont"/>
    <w:link w:val="Heading6"/>
    <w:uiPriority w:val="9"/>
    <w:locked/>
    <w:rsid w:val="002F612E"/>
    <w:rPr>
      <w:b/>
      <w:sz w:val="20"/>
      <w:szCs w:val="20"/>
    </w:rPr>
  </w:style>
  <w:style w:type="character" w:customStyle="1" w:styleId="SubtitleChar">
    <w:name w:val="Subtitle Char"/>
    <w:basedOn w:val="DefaultParagraphFont"/>
    <w:link w:val="Subtitle"/>
    <w:uiPriority w:val="11"/>
    <w:locked/>
    <w:rsid w:val="002F612E"/>
    <w:rPr>
      <w:rFonts w:ascii="Georgia" w:eastAsia="Georgia" w:hAnsi="Georgia" w:cs="Georgia"/>
      <w:i/>
      <w:color w:val="666666"/>
      <w:sz w:val="48"/>
      <w:szCs w:val="48"/>
    </w:rPr>
  </w:style>
  <w:style w:type="character" w:customStyle="1" w:styleId="TitleChar">
    <w:name w:val="Title Char"/>
    <w:basedOn w:val="DefaultParagraphFont"/>
    <w:link w:val="Title"/>
    <w:uiPriority w:val="10"/>
    <w:locked/>
    <w:rsid w:val="002F612E"/>
    <w:rPr>
      <w:b/>
      <w:sz w:val="72"/>
      <w:szCs w:val="72"/>
    </w:rPr>
  </w:style>
  <w:style w:type="character" w:styleId="IntenseEmphasis">
    <w:name w:val="Intense Emphasis"/>
    <w:basedOn w:val="Emphasis"/>
    <w:uiPriority w:val="21"/>
    <w:rsid w:val="002F612E"/>
    <w:rPr>
      <w:rFonts w:cs="Times New Roman"/>
      <w:b/>
      <w:bCs/>
      <w:i/>
      <w:iCs/>
      <w:color w:val="4472C4" w:themeColor="accent1"/>
    </w:rPr>
  </w:style>
  <w:style w:type="paragraph" w:styleId="FootnoteText">
    <w:name w:val="footnote text"/>
    <w:basedOn w:val="Normal"/>
    <w:link w:val="FootnoteTextChar"/>
    <w:uiPriority w:val="99"/>
    <w:semiHidden/>
    <w:unhideWhenUsed/>
    <w:rsid w:val="002F612E"/>
    <w:rPr>
      <w:rFonts w:ascii="Arial" w:eastAsia="Times New Roman" w:hAnsi="Arial"/>
      <w:sz w:val="22"/>
      <w:szCs w:val="20"/>
      <w:lang w:val="de-DE" w:eastAsia="de-DE"/>
    </w:rPr>
  </w:style>
  <w:style w:type="character" w:customStyle="1" w:styleId="FootnoteTextChar">
    <w:name w:val="Footnote Text Char"/>
    <w:basedOn w:val="DefaultParagraphFont"/>
    <w:link w:val="FootnoteText"/>
    <w:uiPriority w:val="99"/>
    <w:semiHidden/>
    <w:rsid w:val="002F612E"/>
    <w:rPr>
      <w:rFonts w:ascii="Arial" w:eastAsia="Times New Roman" w:hAnsi="Arial" w:cs="Times New Roman"/>
      <w:sz w:val="22"/>
      <w:szCs w:val="20"/>
      <w:lang w:val="de-DE" w:eastAsia="de-DE"/>
    </w:rPr>
  </w:style>
  <w:style w:type="character" w:styleId="FootnoteReference">
    <w:name w:val="footnote reference"/>
    <w:basedOn w:val="DefaultParagraphFont"/>
    <w:uiPriority w:val="99"/>
    <w:semiHidden/>
    <w:unhideWhenUsed/>
    <w:rsid w:val="002F612E"/>
    <w:rPr>
      <w:rFonts w:cs="Times New Roman"/>
      <w:vertAlign w:val="superscript"/>
    </w:rPr>
  </w:style>
  <w:style w:type="paragraph" w:styleId="NoSpacing">
    <w:name w:val="No Spacing"/>
    <w:uiPriority w:val="1"/>
    <w:qFormat/>
    <w:rsid w:val="002F612E"/>
    <w:rPr>
      <w:rFonts w:ascii="Arial" w:eastAsia="Times New Roman" w:hAnsi="Arial"/>
      <w:sz w:val="20"/>
      <w:lang w:val="de-DE" w:eastAsia="de-DE"/>
    </w:rPr>
  </w:style>
  <w:style w:type="character" w:styleId="Strong">
    <w:name w:val="Strong"/>
    <w:basedOn w:val="DefaultParagraphFont"/>
    <w:uiPriority w:val="22"/>
    <w:rsid w:val="002F612E"/>
    <w:rPr>
      <w:rFonts w:cs="Times New Roman"/>
      <w:b/>
      <w:bCs/>
    </w:rPr>
  </w:style>
  <w:style w:type="character" w:styleId="BookTitle">
    <w:name w:val="Book Title"/>
    <w:basedOn w:val="DefaultParagraphFont"/>
    <w:uiPriority w:val="33"/>
    <w:rsid w:val="002F612E"/>
    <w:rPr>
      <w:rFonts w:cs="Times New Roman"/>
      <w:b/>
      <w:bCs/>
      <w:smallCaps/>
      <w:spacing w:val="5"/>
    </w:rPr>
  </w:style>
  <w:style w:type="character" w:styleId="IntenseReference">
    <w:name w:val="Intense Reference"/>
    <w:basedOn w:val="DefaultParagraphFont"/>
    <w:uiPriority w:val="32"/>
    <w:rsid w:val="002F612E"/>
    <w:rPr>
      <w:rFonts w:cs="Times New Roman"/>
      <w:b/>
      <w:bCs/>
      <w:smallCaps/>
      <w:color w:val="ED7D31" w:themeColor="accent2"/>
      <w:spacing w:val="5"/>
      <w:u w:val="single"/>
    </w:rPr>
  </w:style>
  <w:style w:type="character" w:styleId="SubtleReference">
    <w:name w:val="Subtle Reference"/>
    <w:basedOn w:val="DefaultParagraphFont"/>
    <w:uiPriority w:val="31"/>
    <w:rsid w:val="002F612E"/>
    <w:rPr>
      <w:rFonts w:cs="Times New Roman"/>
      <w:smallCaps/>
      <w:color w:val="ED7D31" w:themeColor="accent2"/>
      <w:u w:val="single"/>
    </w:rPr>
  </w:style>
  <w:style w:type="character" w:styleId="SubtleEmphasis">
    <w:name w:val="Subtle Emphasis"/>
    <w:basedOn w:val="DefaultParagraphFont"/>
    <w:uiPriority w:val="19"/>
    <w:rsid w:val="002F612E"/>
    <w:rPr>
      <w:rFonts w:cs="Times New Roman"/>
      <w:i/>
      <w:iCs/>
      <w:color w:val="808080" w:themeColor="text1" w:themeTint="7F"/>
    </w:rPr>
  </w:style>
  <w:style w:type="paragraph" w:styleId="IntenseQuote">
    <w:name w:val="Intense Quote"/>
    <w:basedOn w:val="Normal"/>
    <w:next w:val="Normal"/>
    <w:link w:val="IntenseQuoteChar"/>
    <w:uiPriority w:val="30"/>
    <w:rsid w:val="002F612E"/>
    <w:pPr>
      <w:pBdr>
        <w:bottom w:val="single" w:sz="4" w:space="4" w:color="4472C4" w:themeColor="accent1"/>
      </w:pBdr>
      <w:spacing w:before="200" w:after="280"/>
      <w:ind w:left="936" w:right="936"/>
    </w:pPr>
    <w:rPr>
      <w:rFonts w:ascii="Arial" w:eastAsia="Times New Roman" w:hAnsi="Arial"/>
      <w:b/>
      <w:bCs/>
      <w:i/>
      <w:iCs/>
      <w:color w:val="4472C4" w:themeColor="accent1"/>
      <w:sz w:val="22"/>
      <w:lang w:val="de-DE" w:eastAsia="de-DE"/>
    </w:rPr>
  </w:style>
  <w:style w:type="character" w:customStyle="1" w:styleId="IntenseQuoteChar">
    <w:name w:val="Intense Quote Char"/>
    <w:basedOn w:val="DefaultParagraphFont"/>
    <w:link w:val="IntenseQuote"/>
    <w:uiPriority w:val="30"/>
    <w:rsid w:val="002F612E"/>
    <w:rPr>
      <w:rFonts w:ascii="Arial" w:eastAsia="Times New Roman" w:hAnsi="Arial" w:cs="Times New Roman"/>
      <w:b/>
      <w:bCs/>
      <w:i/>
      <w:iCs/>
      <w:color w:val="4472C4" w:themeColor="accent1"/>
      <w:sz w:val="22"/>
      <w:lang w:val="de-DE" w:eastAsia="de-DE"/>
    </w:rPr>
  </w:style>
  <w:style w:type="paragraph" w:styleId="TOC2">
    <w:name w:val="toc 2"/>
    <w:basedOn w:val="Normal"/>
    <w:next w:val="Normal"/>
    <w:autoRedefine/>
    <w:uiPriority w:val="39"/>
    <w:unhideWhenUsed/>
    <w:rsid w:val="002F612E"/>
    <w:pPr>
      <w:spacing w:before="120"/>
      <w:ind w:left="200"/>
    </w:pPr>
    <w:rPr>
      <w:rFonts w:asciiTheme="minorHAnsi" w:eastAsia="Times New Roman" w:hAnsiTheme="minorHAnsi"/>
      <w:i/>
      <w:iCs/>
      <w:sz w:val="22"/>
      <w:szCs w:val="20"/>
      <w:lang w:val="de-DE" w:eastAsia="de-DE"/>
    </w:rPr>
  </w:style>
  <w:style w:type="paragraph" w:styleId="Caption">
    <w:name w:val="caption"/>
    <w:basedOn w:val="Normal"/>
    <w:next w:val="Normal"/>
    <w:uiPriority w:val="35"/>
    <w:rsid w:val="002F612E"/>
    <w:pPr>
      <w:spacing w:before="120" w:after="120"/>
    </w:pPr>
    <w:rPr>
      <w:rFonts w:ascii="Arial" w:eastAsia="Times New Roman" w:hAnsi="Arial"/>
      <w:bCs/>
      <w:i/>
      <w:sz w:val="18"/>
      <w:szCs w:val="20"/>
      <w:lang w:val="de-DE" w:eastAsia="de-DE"/>
    </w:rPr>
  </w:style>
  <w:style w:type="paragraph" w:customStyle="1" w:styleId="Default">
    <w:name w:val="Default"/>
    <w:rsid w:val="002F612E"/>
    <w:pPr>
      <w:autoSpaceDE w:val="0"/>
      <w:autoSpaceDN w:val="0"/>
      <w:adjustRightInd w:val="0"/>
    </w:pPr>
    <w:rPr>
      <w:rFonts w:ascii="Arial" w:eastAsiaTheme="minorEastAsia" w:hAnsi="Arial" w:cs="Arial"/>
      <w:color w:val="000000"/>
      <w:lang w:val="de-DE" w:eastAsia="de-DE"/>
    </w:rPr>
  </w:style>
  <w:style w:type="paragraph" w:styleId="TOC1">
    <w:name w:val="toc 1"/>
    <w:basedOn w:val="Normal"/>
    <w:next w:val="Normal"/>
    <w:autoRedefine/>
    <w:uiPriority w:val="39"/>
    <w:unhideWhenUsed/>
    <w:rsid w:val="002F612E"/>
    <w:pPr>
      <w:spacing w:before="240" w:after="120"/>
    </w:pPr>
    <w:rPr>
      <w:rFonts w:asciiTheme="minorHAnsi" w:eastAsia="Times New Roman" w:hAnsiTheme="minorHAnsi"/>
      <w:b/>
      <w:bCs/>
      <w:sz w:val="22"/>
      <w:szCs w:val="20"/>
      <w:lang w:val="de-DE" w:eastAsia="de-DE"/>
    </w:rPr>
  </w:style>
  <w:style w:type="paragraph" w:styleId="TOC3">
    <w:name w:val="toc 3"/>
    <w:basedOn w:val="Normal"/>
    <w:next w:val="Normal"/>
    <w:autoRedefine/>
    <w:uiPriority w:val="39"/>
    <w:unhideWhenUsed/>
    <w:rsid w:val="002F612E"/>
    <w:pPr>
      <w:ind w:left="400"/>
    </w:pPr>
    <w:rPr>
      <w:rFonts w:asciiTheme="minorHAnsi" w:eastAsia="Times New Roman" w:hAnsiTheme="minorHAnsi"/>
      <w:sz w:val="22"/>
      <w:szCs w:val="20"/>
      <w:lang w:val="de-DE" w:eastAsia="de-DE"/>
    </w:rPr>
  </w:style>
  <w:style w:type="paragraph" w:styleId="TOC4">
    <w:name w:val="toc 4"/>
    <w:basedOn w:val="Normal"/>
    <w:next w:val="Normal"/>
    <w:autoRedefine/>
    <w:uiPriority w:val="39"/>
    <w:unhideWhenUsed/>
    <w:rsid w:val="002F612E"/>
    <w:pPr>
      <w:ind w:left="600"/>
    </w:pPr>
    <w:rPr>
      <w:rFonts w:asciiTheme="minorHAnsi" w:eastAsia="Times New Roman" w:hAnsiTheme="minorHAnsi"/>
      <w:sz w:val="22"/>
      <w:szCs w:val="20"/>
      <w:lang w:val="de-DE" w:eastAsia="de-DE"/>
    </w:rPr>
  </w:style>
  <w:style w:type="paragraph" w:styleId="TOC5">
    <w:name w:val="toc 5"/>
    <w:basedOn w:val="Normal"/>
    <w:next w:val="Normal"/>
    <w:autoRedefine/>
    <w:uiPriority w:val="39"/>
    <w:unhideWhenUsed/>
    <w:rsid w:val="002F612E"/>
    <w:pPr>
      <w:ind w:left="800"/>
    </w:pPr>
    <w:rPr>
      <w:rFonts w:asciiTheme="minorHAnsi" w:eastAsia="Times New Roman" w:hAnsiTheme="minorHAnsi"/>
      <w:sz w:val="22"/>
      <w:szCs w:val="20"/>
      <w:lang w:val="de-DE" w:eastAsia="de-DE"/>
    </w:rPr>
  </w:style>
  <w:style w:type="paragraph" w:styleId="TOC6">
    <w:name w:val="toc 6"/>
    <w:basedOn w:val="Normal"/>
    <w:next w:val="Normal"/>
    <w:autoRedefine/>
    <w:uiPriority w:val="39"/>
    <w:unhideWhenUsed/>
    <w:rsid w:val="002F612E"/>
    <w:pPr>
      <w:ind w:left="1000"/>
    </w:pPr>
    <w:rPr>
      <w:rFonts w:asciiTheme="minorHAnsi" w:eastAsia="Times New Roman" w:hAnsiTheme="minorHAnsi"/>
      <w:sz w:val="22"/>
      <w:szCs w:val="20"/>
      <w:lang w:val="de-DE" w:eastAsia="de-DE"/>
    </w:rPr>
  </w:style>
  <w:style w:type="paragraph" w:styleId="TOC7">
    <w:name w:val="toc 7"/>
    <w:basedOn w:val="Normal"/>
    <w:next w:val="Normal"/>
    <w:autoRedefine/>
    <w:uiPriority w:val="39"/>
    <w:unhideWhenUsed/>
    <w:rsid w:val="002F612E"/>
    <w:pPr>
      <w:ind w:left="1200"/>
    </w:pPr>
    <w:rPr>
      <w:rFonts w:asciiTheme="minorHAnsi" w:eastAsia="Times New Roman" w:hAnsiTheme="minorHAnsi"/>
      <w:sz w:val="22"/>
      <w:szCs w:val="20"/>
      <w:lang w:val="de-DE" w:eastAsia="de-DE"/>
    </w:rPr>
  </w:style>
  <w:style w:type="paragraph" w:styleId="TOC8">
    <w:name w:val="toc 8"/>
    <w:basedOn w:val="Normal"/>
    <w:next w:val="Normal"/>
    <w:autoRedefine/>
    <w:uiPriority w:val="39"/>
    <w:unhideWhenUsed/>
    <w:rsid w:val="002F612E"/>
    <w:pPr>
      <w:ind w:left="1400"/>
    </w:pPr>
    <w:rPr>
      <w:rFonts w:asciiTheme="minorHAnsi" w:eastAsia="Times New Roman" w:hAnsiTheme="minorHAnsi"/>
      <w:sz w:val="22"/>
      <w:szCs w:val="20"/>
      <w:lang w:val="de-DE" w:eastAsia="de-DE"/>
    </w:rPr>
  </w:style>
  <w:style w:type="paragraph" w:styleId="TOC9">
    <w:name w:val="toc 9"/>
    <w:basedOn w:val="Normal"/>
    <w:next w:val="Normal"/>
    <w:autoRedefine/>
    <w:uiPriority w:val="39"/>
    <w:unhideWhenUsed/>
    <w:rsid w:val="002F612E"/>
    <w:pPr>
      <w:ind w:left="1600"/>
    </w:pPr>
    <w:rPr>
      <w:rFonts w:asciiTheme="minorHAnsi" w:eastAsia="Times New Roman" w:hAnsiTheme="minorHAnsi"/>
      <w:sz w:val="22"/>
      <w:szCs w:val="20"/>
      <w:lang w:val="de-DE" w:eastAsia="de-DE"/>
    </w:rPr>
  </w:style>
  <w:style w:type="table" w:styleId="TableGrid">
    <w:name w:val="Table Grid"/>
    <w:basedOn w:val="TableNormal"/>
    <w:uiPriority w:val="39"/>
    <w:rsid w:val="002F612E"/>
    <w:rPr>
      <w:rFonts w:eastAsia="Times New Roman"/>
      <w:sz w:val="20"/>
      <w:szCs w:val="20"/>
      <w:lang w:val="de-DE" w:eastAsia="de-D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DFuzeile">
    <w:name w:val="CD_Fußzeile"/>
    <w:basedOn w:val="Footer"/>
    <w:rsid w:val="002F612E"/>
    <w:pPr>
      <w:tabs>
        <w:tab w:val="clear" w:pos="4513"/>
        <w:tab w:val="clear" w:pos="9026"/>
      </w:tabs>
      <w:spacing w:line="276" w:lineRule="auto"/>
    </w:pPr>
    <w:rPr>
      <w:rFonts w:ascii="Arial" w:eastAsia="Times New Roman" w:hAnsi="Arial" w:cs="Arial"/>
      <w:noProof/>
      <w:sz w:val="17"/>
      <w:szCs w:val="17"/>
      <w:lang w:val="de-DE" w:eastAsia="de-DE"/>
    </w:rPr>
  </w:style>
  <w:style w:type="paragraph" w:customStyle="1" w:styleId="CDFuzeileFarbe">
    <w:name w:val="CD_Fußzeile_Farbe"/>
    <w:rsid w:val="002F612E"/>
    <w:pPr>
      <w:spacing w:line="276" w:lineRule="auto"/>
    </w:pPr>
    <w:rPr>
      <w:rFonts w:ascii="Arial" w:eastAsia="Times New Roman" w:hAnsi="Arial" w:cs="Arial"/>
      <w:b/>
      <w:noProof/>
      <w:color w:val="00529E"/>
      <w:sz w:val="17"/>
      <w:szCs w:val="17"/>
      <w:lang w:val="de-DE" w:eastAsia="de-DE"/>
    </w:rPr>
  </w:style>
  <w:style w:type="table" w:customStyle="1" w:styleId="Tabellenraster1">
    <w:name w:val="Tabellenraster1"/>
    <w:basedOn w:val="TableNormal"/>
    <w:next w:val="TableGrid"/>
    <w:uiPriority w:val="59"/>
    <w:rsid w:val="002F612E"/>
    <w:rPr>
      <w:rFonts w:eastAsia="SimSun"/>
      <w:sz w:val="22"/>
      <w:szCs w:val="22"/>
      <w:lang w:val="de-DE"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lmcontrib-group">
    <w:name w:val="nlm_contrib-group"/>
    <w:basedOn w:val="DefaultParagraphFont"/>
    <w:rsid w:val="00456C78"/>
  </w:style>
  <w:style w:type="character" w:customStyle="1" w:styleId="nlmx">
    <w:name w:val="nlm_x"/>
    <w:basedOn w:val="DefaultParagraphFont"/>
    <w:rsid w:val="00456C78"/>
  </w:style>
  <w:style w:type="character" w:customStyle="1" w:styleId="nlmarticle-title">
    <w:name w:val="nlm_article-title"/>
    <w:basedOn w:val="DefaultParagraphFont"/>
    <w:rsid w:val="00456C78"/>
  </w:style>
  <w:style w:type="character" w:customStyle="1" w:styleId="citationsource-journal">
    <w:name w:val="citation_source-journal"/>
    <w:basedOn w:val="DefaultParagraphFont"/>
    <w:rsid w:val="00456C78"/>
  </w:style>
  <w:style w:type="character" w:customStyle="1" w:styleId="nlmyear">
    <w:name w:val="nlm_year"/>
    <w:basedOn w:val="DefaultParagraphFont"/>
    <w:rsid w:val="00456C78"/>
  </w:style>
  <w:style w:type="character" w:customStyle="1" w:styleId="nlmvolume">
    <w:name w:val="nlm_volume"/>
    <w:basedOn w:val="DefaultParagraphFont"/>
    <w:rsid w:val="00456C78"/>
  </w:style>
  <w:style w:type="character" w:customStyle="1" w:styleId="nlmfpage">
    <w:name w:val="nlm_fpage"/>
    <w:basedOn w:val="DefaultParagraphFont"/>
    <w:rsid w:val="00456C78"/>
  </w:style>
  <w:style w:type="character" w:customStyle="1" w:styleId="nlmlpage">
    <w:name w:val="nlm_lpage"/>
    <w:basedOn w:val="DefaultParagraphFont"/>
    <w:rsid w:val="00456C78"/>
  </w:style>
  <w:style w:type="character" w:customStyle="1" w:styleId="citationsource-book">
    <w:name w:val="citation_source-book"/>
    <w:basedOn w:val="DefaultParagraphFont"/>
    <w:rsid w:val="000C3518"/>
  </w:style>
  <w:style w:type="character" w:customStyle="1" w:styleId="nlmedition">
    <w:name w:val="nlm_edition"/>
    <w:basedOn w:val="DefaultParagraphFont"/>
    <w:rsid w:val="000C3518"/>
  </w:style>
  <w:style w:type="character" w:customStyle="1" w:styleId="nlmpublisher-name">
    <w:name w:val="nlm_publisher-name"/>
    <w:basedOn w:val="DefaultParagraphFont"/>
    <w:rsid w:val="000C3518"/>
  </w:style>
  <w:style w:type="character" w:customStyle="1" w:styleId="nlmpublisher-loc">
    <w:name w:val="nlm_publisher-loc"/>
    <w:basedOn w:val="DefaultParagraphFont"/>
    <w:rsid w:val="000C3518"/>
  </w:style>
  <w:style w:type="paragraph" w:styleId="Bibliography">
    <w:name w:val="Bibliography"/>
    <w:basedOn w:val="Normal"/>
    <w:next w:val="Normal"/>
    <w:uiPriority w:val="37"/>
    <w:semiHidden/>
    <w:unhideWhenUsed/>
    <w:rsid w:val="00EF7C94"/>
  </w:style>
  <w:style w:type="character" w:styleId="PlaceholderText">
    <w:name w:val="Placeholder Text"/>
    <w:basedOn w:val="DefaultParagraphFont"/>
    <w:uiPriority w:val="99"/>
    <w:semiHidden/>
    <w:rsid w:val="00117922"/>
    <w:rPr>
      <w:color w:val="808080"/>
    </w:rPr>
  </w:style>
  <w:style w:type="paragraph" w:customStyle="1" w:styleId="MDPI71References">
    <w:name w:val="MDPI_7.1_References"/>
    <w:rsid w:val="00664F44"/>
    <w:pPr>
      <w:numPr>
        <w:numId w:val="22"/>
      </w:numPr>
      <w:adjustRightInd w:val="0"/>
      <w:snapToGrid w:val="0"/>
      <w:spacing w:line="228" w:lineRule="auto"/>
      <w:jc w:val="both"/>
    </w:pPr>
    <w:rPr>
      <w:rFonts w:ascii="Palatino Linotype" w:eastAsia="Times New Roman" w:hAnsi="Palatino Linotype"/>
      <w:color w:val="000000"/>
      <w:sz w:val="18"/>
      <w:szCs w:val="20"/>
      <w:lang w:eastAsia="de-DE" w:bidi="en-US"/>
    </w:rPr>
  </w:style>
  <w:style w:type="character" w:customStyle="1" w:styleId="UnresolvedMention3">
    <w:name w:val="Unresolved Mention3"/>
    <w:basedOn w:val="DefaultParagraphFont"/>
    <w:uiPriority w:val="99"/>
    <w:semiHidden/>
    <w:unhideWhenUsed/>
    <w:rsid w:val="00744DA5"/>
    <w:rPr>
      <w:color w:val="605E5C"/>
      <w:shd w:val="clear" w:color="auto" w:fill="E1DFDD"/>
    </w:rPr>
  </w:style>
  <w:style w:type="character" w:customStyle="1" w:styleId="NichtaufgelsteErwhnung1">
    <w:name w:val="Nicht aufgelöste Erwähnung1"/>
    <w:basedOn w:val="DefaultParagraphFont"/>
    <w:uiPriority w:val="99"/>
    <w:semiHidden/>
    <w:unhideWhenUsed/>
    <w:rsid w:val="009D06E4"/>
    <w:rPr>
      <w:color w:val="605E5C"/>
      <w:shd w:val="clear" w:color="auto" w:fill="E1DFDD"/>
    </w:rPr>
  </w:style>
  <w:style w:type="character" w:customStyle="1" w:styleId="html-italic">
    <w:name w:val="html-italic"/>
    <w:basedOn w:val="DefaultParagraphFont"/>
    <w:rsid w:val="005E5794"/>
  </w:style>
  <w:style w:type="character" w:styleId="HTMLCite">
    <w:name w:val="HTML Cite"/>
    <w:basedOn w:val="DefaultParagraphFont"/>
    <w:uiPriority w:val="99"/>
    <w:semiHidden/>
    <w:unhideWhenUsed/>
    <w:rsid w:val="00C37DFE"/>
    <w:rPr>
      <w:i/>
      <w:iCs/>
    </w:rPr>
  </w:style>
  <w:style w:type="paragraph" w:customStyle="1" w:styleId="Figures">
    <w:name w:val="Figures"/>
    <w:basedOn w:val="Normal"/>
    <w:link w:val="FiguresZchn"/>
    <w:qFormat/>
    <w:rsid w:val="00E204E0"/>
    <w:pPr>
      <w:jc w:val="center"/>
    </w:pPr>
    <w:rPr>
      <w:noProof/>
    </w:rPr>
  </w:style>
  <w:style w:type="character" w:customStyle="1" w:styleId="FiguresZchn">
    <w:name w:val="Figures Zchn"/>
    <w:basedOn w:val="DefaultParagraphFont"/>
    <w:link w:val="Figures"/>
    <w:rsid w:val="00E204E0"/>
    <w:rPr>
      <w:noProof/>
    </w:rPr>
  </w:style>
  <w:style w:type="paragraph" w:styleId="ListBullet">
    <w:name w:val="List Bullet"/>
    <w:basedOn w:val="Normal"/>
    <w:uiPriority w:val="99"/>
    <w:unhideWhenUsed/>
    <w:rsid w:val="00A21BA5"/>
    <w:pPr>
      <w:numPr>
        <w:numId w:val="2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9673">
      <w:bodyDiv w:val="1"/>
      <w:marLeft w:val="0"/>
      <w:marRight w:val="0"/>
      <w:marTop w:val="0"/>
      <w:marBottom w:val="0"/>
      <w:divBdr>
        <w:top w:val="none" w:sz="0" w:space="0" w:color="auto"/>
        <w:left w:val="none" w:sz="0" w:space="0" w:color="auto"/>
        <w:bottom w:val="none" w:sz="0" w:space="0" w:color="auto"/>
        <w:right w:val="none" w:sz="0" w:space="0" w:color="auto"/>
      </w:divBdr>
      <w:divsChild>
        <w:div w:id="195894674">
          <w:marLeft w:val="0"/>
          <w:marRight w:val="0"/>
          <w:marTop w:val="0"/>
          <w:marBottom w:val="0"/>
          <w:divBdr>
            <w:top w:val="none" w:sz="0" w:space="0" w:color="auto"/>
            <w:left w:val="none" w:sz="0" w:space="0" w:color="auto"/>
            <w:bottom w:val="none" w:sz="0" w:space="0" w:color="auto"/>
            <w:right w:val="none" w:sz="0" w:space="0" w:color="auto"/>
          </w:divBdr>
        </w:div>
      </w:divsChild>
    </w:div>
    <w:div w:id="26684613">
      <w:bodyDiv w:val="1"/>
      <w:marLeft w:val="0"/>
      <w:marRight w:val="0"/>
      <w:marTop w:val="0"/>
      <w:marBottom w:val="0"/>
      <w:divBdr>
        <w:top w:val="none" w:sz="0" w:space="0" w:color="auto"/>
        <w:left w:val="none" w:sz="0" w:space="0" w:color="auto"/>
        <w:bottom w:val="none" w:sz="0" w:space="0" w:color="auto"/>
        <w:right w:val="none" w:sz="0" w:space="0" w:color="auto"/>
      </w:divBdr>
    </w:div>
    <w:div w:id="71515579">
      <w:bodyDiv w:val="1"/>
      <w:marLeft w:val="0"/>
      <w:marRight w:val="0"/>
      <w:marTop w:val="0"/>
      <w:marBottom w:val="0"/>
      <w:divBdr>
        <w:top w:val="none" w:sz="0" w:space="0" w:color="auto"/>
        <w:left w:val="none" w:sz="0" w:space="0" w:color="auto"/>
        <w:bottom w:val="none" w:sz="0" w:space="0" w:color="auto"/>
        <w:right w:val="none" w:sz="0" w:space="0" w:color="auto"/>
      </w:divBdr>
      <w:divsChild>
        <w:div w:id="1943491520">
          <w:marLeft w:val="0"/>
          <w:marRight w:val="0"/>
          <w:marTop w:val="0"/>
          <w:marBottom w:val="0"/>
          <w:divBdr>
            <w:top w:val="none" w:sz="0" w:space="0" w:color="auto"/>
            <w:left w:val="none" w:sz="0" w:space="0" w:color="auto"/>
            <w:bottom w:val="none" w:sz="0" w:space="0" w:color="auto"/>
            <w:right w:val="none" w:sz="0" w:space="0" w:color="auto"/>
          </w:divBdr>
        </w:div>
      </w:divsChild>
    </w:div>
    <w:div w:id="244147935">
      <w:bodyDiv w:val="1"/>
      <w:marLeft w:val="0"/>
      <w:marRight w:val="0"/>
      <w:marTop w:val="0"/>
      <w:marBottom w:val="0"/>
      <w:divBdr>
        <w:top w:val="none" w:sz="0" w:space="0" w:color="auto"/>
        <w:left w:val="none" w:sz="0" w:space="0" w:color="auto"/>
        <w:bottom w:val="none" w:sz="0" w:space="0" w:color="auto"/>
        <w:right w:val="none" w:sz="0" w:space="0" w:color="auto"/>
      </w:divBdr>
    </w:div>
    <w:div w:id="292100229">
      <w:bodyDiv w:val="1"/>
      <w:marLeft w:val="0"/>
      <w:marRight w:val="0"/>
      <w:marTop w:val="0"/>
      <w:marBottom w:val="0"/>
      <w:divBdr>
        <w:top w:val="none" w:sz="0" w:space="0" w:color="auto"/>
        <w:left w:val="none" w:sz="0" w:space="0" w:color="auto"/>
        <w:bottom w:val="none" w:sz="0" w:space="0" w:color="auto"/>
        <w:right w:val="none" w:sz="0" w:space="0" w:color="auto"/>
      </w:divBdr>
      <w:divsChild>
        <w:div w:id="1678147430">
          <w:marLeft w:val="0"/>
          <w:marRight w:val="0"/>
          <w:marTop w:val="0"/>
          <w:marBottom w:val="0"/>
          <w:divBdr>
            <w:top w:val="none" w:sz="0" w:space="0" w:color="auto"/>
            <w:left w:val="none" w:sz="0" w:space="0" w:color="auto"/>
            <w:bottom w:val="none" w:sz="0" w:space="0" w:color="auto"/>
            <w:right w:val="none" w:sz="0" w:space="0" w:color="auto"/>
          </w:divBdr>
        </w:div>
      </w:divsChild>
    </w:div>
    <w:div w:id="303388939">
      <w:bodyDiv w:val="1"/>
      <w:marLeft w:val="0"/>
      <w:marRight w:val="0"/>
      <w:marTop w:val="0"/>
      <w:marBottom w:val="0"/>
      <w:divBdr>
        <w:top w:val="none" w:sz="0" w:space="0" w:color="auto"/>
        <w:left w:val="none" w:sz="0" w:space="0" w:color="auto"/>
        <w:bottom w:val="none" w:sz="0" w:space="0" w:color="auto"/>
        <w:right w:val="none" w:sz="0" w:space="0" w:color="auto"/>
      </w:divBdr>
      <w:divsChild>
        <w:div w:id="501051784">
          <w:marLeft w:val="0"/>
          <w:marRight w:val="0"/>
          <w:marTop w:val="0"/>
          <w:marBottom w:val="0"/>
          <w:divBdr>
            <w:top w:val="none" w:sz="0" w:space="0" w:color="auto"/>
            <w:left w:val="none" w:sz="0" w:space="0" w:color="auto"/>
            <w:bottom w:val="none" w:sz="0" w:space="0" w:color="auto"/>
            <w:right w:val="none" w:sz="0" w:space="0" w:color="auto"/>
          </w:divBdr>
        </w:div>
      </w:divsChild>
    </w:div>
    <w:div w:id="394623189">
      <w:bodyDiv w:val="1"/>
      <w:marLeft w:val="0"/>
      <w:marRight w:val="0"/>
      <w:marTop w:val="0"/>
      <w:marBottom w:val="0"/>
      <w:divBdr>
        <w:top w:val="none" w:sz="0" w:space="0" w:color="auto"/>
        <w:left w:val="none" w:sz="0" w:space="0" w:color="auto"/>
        <w:bottom w:val="none" w:sz="0" w:space="0" w:color="auto"/>
        <w:right w:val="none" w:sz="0" w:space="0" w:color="auto"/>
      </w:divBdr>
    </w:div>
    <w:div w:id="457064762">
      <w:bodyDiv w:val="1"/>
      <w:marLeft w:val="0"/>
      <w:marRight w:val="0"/>
      <w:marTop w:val="0"/>
      <w:marBottom w:val="0"/>
      <w:divBdr>
        <w:top w:val="none" w:sz="0" w:space="0" w:color="auto"/>
        <w:left w:val="none" w:sz="0" w:space="0" w:color="auto"/>
        <w:bottom w:val="none" w:sz="0" w:space="0" w:color="auto"/>
        <w:right w:val="none" w:sz="0" w:space="0" w:color="auto"/>
      </w:divBdr>
    </w:div>
    <w:div w:id="459494253">
      <w:bodyDiv w:val="1"/>
      <w:marLeft w:val="0"/>
      <w:marRight w:val="0"/>
      <w:marTop w:val="0"/>
      <w:marBottom w:val="0"/>
      <w:divBdr>
        <w:top w:val="none" w:sz="0" w:space="0" w:color="auto"/>
        <w:left w:val="none" w:sz="0" w:space="0" w:color="auto"/>
        <w:bottom w:val="none" w:sz="0" w:space="0" w:color="auto"/>
        <w:right w:val="none" w:sz="0" w:space="0" w:color="auto"/>
      </w:divBdr>
    </w:div>
    <w:div w:id="558908393">
      <w:bodyDiv w:val="1"/>
      <w:marLeft w:val="0"/>
      <w:marRight w:val="0"/>
      <w:marTop w:val="0"/>
      <w:marBottom w:val="0"/>
      <w:divBdr>
        <w:top w:val="none" w:sz="0" w:space="0" w:color="auto"/>
        <w:left w:val="none" w:sz="0" w:space="0" w:color="auto"/>
        <w:bottom w:val="none" w:sz="0" w:space="0" w:color="auto"/>
        <w:right w:val="none" w:sz="0" w:space="0" w:color="auto"/>
      </w:divBdr>
      <w:divsChild>
        <w:div w:id="347370385">
          <w:marLeft w:val="0"/>
          <w:marRight w:val="0"/>
          <w:marTop w:val="0"/>
          <w:marBottom w:val="0"/>
          <w:divBdr>
            <w:top w:val="none" w:sz="0" w:space="0" w:color="auto"/>
            <w:left w:val="none" w:sz="0" w:space="0" w:color="auto"/>
            <w:bottom w:val="none" w:sz="0" w:space="0" w:color="auto"/>
            <w:right w:val="none" w:sz="0" w:space="0" w:color="auto"/>
          </w:divBdr>
          <w:divsChild>
            <w:div w:id="679433706">
              <w:marLeft w:val="0"/>
              <w:marRight w:val="0"/>
              <w:marTop w:val="0"/>
              <w:marBottom w:val="0"/>
              <w:divBdr>
                <w:top w:val="none" w:sz="0" w:space="0" w:color="auto"/>
                <w:left w:val="none" w:sz="0" w:space="0" w:color="auto"/>
                <w:bottom w:val="none" w:sz="0" w:space="0" w:color="auto"/>
                <w:right w:val="none" w:sz="0" w:space="0" w:color="auto"/>
              </w:divBdr>
              <w:divsChild>
                <w:div w:id="91547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58528">
      <w:bodyDiv w:val="1"/>
      <w:marLeft w:val="0"/>
      <w:marRight w:val="0"/>
      <w:marTop w:val="0"/>
      <w:marBottom w:val="0"/>
      <w:divBdr>
        <w:top w:val="none" w:sz="0" w:space="0" w:color="auto"/>
        <w:left w:val="none" w:sz="0" w:space="0" w:color="auto"/>
        <w:bottom w:val="none" w:sz="0" w:space="0" w:color="auto"/>
        <w:right w:val="none" w:sz="0" w:space="0" w:color="auto"/>
      </w:divBdr>
      <w:divsChild>
        <w:div w:id="1784839394">
          <w:marLeft w:val="0"/>
          <w:marRight w:val="0"/>
          <w:marTop w:val="0"/>
          <w:marBottom w:val="0"/>
          <w:divBdr>
            <w:top w:val="none" w:sz="0" w:space="0" w:color="auto"/>
            <w:left w:val="none" w:sz="0" w:space="0" w:color="auto"/>
            <w:bottom w:val="none" w:sz="0" w:space="0" w:color="auto"/>
            <w:right w:val="none" w:sz="0" w:space="0" w:color="auto"/>
          </w:divBdr>
        </w:div>
      </w:divsChild>
    </w:div>
    <w:div w:id="637761873">
      <w:bodyDiv w:val="1"/>
      <w:marLeft w:val="0"/>
      <w:marRight w:val="0"/>
      <w:marTop w:val="0"/>
      <w:marBottom w:val="0"/>
      <w:divBdr>
        <w:top w:val="none" w:sz="0" w:space="0" w:color="auto"/>
        <w:left w:val="none" w:sz="0" w:space="0" w:color="auto"/>
        <w:bottom w:val="none" w:sz="0" w:space="0" w:color="auto"/>
        <w:right w:val="none" w:sz="0" w:space="0" w:color="auto"/>
      </w:divBdr>
      <w:divsChild>
        <w:div w:id="540096076">
          <w:marLeft w:val="0"/>
          <w:marRight w:val="0"/>
          <w:marTop w:val="0"/>
          <w:marBottom w:val="0"/>
          <w:divBdr>
            <w:top w:val="none" w:sz="0" w:space="0" w:color="auto"/>
            <w:left w:val="none" w:sz="0" w:space="0" w:color="auto"/>
            <w:bottom w:val="none" w:sz="0" w:space="0" w:color="auto"/>
            <w:right w:val="none" w:sz="0" w:space="0" w:color="auto"/>
          </w:divBdr>
        </w:div>
      </w:divsChild>
    </w:div>
    <w:div w:id="664820173">
      <w:bodyDiv w:val="1"/>
      <w:marLeft w:val="0"/>
      <w:marRight w:val="0"/>
      <w:marTop w:val="0"/>
      <w:marBottom w:val="0"/>
      <w:divBdr>
        <w:top w:val="none" w:sz="0" w:space="0" w:color="auto"/>
        <w:left w:val="none" w:sz="0" w:space="0" w:color="auto"/>
        <w:bottom w:val="none" w:sz="0" w:space="0" w:color="auto"/>
        <w:right w:val="none" w:sz="0" w:space="0" w:color="auto"/>
      </w:divBdr>
      <w:divsChild>
        <w:div w:id="43910048">
          <w:marLeft w:val="0"/>
          <w:marRight w:val="0"/>
          <w:marTop w:val="0"/>
          <w:marBottom w:val="0"/>
          <w:divBdr>
            <w:top w:val="none" w:sz="0" w:space="0" w:color="auto"/>
            <w:left w:val="none" w:sz="0" w:space="0" w:color="auto"/>
            <w:bottom w:val="none" w:sz="0" w:space="0" w:color="auto"/>
            <w:right w:val="none" w:sz="0" w:space="0" w:color="auto"/>
          </w:divBdr>
        </w:div>
      </w:divsChild>
    </w:div>
    <w:div w:id="674724971">
      <w:bodyDiv w:val="1"/>
      <w:marLeft w:val="0"/>
      <w:marRight w:val="0"/>
      <w:marTop w:val="0"/>
      <w:marBottom w:val="0"/>
      <w:divBdr>
        <w:top w:val="none" w:sz="0" w:space="0" w:color="auto"/>
        <w:left w:val="none" w:sz="0" w:space="0" w:color="auto"/>
        <w:bottom w:val="none" w:sz="0" w:space="0" w:color="auto"/>
        <w:right w:val="none" w:sz="0" w:space="0" w:color="auto"/>
      </w:divBdr>
    </w:div>
    <w:div w:id="718169936">
      <w:bodyDiv w:val="1"/>
      <w:marLeft w:val="0"/>
      <w:marRight w:val="0"/>
      <w:marTop w:val="0"/>
      <w:marBottom w:val="0"/>
      <w:divBdr>
        <w:top w:val="none" w:sz="0" w:space="0" w:color="auto"/>
        <w:left w:val="none" w:sz="0" w:space="0" w:color="auto"/>
        <w:bottom w:val="none" w:sz="0" w:space="0" w:color="auto"/>
        <w:right w:val="none" w:sz="0" w:space="0" w:color="auto"/>
      </w:divBdr>
      <w:divsChild>
        <w:div w:id="2044674320">
          <w:marLeft w:val="0"/>
          <w:marRight w:val="0"/>
          <w:marTop w:val="0"/>
          <w:marBottom w:val="0"/>
          <w:divBdr>
            <w:top w:val="none" w:sz="0" w:space="0" w:color="auto"/>
            <w:left w:val="none" w:sz="0" w:space="0" w:color="auto"/>
            <w:bottom w:val="none" w:sz="0" w:space="0" w:color="auto"/>
            <w:right w:val="none" w:sz="0" w:space="0" w:color="auto"/>
          </w:divBdr>
        </w:div>
      </w:divsChild>
    </w:div>
    <w:div w:id="823161013">
      <w:bodyDiv w:val="1"/>
      <w:marLeft w:val="0"/>
      <w:marRight w:val="0"/>
      <w:marTop w:val="0"/>
      <w:marBottom w:val="0"/>
      <w:divBdr>
        <w:top w:val="none" w:sz="0" w:space="0" w:color="auto"/>
        <w:left w:val="none" w:sz="0" w:space="0" w:color="auto"/>
        <w:bottom w:val="none" w:sz="0" w:space="0" w:color="auto"/>
        <w:right w:val="none" w:sz="0" w:space="0" w:color="auto"/>
      </w:divBdr>
      <w:divsChild>
        <w:div w:id="1687440167">
          <w:marLeft w:val="0"/>
          <w:marRight w:val="0"/>
          <w:marTop w:val="0"/>
          <w:marBottom w:val="0"/>
          <w:divBdr>
            <w:top w:val="none" w:sz="0" w:space="0" w:color="auto"/>
            <w:left w:val="none" w:sz="0" w:space="0" w:color="auto"/>
            <w:bottom w:val="none" w:sz="0" w:space="0" w:color="auto"/>
            <w:right w:val="none" w:sz="0" w:space="0" w:color="auto"/>
          </w:divBdr>
        </w:div>
      </w:divsChild>
    </w:div>
    <w:div w:id="997538483">
      <w:bodyDiv w:val="1"/>
      <w:marLeft w:val="0"/>
      <w:marRight w:val="0"/>
      <w:marTop w:val="0"/>
      <w:marBottom w:val="0"/>
      <w:divBdr>
        <w:top w:val="none" w:sz="0" w:space="0" w:color="auto"/>
        <w:left w:val="none" w:sz="0" w:space="0" w:color="auto"/>
        <w:bottom w:val="none" w:sz="0" w:space="0" w:color="auto"/>
        <w:right w:val="none" w:sz="0" w:space="0" w:color="auto"/>
      </w:divBdr>
      <w:divsChild>
        <w:div w:id="2082100865">
          <w:marLeft w:val="0"/>
          <w:marRight w:val="0"/>
          <w:marTop w:val="0"/>
          <w:marBottom w:val="0"/>
          <w:divBdr>
            <w:top w:val="none" w:sz="0" w:space="0" w:color="auto"/>
            <w:left w:val="none" w:sz="0" w:space="0" w:color="auto"/>
            <w:bottom w:val="none" w:sz="0" w:space="0" w:color="auto"/>
            <w:right w:val="none" w:sz="0" w:space="0" w:color="auto"/>
          </w:divBdr>
        </w:div>
      </w:divsChild>
    </w:div>
    <w:div w:id="1046639482">
      <w:bodyDiv w:val="1"/>
      <w:marLeft w:val="0"/>
      <w:marRight w:val="0"/>
      <w:marTop w:val="0"/>
      <w:marBottom w:val="0"/>
      <w:divBdr>
        <w:top w:val="none" w:sz="0" w:space="0" w:color="auto"/>
        <w:left w:val="none" w:sz="0" w:space="0" w:color="auto"/>
        <w:bottom w:val="none" w:sz="0" w:space="0" w:color="auto"/>
        <w:right w:val="none" w:sz="0" w:space="0" w:color="auto"/>
      </w:divBdr>
      <w:divsChild>
        <w:div w:id="1619750611">
          <w:marLeft w:val="0"/>
          <w:marRight w:val="0"/>
          <w:marTop w:val="0"/>
          <w:marBottom w:val="0"/>
          <w:divBdr>
            <w:top w:val="none" w:sz="0" w:space="0" w:color="auto"/>
            <w:left w:val="none" w:sz="0" w:space="0" w:color="auto"/>
            <w:bottom w:val="none" w:sz="0" w:space="0" w:color="auto"/>
            <w:right w:val="none" w:sz="0" w:space="0" w:color="auto"/>
          </w:divBdr>
        </w:div>
      </w:divsChild>
    </w:div>
    <w:div w:id="1119377331">
      <w:bodyDiv w:val="1"/>
      <w:marLeft w:val="0"/>
      <w:marRight w:val="0"/>
      <w:marTop w:val="0"/>
      <w:marBottom w:val="0"/>
      <w:divBdr>
        <w:top w:val="none" w:sz="0" w:space="0" w:color="auto"/>
        <w:left w:val="none" w:sz="0" w:space="0" w:color="auto"/>
        <w:bottom w:val="none" w:sz="0" w:space="0" w:color="auto"/>
        <w:right w:val="none" w:sz="0" w:space="0" w:color="auto"/>
      </w:divBdr>
      <w:divsChild>
        <w:div w:id="263652157">
          <w:marLeft w:val="0"/>
          <w:marRight w:val="0"/>
          <w:marTop w:val="0"/>
          <w:marBottom w:val="0"/>
          <w:divBdr>
            <w:top w:val="none" w:sz="0" w:space="0" w:color="auto"/>
            <w:left w:val="none" w:sz="0" w:space="0" w:color="auto"/>
            <w:bottom w:val="none" w:sz="0" w:space="0" w:color="auto"/>
            <w:right w:val="none" w:sz="0" w:space="0" w:color="auto"/>
          </w:divBdr>
        </w:div>
      </w:divsChild>
    </w:div>
    <w:div w:id="1131048813">
      <w:bodyDiv w:val="1"/>
      <w:marLeft w:val="0"/>
      <w:marRight w:val="0"/>
      <w:marTop w:val="0"/>
      <w:marBottom w:val="0"/>
      <w:divBdr>
        <w:top w:val="none" w:sz="0" w:space="0" w:color="auto"/>
        <w:left w:val="none" w:sz="0" w:space="0" w:color="auto"/>
        <w:bottom w:val="none" w:sz="0" w:space="0" w:color="auto"/>
        <w:right w:val="none" w:sz="0" w:space="0" w:color="auto"/>
      </w:divBdr>
      <w:divsChild>
        <w:div w:id="1010789832">
          <w:marLeft w:val="0"/>
          <w:marRight w:val="0"/>
          <w:marTop w:val="0"/>
          <w:marBottom w:val="0"/>
          <w:divBdr>
            <w:top w:val="none" w:sz="0" w:space="0" w:color="auto"/>
            <w:left w:val="none" w:sz="0" w:space="0" w:color="auto"/>
            <w:bottom w:val="none" w:sz="0" w:space="0" w:color="auto"/>
            <w:right w:val="none" w:sz="0" w:space="0" w:color="auto"/>
          </w:divBdr>
        </w:div>
      </w:divsChild>
    </w:div>
    <w:div w:id="1238441430">
      <w:bodyDiv w:val="1"/>
      <w:marLeft w:val="0"/>
      <w:marRight w:val="0"/>
      <w:marTop w:val="0"/>
      <w:marBottom w:val="0"/>
      <w:divBdr>
        <w:top w:val="none" w:sz="0" w:space="0" w:color="auto"/>
        <w:left w:val="none" w:sz="0" w:space="0" w:color="auto"/>
        <w:bottom w:val="none" w:sz="0" w:space="0" w:color="auto"/>
        <w:right w:val="none" w:sz="0" w:space="0" w:color="auto"/>
      </w:divBdr>
      <w:divsChild>
        <w:div w:id="57560320">
          <w:marLeft w:val="0"/>
          <w:marRight w:val="0"/>
          <w:marTop w:val="0"/>
          <w:marBottom w:val="0"/>
          <w:divBdr>
            <w:top w:val="none" w:sz="0" w:space="0" w:color="auto"/>
            <w:left w:val="none" w:sz="0" w:space="0" w:color="auto"/>
            <w:bottom w:val="none" w:sz="0" w:space="0" w:color="auto"/>
            <w:right w:val="none" w:sz="0" w:space="0" w:color="auto"/>
          </w:divBdr>
        </w:div>
        <w:div w:id="538706018">
          <w:marLeft w:val="0"/>
          <w:marRight w:val="0"/>
          <w:marTop w:val="0"/>
          <w:marBottom w:val="0"/>
          <w:divBdr>
            <w:top w:val="none" w:sz="0" w:space="0" w:color="auto"/>
            <w:left w:val="none" w:sz="0" w:space="0" w:color="auto"/>
            <w:bottom w:val="none" w:sz="0" w:space="0" w:color="auto"/>
            <w:right w:val="none" w:sz="0" w:space="0" w:color="auto"/>
          </w:divBdr>
        </w:div>
      </w:divsChild>
    </w:div>
    <w:div w:id="1311255891">
      <w:bodyDiv w:val="1"/>
      <w:marLeft w:val="0"/>
      <w:marRight w:val="0"/>
      <w:marTop w:val="0"/>
      <w:marBottom w:val="0"/>
      <w:divBdr>
        <w:top w:val="none" w:sz="0" w:space="0" w:color="auto"/>
        <w:left w:val="none" w:sz="0" w:space="0" w:color="auto"/>
        <w:bottom w:val="none" w:sz="0" w:space="0" w:color="auto"/>
        <w:right w:val="none" w:sz="0" w:space="0" w:color="auto"/>
      </w:divBdr>
      <w:divsChild>
        <w:div w:id="398552384">
          <w:marLeft w:val="0"/>
          <w:marRight w:val="0"/>
          <w:marTop w:val="0"/>
          <w:marBottom w:val="0"/>
          <w:divBdr>
            <w:top w:val="none" w:sz="0" w:space="0" w:color="auto"/>
            <w:left w:val="none" w:sz="0" w:space="0" w:color="auto"/>
            <w:bottom w:val="none" w:sz="0" w:space="0" w:color="auto"/>
            <w:right w:val="none" w:sz="0" w:space="0" w:color="auto"/>
          </w:divBdr>
        </w:div>
      </w:divsChild>
    </w:div>
    <w:div w:id="1391460534">
      <w:bodyDiv w:val="1"/>
      <w:marLeft w:val="0"/>
      <w:marRight w:val="0"/>
      <w:marTop w:val="0"/>
      <w:marBottom w:val="0"/>
      <w:divBdr>
        <w:top w:val="none" w:sz="0" w:space="0" w:color="auto"/>
        <w:left w:val="none" w:sz="0" w:space="0" w:color="auto"/>
        <w:bottom w:val="none" w:sz="0" w:space="0" w:color="auto"/>
        <w:right w:val="none" w:sz="0" w:space="0" w:color="auto"/>
      </w:divBdr>
      <w:divsChild>
        <w:div w:id="1094857086">
          <w:marLeft w:val="0"/>
          <w:marRight w:val="0"/>
          <w:marTop w:val="0"/>
          <w:marBottom w:val="0"/>
          <w:divBdr>
            <w:top w:val="none" w:sz="0" w:space="0" w:color="auto"/>
            <w:left w:val="none" w:sz="0" w:space="0" w:color="auto"/>
            <w:bottom w:val="none" w:sz="0" w:space="0" w:color="auto"/>
            <w:right w:val="none" w:sz="0" w:space="0" w:color="auto"/>
          </w:divBdr>
        </w:div>
        <w:div w:id="1485781452">
          <w:marLeft w:val="0"/>
          <w:marRight w:val="0"/>
          <w:marTop w:val="0"/>
          <w:marBottom w:val="0"/>
          <w:divBdr>
            <w:top w:val="none" w:sz="0" w:space="0" w:color="auto"/>
            <w:left w:val="none" w:sz="0" w:space="0" w:color="auto"/>
            <w:bottom w:val="none" w:sz="0" w:space="0" w:color="auto"/>
            <w:right w:val="none" w:sz="0" w:space="0" w:color="auto"/>
          </w:divBdr>
        </w:div>
      </w:divsChild>
    </w:div>
    <w:div w:id="1403523678">
      <w:bodyDiv w:val="1"/>
      <w:marLeft w:val="0"/>
      <w:marRight w:val="0"/>
      <w:marTop w:val="0"/>
      <w:marBottom w:val="0"/>
      <w:divBdr>
        <w:top w:val="none" w:sz="0" w:space="0" w:color="auto"/>
        <w:left w:val="none" w:sz="0" w:space="0" w:color="auto"/>
        <w:bottom w:val="none" w:sz="0" w:space="0" w:color="auto"/>
        <w:right w:val="none" w:sz="0" w:space="0" w:color="auto"/>
      </w:divBdr>
      <w:divsChild>
        <w:div w:id="7097134">
          <w:marLeft w:val="0"/>
          <w:marRight w:val="0"/>
          <w:marTop w:val="0"/>
          <w:marBottom w:val="0"/>
          <w:divBdr>
            <w:top w:val="none" w:sz="0" w:space="0" w:color="auto"/>
            <w:left w:val="none" w:sz="0" w:space="0" w:color="auto"/>
            <w:bottom w:val="none" w:sz="0" w:space="0" w:color="auto"/>
            <w:right w:val="none" w:sz="0" w:space="0" w:color="auto"/>
          </w:divBdr>
        </w:div>
      </w:divsChild>
    </w:div>
    <w:div w:id="1410420703">
      <w:bodyDiv w:val="1"/>
      <w:marLeft w:val="0"/>
      <w:marRight w:val="0"/>
      <w:marTop w:val="0"/>
      <w:marBottom w:val="0"/>
      <w:divBdr>
        <w:top w:val="none" w:sz="0" w:space="0" w:color="auto"/>
        <w:left w:val="none" w:sz="0" w:space="0" w:color="auto"/>
        <w:bottom w:val="none" w:sz="0" w:space="0" w:color="auto"/>
        <w:right w:val="none" w:sz="0" w:space="0" w:color="auto"/>
      </w:divBdr>
      <w:divsChild>
        <w:div w:id="1876774439">
          <w:marLeft w:val="0"/>
          <w:marRight w:val="0"/>
          <w:marTop w:val="0"/>
          <w:marBottom w:val="0"/>
          <w:divBdr>
            <w:top w:val="none" w:sz="0" w:space="0" w:color="auto"/>
            <w:left w:val="none" w:sz="0" w:space="0" w:color="auto"/>
            <w:bottom w:val="none" w:sz="0" w:space="0" w:color="auto"/>
            <w:right w:val="none" w:sz="0" w:space="0" w:color="auto"/>
          </w:divBdr>
        </w:div>
      </w:divsChild>
    </w:div>
    <w:div w:id="1437603990">
      <w:bodyDiv w:val="1"/>
      <w:marLeft w:val="0"/>
      <w:marRight w:val="0"/>
      <w:marTop w:val="0"/>
      <w:marBottom w:val="0"/>
      <w:divBdr>
        <w:top w:val="none" w:sz="0" w:space="0" w:color="auto"/>
        <w:left w:val="none" w:sz="0" w:space="0" w:color="auto"/>
        <w:bottom w:val="none" w:sz="0" w:space="0" w:color="auto"/>
        <w:right w:val="none" w:sz="0" w:space="0" w:color="auto"/>
      </w:divBdr>
    </w:div>
    <w:div w:id="1484932826">
      <w:bodyDiv w:val="1"/>
      <w:marLeft w:val="0"/>
      <w:marRight w:val="0"/>
      <w:marTop w:val="0"/>
      <w:marBottom w:val="0"/>
      <w:divBdr>
        <w:top w:val="none" w:sz="0" w:space="0" w:color="auto"/>
        <w:left w:val="none" w:sz="0" w:space="0" w:color="auto"/>
        <w:bottom w:val="none" w:sz="0" w:space="0" w:color="auto"/>
        <w:right w:val="none" w:sz="0" w:space="0" w:color="auto"/>
      </w:divBdr>
      <w:divsChild>
        <w:div w:id="1358316584">
          <w:marLeft w:val="0"/>
          <w:marRight w:val="0"/>
          <w:marTop w:val="0"/>
          <w:marBottom w:val="0"/>
          <w:divBdr>
            <w:top w:val="none" w:sz="0" w:space="0" w:color="auto"/>
            <w:left w:val="none" w:sz="0" w:space="0" w:color="auto"/>
            <w:bottom w:val="none" w:sz="0" w:space="0" w:color="auto"/>
            <w:right w:val="none" w:sz="0" w:space="0" w:color="auto"/>
          </w:divBdr>
        </w:div>
      </w:divsChild>
    </w:div>
    <w:div w:id="1511144702">
      <w:bodyDiv w:val="1"/>
      <w:marLeft w:val="0"/>
      <w:marRight w:val="0"/>
      <w:marTop w:val="0"/>
      <w:marBottom w:val="0"/>
      <w:divBdr>
        <w:top w:val="none" w:sz="0" w:space="0" w:color="auto"/>
        <w:left w:val="none" w:sz="0" w:space="0" w:color="auto"/>
        <w:bottom w:val="none" w:sz="0" w:space="0" w:color="auto"/>
        <w:right w:val="none" w:sz="0" w:space="0" w:color="auto"/>
      </w:divBdr>
      <w:divsChild>
        <w:div w:id="1115057128">
          <w:marLeft w:val="0"/>
          <w:marRight w:val="0"/>
          <w:marTop w:val="0"/>
          <w:marBottom w:val="0"/>
          <w:divBdr>
            <w:top w:val="none" w:sz="0" w:space="0" w:color="auto"/>
            <w:left w:val="none" w:sz="0" w:space="0" w:color="auto"/>
            <w:bottom w:val="none" w:sz="0" w:space="0" w:color="auto"/>
            <w:right w:val="none" w:sz="0" w:space="0" w:color="auto"/>
          </w:divBdr>
        </w:div>
      </w:divsChild>
    </w:div>
    <w:div w:id="1565217362">
      <w:bodyDiv w:val="1"/>
      <w:marLeft w:val="0"/>
      <w:marRight w:val="0"/>
      <w:marTop w:val="0"/>
      <w:marBottom w:val="0"/>
      <w:divBdr>
        <w:top w:val="none" w:sz="0" w:space="0" w:color="auto"/>
        <w:left w:val="none" w:sz="0" w:space="0" w:color="auto"/>
        <w:bottom w:val="none" w:sz="0" w:space="0" w:color="auto"/>
        <w:right w:val="none" w:sz="0" w:space="0" w:color="auto"/>
      </w:divBdr>
      <w:divsChild>
        <w:div w:id="314139901">
          <w:marLeft w:val="0"/>
          <w:marRight w:val="0"/>
          <w:marTop w:val="0"/>
          <w:marBottom w:val="0"/>
          <w:divBdr>
            <w:top w:val="none" w:sz="0" w:space="0" w:color="auto"/>
            <w:left w:val="none" w:sz="0" w:space="0" w:color="auto"/>
            <w:bottom w:val="none" w:sz="0" w:space="0" w:color="auto"/>
            <w:right w:val="none" w:sz="0" w:space="0" w:color="auto"/>
          </w:divBdr>
        </w:div>
      </w:divsChild>
    </w:div>
    <w:div w:id="1579632964">
      <w:bodyDiv w:val="1"/>
      <w:marLeft w:val="0"/>
      <w:marRight w:val="0"/>
      <w:marTop w:val="0"/>
      <w:marBottom w:val="0"/>
      <w:divBdr>
        <w:top w:val="none" w:sz="0" w:space="0" w:color="auto"/>
        <w:left w:val="none" w:sz="0" w:space="0" w:color="auto"/>
        <w:bottom w:val="none" w:sz="0" w:space="0" w:color="auto"/>
        <w:right w:val="none" w:sz="0" w:space="0" w:color="auto"/>
      </w:divBdr>
      <w:divsChild>
        <w:div w:id="1001084733">
          <w:marLeft w:val="0"/>
          <w:marRight w:val="0"/>
          <w:marTop w:val="0"/>
          <w:marBottom w:val="0"/>
          <w:divBdr>
            <w:top w:val="none" w:sz="0" w:space="0" w:color="auto"/>
            <w:left w:val="none" w:sz="0" w:space="0" w:color="auto"/>
            <w:bottom w:val="none" w:sz="0" w:space="0" w:color="auto"/>
            <w:right w:val="none" w:sz="0" w:space="0" w:color="auto"/>
          </w:divBdr>
        </w:div>
      </w:divsChild>
    </w:div>
    <w:div w:id="1604873818">
      <w:bodyDiv w:val="1"/>
      <w:marLeft w:val="0"/>
      <w:marRight w:val="0"/>
      <w:marTop w:val="0"/>
      <w:marBottom w:val="0"/>
      <w:divBdr>
        <w:top w:val="none" w:sz="0" w:space="0" w:color="auto"/>
        <w:left w:val="none" w:sz="0" w:space="0" w:color="auto"/>
        <w:bottom w:val="none" w:sz="0" w:space="0" w:color="auto"/>
        <w:right w:val="none" w:sz="0" w:space="0" w:color="auto"/>
      </w:divBdr>
      <w:divsChild>
        <w:div w:id="1803764770">
          <w:marLeft w:val="0"/>
          <w:marRight w:val="0"/>
          <w:marTop w:val="0"/>
          <w:marBottom w:val="0"/>
          <w:divBdr>
            <w:top w:val="none" w:sz="0" w:space="0" w:color="auto"/>
            <w:left w:val="none" w:sz="0" w:space="0" w:color="auto"/>
            <w:bottom w:val="none" w:sz="0" w:space="0" w:color="auto"/>
            <w:right w:val="none" w:sz="0" w:space="0" w:color="auto"/>
          </w:divBdr>
        </w:div>
      </w:divsChild>
    </w:div>
    <w:div w:id="1653607393">
      <w:bodyDiv w:val="1"/>
      <w:marLeft w:val="0"/>
      <w:marRight w:val="0"/>
      <w:marTop w:val="0"/>
      <w:marBottom w:val="0"/>
      <w:divBdr>
        <w:top w:val="none" w:sz="0" w:space="0" w:color="auto"/>
        <w:left w:val="none" w:sz="0" w:space="0" w:color="auto"/>
        <w:bottom w:val="none" w:sz="0" w:space="0" w:color="auto"/>
        <w:right w:val="none" w:sz="0" w:space="0" w:color="auto"/>
      </w:divBdr>
    </w:div>
    <w:div w:id="1679388903">
      <w:bodyDiv w:val="1"/>
      <w:marLeft w:val="0"/>
      <w:marRight w:val="0"/>
      <w:marTop w:val="0"/>
      <w:marBottom w:val="0"/>
      <w:divBdr>
        <w:top w:val="none" w:sz="0" w:space="0" w:color="auto"/>
        <w:left w:val="none" w:sz="0" w:space="0" w:color="auto"/>
        <w:bottom w:val="none" w:sz="0" w:space="0" w:color="auto"/>
        <w:right w:val="none" w:sz="0" w:space="0" w:color="auto"/>
      </w:divBdr>
      <w:divsChild>
        <w:div w:id="1508330654">
          <w:marLeft w:val="0"/>
          <w:marRight w:val="0"/>
          <w:marTop w:val="0"/>
          <w:marBottom w:val="0"/>
          <w:divBdr>
            <w:top w:val="none" w:sz="0" w:space="0" w:color="auto"/>
            <w:left w:val="none" w:sz="0" w:space="0" w:color="auto"/>
            <w:bottom w:val="none" w:sz="0" w:space="0" w:color="auto"/>
            <w:right w:val="none" w:sz="0" w:space="0" w:color="auto"/>
          </w:divBdr>
        </w:div>
      </w:divsChild>
    </w:div>
    <w:div w:id="1699969334">
      <w:bodyDiv w:val="1"/>
      <w:marLeft w:val="0"/>
      <w:marRight w:val="0"/>
      <w:marTop w:val="0"/>
      <w:marBottom w:val="0"/>
      <w:divBdr>
        <w:top w:val="none" w:sz="0" w:space="0" w:color="auto"/>
        <w:left w:val="none" w:sz="0" w:space="0" w:color="auto"/>
        <w:bottom w:val="none" w:sz="0" w:space="0" w:color="auto"/>
        <w:right w:val="none" w:sz="0" w:space="0" w:color="auto"/>
      </w:divBdr>
    </w:div>
    <w:div w:id="1725525039">
      <w:bodyDiv w:val="1"/>
      <w:marLeft w:val="0"/>
      <w:marRight w:val="0"/>
      <w:marTop w:val="0"/>
      <w:marBottom w:val="0"/>
      <w:divBdr>
        <w:top w:val="none" w:sz="0" w:space="0" w:color="auto"/>
        <w:left w:val="none" w:sz="0" w:space="0" w:color="auto"/>
        <w:bottom w:val="none" w:sz="0" w:space="0" w:color="auto"/>
        <w:right w:val="none" w:sz="0" w:space="0" w:color="auto"/>
      </w:divBdr>
    </w:div>
    <w:div w:id="1734236748">
      <w:bodyDiv w:val="1"/>
      <w:marLeft w:val="0"/>
      <w:marRight w:val="0"/>
      <w:marTop w:val="0"/>
      <w:marBottom w:val="0"/>
      <w:divBdr>
        <w:top w:val="none" w:sz="0" w:space="0" w:color="auto"/>
        <w:left w:val="none" w:sz="0" w:space="0" w:color="auto"/>
        <w:bottom w:val="none" w:sz="0" w:space="0" w:color="auto"/>
        <w:right w:val="none" w:sz="0" w:space="0" w:color="auto"/>
      </w:divBdr>
    </w:div>
    <w:div w:id="1742286730">
      <w:bodyDiv w:val="1"/>
      <w:marLeft w:val="0"/>
      <w:marRight w:val="0"/>
      <w:marTop w:val="0"/>
      <w:marBottom w:val="0"/>
      <w:divBdr>
        <w:top w:val="none" w:sz="0" w:space="0" w:color="auto"/>
        <w:left w:val="none" w:sz="0" w:space="0" w:color="auto"/>
        <w:bottom w:val="none" w:sz="0" w:space="0" w:color="auto"/>
        <w:right w:val="none" w:sz="0" w:space="0" w:color="auto"/>
      </w:divBdr>
      <w:divsChild>
        <w:div w:id="181827351">
          <w:marLeft w:val="0"/>
          <w:marRight w:val="0"/>
          <w:marTop w:val="0"/>
          <w:marBottom w:val="0"/>
          <w:divBdr>
            <w:top w:val="none" w:sz="0" w:space="0" w:color="auto"/>
            <w:left w:val="none" w:sz="0" w:space="0" w:color="auto"/>
            <w:bottom w:val="none" w:sz="0" w:space="0" w:color="auto"/>
            <w:right w:val="none" w:sz="0" w:space="0" w:color="auto"/>
          </w:divBdr>
        </w:div>
      </w:divsChild>
    </w:div>
    <w:div w:id="1816071485">
      <w:bodyDiv w:val="1"/>
      <w:marLeft w:val="0"/>
      <w:marRight w:val="0"/>
      <w:marTop w:val="0"/>
      <w:marBottom w:val="0"/>
      <w:divBdr>
        <w:top w:val="none" w:sz="0" w:space="0" w:color="auto"/>
        <w:left w:val="none" w:sz="0" w:space="0" w:color="auto"/>
        <w:bottom w:val="none" w:sz="0" w:space="0" w:color="auto"/>
        <w:right w:val="none" w:sz="0" w:space="0" w:color="auto"/>
      </w:divBdr>
    </w:div>
    <w:div w:id="1820919965">
      <w:bodyDiv w:val="1"/>
      <w:marLeft w:val="0"/>
      <w:marRight w:val="0"/>
      <w:marTop w:val="0"/>
      <w:marBottom w:val="0"/>
      <w:divBdr>
        <w:top w:val="none" w:sz="0" w:space="0" w:color="auto"/>
        <w:left w:val="none" w:sz="0" w:space="0" w:color="auto"/>
        <w:bottom w:val="none" w:sz="0" w:space="0" w:color="auto"/>
        <w:right w:val="none" w:sz="0" w:space="0" w:color="auto"/>
      </w:divBdr>
      <w:divsChild>
        <w:div w:id="987519005">
          <w:marLeft w:val="0"/>
          <w:marRight w:val="0"/>
          <w:marTop w:val="0"/>
          <w:marBottom w:val="0"/>
          <w:divBdr>
            <w:top w:val="none" w:sz="0" w:space="0" w:color="auto"/>
            <w:left w:val="none" w:sz="0" w:space="0" w:color="auto"/>
            <w:bottom w:val="none" w:sz="0" w:space="0" w:color="auto"/>
            <w:right w:val="none" w:sz="0" w:space="0" w:color="auto"/>
          </w:divBdr>
        </w:div>
      </w:divsChild>
    </w:div>
    <w:div w:id="1856646527">
      <w:bodyDiv w:val="1"/>
      <w:marLeft w:val="0"/>
      <w:marRight w:val="0"/>
      <w:marTop w:val="0"/>
      <w:marBottom w:val="0"/>
      <w:divBdr>
        <w:top w:val="none" w:sz="0" w:space="0" w:color="auto"/>
        <w:left w:val="none" w:sz="0" w:space="0" w:color="auto"/>
        <w:bottom w:val="none" w:sz="0" w:space="0" w:color="auto"/>
        <w:right w:val="none" w:sz="0" w:space="0" w:color="auto"/>
      </w:divBdr>
      <w:divsChild>
        <w:div w:id="115488461">
          <w:marLeft w:val="0"/>
          <w:marRight w:val="0"/>
          <w:marTop w:val="0"/>
          <w:marBottom w:val="0"/>
          <w:divBdr>
            <w:top w:val="none" w:sz="0" w:space="0" w:color="auto"/>
            <w:left w:val="none" w:sz="0" w:space="0" w:color="auto"/>
            <w:bottom w:val="none" w:sz="0" w:space="0" w:color="auto"/>
            <w:right w:val="none" w:sz="0" w:space="0" w:color="auto"/>
          </w:divBdr>
        </w:div>
      </w:divsChild>
    </w:div>
    <w:div w:id="1970240590">
      <w:bodyDiv w:val="1"/>
      <w:marLeft w:val="0"/>
      <w:marRight w:val="0"/>
      <w:marTop w:val="0"/>
      <w:marBottom w:val="0"/>
      <w:divBdr>
        <w:top w:val="none" w:sz="0" w:space="0" w:color="auto"/>
        <w:left w:val="none" w:sz="0" w:space="0" w:color="auto"/>
        <w:bottom w:val="none" w:sz="0" w:space="0" w:color="auto"/>
        <w:right w:val="none" w:sz="0" w:space="0" w:color="auto"/>
      </w:divBdr>
      <w:divsChild>
        <w:div w:id="814951093">
          <w:marLeft w:val="0"/>
          <w:marRight w:val="0"/>
          <w:marTop w:val="0"/>
          <w:marBottom w:val="0"/>
          <w:divBdr>
            <w:top w:val="none" w:sz="0" w:space="0" w:color="auto"/>
            <w:left w:val="none" w:sz="0" w:space="0" w:color="auto"/>
            <w:bottom w:val="none" w:sz="0" w:space="0" w:color="auto"/>
            <w:right w:val="none" w:sz="0" w:space="0" w:color="auto"/>
          </w:divBdr>
        </w:div>
      </w:divsChild>
    </w:div>
    <w:div w:id="1987589998">
      <w:bodyDiv w:val="1"/>
      <w:marLeft w:val="0"/>
      <w:marRight w:val="0"/>
      <w:marTop w:val="0"/>
      <w:marBottom w:val="0"/>
      <w:divBdr>
        <w:top w:val="none" w:sz="0" w:space="0" w:color="auto"/>
        <w:left w:val="none" w:sz="0" w:space="0" w:color="auto"/>
        <w:bottom w:val="none" w:sz="0" w:space="0" w:color="auto"/>
        <w:right w:val="none" w:sz="0" w:space="0" w:color="auto"/>
      </w:divBdr>
      <w:divsChild>
        <w:div w:id="2129082959">
          <w:marLeft w:val="0"/>
          <w:marRight w:val="0"/>
          <w:marTop w:val="0"/>
          <w:marBottom w:val="0"/>
          <w:divBdr>
            <w:top w:val="none" w:sz="0" w:space="0" w:color="auto"/>
            <w:left w:val="none" w:sz="0" w:space="0" w:color="auto"/>
            <w:bottom w:val="none" w:sz="0" w:space="0" w:color="auto"/>
            <w:right w:val="none" w:sz="0" w:space="0" w:color="auto"/>
          </w:divBdr>
        </w:div>
      </w:divsChild>
    </w:div>
    <w:div w:id="2047172593">
      <w:bodyDiv w:val="1"/>
      <w:marLeft w:val="0"/>
      <w:marRight w:val="0"/>
      <w:marTop w:val="0"/>
      <w:marBottom w:val="0"/>
      <w:divBdr>
        <w:top w:val="none" w:sz="0" w:space="0" w:color="auto"/>
        <w:left w:val="none" w:sz="0" w:space="0" w:color="auto"/>
        <w:bottom w:val="none" w:sz="0" w:space="0" w:color="auto"/>
        <w:right w:val="none" w:sz="0" w:space="0" w:color="auto"/>
      </w:divBdr>
      <w:divsChild>
        <w:div w:id="118721469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bajorath@bit.uni-bonn.d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UVu/0vQrPgSl8KBwtpPM5MSjjA==">AMUW2mVurSZ6HmPcLwME+ZFqgJclfuNcxF9W2/zg87lOiYtN1prWJF8ZkDao6dtbkNRoEYSuA3ALL8ORLS6lzv0t5asnCJG9nkM2wkjjWRCdxs99dTuuD/kgK/299icThKNUU+3sZnUCMjOZLhZ+8g3x5GcReLp67AKwNj1T1nHzgiwSknrjkO+7TJ9cnevLDE6wmCcCaaG2GQobWgKXGx3WjwRkDnF21A==</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5B2A71C-B813-4E7D-9B58-C4DB68798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725</Words>
  <Characters>4133</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Rodriguez Perez, Raquel</dc:creator>
  <cp:keywords/>
  <dc:description/>
  <cp:lastModifiedBy>bajorath</cp:lastModifiedBy>
  <cp:revision>6</cp:revision>
  <cp:lastPrinted>2022-07-08T13:27:00Z</cp:lastPrinted>
  <dcterms:created xsi:type="dcterms:W3CDTF">2023-03-14T11:24:00Z</dcterms:created>
  <dcterms:modified xsi:type="dcterms:W3CDTF">2023-03-15T08:00:00Z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2021-07-11T09:22:59Z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6cef0765-1070-4797-add2-b841e119bf44</vt:lpwstr>
  </property>
  <property fmtid="{D5CDD505-2E9C-101B-9397-08002B2CF9AE}" pid="8" name="MSIP_Label_4929bff8-5b33-42aa-95d2-28f72e792cb0_ContentBits">
    <vt:lpwstr>0</vt:lpwstr>
  </property>
</Properties>
</file>