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AFEF0" w14:textId="34669ED1" w:rsidR="00C80439" w:rsidRPr="006813DA" w:rsidRDefault="008C66BB" w:rsidP="008C66BB">
      <w:pPr>
        <w:autoSpaceDE w:val="0"/>
        <w:autoSpaceDN w:val="0"/>
        <w:adjustRightInd w:val="0"/>
        <w:spacing w:after="0" w:line="240" w:lineRule="auto"/>
        <w:ind w:right="-75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3DA">
        <w:rPr>
          <w:rFonts w:ascii="Times New Roman" w:hAnsi="Times New Roman" w:cs="Times New Roman"/>
          <w:b/>
          <w:sz w:val="24"/>
          <w:szCs w:val="24"/>
        </w:rPr>
        <w:t>Long-term impact of pulses and organic amendments inclusion in cropping system on soil physical and chemical properties</w:t>
      </w:r>
    </w:p>
    <w:p w14:paraId="5293FE70" w14:textId="77777777" w:rsidR="00861905" w:rsidRPr="006813DA" w:rsidRDefault="00861905" w:rsidP="00F459A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833320" w14:textId="77777777" w:rsidR="00F459A9" w:rsidRPr="006813DA" w:rsidRDefault="00F459A9" w:rsidP="00F459A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3D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057FF7" w:rsidRPr="006813DA">
        <w:rPr>
          <w:rFonts w:ascii="Times New Roman" w:hAnsi="Times New Roman" w:cs="Times New Roman"/>
          <w:b/>
          <w:sz w:val="24"/>
          <w:szCs w:val="24"/>
        </w:rPr>
        <w:t>S</w:t>
      </w:r>
      <w:r w:rsidRPr="006813DA">
        <w:rPr>
          <w:rFonts w:ascii="Times New Roman" w:hAnsi="Times New Roman" w:cs="Times New Roman"/>
          <w:b/>
          <w:sz w:val="24"/>
          <w:szCs w:val="24"/>
        </w:rPr>
        <w:t>1</w:t>
      </w:r>
    </w:p>
    <w:p w14:paraId="6F4D28B7" w14:textId="77777777" w:rsidR="00F459A9" w:rsidRPr="006813DA" w:rsidRDefault="00F459A9" w:rsidP="00F16352">
      <w:pPr>
        <w:spacing w:after="0" w:line="240" w:lineRule="auto"/>
        <w:ind w:right="-7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13DA">
        <w:rPr>
          <w:rFonts w:ascii="Times New Roman" w:hAnsi="Times New Roman" w:cs="Times New Roman"/>
          <w:sz w:val="24"/>
          <w:szCs w:val="24"/>
        </w:rPr>
        <w:t>Long</w:t>
      </w:r>
      <w:r w:rsidRPr="006813DA">
        <w:rPr>
          <w:rFonts w:ascii="Times New Roman" w:eastAsia="OneGulliverA" w:hAnsi="Times New Roman" w:cs="Times New Roman"/>
          <w:sz w:val="24"/>
          <w:szCs w:val="24"/>
        </w:rPr>
        <w:t>–</w:t>
      </w:r>
      <w:r w:rsidRPr="006813DA">
        <w:rPr>
          <w:rFonts w:ascii="Times New Roman" w:hAnsi="Times New Roman" w:cs="Times New Roman"/>
          <w:sz w:val="24"/>
          <w:szCs w:val="24"/>
        </w:rPr>
        <w:t>term effect of pulse based cropping systems, nutrient management and their interaction on soil physical indices at 0</w:t>
      </w:r>
      <w:r w:rsidRPr="006813DA">
        <w:rPr>
          <w:rFonts w:ascii="Times New Roman" w:eastAsia="OneGulliverA" w:hAnsi="Times New Roman" w:cs="Times New Roman"/>
          <w:sz w:val="24"/>
          <w:szCs w:val="24"/>
        </w:rPr>
        <w:t>–</w:t>
      </w:r>
      <w:r w:rsidRPr="006813DA">
        <w:rPr>
          <w:rFonts w:ascii="Times New Roman" w:hAnsi="Times New Roman" w:cs="Times New Roman"/>
          <w:sz w:val="24"/>
          <w:szCs w:val="24"/>
        </w:rPr>
        <w:t>20 and 20</w:t>
      </w:r>
      <w:r w:rsidRPr="006813DA">
        <w:rPr>
          <w:rFonts w:ascii="Times New Roman" w:eastAsia="OneGulliverA" w:hAnsi="Times New Roman" w:cs="Times New Roman"/>
          <w:sz w:val="24"/>
          <w:szCs w:val="24"/>
        </w:rPr>
        <w:t>–</w:t>
      </w:r>
      <w:r w:rsidRPr="006813DA">
        <w:rPr>
          <w:rFonts w:ascii="Times New Roman" w:hAnsi="Times New Roman" w:cs="Times New Roman"/>
          <w:sz w:val="24"/>
          <w:szCs w:val="24"/>
        </w:rPr>
        <w:t>40 cm soil depths.</w:t>
      </w:r>
    </w:p>
    <w:tbl>
      <w:tblPr>
        <w:tblStyle w:val="TableGrid"/>
        <w:tblW w:w="97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1929"/>
        <w:gridCol w:w="1919"/>
        <w:gridCol w:w="1564"/>
        <w:gridCol w:w="1388"/>
        <w:gridCol w:w="1339"/>
      </w:tblGrid>
      <w:tr w:rsidR="00C9455F" w:rsidRPr="006813DA" w14:paraId="14B78351" w14:textId="77777777" w:rsidTr="00057FF7">
        <w:trPr>
          <w:trHeight w:val="159"/>
        </w:trPr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</w:tcPr>
          <w:p w14:paraId="7E1FE95D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iCs/>
                <w:sz w:val="24"/>
                <w:szCs w:val="24"/>
              </w:rPr>
              <w:t>Depth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2948A2C7" w14:textId="77777777" w:rsidR="00C9455F" w:rsidRPr="006813DA" w:rsidRDefault="00F16352" w:rsidP="00F67C4A">
            <w:pPr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Cropping system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</w:tcPr>
          <w:p w14:paraId="629967DC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Air filled porosity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</w:tcPr>
          <w:p w14:paraId="32324C46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Liquid ratio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4EA4DBBE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Specific volume</w:t>
            </w:r>
          </w:p>
          <w:p w14:paraId="258ED859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(cm</w:t>
            </w:r>
            <w:r w:rsidRPr="006813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 xml:space="preserve"> g</w:t>
            </w:r>
            <w:r w:rsidRPr="006813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740E9D61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Porosity</w:t>
            </w:r>
          </w:p>
          <w:p w14:paraId="6FB88447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</w:tr>
      <w:tr w:rsidR="00C9455F" w:rsidRPr="006813DA" w14:paraId="1995A7B4" w14:textId="77777777" w:rsidTr="00057FF7">
        <w:trPr>
          <w:trHeight w:val="283"/>
        </w:trPr>
        <w:tc>
          <w:tcPr>
            <w:tcW w:w="1615" w:type="dxa"/>
            <w:tcBorders>
              <w:top w:val="single" w:sz="4" w:space="0" w:color="auto"/>
            </w:tcBorders>
          </w:tcPr>
          <w:p w14:paraId="5F358713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20 cm</w:t>
            </w:r>
          </w:p>
        </w:tc>
        <w:tc>
          <w:tcPr>
            <w:tcW w:w="1929" w:type="dxa"/>
            <w:tcBorders>
              <w:top w:val="single" w:sz="4" w:space="0" w:color="auto"/>
            </w:tcBorders>
          </w:tcPr>
          <w:p w14:paraId="238BDD23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919" w:type="dxa"/>
            <w:tcBorders>
              <w:top w:val="single" w:sz="4" w:space="0" w:color="auto"/>
            </w:tcBorders>
            <w:vAlign w:val="bottom"/>
          </w:tcPr>
          <w:p w14:paraId="47AF5D82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0.081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c</w:t>
            </w:r>
            <w:r w:rsidR="0034216D"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#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bottom"/>
          </w:tcPr>
          <w:p w14:paraId="2DA31D3E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14:paraId="65A5A545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c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vAlign w:val="bottom"/>
          </w:tcPr>
          <w:p w14:paraId="1EC2286D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48.8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±0.13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c</w:t>
            </w:r>
          </w:p>
        </w:tc>
      </w:tr>
      <w:tr w:rsidR="00C9455F" w:rsidRPr="006813DA" w14:paraId="3BF7EFBE" w14:textId="77777777" w:rsidTr="00057FF7">
        <w:trPr>
          <w:trHeight w:val="283"/>
        </w:trPr>
        <w:tc>
          <w:tcPr>
            <w:tcW w:w="1615" w:type="dxa"/>
          </w:tcPr>
          <w:p w14:paraId="1D4F7085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0B9C66C7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 xml:space="preserve">Mb </w:t>
            </w:r>
          </w:p>
        </w:tc>
        <w:tc>
          <w:tcPr>
            <w:tcW w:w="1919" w:type="dxa"/>
            <w:vAlign w:val="bottom"/>
          </w:tcPr>
          <w:p w14:paraId="0A1F8636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0.087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±0.004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bc</w:t>
            </w:r>
          </w:p>
        </w:tc>
        <w:tc>
          <w:tcPr>
            <w:tcW w:w="1564" w:type="dxa"/>
            <w:vAlign w:val="bottom"/>
          </w:tcPr>
          <w:p w14:paraId="766C75A5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bc</w:t>
            </w:r>
          </w:p>
        </w:tc>
        <w:tc>
          <w:tcPr>
            <w:tcW w:w="1388" w:type="dxa"/>
            <w:vAlign w:val="bottom"/>
          </w:tcPr>
          <w:p w14:paraId="39EA2557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  <w:tc>
          <w:tcPr>
            <w:tcW w:w="1339" w:type="dxa"/>
            <w:vAlign w:val="bottom"/>
          </w:tcPr>
          <w:p w14:paraId="66A751BF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52.2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±0.49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</w:tr>
      <w:tr w:rsidR="00C9455F" w:rsidRPr="006813DA" w14:paraId="691B9F44" w14:textId="77777777" w:rsidTr="00057FF7">
        <w:trPr>
          <w:trHeight w:val="283"/>
        </w:trPr>
        <w:tc>
          <w:tcPr>
            <w:tcW w:w="1615" w:type="dxa"/>
          </w:tcPr>
          <w:p w14:paraId="31B52052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0CA5AA88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919" w:type="dxa"/>
            <w:vAlign w:val="bottom"/>
          </w:tcPr>
          <w:p w14:paraId="4A8BD47C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ab</w:t>
            </w:r>
          </w:p>
        </w:tc>
        <w:tc>
          <w:tcPr>
            <w:tcW w:w="1564" w:type="dxa"/>
            <w:vAlign w:val="bottom"/>
          </w:tcPr>
          <w:p w14:paraId="716371E9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c</w:t>
            </w:r>
          </w:p>
        </w:tc>
        <w:tc>
          <w:tcPr>
            <w:tcW w:w="1388" w:type="dxa"/>
            <w:vAlign w:val="bottom"/>
          </w:tcPr>
          <w:p w14:paraId="0F15E1D2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39" w:type="dxa"/>
            <w:vAlign w:val="bottom"/>
          </w:tcPr>
          <w:p w14:paraId="5584F79A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53.1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±0.46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ab</w:t>
            </w:r>
          </w:p>
        </w:tc>
      </w:tr>
      <w:tr w:rsidR="00C9455F" w:rsidRPr="006813DA" w14:paraId="5E5093DC" w14:textId="77777777" w:rsidTr="00057FF7">
        <w:trPr>
          <w:trHeight w:val="283"/>
        </w:trPr>
        <w:tc>
          <w:tcPr>
            <w:tcW w:w="1615" w:type="dxa"/>
          </w:tcPr>
          <w:p w14:paraId="63B9E91D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6E30EF93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919" w:type="dxa"/>
            <w:vAlign w:val="bottom"/>
          </w:tcPr>
          <w:p w14:paraId="6663C5C6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0.101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564" w:type="dxa"/>
            <w:vAlign w:val="bottom"/>
          </w:tcPr>
          <w:p w14:paraId="1CA72203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  <w:tc>
          <w:tcPr>
            <w:tcW w:w="1388" w:type="dxa"/>
            <w:vAlign w:val="bottom"/>
          </w:tcPr>
          <w:p w14:paraId="52D081D7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39" w:type="dxa"/>
            <w:vAlign w:val="bottom"/>
          </w:tcPr>
          <w:p w14:paraId="2411EA27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53.4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±0.27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</w:tr>
      <w:tr w:rsidR="00F16352" w:rsidRPr="006813DA" w14:paraId="2925E8A7" w14:textId="77777777" w:rsidTr="00057FF7">
        <w:trPr>
          <w:trHeight w:val="147"/>
        </w:trPr>
        <w:tc>
          <w:tcPr>
            <w:tcW w:w="1615" w:type="dxa"/>
          </w:tcPr>
          <w:p w14:paraId="544559E1" w14:textId="77777777" w:rsidR="00F16352" w:rsidRPr="006813DA" w:rsidRDefault="00F16352" w:rsidP="00F57AA6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139" w:type="dxa"/>
            <w:gridSpan w:val="5"/>
          </w:tcPr>
          <w:p w14:paraId="0395E95B" w14:textId="77777777" w:rsidR="00F16352" w:rsidRPr="006813DA" w:rsidRDefault="00F16352" w:rsidP="00F67C4A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i/>
                <w:sz w:val="24"/>
                <w:szCs w:val="24"/>
              </w:rPr>
              <w:t>Nutrient management</w:t>
            </w:r>
          </w:p>
        </w:tc>
      </w:tr>
      <w:tr w:rsidR="00C9455F" w:rsidRPr="006813DA" w14:paraId="44BEDE06" w14:textId="77777777" w:rsidTr="00057FF7">
        <w:trPr>
          <w:trHeight w:val="283"/>
        </w:trPr>
        <w:tc>
          <w:tcPr>
            <w:tcW w:w="1615" w:type="dxa"/>
          </w:tcPr>
          <w:p w14:paraId="2E5B2908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7A41F3FD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</w:p>
        </w:tc>
        <w:tc>
          <w:tcPr>
            <w:tcW w:w="1919" w:type="dxa"/>
            <w:vAlign w:val="bottom"/>
          </w:tcPr>
          <w:p w14:paraId="4F3A3A2E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±0.008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  <w:tc>
          <w:tcPr>
            <w:tcW w:w="1564" w:type="dxa"/>
            <w:vAlign w:val="bottom"/>
          </w:tcPr>
          <w:p w14:paraId="07D6C790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88" w:type="dxa"/>
            <w:vAlign w:val="bottom"/>
          </w:tcPr>
          <w:p w14:paraId="55B2926A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c</w:t>
            </w:r>
          </w:p>
        </w:tc>
        <w:tc>
          <w:tcPr>
            <w:tcW w:w="1339" w:type="dxa"/>
            <w:vAlign w:val="bottom"/>
          </w:tcPr>
          <w:p w14:paraId="3EA7C1B4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50.5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±0.06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</w:tr>
      <w:tr w:rsidR="00C9455F" w:rsidRPr="006813DA" w14:paraId="2BF08CE6" w14:textId="77777777" w:rsidTr="00057FF7">
        <w:trPr>
          <w:trHeight w:val="283"/>
        </w:trPr>
        <w:tc>
          <w:tcPr>
            <w:tcW w:w="1615" w:type="dxa"/>
          </w:tcPr>
          <w:p w14:paraId="69585888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7D4936C3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RDF</w:t>
            </w:r>
          </w:p>
        </w:tc>
        <w:tc>
          <w:tcPr>
            <w:tcW w:w="1919" w:type="dxa"/>
            <w:vAlign w:val="bottom"/>
          </w:tcPr>
          <w:p w14:paraId="7CC6E37A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  <w:tc>
          <w:tcPr>
            <w:tcW w:w="1564" w:type="dxa"/>
            <w:vAlign w:val="bottom"/>
          </w:tcPr>
          <w:p w14:paraId="7511BD46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  <w:tc>
          <w:tcPr>
            <w:tcW w:w="1388" w:type="dxa"/>
            <w:vAlign w:val="bottom"/>
          </w:tcPr>
          <w:p w14:paraId="44970D4E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±0.005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  <w:tc>
          <w:tcPr>
            <w:tcW w:w="1339" w:type="dxa"/>
            <w:vAlign w:val="bottom"/>
          </w:tcPr>
          <w:p w14:paraId="71E6524F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51.8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±0.28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</w:tr>
      <w:tr w:rsidR="00C9455F" w:rsidRPr="006813DA" w14:paraId="5F7B4EE3" w14:textId="77777777" w:rsidTr="00057FF7">
        <w:trPr>
          <w:trHeight w:val="283"/>
        </w:trPr>
        <w:tc>
          <w:tcPr>
            <w:tcW w:w="1615" w:type="dxa"/>
          </w:tcPr>
          <w:p w14:paraId="465A121F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0875FC71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INM</w:t>
            </w:r>
          </w:p>
        </w:tc>
        <w:tc>
          <w:tcPr>
            <w:tcW w:w="1919" w:type="dxa"/>
            <w:vAlign w:val="bottom"/>
          </w:tcPr>
          <w:p w14:paraId="316231F9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0.110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564" w:type="dxa"/>
            <w:vAlign w:val="bottom"/>
          </w:tcPr>
          <w:p w14:paraId="1F23FCC5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c</w:t>
            </w:r>
          </w:p>
        </w:tc>
        <w:tc>
          <w:tcPr>
            <w:tcW w:w="1388" w:type="dxa"/>
            <w:vAlign w:val="bottom"/>
          </w:tcPr>
          <w:p w14:paraId="42A4C6D7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39" w:type="dxa"/>
            <w:vAlign w:val="bottom"/>
          </w:tcPr>
          <w:p w14:paraId="466D0590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53.3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±0.19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</w:tr>
      <w:tr w:rsidR="00C9455F" w:rsidRPr="006813DA" w14:paraId="1CE53E89" w14:textId="77777777" w:rsidTr="00057FF7">
        <w:trPr>
          <w:trHeight w:val="283"/>
        </w:trPr>
        <w:tc>
          <w:tcPr>
            <w:tcW w:w="1615" w:type="dxa"/>
            <w:tcBorders>
              <w:bottom w:val="single" w:sz="4" w:space="0" w:color="auto"/>
            </w:tcBorders>
          </w:tcPr>
          <w:p w14:paraId="188E31AF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bottom w:val="single" w:sz="4" w:space="0" w:color="auto"/>
            </w:tcBorders>
          </w:tcPr>
          <w:p w14:paraId="2214CA89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Interaction</w:t>
            </w:r>
          </w:p>
        </w:tc>
        <w:tc>
          <w:tcPr>
            <w:tcW w:w="1919" w:type="dxa"/>
            <w:tcBorders>
              <w:bottom w:val="single" w:sz="4" w:space="0" w:color="auto"/>
            </w:tcBorders>
            <w:vAlign w:val="bottom"/>
          </w:tcPr>
          <w:p w14:paraId="12AAB9F2" w14:textId="77777777" w:rsidR="00C9455F" w:rsidRPr="006813DA" w:rsidRDefault="00C9455F" w:rsidP="00F67C4A">
            <w:pPr>
              <w:pStyle w:val="NormalWeb"/>
              <w:spacing w:before="0" w:beforeAutospacing="0" w:after="0" w:afterAutospacing="0"/>
              <w:contextualSpacing/>
              <w:jc w:val="center"/>
              <w:textAlignment w:val="bottom"/>
              <w:rPr>
                <w:rFonts w:eastAsia="Tahoma"/>
                <w:bCs/>
                <w:kern w:val="24"/>
                <w:lang w:val="en-IN"/>
              </w:rPr>
            </w:pPr>
            <w:r w:rsidRPr="006813DA">
              <w:rPr>
                <w:rFonts w:eastAsia="Tahoma"/>
                <w:bCs/>
                <w:kern w:val="24"/>
                <w:lang w:val="en-IN"/>
              </w:rPr>
              <w:t>NS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3AAC3A07" w14:textId="77777777" w:rsidR="00C9455F" w:rsidRPr="006813DA" w:rsidRDefault="00C9455F" w:rsidP="00F67C4A">
            <w:pPr>
              <w:pStyle w:val="NormalWeb"/>
              <w:spacing w:before="0" w:beforeAutospacing="0" w:after="0" w:afterAutospacing="0"/>
              <w:contextualSpacing/>
              <w:jc w:val="center"/>
              <w:textAlignment w:val="bottom"/>
              <w:rPr>
                <w:rFonts w:eastAsia="Tahoma"/>
                <w:bCs/>
                <w:kern w:val="24"/>
                <w:lang w:val="en-IN"/>
              </w:rPr>
            </w:pPr>
            <w:r w:rsidRPr="006813DA">
              <w:rPr>
                <w:rFonts w:eastAsia="Tahoma"/>
                <w:bCs/>
                <w:kern w:val="24"/>
                <w:lang w:val="en-IN"/>
              </w:rPr>
              <w:t>NS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7C3AF276" w14:textId="77777777" w:rsidR="00C9455F" w:rsidRPr="006813DA" w:rsidRDefault="00C9455F" w:rsidP="00F67C4A">
            <w:pPr>
              <w:pStyle w:val="NormalWeb"/>
              <w:spacing w:before="0" w:beforeAutospacing="0" w:after="0" w:afterAutospacing="0"/>
              <w:contextualSpacing/>
              <w:jc w:val="center"/>
              <w:textAlignment w:val="bottom"/>
              <w:rPr>
                <w:rFonts w:eastAsia="Tahoma"/>
                <w:bCs/>
                <w:kern w:val="24"/>
                <w:lang w:val="en-IN"/>
              </w:rPr>
            </w:pPr>
            <w:r w:rsidRPr="006813DA">
              <w:rPr>
                <w:rFonts w:eastAsia="Tahoma"/>
                <w:bCs/>
                <w:kern w:val="24"/>
                <w:lang w:val="en-IN"/>
              </w:rPr>
              <w:t>*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14:paraId="7C74837D" w14:textId="77777777" w:rsidR="00C9455F" w:rsidRPr="006813DA" w:rsidRDefault="00C9455F" w:rsidP="00F67C4A">
            <w:pPr>
              <w:pStyle w:val="NormalWeb"/>
              <w:spacing w:before="0" w:beforeAutospacing="0" w:after="0" w:afterAutospacing="0"/>
              <w:contextualSpacing/>
              <w:jc w:val="center"/>
              <w:textAlignment w:val="bottom"/>
              <w:rPr>
                <w:rFonts w:eastAsia="Tahoma"/>
                <w:bCs/>
                <w:kern w:val="24"/>
                <w:lang w:val="en-IN"/>
              </w:rPr>
            </w:pPr>
            <w:r w:rsidRPr="006813DA">
              <w:rPr>
                <w:rFonts w:eastAsia="Tahoma"/>
                <w:bCs/>
                <w:kern w:val="24"/>
                <w:lang w:val="en-IN"/>
              </w:rPr>
              <w:t>*</w:t>
            </w:r>
          </w:p>
        </w:tc>
      </w:tr>
      <w:tr w:rsidR="00F16352" w:rsidRPr="006813DA" w14:paraId="7CFBF436" w14:textId="77777777" w:rsidTr="00057FF7">
        <w:trPr>
          <w:trHeight w:val="283"/>
        </w:trPr>
        <w:tc>
          <w:tcPr>
            <w:tcW w:w="1615" w:type="dxa"/>
            <w:tcBorders>
              <w:top w:val="single" w:sz="4" w:space="0" w:color="auto"/>
              <w:bottom w:val="single" w:sz="4" w:space="0" w:color="auto"/>
            </w:tcBorders>
          </w:tcPr>
          <w:p w14:paraId="219CC572" w14:textId="77777777" w:rsidR="00F16352" w:rsidRPr="006813DA" w:rsidRDefault="00F16352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40 cm</w:t>
            </w:r>
          </w:p>
        </w:tc>
        <w:tc>
          <w:tcPr>
            <w:tcW w:w="813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64F5852" w14:textId="77777777" w:rsidR="00F16352" w:rsidRPr="006813DA" w:rsidRDefault="00F16352" w:rsidP="00F67C4A">
            <w:pPr>
              <w:pStyle w:val="NormalWeb"/>
              <w:spacing w:before="0" w:beforeAutospacing="0" w:after="0" w:afterAutospacing="0"/>
              <w:contextualSpacing/>
              <w:textAlignment w:val="bottom"/>
              <w:rPr>
                <w:rFonts w:eastAsia="Tahoma"/>
                <w:bCs/>
                <w:i/>
                <w:kern w:val="24"/>
                <w:lang w:val="en-IN"/>
              </w:rPr>
            </w:pPr>
            <w:r w:rsidRPr="006813DA">
              <w:rPr>
                <w:i/>
                <w:iCs/>
              </w:rPr>
              <w:t>Cropping system</w:t>
            </w:r>
          </w:p>
        </w:tc>
      </w:tr>
      <w:tr w:rsidR="00C9455F" w:rsidRPr="006813DA" w14:paraId="466FD30F" w14:textId="77777777" w:rsidTr="00057FF7">
        <w:trPr>
          <w:trHeight w:val="176"/>
        </w:trPr>
        <w:tc>
          <w:tcPr>
            <w:tcW w:w="1615" w:type="dxa"/>
            <w:tcBorders>
              <w:top w:val="single" w:sz="4" w:space="0" w:color="auto"/>
            </w:tcBorders>
          </w:tcPr>
          <w:p w14:paraId="68D4C52F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</w:tcBorders>
          </w:tcPr>
          <w:p w14:paraId="459D88CC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919" w:type="dxa"/>
            <w:tcBorders>
              <w:top w:val="single" w:sz="4" w:space="0" w:color="auto"/>
            </w:tcBorders>
            <w:vAlign w:val="bottom"/>
          </w:tcPr>
          <w:p w14:paraId="4795C317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0.041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c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bottom"/>
          </w:tcPr>
          <w:p w14:paraId="576A200C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14:paraId="1D5C4C45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vAlign w:val="bottom"/>
          </w:tcPr>
          <w:p w14:paraId="78E6B9B8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52.6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±0.41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</w:tr>
      <w:tr w:rsidR="00C9455F" w:rsidRPr="006813DA" w14:paraId="254D669A" w14:textId="77777777" w:rsidTr="00057FF7">
        <w:trPr>
          <w:trHeight w:val="283"/>
        </w:trPr>
        <w:tc>
          <w:tcPr>
            <w:tcW w:w="1615" w:type="dxa"/>
          </w:tcPr>
          <w:p w14:paraId="4B00D32B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79B207F6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 xml:space="preserve">Mb </w:t>
            </w:r>
          </w:p>
        </w:tc>
        <w:tc>
          <w:tcPr>
            <w:tcW w:w="1919" w:type="dxa"/>
            <w:vAlign w:val="bottom"/>
          </w:tcPr>
          <w:p w14:paraId="3DE8656C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ab</w:t>
            </w:r>
          </w:p>
        </w:tc>
        <w:tc>
          <w:tcPr>
            <w:tcW w:w="1564" w:type="dxa"/>
            <w:vAlign w:val="bottom"/>
          </w:tcPr>
          <w:p w14:paraId="1787C038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88" w:type="dxa"/>
            <w:vAlign w:val="bottom"/>
          </w:tcPr>
          <w:p w14:paraId="4DE5F1F8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39" w:type="dxa"/>
            <w:vAlign w:val="bottom"/>
          </w:tcPr>
          <w:p w14:paraId="098097D4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53.8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±0.24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</w:tr>
      <w:tr w:rsidR="00C9455F" w:rsidRPr="006813DA" w14:paraId="5435FBEA" w14:textId="77777777" w:rsidTr="00057FF7">
        <w:trPr>
          <w:trHeight w:val="283"/>
        </w:trPr>
        <w:tc>
          <w:tcPr>
            <w:tcW w:w="1615" w:type="dxa"/>
          </w:tcPr>
          <w:p w14:paraId="2565D978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4F549AEC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919" w:type="dxa"/>
            <w:vAlign w:val="bottom"/>
          </w:tcPr>
          <w:p w14:paraId="7BC830C3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±0.005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  <w:tc>
          <w:tcPr>
            <w:tcW w:w="1564" w:type="dxa"/>
            <w:vAlign w:val="bottom"/>
          </w:tcPr>
          <w:p w14:paraId="4A03B1A9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±0.04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88" w:type="dxa"/>
            <w:vAlign w:val="bottom"/>
          </w:tcPr>
          <w:p w14:paraId="0AC36DF3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±0.005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39" w:type="dxa"/>
            <w:vAlign w:val="bottom"/>
          </w:tcPr>
          <w:p w14:paraId="065DB6AF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54.4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±0.21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</w:tr>
      <w:tr w:rsidR="00C9455F" w:rsidRPr="006813DA" w14:paraId="50E9A601" w14:textId="77777777" w:rsidTr="00057FF7">
        <w:trPr>
          <w:trHeight w:val="283"/>
        </w:trPr>
        <w:tc>
          <w:tcPr>
            <w:tcW w:w="1615" w:type="dxa"/>
          </w:tcPr>
          <w:p w14:paraId="360E1D85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568F452A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1919" w:type="dxa"/>
            <w:vAlign w:val="bottom"/>
          </w:tcPr>
          <w:p w14:paraId="515D51E5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564" w:type="dxa"/>
            <w:vAlign w:val="bottom"/>
          </w:tcPr>
          <w:p w14:paraId="041B9EC7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88" w:type="dxa"/>
            <w:vAlign w:val="bottom"/>
          </w:tcPr>
          <w:p w14:paraId="32A6F0F1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39" w:type="dxa"/>
            <w:vAlign w:val="bottom"/>
          </w:tcPr>
          <w:p w14:paraId="49760D51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53.4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±0.26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</w:tr>
      <w:tr w:rsidR="00F16352" w:rsidRPr="006813DA" w14:paraId="1F7EEEEE" w14:textId="77777777" w:rsidTr="00057FF7">
        <w:trPr>
          <w:trHeight w:val="283"/>
        </w:trPr>
        <w:tc>
          <w:tcPr>
            <w:tcW w:w="1615" w:type="dxa"/>
          </w:tcPr>
          <w:p w14:paraId="2E925C71" w14:textId="77777777" w:rsidR="00F16352" w:rsidRPr="006813DA" w:rsidRDefault="00F16352" w:rsidP="00F67C4A">
            <w:pPr>
              <w:pStyle w:val="NormalWeb"/>
              <w:spacing w:before="0" w:beforeAutospacing="0" w:after="0" w:afterAutospacing="0"/>
              <w:contextualSpacing/>
              <w:textAlignment w:val="bottom"/>
              <w:rPr>
                <w:rFonts w:eastAsia="Tahoma"/>
                <w:bCs/>
                <w:i/>
                <w:kern w:val="24"/>
                <w:lang w:val="en-IN"/>
              </w:rPr>
            </w:pPr>
          </w:p>
        </w:tc>
        <w:tc>
          <w:tcPr>
            <w:tcW w:w="8139" w:type="dxa"/>
            <w:gridSpan w:val="5"/>
          </w:tcPr>
          <w:p w14:paraId="3FF119FE" w14:textId="77777777" w:rsidR="00F16352" w:rsidRPr="006813DA" w:rsidRDefault="00F16352" w:rsidP="00F16352">
            <w:pPr>
              <w:pStyle w:val="NormalWeb"/>
              <w:spacing w:before="0" w:beforeAutospacing="0" w:after="0" w:afterAutospacing="0"/>
              <w:contextualSpacing/>
              <w:jc w:val="both"/>
              <w:textAlignment w:val="bottom"/>
              <w:rPr>
                <w:rFonts w:eastAsia="Tahoma"/>
                <w:bCs/>
                <w:i/>
                <w:kern w:val="24"/>
                <w:lang w:val="en-IN"/>
              </w:rPr>
            </w:pPr>
            <w:r w:rsidRPr="006813DA">
              <w:rPr>
                <w:i/>
              </w:rPr>
              <w:t>Nutrient management</w:t>
            </w:r>
          </w:p>
        </w:tc>
      </w:tr>
      <w:tr w:rsidR="00C9455F" w:rsidRPr="006813DA" w14:paraId="7E5B3D65" w14:textId="77777777" w:rsidTr="00057FF7">
        <w:trPr>
          <w:trHeight w:val="283"/>
        </w:trPr>
        <w:tc>
          <w:tcPr>
            <w:tcW w:w="1615" w:type="dxa"/>
          </w:tcPr>
          <w:p w14:paraId="63A0E924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2F1CEB43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</w:p>
        </w:tc>
        <w:tc>
          <w:tcPr>
            <w:tcW w:w="1919" w:type="dxa"/>
            <w:vAlign w:val="bottom"/>
          </w:tcPr>
          <w:p w14:paraId="037A335F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  <w:tc>
          <w:tcPr>
            <w:tcW w:w="1564" w:type="dxa"/>
            <w:vAlign w:val="bottom"/>
          </w:tcPr>
          <w:p w14:paraId="021188AD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  <w:tc>
          <w:tcPr>
            <w:tcW w:w="1388" w:type="dxa"/>
            <w:vAlign w:val="bottom"/>
          </w:tcPr>
          <w:p w14:paraId="75B4FB0F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±0.001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  <w:tc>
          <w:tcPr>
            <w:tcW w:w="1339" w:type="dxa"/>
            <w:vAlign w:val="bottom"/>
          </w:tcPr>
          <w:p w14:paraId="3B1060B8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52.6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±0.08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c</w:t>
            </w:r>
          </w:p>
        </w:tc>
      </w:tr>
      <w:tr w:rsidR="00C9455F" w:rsidRPr="006813DA" w14:paraId="02E63244" w14:textId="77777777" w:rsidTr="00057FF7">
        <w:trPr>
          <w:trHeight w:val="283"/>
        </w:trPr>
        <w:tc>
          <w:tcPr>
            <w:tcW w:w="1615" w:type="dxa"/>
          </w:tcPr>
          <w:p w14:paraId="0D4F41A2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349593BB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RDF</w:t>
            </w:r>
          </w:p>
        </w:tc>
        <w:tc>
          <w:tcPr>
            <w:tcW w:w="1919" w:type="dxa"/>
            <w:vAlign w:val="bottom"/>
          </w:tcPr>
          <w:p w14:paraId="69514965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±0.004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  <w:tc>
          <w:tcPr>
            <w:tcW w:w="1564" w:type="dxa"/>
            <w:vAlign w:val="bottom"/>
          </w:tcPr>
          <w:p w14:paraId="6E798713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±0.03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88" w:type="dxa"/>
            <w:vAlign w:val="bottom"/>
          </w:tcPr>
          <w:p w14:paraId="473FC682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  <w:tc>
          <w:tcPr>
            <w:tcW w:w="1339" w:type="dxa"/>
            <w:vAlign w:val="bottom"/>
          </w:tcPr>
          <w:p w14:paraId="74AF4490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53.5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±0.04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b</w:t>
            </w:r>
          </w:p>
        </w:tc>
      </w:tr>
      <w:tr w:rsidR="00C9455F" w:rsidRPr="006813DA" w14:paraId="611104A9" w14:textId="77777777" w:rsidTr="00057FF7">
        <w:trPr>
          <w:trHeight w:val="283"/>
        </w:trPr>
        <w:tc>
          <w:tcPr>
            <w:tcW w:w="1615" w:type="dxa"/>
          </w:tcPr>
          <w:p w14:paraId="5423082F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</w:tcPr>
          <w:p w14:paraId="5EFDD6BB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INM</w:t>
            </w:r>
          </w:p>
        </w:tc>
        <w:tc>
          <w:tcPr>
            <w:tcW w:w="1919" w:type="dxa"/>
            <w:vAlign w:val="bottom"/>
          </w:tcPr>
          <w:p w14:paraId="4B23A4BE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0.066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564" w:type="dxa"/>
            <w:vAlign w:val="bottom"/>
          </w:tcPr>
          <w:p w14:paraId="3173DA93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c</w:t>
            </w:r>
          </w:p>
        </w:tc>
        <w:tc>
          <w:tcPr>
            <w:tcW w:w="1388" w:type="dxa"/>
            <w:vAlign w:val="bottom"/>
          </w:tcPr>
          <w:p w14:paraId="4495132B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±0.002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  <w:tc>
          <w:tcPr>
            <w:tcW w:w="1339" w:type="dxa"/>
            <w:vAlign w:val="bottom"/>
          </w:tcPr>
          <w:p w14:paraId="260D2354" w14:textId="77777777" w:rsidR="00C9455F" w:rsidRPr="006813DA" w:rsidRDefault="00C9455F" w:rsidP="00F67C4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54.5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lang w:val="en-IN"/>
              </w:rPr>
              <w:t>±0.06</w:t>
            </w:r>
            <w:r w:rsidRPr="006813DA">
              <w:rPr>
                <w:rFonts w:ascii="Times New Roman" w:eastAsia="Tahoma" w:hAnsi="Times New Roman" w:cs="Times New Roman"/>
                <w:bCs/>
                <w:kern w:val="24"/>
                <w:sz w:val="24"/>
                <w:szCs w:val="24"/>
                <w:vertAlign w:val="superscript"/>
                <w:lang w:val="en-IN"/>
              </w:rPr>
              <w:t>a</w:t>
            </w:r>
          </w:p>
        </w:tc>
      </w:tr>
      <w:tr w:rsidR="00C9455F" w:rsidRPr="006813DA" w14:paraId="1AA3BD7A" w14:textId="77777777" w:rsidTr="00057FF7">
        <w:trPr>
          <w:trHeight w:val="283"/>
        </w:trPr>
        <w:tc>
          <w:tcPr>
            <w:tcW w:w="1615" w:type="dxa"/>
            <w:tcBorders>
              <w:bottom w:val="single" w:sz="4" w:space="0" w:color="auto"/>
            </w:tcBorders>
          </w:tcPr>
          <w:p w14:paraId="64ECBB9B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9" w:type="dxa"/>
            <w:tcBorders>
              <w:bottom w:val="single" w:sz="4" w:space="0" w:color="auto"/>
            </w:tcBorders>
          </w:tcPr>
          <w:p w14:paraId="68E61EF2" w14:textId="77777777" w:rsidR="00C9455F" w:rsidRPr="006813DA" w:rsidRDefault="00C9455F" w:rsidP="00F67C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Interaction</w:t>
            </w:r>
          </w:p>
        </w:tc>
        <w:tc>
          <w:tcPr>
            <w:tcW w:w="1919" w:type="dxa"/>
            <w:tcBorders>
              <w:bottom w:val="single" w:sz="4" w:space="0" w:color="auto"/>
            </w:tcBorders>
            <w:vAlign w:val="bottom"/>
          </w:tcPr>
          <w:p w14:paraId="5F3E0A7F" w14:textId="77777777" w:rsidR="00C9455F" w:rsidRPr="006813DA" w:rsidRDefault="00C9455F" w:rsidP="00F67C4A">
            <w:pPr>
              <w:pStyle w:val="NormalWeb"/>
              <w:spacing w:before="0" w:beforeAutospacing="0" w:after="0" w:afterAutospacing="0"/>
              <w:contextualSpacing/>
              <w:jc w:val="center"/>
              <w:textAlignment w:val="bottom"/>
              <w:rPr>
                <w:rFonts w:eastAsia="Tahoma"/>
                <w:bCs/>
                <w:kern w:val="24"/>
                <w:lang w:val="en-IN"/>
              </w:rPr>
            </w:pPr>
            <w:r w:rsidRPr="006813DA">
              <w:rPr>
                <w:rFonts w:eastAsia="Tahoma"/>
                <w:bCs/>
                <w:kern w:val="24"/>
                <w:lang w:val="en-IN"/>
              </w:rPr>
              <w:t>NS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14:paraId="6A258925" w14:textId="77777777" w:rsidR="00C9455F" w:rsidRPr="006813DA" w:rsidRDefault="00C9455F" w:rsidP="00F67C4A">
            <w:pPr>
              <w:pStyle w:val="NormalWeb"/>
              <w:spacing w:before="0" w:beforeAutospacing="0" w:after="0" w:afterAutospacing="0"/>
              <w:contextualSpacing/>
              <w:jc w:val="center"/>
              <w:textAlignment w:val="bottom"/>
              <w:rPr>
                <w:rFonts w:eastAsia="Tahoma"/>
                <w:bCs/>
                <w:kern w:val="24"/>
                <w:lang w:val="en-IN"/>
              </w:rPr>
            </w:pPr>
            <w:r w:rsidRPr="006813DA">
              <w:rPr>
                <w:rFonts w:eastAsia="Tahoma"/>
                <w:bCs/>
                <w:kern w:val="24"/>
                <w:lang w:val="en-IN"/>
              </w:rPr>
              <w:t>NS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3D0B3692" w14:textId="77777777" w:rsidR="00C9455F" w:rsidRPr="006813DA" w:rsidRDefault="00C9455F" w:rsidP="00F67C4A">
            <w:pPr>
              <w:pStyle w:val="NormalWeb"/>
              <w:spacing w:before="0" w:beforeAutospacing="0" w:after="0" w:afterAutospacing="0"/>
              <w:contextualSpacing/>
              <w:jc w:val="center"/>
              <w:textAlignment w:val="bottom"/>
              <w:rPr>
                <w:rFonts w:eastAsia="Tahoma"/>
                <w:bCs/>
                <w:kern w:val="24"/>
                <w:lang w:val="en-IN"/>
              </w:rPr>
            </w:pPr>
            <w:r w:rsidRPr="006813DA">
              <w:rPr>
                <w:rFonts w:eastAsia="Tahoma"/>
                <w:bCs/>
                <w:kern w:val="24"/>
                <w:lang w:val="en-IN"/>
              </w:rPr>
              <w:t>NS</w:t>
            </w:r>
          </w:p>
        </w:tc>
        <w:tc>
          <w:tcPr>
            <w:tcW w:w="1339" w:type="dxa"/>
            <w:tcBorders>
              <w:bottom w:val="single" w:sz="4" w:space="0" w:color="auto"/>
            </w:tcBorders>
          </w:tcPr>
          <w:p w14:paraId="7239489E" w14:textId="77777777" w:rsidR="00C9455F" w:rsidRPr="006813DA" w:rsidRDefault="00C9455F" w:rsidP="00F67C4A">
            <w:pPr>
              <w:pStyle w:val="NormalWeb"/>
              <w:spacing w:before="0" w:beforeAutospacing="0" w:after="0" w:afterAutospacing="0"/>
              <w:contextualSpacing/>
              <w:jc w:val="center"/>
              <w:textAlignment w:val="bottom"/>
              <w:rPr>
                <w:rFonts w:eastAsia="Tahoma"/>
                <w:bCs/>
                <w:kern w:val="24"/>
                <w:lang w:val="en-IN"/>
              </w:rPr>
            </w:pPr>
            <w:r w:rsidRPr="006813DA">
              <w:rPr>
                <w:rFonts w:eastAsia="Tahoma"/>
                <w:bCs/>
                <w:kern w:val="24"/>
                <w:lang w:val="en-IN"/>
              </w:rPr>
              <w:t>*</w:t>
            </w:r>
          </w:p>
        </w:tc>
      </w:tr>
    </w:tbl>
    <w:p w14:paraId="16A8B056" w14:textId="77777777" w:rsidR="00B10F2C" w:rsidRPr="006813DA" w:rsidRDefault="0058326E" w:rsidP="00E72514">
      <w:pPr>
        <w:ind w:right="-754"/>
        <w:jc w:val="both"/>
        <w:rPr>
          <w:rFonts w:ascii="Times New Roman" w:hAnsi="Times New Roman" w:cs="Times New Roman"/>
          <w:sz w:val="24"/>
          <w:szCs w:val="24"/>
        </w:rPr>
      </w:pPr>
      <w:r w:rsidRPr="006813DA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F459A9" w:rsidRPr="006813DA">
        <w:rPr>
          <w:rFonts w:ascii="Times New Roman" w:hAnsi="Times New Roman" w:cs="Times New Roman"/>
          <w:sz w:val="24"/>
          <w:szCs w:val="24"/>
        </w:rPr>
        <w:t>within a column, values (mean ± standard error) followed by different lowercase letters (a</w:t>
      </w:r>
      <w:r w:rsidR="00F459A9" w:rsidRPr="006813DA">
        <w:rPr>
          <w:rFonts w:ascii="Times New Roman" w:eastAsia="OneGulliverA" w:hAnsi="Times New Roman" w:cs="Times New Roman"/>
          <w:sz w:val="24"/>
          <w:szCs w:val="24"/>
        </w:rPr>
        <w:t>–</w:t>
      </w:r>
      <w:r w:rsidR="00F459A9" w:rsidRPr="006813DA">
        <w:rPr>
          <w:rFonts w:ascii="Times New Roman" w:hAnsi="Times New Roman" w:cs="Times New Roman"/>
          <w:sz w:val="24"/>
          <w:szCs w:val="24"/>
        </w:rPr>
        <w:t xml:space="preserve">c) are significantly different between treatment at </w:t>
      </w:r>
      <w:r w:rsidR="00F459A9" w:rsidRPr="006813DA">
        <w:rPr>
          <w:rFonts w:ascii="Times New Roman" w:hAnsi="Times New Roman" w:cs="Times New Roman"/>
          <w:i/>
          <w:sz w:val="24"/>
          <w:szCs w:val="24"/>
        </w:rPr>
        <w:t>p</w:t>
      </w:r>
      <w:r w:rsidR="00F459A9" w:rsidRPr="006813DA">
        <w:rPr>
          <w:rFonts w:ascii="Times New Roman" w:eastAsia="AdvTT5235d5a9+22" w:hAnsi="Times New Roman" w:cs="Times New Roman"/>
          <w:sz w:val="24"/>
          <w:szCs w:val="24"/>
        </w:rPr>
        <w:t>≤</w:t>
      </w:r>
      <w:r w:rsidR="00F459A9" w:rsidRPr="006813DA">
        <w:rPr>
          <w:rFonts w:ascii="Times New Roman" w:hAnsi="Times New Roman" w:cs="Times New Roman"/>
          <w:sz w:val="24"/>
          <w:szCs w:val="24"/>
        </w:rPr>
        <w:t>0.05</w:t>
      </w:r>
      <w:r w:rsidR="00E72514" w:rsidRPr="006813DA">
        <w:rPr>
          <w:rFonts w:ascii="Times New Roman" w:hAnsi="Times New Roman" w:cs="Times New Roman"/>
          <w:sz w:val="24"/>
          <w:szCs w:val="24"/>
        </w:rPr>
        <w:t xml:space="preserve"> using Tukey's honest significance test; *denotes interaction is significant; NS = non-significant.</w:t>
      </w:r>
      <w:r w:rsidR="00B10F2C" w:rsidRPr="006813DA">
        <w:rPr>
          <w:rFonts w:ascii="Times New Roman" w:hAnsi="Times New Roman" w:cs="Times New Roman"/>
          <w:sz w:val="24"/>
          <w:szCs w:val="24"/>
        </w:rPr>
        <w:br w:type="page"/>
      </w:r>
    </w:p>
    <w:p w14:paraId="6081A3DD" w14:textId="77777777" w:rsidR="00C8056F" w:rsidRPr="006813DA" w:rsidRDefault="00C8056F" w:rsidP="00C8056F">
      <w:pPr>
        <w:rPr>
          <w:rFonts w:ascii="Times New Roman" w:hAnsi="Times New Roman" w:cs="Times New Roman"/>
          <w:sz w:val="24"/>
          <w:szCs w:val="24"/>
        </w:rPr>
        <w:sectPr w:rsidR="00C8056F" w:rsidRPr="006813DA" w:rsidSect="006813DA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68784035" w14:textId="77777777" w:rsidR="00067730" w:rsidRPr="006813DA" w:rsidRDefault="00067730" w:rsidP="00067730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3D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2161A6" w:rsidRPr="006813DA">
        <w:rPr>
          <w:rFonts w:ascii="Times New Roman" w:hAnsi="Times New Roman" w:cs="Times New Roman"/>
          <w:b/>
          <w:sz w:val="24"/>
          <w:szCs w:val="24"/>
        </w:rPr>
        <w:t>S2</w:t>
      </w:r>
    </w:p>
    <w:p w14:paraId="684412CF" w14:textId="77777777" w:rsidR="00067730" w:rsidRPr="006813DA" w:rsidRDefault="00067730" w:rsidP="00067730">
      <w:pPr>
        <w:spacing w:after="0"/>
        <w:ind w:right="-15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13DA">
        <w:rPr>
          <w:rFonts w:ascii="Times New Roman" w:hAnsi="Times New Roman" w:cs="Times New Roman"/>
          <w:sz w:val="24"/>
          <w:szCs w:val="24"/>
        </w:rPr>
        <w:t>Effect of pulse based cropping systems, nutrient management and their interaction on soil chemical properties at 0</w:t>
      </w:r>
      <w:r w:rsidRPr="006813DA">
        <w:rPr>
          <w:rFonts w:ascii="Times New Roman" w:eastAsia="OneGulliverA" w:hAnsi="Times New Roman" w:cs="Times New Roman"/>
          <w:sz w:val="24"/>
          <w:szCs w:val="24"/>
        </w:rPr>
        <w:t>–</w:t>
      </w:r>
      <w:r w:rsidRPr="006813DA">
        <w:rPr>
          <w:rFonts w:ascii="Times New Roman" w:hAnsi="Times New Roman" w:cs="Times New Roman"/>
          <w:sz w:val="24"/>
          <w:szCs w:val="24"/>
        </w:rPr>
        <w:t>20 cm soil depth in 20</w:t>
      </w:r>
      <w:r w:rsidR="0082671A" w:rsidRPr="006813DA">
        <w:rPr>
          <w:rFonts w:ascii="Times New Roman" w:hAnsi="Times New Roman" w:cs="Times New Roman"/>
          <w:sz w:val="24"/>
          <w:szCs w:val="24"/>
        </w:rPr>
        <w:t>11</w:t>
      </w:r>
      <w:r w:rsidRPr="006813DA">
        <w:rPr>
          <w:rFonts w:ascii="Times New Roman" w:hAnsi="Times New Roman" w:cs="Times New Roman"/>
          <w:sz w:val="24"/>
          <w:szCs w:val="24"/>
        </w:rPr>
        <w:t xml:space="preserve">  (at 9</w:t>
      </w:r>
      <w:r w:rsidRPr="006813D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813DA">
        <w:rPr>
          <w:rFonts w:ascii="Times New Roman" w:hAnsi="Times New Roman" w:cs="Times New Roman"/>
          <w:sz w:val="24"/>
          <w:szCs w:val="24"/>
        </w:rPr>
        <w:t xml:space="preserve"> year crop cycle).</w:t>
      </w:r>
    </w:p>
    <w:tbl>
      <w:tblPr>
        <w:tblStyle w:val="TableGrid"/>
        <w:tblW w:w="92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3"/>
        <w:gridCol w:w="2207"/>
        <w:gridCol w:w="2293"/>
        <w:gridCol w:w="2221"/>
      </w:tblGrid>
      <w:tr w:rsidR="00F040DB" w:rsidRPr="006813DA" w14:paraId="7E42F152" w14:textId="77777777" w:rsidTr="00F040DB">
        <w:trPr>
          <w:trHeight w:val="162"/>
        </w:trPr>
        <w:tc>
          <w:tcPr>
            <w:tcW w:w="2493" w:type="dxa"/>
            <w:tcBorders>
              <w:top w:val="single" w:sz="4" w:space="0" w:color="auto"/>
              <w:bottom w:val="single" w:sz="4" w:space="0" w:color="auto"/>
            </w:tcBorders>
          </w:tcPr>
          <w:p w14:paraId="16927C13" w14:textId="77777777" w:rsidR="00F040DB" w:rsidRPr="006813DA" w:rsidRDefault="00F040DB" w:rsidP="009A4439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Cropping system</w:t>
            </w:r>
          </w:p>
        </w:tc>
        <w:tc>
          <w:tcPr>
            <w:tcW w:w="2207" w:type="dxa"/>
            <w:tcBorders>
              <w:top w:val="single" w:sz="4" w:space="0" w:color="auto"/>
              <w:bottom w:val="single" w:sz="4" w:space="0" w:color="auto"/>
            </w:tcBorders>
          </w:tcPr>
          <w:p w14:paraId="0CAE9576" w14:textId="77777777" w:rsidR="00F040DB" w:rsidRPr="006813DA" w:rsidRDefault="00F040DB" w:rsidP="009A44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2293" w:type="dxa"/>
            <w:tcBorders>
              <w:top w:val="single" w:sz="4" w:space="0" w:color="auto"/>
              <w:bottom w:val="single" w:sz="4" w:space="0" w:color="auto"/>
            </w:tcBorders>
          </w:tcPr>
          <w:p w14:paraId="20A877F5" w14:textId="77777777" w:rsidR="00F040DB" w:rsidRPr="006813DA" w:rsidRDefault="00F040DB" w:rsidP="009A44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 xml:space="preserve">Soil organic carbon </w:t>
            </w:r>
          </w:p>
          <w:p w14:paraId="7A0EAC4B" w14:textId="77777777" w:rsidR="00F040DB" w:rsidRPr="006813DA" w:rsidRDefault="00F040DB" w:rsidP="009A44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(g kg</w:t>
            </w:r>
            <w:r w:rsidRPr="006813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21" w:type="dxa"/>
            <w:tcBorders>
              <w:top w:val="single" w:sz="4" w:space="0" w:color="auto"/>
              <w:bottom w:val="single" w:sz="4" w:space="0" w:color="auto"/>
            </w:tcBorders>
          </w:tcPr>
          <w:p w14:paraId="1FF4C597" w14:textId="77777777" w:rsidR="00F040DB" w:rsidRPr="006813DA" w:rsidRDefault="00F040DB" w:rsidP="009A44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Nitrogen (mg kg</w:t>
            </w:r>
            <w:r w:rsidRPr="006813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</w:p>
          <w:p w14:paraId="0C4CED94" w14:textId="77777777" w:rsidR="00F040DB" w:rsidRPr="006813DA" w:rsidRDefault="00F040DB" w:rsidP="009A44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 xml:space="preserve"> dry soil)</w:t>
            </w:r>
          </w:p>
        </w:tc>
      </w:tr>
      <w:tr w:rsidR="00F040DB" w:rsidRPr="006813DA" w14:paraId="210A5EBE" w14:textId="77777777" w:rsidTr="00F040DB">
        <w:trPr>
          <w:trHeight w:val="286"/>
        </w:trPr>
        <w:tc>
          <w:tcPr>
            <w:tcW w:w="2493" w:type="dxa"/>
            <w:tcBorders>
              <w:top w:val="single" w:sz="4" w:space="0" w:color="auto"/>
            </w:tcBorders>
          </w:tcPr>
          <w:p w14:paraId="6930DD95" w14:textId="77777777" w:rsidR="00F040DB" w:rsidRPr="006813DA" w:rsidRDefault="00F040DB" w:rsidP="009A443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207" w:type="dxa"/>
            <w:tcBorders>
              <w:top w:val="single" w:sz="4" w:space="0" w:color="auto"/>
            </w:tcBorders>
            <w:vAlign w:val="bottom"/>
          </w:tcPr>
          <w:p w14:paraId="12B194A5" w14:textId="77777777" w:rsidR="00F040DB" w:rsidRPr="006813DA" w:rsidRDefault="00F040DB" w:rsidP="0078682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8.12±0.03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a#</w:t>
            </w:r>
          </w:p>
        </w:tc>
        <w:tc>
          <w:tcPr>
            <w:tcW w:w="2293" w:type="dxa"/>
            <w:tcBorders>
              <w:top w:val="single" w:sz="4" w:space="0" w:color="auto"/>
            </w:tcBorders>
            <w:vAlign w:val="bottom"/>
          </w:tcPr>
          <w:p w14:paraId="41A0268E" w14:textId="77777777" w:rsidR="00F040DB" w:rsidRPr="006813DA" w:rsidRDefault="00F040DB" w:rsidP="0072380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3.92±0.07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2221" w:type="dxa"/>
            <w:tcBorders>
              <w:top w:val="single" w:sz="4" w:space="0" w:color="auto"/>
            </w:tcBorders>
            <w:vAlign w:val="bottom"/>
          </w:tcPr>
          <w:p w14:paraId="37F3DA4C" w14:textId="77777777" w:rsidR="00F040DB" w:rsidRPr="006813DA" w:rsidRDefault="00F040DB" w:rsidP="00F040D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99.0±0.2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F040DB" w:rsidRPr="006813DA" w14:paraId="7FF34E55" w14:textId="77777777" w:rsidTr="00F040DB">
        <w:trPr>
          <w:trHeight w:val="286"/>
        </w:trPr>
        <w:tc>
          <w:tcPr>
            <w:tcW w:w="2493" w:type="dxa"/>
          </w:tcPr>
          <w:p w14:paraId="25E15D4A" w14:textId="77777777" w:rsidR="00F040DB" w:rsidRPr="006813DA" w:rsidRDefault="00F040DB" w:rsidP="009A443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 xml:space="preserve">Mb </w:t>
            </w:r>
          </w:p>
        </w:tc>
        <w:tc>
          <w:tcPr>
            <w:tcW w:w="2207" w:type="dxa"/>
            <w:vAlign w:val="bottom"/>
          </w:tcPr>
          <w:p w14:paraId="51C4B78C" w14:textId="77777777" w:rsidR="00F040DB" w:rsidRPr="006813DA" w:rsidRDefault="00F040DB" w:rsidP="00CC3CC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8.08±0.04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293" w:type="dxa"/>
            <w:vAlign w:val="bottom"/>
          </w:tcPr>
          <w:p w14:paraId="02C263A2" w14:textId="77777777" w:rsidR="00F040DB" w:rsidRPr="006813DA" w:rsidRDefault="00F040DB" w:rsidP="00CC3CC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4.13±0.13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221" w:type="dxa"/>
            <w:vAlign w:val="bottom"/>
          </w:tcPr>
          <w:p w14:paraId="7674F54C" w14:textId="77777777" w:rsidR="00F040DB" w:rsidRPr="006813DA" w:rsidRDefault="00F040DB" w:rsidP="00F040D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103.7±0.9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F040DB" w:rsidRPr="006813DA" w14:paraId="03713820" w14:textId="77777777" w:rsidTr="00F040DB">
        <w:trPr>
          <w:trHeight w:val="286"/>
        </w:trPr>
        <w:tc>
          <w:tcPr>
            <w:tcW w:w="2493" w:type="dxa"/>
          </w:tcPr>
          <w:p w14:paraId="34110F09" w14:textId="77777777" w:rsidR="00F040DB" w:rsidRPr="006813DA" w:rsidRDefault="00F040DB" w:rsidP="009A443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207" w:type="dxa"/>
            <w:vAlign w:val="bottom"/>
          </w:tcPr>
          <w:p w14:paraId="0D7AA55D" w14:textId="77777777" w:rsidR="00F040DB" w:rsidRPr="006813DA" w:rsidRDefault="00F040DB" w:rsidP="0078682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8.11±0.05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293" w:type="dxa"/>
            <w:vAlign w:val="bottom"/>
          </w:tcPr>
          <w:p w14:paraId="35269323" w14:textId="77777777" w:rsidR="00F040DB" w:rsidRPr="006813DA" w:rsidRDefault="00F040DB" w:rsidP="00233D2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4.07±0.09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221" w:type="dxa"/>
            <w:vAlign w:val="bottom"/>
          </w:tcPr>
          <w:p w14:paraId="23E781F4" w14:textId="77777777" w:rsidR="00F040DB" w:rsidRPr="006813DA" w:rsidRDefault="00F040DB" w:rsidP="00F040D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104.5±0.8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F040DB" w:rsidRPr="006813DA" w14:paraId="146FE235" w14:textId="77777777" w:rsidTr="00F040DB">
        <w:trPr>
          <w:trHeight w:val="286"/>
        </w:trPr>
        <w:tc>
          <w:tcPr>
            <w:tcW w:w="2493" w:type="dxa"/>
          </w:tcPr>
          <w:p w14:paraId="2982C5DE" w14:textId="77777777" w:rsidR="00F040DB" w:rsidRPr="006813DA" w:rsidRDefault="00F040DB" w:rsidP="009A4439">
            <w:pPr>
              <w:spacing w:line="276" w:lineRule="auto"/>
              <w:ind w:right="-9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207" w:type="dxa"/>
            <w:vAlign w:val="bottom"/>
          </w:tcPr>
          <w:p w14:paraId="18EDAFDD" w14:textId="77777777" w:rsidR="00F040DB" w:rsidRPr="006813DA" w:rsidRDefault="00F040DB" w:rsidP="0078682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8.13±0.01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293" w:type="dxa"/>
            <w:vAlign w:val="bottom"/>
          </w:tcPr>
          <w:p w14:paraId="71807F6F" w14:textId="77777777" w:rsidR="00F040DB" w:rsidRPr="006813DA" w:rsidRDefault="00F040DB" w:rsidP="00233D2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4.14±0.12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221" w:type="dxa"/>
            <w:vAlign w:val="bottom"/>
          </w:tcPr>
          <w:p w14:paraId="69A5B078" w14:textId="77777777" w:rsidR="00F040DB" w:rsidRPr="006813DA" w:rsidRDefault="00F040DB" w:rsidP="00F040D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106.6±0.4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F040DB" w:rsidRPr="006813DA" w14:paraId="57A99CEA" w14:textId="77777777" w:rsidTr="00F040DB">
        <w:trPr>
          <w:trHeight w:val="286"/>
        </w:trPr>
        <w:tc>
          <w:tcPr>
            <w:tcW w:w="2493" w:type="dxa"/>
          </w:tcPr>
          <w:p w14:paraId="2345D356" w14:textId="77777777" w:rsidR="00F040DB" w:rsidRPr="006813DA" w:rsidRDefault="00F040DB" w:rsidP="009A4439">
            <w:pPr>
              <w:spacing w:line="27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Nutrient management</w:t>
            </w:r>
          </w:p>
        </w:tc>
        <w:tc>
          <w:tcPr>
            <w:tcW w:w="2207" w:type="dxa"/>
          </w:tcPr>
          <w:p w14:paraId="48C95A0A" w14:textId="77777777" w:rsidR="00F040DB" w:rsidRPr="006813DA" w:rsidRDefault="00F040DB" w:rsidP="009A443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293" w:type="dxa"/>
          </w:tcPr>
          <w:p w14:paraId="6F901CA1" w14:textId="77777777" w:rsidR="00F040DB" w:rsidRPr="006813DA" w:rsidRDefault="00F040DB" w:rsidP="009A443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221" w:type="dxa"/>
          </w:tcPr>
          <w:p w14:paraId="06A73504" w14:textId="77777777" w:rsidR="00F040DB" w:rsidRPr="006813DA" w:rsidRDefault="00F040DB" w:rsidP="009A443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F040DB" w:rsidRPr="006813DA" w14:paraId="7F3767A0" w14:textId="77777777" w:rsidTr="00F040DB">
        <w:trPr>
          <w:trHeight w:val="286"/>
        </w:trPr>
        <w:tc>
          <w:tcPr>
            <w:tcW w:w="2493" w:type="dxa"/>
          </w:tcPr>
          <w:p w14:paraId="20F59B45" w14:textId="77777777" w:rsidR="00F040DB" w:rsidRPr="006813DA" w:rsidRDefault="00F040DB" w:rsidP="009A443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CT</w:t>
            </w:r>
          </w:p>
        </w:tc>
        <w:tc>
          <w:tcPr>
            <w:tcW w:w="2207" w:type="dxa"/>
            <w:vAlign w:val="bottom"/>
          </w:tcPr>
          <w:p w14:paraId="09526CE1" w14:textId="77777777" w:rsidR="00F040DB" w:rsidRPr="006813DA" w:rsidRDefault="00F040DB" w:rsidP="0078682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8.16±0.03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293" w:type="dxa"/>
            <w:vAlign w:val="bottom"/>
          </w:tcPr>
          <w:p w14:paraId="3A2799CD" w14:textId="77777777" w:rsidR="00F040DB" w:rsidRPr="006813DA" w:rsidRDefault="00F040DB" w:rsidP="007109A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3.84±0.02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2221" w:type="dxa"/>
            <w:vAlign w:val="bottom"/>
          </w:tcPr>
          <w:p w14:paraId="1C4431CE" w14:textId="77777777" w:rsidR="00F040DB" w:rsidRPr="006813DA" w:rsidRDefault="00F040DB" w:rsidP="009A44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103.9±0.4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F040DB" w:rsidRPr="006813DA" w14:paraId="4DA144E2" w14:textId="77777777" w:rsidTr="00F040DB">
        <w:trPr>
          <w:trHeight w:val="286"/>
        </w:trPr>
        <w:tc>
          <w:tcPr>
            <w:tcW w:w="2493" w:type="dxa"/>
          </w:tcPr>
          <w:p w14:paraId="0B8F6362" w14:textId="77777777" w:rsidR="00F040DB" w:rsidRPr="006813DA" w:rsidRDefault="00F040DB" w:rsidP="009A443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RDF</w:t>
            </w:r>
          </w:p>
        </w:tc>
        <w:tc>
          <w:tcPr>
            <w:tcW w:w="2207" w:type="dxa"/>
            <w:vAlign w:val="bottom"/>
          </w:tcPr>
          <w:p w14:paraId="16E45CA1" w14:textId="77777777" w:rsidR="00F040DB" w:rsidRPr="006813DA" w:rsidRDefault="00F040DB" w:rsidP="0078682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8.07±0.04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293" w:type="dxa"/>
            <w:vAlign w:val="bottom"/>
          </w:tcPr>
          <w:p w14:paraId="51C23E8A" w14:textId="77777777" w:rsidR="00F040DB" w:rsidRPr="006813DA" w:rsidRDefault="00F040DB" w:rsidP="00233D2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3.91±0.03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221" w:type="dxa"/>
            <w:vAlign w:val="bottom"/>
          </w:tcPr>
          <w:p w14:paraId="23E61ADD" w14:textId="77777777" w:rsidR="00F040DB" w:rsidRPr="006813DA" w:rsidRDefault="00F040DB" w:rsidP="009A44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104.7±1.4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F040DB" w:rsidRPr="006813DA" w14:paraId="78F2D020" w14:textId="77777777" w:rsidTr="00F040DB">
        <w:trPr>
          <w:trHeight w:val="286"/>
        </w:trPr>
        <w:tc>
          <w:tcPr>
            <w:tcW w:w="2493" w:type="dxa"/>
          </w:tcPr>
          <w:p w14:paraId="3EDC7F92" w14:textId="77777777" w:rsidR="00F040DB" w:rsidRPr="006813DA" w:rsidRDefault="00F040DB" w:rsidP="009A443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INM</w:t>
            </w:r>
          </w:p>
        </w:tc>
        <w:tc>
          <w:tcPr>
            <w:tcW w:w="2207" w:type="dxa"/>
            <w:vAlign w:val="bottom"/>
          </w:tcPr>
          <w:p w14:paraId="2C16EC57" w14:textId="77777777" w:rsidR="00F040DB" w:rsidRPr="006813DA" w:rsidRDefault="00F040DB" w:rsidP="0078682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8.10±0.01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293" w:type="dxa"/>
            <w:vAlign w:val="bottom"/>
          </w:tcPr>
          <w:p w14:paraId="06759974" w14:textId="77777777" w:rsidR="00F040DB" w:rsidRPr="006813DA" w:rsidRDefault="00F040DB" w:rsidP="00233D2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4.46±0.09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221" w:type="dxa"/>
            <w:vAlign w:val="bottom"/>
          </w:tcPr>
          <w:p w14:paraId="688CB46E" w14:textId="77777777" w:rsidR="00F040DB" w:rsidRPr="006813DA" w:rsidRDefault="00F040DB" w:rsidP="009A4439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104.8±0.9</w:t>
            </w:r>
            <w:r w:rsidRPr="006813D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F040DB" w:rsidRPr="006813DA" w14:paraId="33EA25BA" w14:textId="77777777" w:rsidTr="00F040DB">
        <w:trPr>
          <w:trHeight w:val="286"/>
        </w:trPr>
        <w:tc>
          <w:tcPr>
            <w:tcW w:w="2493" w:type="dxa"/>
            <w:tcBorders>
              <w:bottom w:val="single" w:sz="4" w:space="0" w:color="auto"/>
            </w:tcBorders>
          </w:tcPr>
          <w:p w14:paraId="1627589C" w14:textId="77777777" w:rsidR="00F040DB" w:rsidRPr="006813DA" w:rsidRDefault="00F040DB" w:rsidP="009A4439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Interaction</w:t>
            </w:r>
          </w:p>
        </w:tc>
        <w:tc>
          <w:tcPr>
            <w:tcW w:w="2207" w:type="dxa"/>
            <w:tcBorders>
              <w:bottom w:val="single" w:sz="4" w:space="0" w:color="auto"/>
            </w:tcBorders>
            <w:vAlign w:val="bottom"/>
          </w:tcPr>
          <w:p w14:paraId="7E7F0B3F" w14:textId="77777777" w:rsidR="00F040DB" w:rsidRPr="006813DA" w:rsidRDefault="00F040DB" w:rsidP="009A4439">
            <w:pPr>
              <w:pStyle w:val="NormalWeb"/>
              <w:spacing w:before="0" w:beforeAutospacing="0" w:after="0" w:afterAutospacing="0" w:line="276" w:lineRule="auto"/>
              <w:contextualSpacing/>
              <w:jc w:val="center"/>
              <w:textAlignment w:val="bottom"/>
              <w:rPr>
                <w:rFonts w:eastAsia="Tahoma"/>
                <w:bCs/>
                <w:kern w:val="24"/>
                <w:lang w:val="en-IN"/>
              </w:rPr>
            </w:pPr>
            <w:r w:rsidRPr="006813DA">
              <w:rPr>
                <w:rFonts w:eastAsia="Tahoma"/>
                <w:bCs/>
                <w:kern w:val="24"/>
                <w:lang w:val="en-IN"/>
              </w:rPr>
              <w:t>*</w:t>
            </w:r>
          </w:p>
        </w:tc>
        <w:tc>
          <w:tcPr>
            <w:tcW w:w="2293" w:type="dxa"/>
            <w:tcBorders>
              <w:bottom w:val="single" w:sz="4" w:space="0" w:color="auto"/>
            </w:tcBorders>
          </w:tcPr>
          <w:p w14:paraId="6ADF6107" w14:textId="77777777" w:rsidR="00F040DB" w:rsidRPr="006813DA" w:rsidRDefault="00F040DB" w:rsidP="009A4439">
            <w:pPr>
              <w:pStyle w:val="NormalWeb"/>
              <w:spacing w:before="0" w:beforeAutospacing="0" w:after="0" w:afterAutospacing="0" w:line="276" w:lineRule="auto"/>
              <w:contextualSpacing/>
              <w:jc w:val="center"/>
              <w:textAlignment w:val="bottom"/>
              <w:rPr>
                <w:rFonts w:eastAsia="Tahoma"/>
                <w:bCs/>
                <w:kern w:val="24"/>
                <w:lang w:val="en-IN"/>
              </w:rPr>
            </w:pPr>
            <w:r w:rsidRPr="006813DA">
              <w:rPr>
                <w:rFonts w:eastAsia="Tahoma"/>
                <w:bCs/>
                <w:kern w:val="24"/>
                <w:lang w:val="en-IN"/>
              </w:rPr>
              <w:t>*</w:t>
            </w:r>
          </w:p>
        </w:tc>
        <w:tc>
          <w:tcPr>
            <w:tcW w:w="2221" w:type="dxa"/>
            <w:tcBorders>
              <w:bottom w:val="single" w:sz="4" w:space="0" w:color="auto"/>
            </w:tcBorders>
            <w:vAlign w:val="bottom"/>
          </w:tcPr>
          <w:p w14:paraId="169A2E2D" w14:textId="77777777" w:rsidR="00F040DB" w:rsidRPr="006813DA" w:rsidRDefault="00F040DB" w:rsidP="009A4439">
            <w:pPr>
              <w:pStyle w:val="NormalWeb"/>
              <w:spacing w:before="0" w:beforeAutospacing="0" w:after="0" w:afterAutospacing="0" w:line="276" w:lineRule="auto"/>
              <w:contextualSpacing/>
              <w:jc w:val="center"/>
              <w:textAlignment w:val="bottom"/>
              <w:rPr>
                <w:rFonts w:eastAsia="Tahoma"/>
                <w:bCs/>
                <w:kern w:val="24"/>
                <w:lang w:val="en-IN"/>
              </w:rPr>
            </w:pPr>
            <w:r w:rsidRPr="006813DA">
              <w:rPr>
                <w:rFonts w:eastAsia="Tahoma"/>
                <w:bCs/>
                <w:kern w:val="24"/>
                <w:lang w:val="en-IN"/>
              </w:rPr>
              <w:t>*</w:t>
            </w:r>
          </w:p>
        </w:tc>
      </w:tr>
    </w:tbl>
    <w:p w14:paraId="38B61EF2" w14:textId="77777777" w:rsidR="00EA0A3E" w:rsidRPr="006813DA" w:rsidRDefault="00067730" w:rsidP="00EA0A3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13DA">
        <w:rPr>
          <w:rFonts w:ascii="Times New Roman" w:eastAsia="OneGulliverA" w:hAnsi="Times New Roman" w:cs="Times New Roman"/>
          <w:sz w:val="24"/>
          <w:szCs w:val="24"/>
          <w:vertAlign w:val="superscript"/>
        </w:rPr>
        <w:t>#</w:t>
      </w:r>
      <w:r w:rsidRPr="006813DA">
        <w:rPr>
          <w:rFonts w:ascii="Times New Roman" w:hAnsi="Times New Roman" w:cs="Times New Roman"/>
          <w:sz w:val="24"/>
          <w:szCs w:val="24"/>
        </w:rPr>
        <w:t>within a column, values (mean ± standard error) followed by different lowercase letters (a</w:t>
      </w:r>
      <w:r w:rsidRPr="006813DA">
        <w:rPr>
          <w:rFonts w:ascii="Times New Roman" w:eastAsia="OneGulliverA" w:hAnsi="Times New Roman" w:cs="Times New Roman"/>
          <w:sz w:val="24"/>
          <w:szCs w:val="24"/>
        </w:rPr>
        <w:t>–</w:t>
      </w:r>
      <w:r w:rsidRPr="006813DA">
        <w:rPr>
          <w:rFonts w:ascii="Times New Roman" w:hAnsi="Times New Roman" w:cs="Times New Roman"/>
          <w:sz w:val="24"/>
          <w:szCs w:val="24"/>
        </w:rPr>
        <w:t xml:space="preserve">c) are significantly different between treatment at </w:t>
      </w:r>
      <w:r w:rsidRPr="006813DA">
        <w:rPr>
          <w:rFonts w:ascii="Times New Roman" w:hAnsi="Times New Roman" w:cs="Times New Roman"/>
          <w:i/>
          <w:sz w:val="24"/>
          <w:szCs w:val="24"/>
        </w:rPr>
        <w:t>p</w:t>
      </w:r>
      <w:r w:rsidRPr="006813DA">
        <w:rPr>
          <w:rFonts w:ascii="Times New Roman" w:eastAsia="AdvTT5235d5a9+22" w:hAnsi="Times New Roman" w:cs="Times New Roman"/>
          <w:sz w:val="24"/>
          <w:szCs w:val="24"/>
        </w:rPr>
        <w:t>≤</w:t>
      </w:r>
      <w:r w:rsidRPr="006813DA">
        <w:rPr>
          <w:rFonts w:ascii="Times New Roman" w:hAnsi="Times New Roman" w:cs="Times New Roman"/>
          <w:sz w:val="24"/>
          <w:szCs w:val="24"/>
        </w:rPr>
        <w:t>0.05</w:t>
      </w:r>
      <w:r w:rsidR="00EA0A3E" w:rsidRPr="006813DA">
        <w:rPr>
          <w:rFonts w:ascii="Times New Roman" w:hAnsi="Times New Roman" w:cs="Times New Roman"/>
          <w:sz w:val="24"/>
          <w:szCs w:val="24"/>
        </w:rPr>
        <w:t xml:space="preserve"> using Tukey's honest significance test; </w:t>
      </w:r>
      <w:r w:rsidR="00EA0A3E" w:rsidRPr="006813DA">
        <w:rPr>
          <w:rFonts w:ascii="Times New Roman" w:eastAsia="OneGulliverA" w:hAnsi="Times New Roman" w:cs="Times New Roman"/>
          <w:sz w:val="24"/>
          <w:szCs w:val="24"/>
          <w:vertAlign w:val="superscript"/>
        </w:rPr>
        <w:t>*</w:t>
      </w:r>
      <w:r w:rsidR="00EA0A3E" w:rsidRPr="006813DA">
        <w:rPr>
          <w:rFonts w:ascii="Times New Roman" w:hAnsi="Times New Roman" w:cs="Times New Roman"/>
          <w:sz w:val="24"/>
          <w:szCs w:val="24"/>
        </w:rPr>
        <w:t>denotes interaction is significant.</w:t>
      </w:r>
    </w:p>
    <w:p w14:paraId="3DCE039B" w14:textId="0DC430BA" w:rsidR="008509C6" w:rsidRPr="006813DA" w:rsidRDefault="008509C6">
      <w:pPr>
        <w:rPr>
          <w:rFonts w:ascii="Times New Roman" w:hAnsi="Times New Roman" w:cs="Times New Roman"/>
          <w:sz w:val="24"/>
          <w:szCs w:val="24"/>
        </w:rPr>
      </w:pPr>
      <w:r w:rsidRPr="006813DA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10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5"/>
        <w:gridCol w:w="5103"/>
      </w:tblGrid>
      <w:tr w:rsidR="008509C6" w:rsidRPr="006813DA" w14:paraId="5783EC95" w14:textId="77777777" w:rsidTr="000477A8">
        <w:trPr>
          <w:trHeight w:val="360"/>
        </w:trPr>
        <w:tc>
          <w:tcPr>
            <w:tcW w:w="5175" w:type="dxa"/>
          </w:tcPr>
          <w:p w14:paraId="75489E55" w14:textId="77777777" w:rsidR="008509C6" w:rsidRPr="006813DA" w:rsidRDefault="008509C6" w:rsidP="00392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0-20 cm</w:t>
            </w:r>
          </w:p>
        </w:tc>
        <w:tc>
          <w:tcPr>
            <w:tcW w:w="5103" w:type="dxa"/>
          </w:tcPr>
          <w:p w14:paraId="7DEF119F" w14:textId="77777777" w:rsidR="008509C6" w:rsidRPr="006813DA" w:rsidRDefault="008509C6" w:rsidP="00392F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sz w:val="24"/>
                <w:szCs w:val="24"/>
              </w:rPr>
              <w:t>20-40 cm</w:t>
            </w:r>
          </w:p>
        </w:tc>
      </w:tr>
      <w:tr w:rsidR="008509C6" w:rsidRPr="006813DA" w14:paraId="79486B4F" w14:textId="77777777" w:rsidTr="000477A8">
        <w:trPr>
          <w:trHeight w:val="3690"/>
        </w:trPr>
        <w:tc>
          <w:tcPr>
            <w:tcW w:w="5175" w:type="dxa"/>
          </w:tcPr>
          <w:p w14:paraId="7B17F8A7" w14:textId="77777777" w:rsidR="008509C6" w:rsidRPr="006813DA" w:rsidRDefault="008509C6" w:rsidP="00392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5EFF2BA6" wp14:editId="7E3A6833">
                  <wp:extent cx="3148717" cy="2337683"/>
                  <wp:effectExtent l="0" t="0" r="0" b="0"/>
                  <wp:docPr id="6" name="Chart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61AB076A" w14:textId="77777777" w:rsidR="008509C6" w:rsidRPr="006813DA" w:rsidRDefault="008509C6" w:rsidP="00392F24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21BC781F" wp14:editId="56590006">
                  <wp:extent cx="3093057" cy="2337683"/>
                  <wp:effectExtent l="0" t="0" r="0" b="0"/>
                  <wp:docPr id="17" name="Chart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8509C6" w:rsidRPr="006813DA" w14:paraId="55CB4968" w14:textId="77777777" w:rsidTr="000477A8">
        <w:trPr>
          <w:trHeight w:val="3339"/>
        </w:trPr>
        <w:tc>
          <w:tcPr>
            <w:tcW w:w="5175" w:type="dxa"/>
          </w:tcPr>
          <w:p w14:paraId="6A49B4ED" w14:textId="77777777" w:rsidR="008509C6" w:rsidRPr="006813DA" w:rsidRDefault="008509C6" w:rsidP="00392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2F62B9F3" wp14:editId="79847BF6">
                  <wp:extent cx="3148717" cy="2242268"/>
                  <wp:effectExtent l="0" t="0" r="0" b="0"/>
                  <wp:docPr id="18" name="Chart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28AED26C" w14:textId="77777777" w:rsidR="008509C6" w:rsidRPr="006813DA" w:rsidRDefault="008509C6" w:rsidP="00392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6A9480A7" wp14:editId="5E188346">
                  <wp:extent cx="3140765" cy="2242268"/>
                  <wp:effectExtent l="0" t="0" r="0" b="0"/>
                  <wp:docPr id="19" name="Chart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  <w:tr w:rsidR="008509C6" w:rsidRPr="006813DA" w14:paraId="0F4148D1" w14:textId="77777777" w:rsidTr="000477A8">
        <w:trPr>
          <w:trHeight w:val="3464"/>
        </w:trPr>
        <w:tc>
          <w:tcPr>
            <w:tcW w:w="5175" w:type="dxa"/>
          </w:tcPr>
          <w:p w14:paraId="72CC0241" w14:textId="77777777" w:rsidR="008509C6" w:rsidRPr="006813DA" w:rsidRDefault="008509C6" w:rsidP="00392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6D70F0E4" wp14:editId="20D63A37">
                  <wp:extent cx="3148717" cy="2210463"/>
                  <wp:effectExtent l="0" t="0" r="0" b="0"/>
                  <wp:docPr id="20" name="Chart 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14:paraId="177F71E6" w14:textId="77777777" w:rsidR="008509C6" w:rsidRPr="006813DA" w:rsidRDefault="008509C6" w:rsidP="00392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w:drawing>
                <wp:inline distT="0" distB="0" distL="0" distR="0" wp14:anchorId="55840C4C" wp14:editId="45D8A1EA">
                  <wp:extent cx="3140765" cy="2210463"/>
                  <wp:effectExtent l="0" t="0" r="0" b="0"/>
                  <wp:docPr id="21" name="Chart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8509C6" w:rsidRPr="00905BC7" w14:paraId="69FC1AA9" w14:textId="77777777" w:rsidTr="000477A8">
        <w:trPr>
          <w:trHeight w:val="95"/>
        </w:trPr>
        <w:tc>
          <w:tcPr>
            <w:tcW w:w="10278" w:type="dxa"/>
            <w:gridSpan w:val="2"/>
          </w:tcPr>
          <w:p w14:paraId="56933F9C" w14:textId="08F9E6B4" w:rsidR="008509C6" w:rsidRPr="00C5448A" w:rsidRDefault="00406540" w:rsidP="00392F2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1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Figure </w:t>
            </w:r>
            <w:r w:rsidR="008509C6" w:rsidRPr="006813DA">
              <w:rPr>
                <w:rFonts w:ascii="Times New Roman" w:hAnsi="Times New Roman" w:cs="Times New Roman"/>
                <w:b/>
                <w:sz w:val="24"/>
                <w:szCs w:val="24"/>
              </w:rPr>
              <w:t>S1</w:t>
            </w:r>
            <w:r w:rsidRPr="006813D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509C6" w:rsidRPr="006813DA">
              <w:rPr>
                <w:rFonts w:ascii="Times New Roman" w:hAnsi="Times New Roman" w:cs="Times New Roman"/>
                <w:sz w:val="24"/>
                <w:szCs w:val="24"/>
              </w:rPr>
              <w:t xml:space="preserve"> Impact of management practices on soil moisture constituents and carbon content; lowercase letters (a</w:t>
            </w:r>
            <w:r w:rsidR="008509C6" w:rsidRPr="006813DA">
              <w:rPr>
                <w:rFonts w:ascii="Times New Roman" w:eastAsia="OneGulliverA" w:hAnsi="Times New Roman" w:cs="Times New Roman"/>
                <w:sz w:val="24"/>
                <w:szCs w:val="24"/>
              </w:rPr>
              <w:t>–</w:t>
            </w:r>
            <w:r w:rsidR="008509C6" w:rsidRPr="006813DA">
              <w:rPr>
                <w:rFonts w:ascii="Times New Roman" w:hAnsi="Times New Roman" w:cs="Times New Roman"/>
                <w:sz w:val="24"/>
                <w:szCs w:val="24"/>
              </w:rPr>
              <w:t>f) delineates si</w:t>
            </w:r>
            <w:bookmarkStart w:id="0" w:name="_GoBack"/>
            <w:bookmarkEnd w:id="0"/>
            <w:r w:rsidR="008509C6" w:rsidRPr="006813DA">
              <w:rPr>
                <w:rFonts w:ascii="Times New Roman" w:hAnsi="Times New Roman" w:cs="Times New Roman"/>
                <w:sz w:val="24"/>
                <w:szCs w:val="24"/>
              </w:rPr>
              <w:t xml:space="preserve">gnificant difference at </w:t>
            </w:r>
            <w:r w:rsidR="008509C6" w:rsidRPr="006813DA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="008509C6" w:rsidRPr="006813DA">
              <w:rPr>
                <w:rFonts w:ascii="Times New Roman" w:eastAsia="AdvTT5235d5a9+22" w:hAnsi="Times New Roman" w:cs="Times New Roman"/>
                <w:sz w:val="24"/>
                <w:szCs w:val="24"/>
              </w:rPr>
              <w:t>≤</w:t>
            </w:r>
            <w:r w:rsidR="008509C6" w:rsidRPr="006813DA">
              <w:rPr>
                <w:rFonts w:ascii="Times New Roman" w:hAnsi="Times New Roman" w:cs="Times New Roman"/>
                <w:sz w:val="24"/>
                <w:szCs w:val="24"/>
              </w:rPr>
              <w:t>0.05 using Tukey's honest significance test</w:t>
            </w:r>
          </w:p>
        </w:tc>
      </w:tr>
    </w:tbl>
    <w:p w14:paraId="5B1D2206" w14:textId="102C43AF" w:rsidR="000477A8" w:rsidRDefault="000477A8"/>
    <w:sectPr w:rsidR="000477A8" w:rsidSect="006813DA">
      <w:pgSz w:w="11907" w:h="16839" w:code="9"/>
      <w:pgMar w:top="1440" w:right="1275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neGulliverA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dvTT5235d5a9+22">
    <w:altName w:val="Arial Unicode MS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97DF8"/>
    <w:rsid w:val="000167C2"/>
    <w:rsid w:val="00026569"/>
    <w:rsid w:val="000477A8"/>
    <w:rsid w:val="00057FF7"/>
    <w:rsid w:val="00067730"/>
    <w:rsid w:val="000B4480"/>
    <w:rsid w:val="000C7991"/>
    <w:rsid w:val="00145BC2"/>
    <w:rsid w:val="00147DAE"/>
    <w:rsid w:val="00183CB0"/>
    <w:rsid w:val="00187533"/>
    <w:rsid w:val="001C5512"/>
    <w:rsid w:val="001C763F"/>
    <w:rsid w:val="001E7996"/>
    <w:rsid w:val="001F65C7"/>
    <w:rsid w:val="00213F02"/>
    <w:rsid w:val="002161A6"/>
    <w:rsid w:val="00233D2E"/>
    <w:rsid w:val="00244FB0"/>
    <w:rsid w:val="00251FCF"/>
    <w:rsid w:val="00286771"/>
    <w:rsid w:val="00291AE6"/>
    <w:rsid w:val="002C739D"/>
    <w:rsid w:val="002E33AD"/>
    <w:rsid w:val="003069A9"/>
    <w:rsid w:val="00317E99"/>
    <w:rsid w:val="0034216D"/>
    <w:rsid w:val="00350B51"/>
    <w:rsid w:val="00375394"/>
    <w:rsid w:val="00386A23"/>
    <w:rsid w:val="003B34F0"/>
    <w:rsid w:val="003D2A63"/>
    <w:rsid w:val="003E7046"/>
    <w:rsid w:val="003F6E91"/>
    <w:rsid w:val="00406540"/>
    <w:rsid w:val="00412D62"/>
    <w:rsid w:val="004146BA"/>
    <w:rsid w:val="004221FA"/>
    <w:rsid w:val="00454688"/>
    <w:rsid w:val="00480D51"/>
    <w:rsid w:val="004B21BB"/>
    <w:rsid w:val="004D000E"/>
    <w:rsid w:val="004D009C"/>
    <w:rsid w:val="004D24C7"/>
    <w:rsid w:val="004F6BC4"/>
    <w:rsid w:val="005704CB"/>
    <w:rsid w:val="0058326E"/>
    <w:rsid w:val="00592473"/>
    <w:rsid w:val="005A7FCF"/>
    <w:rsid w:val="005B5F61"/>
    <w:rsid w:val="005C0D59"/>
    <w:rsid w:val="005C6938"/>
    <w:rsid w:val="005D1601"/>
    <w:rsid w:val="005E5941"/>
    <w:rsid w:val="00606ABC"/>
    <w:rsid w:val="00610908"/>
    <w:rsid w:val="006218F0"/>
    <w:rsid w:val="00645BDA"/>
    <w:rsid w:val="00663EF2"/>
    <w:rsid w:val="006813DA"/>
    <w:rsid w:val="00687FFA"/>
    <w:rsid w:val="006A1706"/>
    <w:rsid w:val="006A52D9"/>
    <w:rsid w:val="006A59BF"/>
    <w:rsid w:val="006B28FF"/>
    <w:rsid w:val="0071028E"/>
    <w:rsid w:val="007109AE"/>
    <w:rsid w:val="0072380A"/>
    <w:rsid w:val="007606CB"/>
    <w:rsid w:val="00764F84"/>
    <w:rsid w:val="007848CF"/>
    <w:rsid w:val="00786824"/>
    <w:rsid w:val="00794733"/>
    <w:rsid w:val="007B6858"/>
    <w:rsid w:val="007D43D4"/>
    <w:rsid w:val="007D6067"/>
    <w:rsid w:val="007E652A"/>
    <w:rsid w:val="007F317A"/>
    <w:rsid w:val="00803F7F"/>
    <w:rsid w:val="00815B11"/>
    <w:rsid w:val="0082671A"/>
    <w:rsid w:val="00830BDC"/>
    <w:rsid w:val="008509C6"/>
    <w:rsid w:val="008549A0"/>
    <w:rsid w:val="00861905"/>
    <w:rsid w:val="008668A2"/>
    <w:rsid w:val="008A2B83"/>
    <w:rsid w:val="008A530F"/>
    <w:rsid w:val="008B6D9F"/>
    <w:rsid w:val="008C66BB"/>
    <w:rsid w:val="00901382"/>
    <w:rsid w:val="00911D94"/>
    <w:rsid w:val="0092453F"/>
    <w:rsid w:val="009514DD"/>
    <w:rsid w:val="0097265E"/>
    <w:rsid w:val="009743DD"/>
    <w:rsid w:val="0097496B"/>
    <w:rsid w:val="009A2D93"/>
    <w:rsid w:val="009B41DD"/>
    <w:rsid w:val="009B5E65"/>
    <w:rsid w:val="009E6DD5"/>
    <w:rsid w:val="00A03674"/>
    <w:rsid w:val="00A04178"/>
    <w:rsid w:val="00A05C33"/>
    <w:rsid w:val="00A34801"/>
    <w:rsid w:val="00A56E85"/>
    <w:rsid w:val="00A879C2"/>
    <w:rsid w:val="00AA7057"/>
    <w:rsid w:val="00AE5029"/>
    <w:rsid w:val="00B10F2C"/>
    <w:rsid w:val="00B4751F"/>
    <w:rsid w:val="00B730F3"/>
    <w:rsid w:val="00B91D2F"/>
    <w:rsid w:val="00BA4BB3"/>
    <w:rsid w:val="00BA4F6A"/>
    <w:rsid w:val="00BC1986"/>
    <w:rsid w:val="00BC7BF2"/>
    <w:rsid w:val="00BE3F05"/>
    <w:rsid w:val="00BE47BC"/>
    <w:rsid w:val="00BF0596"/>
    <w:rsid w:val="00BF49FB"/>
    <w:rsid w:val="00C12ECF"/>
    <w:rsid w:val="00C32EDA"/>
    <w:rsid w:val="00C506FA"/>
    <w:rsid w:val="00C55756"/>
    <w:rsid w:val="00C80439"/>
    <w:rsid w:val="00C8056F"/>
    <w:rsid w:val="00C933F0"/>
    <w:rsid w:val="00C9455F"/>
    <w:rsid w:val="00CA01D5"/>
    <w:rsid w:val="00CA492A"/>
    <w:rsid w:val="00CC3CC4"/>
    <w:rsid w:val="00CD5690"/>
    <w:rsid w:val="00D07AC9"/>
    <w:rsid w:val="00D13CD7"/>
    <w:rsid w:val="00D31ECA"/>
    <w:rsid w:val="00D97DF8"/>
    <w:rsid w:val="00DA4C2E"/>
    <w:rsid w:val="00DC572E"/>
    <w:rsid w:val="00E051D5"/>
    <w:rsid w:val="00E50025"/>
    <w:rsid w:val="00E72514"/>
    <w:rsid w:val="00E96590"/>
    <w:rsid w:val="00EA0A3E"/>
    <w:rsid w:val="00EA1E91"/>
    <w:rsid w:val="00EC40B1"/>
    <w:rsid w:val="00ED59AF"/>
    <w:rsid w:val="00F040DB"/>
    <w:rsid w:val="00F10B75"/>
    <w:rsid w:val="00F14D2A"/>
    <w:rsid w:val="00F16352"/>
    <w:rsid w:val="00F459A9"/>
    <w:rsid w:val="00F57AA6"/>
    <w:rsid w:val="00F67C4A"/>
    <w:rsid w:val="00F86E23"/>
    <w:rsid w:val="00FB0637"/>
    <w:rsid w:val="00FF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D28A1"/>
  <w15:docId w15:val="{8767F1E8-F928-4067-82C6-9CB1473C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26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7D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D97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F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IIPR\Manuscripts\Maize%20LTFE%20Physical\Soil%20physical%20properties_maize%20LTFE%20final%20data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IIPR\Manuscripts\Maize%20LTFE%20Physical\Soil%20physical%20properties_maize%20LTFE%20final%20data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IIPR\Manuscripts\Maize%20LTFE%20Physical\Soil%20physical%20properties_maize%20LTFE%20final%20data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IIPR\Manuscripts\Maize%20LTFE%20Physical\Soil%20physical%20properties_maize%20LTFE%20final%20data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IIPR\Manuscripts\Maize%20LTFE%20Physical\Aggregated%20%20P%20and%20K_maize%20LTFE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IIPR\Manuscripts\Maize%20LTFE%20Physical\Aggregated%20%20P%20and%20K_maize%20LTF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470713944759298"/>
          <c:y val="6.1512189633924033E-2"/>
          <c:w val="0.82512591636530686"/>
          <c:h val="0.6076888953720416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  <a:ln w="12700"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529-42C3-8AD1-46D62AD46A1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cd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529-42C3-8AD1-46D62AD46A1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529-42C3-8AD1-46D62AD46A1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d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529-42C3-8AD1-46D62AD46A1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cd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A529-42C3-8AD1-46D62AD46A1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529-42C3-8AD1-46D62AD46A1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d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A529-42C3-8AD1-46D62AD46A1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529-42C3-8AD1-46D62AD46A1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A529-42C3-8AD1-46D62AD46A1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/>
              <c:tx>
                <c:rich>
                  <a:bodyPr/>
                  <a:lstStyle/>
                  <a:p>
                    <a:r>
                      <a:rPr lang="en-US"/>
                      <a:t>cd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A529-42C3-8AD1-46D62AD46A1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/>
              <c:tx>
                <c:rich>
                  <a:bodyPr/>
                  <a:lstStyle/>
                  <a:p>
                    <a:r>
                      <a:rPr lang="en-US"/>
                      <a:t>cd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A529-42C3-8AD1-46D62AD46A1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A529-42C3-8AD1-46D62AD46A1A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US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Figure!$G$2:$G$13</c:f>
                <c:numCache>
                  <c:formatCode>General</c:formatCode>
                  <c:ptCount val="12"/>
                  <c:pt idx="0">
                    <c:v>0.44999999999986307</c:v>
                  </c:pt>
                  <c:pt idx="1">
                    <c:v>0.40530231681999385</c:v>
                  </c:pt>
                  <c:pt idx="2">
                    <c:v>0.5</c:v>
                  </c:pt>
                  <c:pt idx="3">
                    <c:v>0.39999999999982339</c:v>
                  </c:pt>
                  <c:pt idx="4">
                    <c:v>0.37500000000000178</c:v>
                  </c:pt>
                  <c:pt idx="5">
                    <c:v>0.63203266787688661</c:v>
                  </c:pt>
                  <c:pt idx="6">
                    <c:v>0.5</c:v>
                  </c:pt>
                  <c:pt idx="7">
                    <c:v>0.9</c:v>
                  </c:pt>
                  <c:pt idx="8">
                    <c:v>0.32397099176806976</c:v>
                  </c:pt>
                  <c:pt idx="9">
                    <c:v>0.45</c:v>
                  </c:pt>
                  <c:pt idx="10">
                    <c:v>0.5</c:v>
                  </c:pt>
                  <c:pt idx="11">
                    <c:v>0.44999999999986307</c:v>
                  </c:pt>
                </c:numCache>
              </c:numRef>
            </c:plus>
            <c:minus>
              <c:numRef>
                <c:f>Figure!$G$2:$G$13</c:f>
                <c:numCache>
                  <c:formatCode>General</c:formatCode>
                  <c:ptCount val="12"/>
                  <c:pt idx="0">
                    <c:v>0.44999999999986307</c:v>
                  </c:pt>
                  <c:pt idx="1">
                    <c:v>0.40530231681999385</c:v>
                  </c:pt>
                  <c:pt idx="2">
                    <c:v>0.5</c:v>
                  </c:pt>
                  <c:pt idx="3">
                    <c:v>0.39999999999982339</c:v>
                  </c:pt>
                  <c:pt idx="4">
                    <c:v>0.37500000000000178</c:v>
                  </c:pt>
                  <c:pt idx="5">
                    <c:v>0.63203266787688661</c:v>
                  </c:pt>
                  <c:pt idx="6">
                    <c:v>0.5</c:v>
                  </c:pt>
                  <c:pt idx="7">
                    <c:v>0.9</c:v>
                  </c:pt>
                  <c:pt idx="8">
                    <c:v>0.32397099176806976</c:v>
                  </c:pt>
                  <c:pt idx="9">
                    <c:v>0.45</c:v>
                  </c:pt>
                  <c:pt idx="10">
                    <c:v>0.5</c:v>
                  </c:pt>
                  <c:pt idx="11">
                    <c:v>0.44999999999986307</c:v>
                  </c:pt>
                </c:numCache>
              </c:numRef>
            </c:minus>
          </c:errBars>
          <c:cat>
            <c:multiLvlStrRef>
              <c:f>Figure!$A$2:$B$13</c:f>
              <c:multiLvlStrCache>
                <c:ptCount val="12"/>
                <c:lvl>
                  <c:pt idx="0">
                    <c:v>CT</c:v>
                  </c:pt>
                  <c:pt idx="1">
                    <c:v>RDF</c:v>
                  </c:pt>
                  <c:pt idx="2">
                    <c:v>INM</c:v>
                  </c:pt>
                  <c:pt idx="3">
                    <c:v>CT</c:v>
                  </c:pt>
                  <c:pt idx="4">
                    <c:v>RDF</c:v>
                  </c:pt>
                  <c:pt idx="5">
                    <c:v>INM</c:v>
                  </c:pt>
                  <c:pt idx="6">
                    <c:v>CT</c:v>
                  </c:pt>
                  <c:pt idx="7">
                    <c:v>RDF</c:v>
                  </c:pt>
                  <c:pt idx="8">
                    <c:v>INM</c:v>
                  </c:pt>
                  <c:pt idx="9">
                    <c:v>CT</c:v>
                  </c:pt>
                  <c:pt idx="10">
                    <c:v>RDF</c:v>
                  </c:pt>
                  <c:pt idx="11">
                    <c:v>INM</c:v>
                  </c:pt>
                </c:lvl>
                <c:lvl>
                  <c:pt idx="0">
                    <c:v>M-W</c:v>
                  </c:pt>
                  <c:pt idx="3">
                    <c:v>M-W-Mb</c:v>
                  </c:pt>
                  <c:pt idx="6">
                    <c:v>M-W-M-C</c:v>
                  </c:pt>
                  <c:pt idx="9">
                    <c:v>P-W</c:v>
                  </c:pt>
                </c:lvl>
              </c:multiLvlStrCache>
            </c:multiLvlStrRef>
          </c:cat>
          <c:val>
            <c:numRef>
              <c:f>Figure!$F$2:$F$13</c:f>
              <c:numCache>
                <c:formatCode>0.0</c:formatCode>
                <c:ptCount val="12"/>
                <c:pt idx="0">
                  <c:v>35.25</c:v>
                </c:pt>
                <c:pt idx="1">
                  <c:v>38.90530231682083</c:v>
                </c:pt>
                <c:pt idx="2">
                  <c:v>40.5</c:v>
                </c:pt>
                <c:pt idx="3">
                  <c:v>38.4</c:v>
                </c:pt>
                <c:pt idx="4">
                  <c:v>39.675000000000011</c:v>
                </c:pt>
                <c:pt idx="5">
                  <c:v>40.867967332123428</c:v>
                </c:pt>
                <c:pt idx="6">
                  <c:v>38.322522854359612</c:v>
                </c:pt>
                <c:pt idx="7">
                  <c:v>40.516811116533496</c:v>
                </c:pt>
                <c:pt idx="8">
                  <c:v>42.423970991767902</c:v>
                </c:pt>
                <c:pt idx="9">
                  <c:v>39.15</c:v>
                </c:pt>
                <c:pt idx="10">
                  <c:v>40.151777145903644</c:v>
                </c:pt>
                <c:pt idx="11">
                  <c:v>46.75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A529-42C3-8AD1-46D62AD46A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axId val="884837152"/>
        <c:axId val="884842048"/>
      </c:barChart>
      <c:catAx>
        <c:axId val="884837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884842048"/>
        <c:crosses val="autoZero"/>
        <c:auto val="1"/>
        <c:lblAlgn val="ctr"/>
        <c:lblOffset val="100"/>
        <c:noMultiLvlLbl val="0"/>
      </c:catAx>
      <c:valAx>
        <c:axId val="884842048"/>
        <c:scaling>
          <c:orientation val="minMax"/>
          <c:max val="50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 algn="ctr" rtl="0">
                  <a:defRPr lang="en-US"/>
                </a:pPr>
                <a:r>
                  <a:rPr lang="en-US" b="0"/>
                  <a:t>Water holding capacity (%)</a:t>
                </a:r>
              </a:p>
            </c:rich>
          </c:tx>
          <c:layout>
            <c:manualLayout>
              <c:xMode val="edge"/>
              <c:yMode val="edge"/>
              <c:x val="1.1642837384242648E-2"/>
              <c:y val="6.1512189633924033E-2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884837152"/>
        <c:crosses val="autoZero"/>
        <c:crossBetween val="between"/>
        <c:majorUnit val="10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0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829905494790603"/>
          <c:y val="6.1512189633923894E-2"/>
          <c:w val="0.8193308432402"/>
          <c:h val="0.6076888953720416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50000"/>
              </a:schemeClr>
            </a:solidFill>
            <a:ln w="12700"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f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FDB6-4E19-A344-3D5F770A53D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cde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DB6-4E19-A344-3D5F770A53D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FDB6-4E19-A344-3D5F770A53D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cde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DB6-4E19-A344-3D5F770A53D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de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FDB6-4E19-A344-3D5F770A53D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DB6-4E19-A344-3D5F770A53D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FDB6-4E19-A344-3D5F770A53D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DB6-4E19-A344-3D5F770A53D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/>
              <c:tx>
                <c:rich>
                  <a:bodyPr/>
                  <a:lstStyle/>
                  <a:p>
                    <a:r>
                      <a:rPr lang="en-US"/>
                      <a:t>bcd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FDB6-4E19-A344-3D5F770A53D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/>
              <c:tx>
                <c:rich>
                  <a:bodyPr/>
                  <a:lstStyle/>
                  <a:p>
                    <a:r>
                      <a:rPr lang="en-US"/>
                      <a:t>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DB6-4E19-A344-3D5F770A53D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/>
              <c:tx>
                <c:rich>
                  <a:bodyPr/>
                  <a:lstStyle/>
                  <a:p>
                    <a:r>
                      <a:rPr lang="en-US"/>
                      <a:t>bcde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FDB6-4E19-A344-3D5F770A53D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FDB6-4E19-A344-3D5F770A53D2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US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Figure!$O$2:$O$13</c:f>
                <c:numCache>
                  <c:formatCode>General</c:formatCode>
                  <c:ptCount val="12"/>
                  <c:pt idx="0">
                    <c:v>0.52</c:v>
                  </c:pt>
                  <c:pt idx="1">
                    <c:v>0.44870129870157854</c:v>
                  </c:pt>
                  <c:pt idx="2">
                    <c:v>0.59590041183092146</c:v>
                  </c:pt>
                  <c:pt idx="3">
                    <c:v>0.94000000000000061</c:v>
                  </c:pt>
                  <c:pt idx="4">
                    <c:v>0.43880847301531789</c:v>
                  </c:pt>
                  <c:pt idx="5">
                    <c:v>0.46</c:v>
                  </c:pt>
                  <c:pt idx="6">
                    <c:v>0.88</c:v>
                  </c:pt>
                  <c:pt idx="7">
                    <c:v>0.66000000000000458</c:v>
                  </c:pt>
                  <c:pt idx="8">
                    <c:v>0.49000000000000032</c:v>
                  </c:pt>
                  <c:pt idx="9">
                    <c:v>0.8269548804602217</c:v>
                  </c:pt>
                  <c:pt idx="10">
                    <c:v>0.35000000000000031</c:v>
                  </c:pt>
                  <c:pt idx="11">
                    <c:v>0.75000000000000366</c:v>
                  </c:pt>
                </c:numCache>
              </c:numRef>
            </c:plus>
            <c:minus>
              <c:numRef>
                <c:f>Figure!$O$2:$O$13</c:f>
                <c:numCache>
                  <c:formatCode>General</c:formatCode>
                  <c:ptCount val="12"/>
                  <c:pt idx="0">
                    <c:v>0.52</c:v>
                  </c:pt>
                  <c:pt idx="1">
                    <c:v>0.44870129870157854</c:v>
                  </c:pt>
                  <c:pt idx="2">
                    <c:v>0.59590041183092146</c:v>
                  </c:pt>
                  <c:pt idx="3">
                    <c:v>0.94000000000000061</c:v>
                  </c:pt>
                  <c:pt idx="4">
                    <c:v>0.43880847301531789</c:v>
                  </c:pt>
                  <c:pt idx="5">
                    <c:v>0.46</c:v>
                  </c:pt>
                  <c:pt idx="6">
                    <c:v>0.88</c:v>
                  </c:pt>
                  <c:pt idx="7">
                    <c:v>0.66000000000000458</c:v>
                  </c:pt>
                  <c:pt idx="8">
                    <c:v>0.49000000000000032</c:v>
                  </c:pt>
                  <c:pt idx="9">
                    <c:v>0.8269548804602217</c:v>
                  </c:pt>
                  <c:pt idx="10">
                    <c:v>0.35000000000000031</c:v>
                  </c:pt>
                  <c:pt idx="11">
                    <c:v>0.75000000000000366</c:v>
                  </c:pt>
                </c:numCache>
              </c:numRef>
            </c:minus>
          </c:errBars>
          <c:cat>
            <c:multiLvlStrRef>
              <c:f>Figure!$I$2:$J$13</c:f>
              <c:multiLvlStrCache>
                <c:ptCount val="12"/>
                <c:lvl>
                  <c:pt idx="0">
                    <c:v>CT</c:v>
                  </c:pt>
                  <c:pt idx="1">
                    <c:v>RDF</c:v>
                  </c:pt>
                  <c:pt idx="2">
                    <c:v>INM</c:v>
                  </c:pt>
                  <c:pt idx="3">
                    <c:v>CT</c:v>
                  </c:pt>
                  <c:pt idx="4">
                    <c:v>RDF</c:v>
                  </c:pt>
                  <c:pt idx="5">
                    <c:v>INM</c:v>
                  </c:pt>
                  <c:pt idx="6">
                    <c:v>CT</c:v>
                  </c:pt>
                  <c:pt idx="7">
                    <c:v>RDF</c:v>
                  </c:pt>
                  <c:pt idx="8">
                    <c:v>INM</c:v>
                  </c:pt>
                  <c:pt idx="9">
                    <c:v>CT</c:v>
                  </c:pt>
                  <c:pt idx="10">
                    <c:v>RDF</c:v>
                  </c:pt>
                  <c:pt idx="11">
                    <c:v>INM</c:v>
                  </c:pt>
                </c:lvl>
                <c:lvl>
                  <c:pt idx="0">
                    <c:v>M-W</c:v>
                  </c:pt>
                  <c:pt idx="3">
                    <c:v>M-W-Mb</c:v>
                  </c:pt>
                  <c:pt idx="6">
                    <c:v>M-W-M-C</c:v>
                  </c:pt>
                  <c:pt idx="9">
                    <c:v>P-W</c:v>
                  </c:pt>
                </c:lvl>
              </c:multiLvlStrCache>
            </c:multiLvlStrRef>
          </c:cat>
          <c:val>
            <c:numRef>
              <c:f>Figure!$N$2:$N$13</c:f>
              <c:numCache>
                <c:formatCode>0.0</c:formatCode>
                <c:ptCount val="12"/>
                <c:pt idx="0">
                  <c:v>35.4238825591584</c:v>
                </c:pt>
                <c:pt idx="1">
                  <c:v>39.648701298701283</c:v>
                </c:pt>
                <c:pt idx="2">
                  <c:v>41.704099588169228</c:v>
                </c:pt>
                <c:pt idx="3">
                  <c:v>39.416663559800313</c:v>
                </c:pt>
                <c:pt idx="4">
                  <c:v>38.908978661906545</c:v>
                </c:pt>
                <c:pt idx="5">
                  <c:v>41.759367233798301</c:v>
                </c:pt>
                <c:pt idx="6">
                  <c:v>41.303608634339156</c:v>
                </c:pt>
                <c:pt idx="7">
                  <c:v>41.811173951604019</c:v>
                </c:pt>
                <c:pt idx="8">
                  <c:v>40.193390912505215</c:v>
                </c:pt>
                <c:pt idx="9">
                  <c:v>38.073045119539813</c:v>
                </c:pt>
                <c:pt idx="10">
                  <c:v>39.949637681159444</c:v>
                </c:pt>
                <c:pt idx="11">
                  <c:v>45.95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FDB6-4E19-A344-3D5F770A53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axId val="884829536"/>
        <c:axId val="884828992"/>
      </c:barChart>
      <c:catAx>
        <c:axId val="8848295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884828992"/>
        <c:crosses val="autoZero"/>
        <c:auto val="1"/>
        <c:lblAlgn val="ctr"/>
        <c:lblOffset val="100"/>
        <c:noMultiLvlLbl val="0"/>
      </c:catAx>
      <c:valAx>
        <c:axId val="884828992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 marL="0" marR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lang="en-US" sz="1000" b="1" i="0" u="none" strike="noStrike" kern="1200" baseline="0">
                    <a:solidFill>
                      <a:sysClr val="windowText" lastClr="000000"/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r>
                  <a:rPr lang="en-US" sz="1000" b="0" i="0" kern="1200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Water holding capacity (%)</a:t>
                </a:r>
                <a:endParaRPr lang="en-US"/>
              </a:p>
            </c:rich>
          </c:tx>
          <c:layout/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884829536"/>
        <c:crosses val="autoZero"/>
        <c:crossBetween val="between"/>
        <c:majorUnit val="10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0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874052828501259"/>
          <c:y val="6.1303655513325832E-2"/>
          <c:w val="0.82512591636530186"/>
          <c:h val="0.5597551229380256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  <a:ln w="12700"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ef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8FD-4D0B-901D-9534AC54B8F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cde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8FD-4D0B-901D-9534AC54B8F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cde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58FD-4D0B-901D-9534AC54B8F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def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8FD-4D0B-901D-9534AC54B8F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58FD-4D0B-901D-9534AC54B8F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8FD-4D0B-901D-9534AC54B8F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f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58FD-4D0B-901D-9534AC54B8F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bcd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58FD-4D0B-901D-9534AC54B8F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58FD-4D0B-901D-9534AC54B8F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/>
              <c:tx>
                <c:rich>
                  <a:bodyPr/>
                  <a:lstStyle/>
                  <a:p>
                    <a:r>
                      <a:rPr lang="en-US"/>
                      <a:t>cde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58FD-4D0B-901D-9534AC54B8F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58FD-4D0B-901D-9534AC54B8F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58FD-4D0B-901D-9534AC54B8F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US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Figure!$G$18:$G$29</c:f>
                <c:numCache>
                  <c:formatCode>General</c:formatCode>
                  <c:ptCount val="12"/>
                  <c:pt idx="0">
                    <c:v>0.75000000000000355</c:v>
                  </c:pt>
                  <c:pt idx="1">
                    <c:v>0.37360066833788058</c:v>
                  </c:pt>
                  <c:pt idx="2">
                    <c:v>0.75000000000000355</c:v>
                  </c:pt>
                  <c:pt idx="3">
                    <c:v>0.64999999999992364</c:v>
                  </c:pt>
                  <c:pt idx="4">
                    <c:v>0.35000000000024861</c:v>
                  </c:pt>
                  <c:pt idx="5">
                    <c:v>0.44999999999986245</c:v>
                  </c:pt>
                  <c:pt idx="6">
                    <c:v>0.75000000000008016</c:v>
                  </c:pt>
                  <c:pt idx="7">
                    <c:v>5.0000000000000724E-2</c:v>
                  </c:pt>
                  <c:pt idx="8">
                    <c:v>0.63957177723559222</c:v>
                  </c:pt>
                  <c:pt idx="9">
                    <c:v>0.71438185959815215</c:v>
                  </c:pt>
                  <c:pt idx="10">
                    <c:v>0.60000000000011011</c:v>
                  </c:pt>
                  <c:pt idx="11">
                    <c:v>1.4</c:v>
                  </c:pt>
                </c:numCache>
              </c:numRef>
            </c:plus>
            <c:minus>
              <c:numRef>
                <c:f>Figure!$G$18:$G$29</c:f>
                <c:numCache>
                  <c:formatCode>General</c:formatCode>
                  <c:ptCount val="12"/>
                  <c:pt idx="0">
                    <c:v>0.75000000000000355</c:v>
                  </c:pt>
                  <c:pt idx="1">
                    <c:v>0.37360066833788058</c:v>
                  </c:pt>
                  <c:pt idx="2">
                    <c:v>0.75000000000000355</c:v>
                  </c:pt>
                  <c:pt idx="3">
                    <c:v>0.64999999999992364</c:v>
                  </c:pt>
                  <c:pt idx="4">
                    <c:v>0.35000000000024861</c:v>
                  </c:pt>
                  <c:pt idx="5">
                    <c:v>0.44999999999986245</c:v>
                  </c:pt>
                  <c:pt idx="6">
                    <c:v>0.75000000000008016</c:v>
                  </c:pt>
                  <c:pt idx="7">
                    <c:v>5.0000000000000724E-2</c:v>
                  </c:pt>
                  <c:pt idx="8">
                    <c:v>0.63957177723559222</c:v>
                  </c:pt>
                  <c:pt idx="9">
                    <c:v>0.71438185959815215</c:v>
                  </c:pt>
                  <c:pt idx="10">
                    <c:v>0.60000000000011011</c:v>
                  </c:pt>
                  <c:pt idx="11">
                    <c:v>1.4</c:v>
                  </c:pt>
                </c:numCache>
              </c:numRef>
            </c:minus>
          </c:errBars>
          <c:cat>
            <c:multiLvlStrRef>
              <c:f>Figure!$A$18:$B$29</c:f>
              <c:multiLvlStrCache>
                <c:ptCount val="12"/>
                <c:lvl>
                  <c:pt idx="0">
                    <c:v>CT</c:v>
                  </c:pt>
                  <c:pt idx="1">
                    <c:v>RDF</c:v>
                  </c:pt>
                  <c:pt idx="2">
                    <c:v>INM</c:v>
                  </c:pt>
                  <c:pt idx="3">
                    <c:v>CT</c:v>
                  </c:pt>
                  <c:pt idx="4">
                    <c:v>RDF</c:v>
                  </c:pt>
                  <c:pt idx="5">
                    <c:v>INM</c:v>
                  </c:pt>
                  <c:pt idx="6">
                    <c:v>CT</c:v>
                  </c:pt>
                  <c:pt idx="7">
                    <c:v>RDF</c:v>
                  </c:pt>
                  <c:pt idx="8">
                    <c:v>INM</c:v>
                  </c:pt>
                  <c:pt idx="9">
                    <c:v>CT</c:v>
                  </c:pt>
                  <c:pt idx="10">
                    <c:v>RDF</c:v>
                  </c:pt>
                  <c:pt idx="11">
                    <c:v>INM</c:v>
                  </c:pt>
                </c:lvl>
                <c:lvl>
                  <c:pt idx="0">
                    <c:v>M-W</c:v>
                  </c:pt>
                  <c:pt idx="3">
                    <c:v>M-W-Mb</c:v>
                  </c:pt>
                  <c:pt idx="6">
                    <c:v>M-W-M-C</c:v>
                  </c:pt>
                  <c:pt idx="9">
                    <c:v>P-W</c:v>
                  </c:pt>
                </c:lvl>
              </c:multiLvlStrCache>
            </c:multiLvlStrRef>
          </c:cat>
          <c:val>
            <c:numRef>
              <c:f>Figure!$F$18:$F$29</c:f>
              <c:numCache>
                <c:formatCode>0.0</c:formatCode>
                <c:ptCount val="12"/>
                <c:pt idx="0">
                  <c:v>33.25</c:v>
                </c:pt>
                <c:pt idx="1">
                  <c:v>35.173600668337258</c:v>
                </c:pt>
                <c:pt idx="2">
                  <c:v>35.75</c:v>
                </c:pt>
                <c:pt idx="3">
                  <c:v>33.65</c:v>
                </c:pt>
                <c:pt idx="4">
                  <c:v>37.65</c:v>
                </c:pt>
                <c:pt idx="5">
                  <c:v>40.75</c:v>
                </c:pt>
                <c:pt idx="6">
                  <c:v>31.150000000000031</c:v>
                </c:pt>
                <c:pt idx="7">
                  <c:v>36.550000000000004</c:v>
                </c:pt>
                <c:pt idx="8">
                  <c:v>41.339571777235193</c:v>
                </c:pt>
                <c:pt idx="9">
                  <c:v>35.214381859597999</c:v>
                </c:pt>
                <c:pt idx="10">
                  <c:v>39</c:v>
                </c:pt>
                <c:pt idx="11">
                  <c:v>40.5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58FD-4D0B-901D-9534AC54B8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axId val="884842592"/>
        <c:axId val="884837696"/>
      </c:barChart>
      <c:catAx>
        <c:axId val="8848425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884837696"/>
        <c:crosses val="autoZero"/>
        <c:auto val="1"/>
        <c:lblAlgn val="ctr"/>
        <c:lblOffset val="100"/>
        <c:noMultiLvlLbl val="0"/>
      </c:catAx>
      <c:valAx>
        <c:axId val="884837696"/>
        <c:scaling>
          <c:orientation val="minMax"/>
          <c:max val="50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 marL="0" marR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lang="en-US" sz="900" b="0" i="0" u="none" strike="noStrike" kern="1200" baseline="0">
                    <a:solidFill>
                      <a:sysClr val="windowText" lastClr="000000"/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r>
                  <a:rPr lang="en-US" sz="900" b="0">
                    <a:latin typeface="Times New Roman" pitchFamily="18" charset="0"/>
                    <a:cs typeface="Times New Roman" pitchFamily="18" charset="0"/>
                  </a:rPr>
                  <a:t>Gravimetric moisture content</a:t>
                </a:r>
                <a:r>
                  <a:rPr lang="en-US" sz="900" b="0" baseline="0">
                    <a:latin typeface="Times New Roman" pitchFamily="18" charset="0"/>
                    <a:cs typeface="Times New Roman" pitchFamily="18" charset="0"/>
                  </a:rPr>
                  <a:t> (%)</a:t>
                </a:r>
                <a:endParaRPr lang="en-US" sz="900" b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100166512265163E-2"/>
              <c:y val="2.1656198099424456E-2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884842592"/>
        <c:crosses val="autoZero"/>
        <c:crossBetween val="between"/>
        <c:majorUnit val="10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184813254095754"/>
          <c:y val="5.846580337408374E-2"/>
          <c:w val="0.85197746408916353"/>
          <c:h val="0.57474931631723325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F79646">
                <a:lumMod val="50000"/>
              </a:srgbClr>
            </a:solidFill>
            <a:ln w="12700"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761-4B00-98D5-C3E31A163FB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bcde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761-4B00-98D5-C3E31A163FB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0761-4B00-98D5-C3E31A163FB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bcde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761-4B00-98D5-C3E31A163FB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cde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0761-4B00-98D5-C3E31A163FB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0761-4B00-98D5-C3E31A163FB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0761-4B00-98D5-C3E31A163FB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0761-4B00-98D5-C3E31A163FB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/>
              <c:tx>
                <c:rich>
                  <a:bodyPr/>
                  <a:lstStyle/>
                  <a:p>
                    <a:r>
                      <a:rPr lang="en-US"/>
                      <a:t>bcd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0761-4B00-98D5-C3E31A163FB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/>
              <c:tx>
                <c:rich>
                  <a:bodyPr/>
                  <a:lstStyle/>
                  <a:p>
                    <a:r>
                      <a:rPr lang="en-US"/>
                      <a:t>de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0761-4B00-98D5-C3E31A163FB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/>
              <c:tx>
                <c:rich>
                  <a:bodyPr/>
                  <a:lstStyle/>
                  <a:p>
                    <a:r>
                      <a:rPr lang="en-US"/>
                      <a:t>bcd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0761-4B00-98D5-C3E31A163FB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0761-4B00-98D5-C3E31A163FB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Figure!$O$18:$O$29</c:f>
                <c:numCache>
                  <c:formatCode>General</c:formatCode>
                  <c:ptCount val="12"/>
                  <c:pt idx="0">
                    <c:v>1.1020847296215381</c:v>
                  </c:pt>
                  <c:pt idx="1">
                    <c:v>0.85000000000000064</c:v>
                  </c:pt>
                  <c:pt idx="2">
                    <c:v>0.55855163455299661</c:v>
                  </c:pt>
                  <c:pt idx="3">
                    <c:v>0.66000000000000458</c:v>
                  </c:pt>
                  <c:pt idx="4">
                    <c:v>0.49000000000000032</c:v>
                  </c:pt>
                  <c:pt idx="5">
                    <c:v>0.24240719909976782</c:v>
                  </c:pt>
                  <c:pt idx="6">
                    <c:v>0.59</c:v>
                  </c:pt>
                  <c:pt idx="7">
                    <c:v>0.34831349830857744</c:v>
                  </c:pt>
                  <c:pt idx="8">
                    <c:v>0.53</c:v>
                  </c:pt>
                  <c:pt idx="9">
                    <c:v>0.80423116615088963</c:v>
                  </c:pt>
                  <c:pt idx="10">
                    <c:v>0.47000000000000008</c:v>
                  </c:pt>
                  <c:pt idx="11">
                    <c:v>0.54999999999980165</c:v>
                  </c:pt>
                </c:numCache>
              </c:numRef>
            </c:plus>
            <c:minus>
              <c:numRef>
                <c:f>Figure!$O$18:$O$29</c:f>
                <c:numCache>
                  <c:formatCode>General</c:formatCode>
                  <c:ptCount val="12"/>
                  <c:pt idx="0">
                    <c:v>1.1020847296215381</c:v>
                  </c:pt>
                  <c:pt idx="1">
                    <c:v>0.85000000000000064</c:v>
                  </c:pt>
                  <c:pt idx="2">
                    <c:v>0.55855163455299661</c:v>
                  </c:pt>
                  <c:pt idx="3">
                    <c:v>0.66000000000000458</c:v>
                  </c:pt>
                  <c:pt idx="4">
                    <c:v>0.49000000000000032</c:v>
                  </c:pt>
                  <c:pt idx="5">
                    <c:v>0.24240719909976782</c:v>
                  </c:pt>
                  <c:pt idx="6">
                    <c:v>0.59</c:v>
                  </c:pt>
                  <c:pt idx="7">
                    <c:v>0.34831349830857744</c:v>
                  </c:pt>
                  <c:pt idx="8">
                    <c:v>0.53</c:v>
                  </c:pt>
                  <c:pt idx="9">
                    <c:v>0.80423116615088963</c:v>
                  </c:pt>
                  <c:pt idx="10">
                    <c:v>0.47000000000000008</c:v>
                  </c:pt>
                  <c:pt idx="11">
                    <c:v>0.54999999999980165</c:v>
                  </c:pt>
                </c:numCache>
              </c:numRef>
            </c:minus>
          </c:errBars>
          <c:cat>
            <c:multiLvlStrRef>
              <c:f>Figure!$I$18:$J$29</c:f>
              <c:multiLvlStrCache>
                <c:ptCount val="12"/>
                <c:lvl>
                  <c:pt idx="0">
                    <c:v>CT</c:v>
                  </c:pt>
                  <c:pt idx="1">
                    <c:v>RDF</c:v>
                  </c:pt>
                  <c:pt idx="2">
                    <c:v>INM</c:v>
                  </c:pt>
                  <c:pt idx="3">
                    <c:v>CT</c:v>
                  </c:pt>
                  <c:pt idx="4">
                    <c:v>RDF</c:v>
                  </c:pt>
                  <c:pt idx="5">
                    <c:v>INM</c:v>
                  </c:pt>
                  <c:pt idx="6">
                    <c:v>CT</c:v>
                  </c:pt>
                  <c:pt idx="7">
                    <c:v>RDF</c:v>
                  </c:pt>
                  <c:pt idx="8">
                    <c:v>INM</c:v>
                  </c:pt>
                  <c:pt idx="9">
                    <c:v>CT</c:v>
                  </c:pt>
                  <c:pt idx="10">
                    <c:v>RDF</c:v>
                  </c:pt>
                  <c:pt idx="11">
                    <c:v>INM</c:v>
                  </c:pt>
                </c:lvl>
                <c:lvl>
                  <c:pt idx="0">
                    <c:v>M-W</c:v>
                  </c:pt>
                  <c:pt idx="3">
                    <c:v>M-W-Mb</c:v>
                  </c:pt>
                  <c:pt idx="6">
                    <c:v>M-W-M-C</c:v>
                  </c:pt>
                  <c:pt idx="9">
                    <c:v>P-W</c:v>
                  </c:pt>
                </c:lvl>
              </c:multiLvlStrCache>
            </c:multiLvlStrRef>
          </c:cat>
          <c:val>
            <c:numRef>
              <c:f>Figure!$N$18:$N$29</c:f>
              <c:numCache>
                <c:formatCode>0.0</c:formatCode>
                <c:ptCount val="12"/>
                <c:pt idx="0">
                  <c:v>37.647136130549057</c:v>
                </c:pt>
                <c:pt idx="1">
                  <c:v>39.654233700254025</c:v>
                </c:pt>
                <c:pt idx="2">
                  <c:v>41.541448365446733</c:v>
                </c:pt>
                <c:pt idx="3">
                  <c:v>39.558915651347036</c:v>
                </c:pt>
                <c:pt idx="4">
                  <c:v>39.287623344460762</c:v>
                </c:pt>
                <c:pt idx="5">
                  <c:v>41.242407199100107</c:v>
                </c:pt>
                <c:pt idx="6">
                  <c:v>41.456234360232735</c:v>
                </c:pt>
                <c:pt idx="7">
                  <c:v>41.983919725013394</c:v>
                </c:pt>
                <c:pt idx="8">
                  <c:v>40.626862401402036</c:v>
                </c:pt>
                <c:pt idx="9">
                  <c:v>38.595768833849313</c:v>
                </c:pt>
                <c:pt idx="10">
                  <c:v>40.26913319238939</c:v>
                </c:pt>
                <c:pt idx="11">
                  <c:v>47.650000000000006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761-4B00-98D5-C3E31A163F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axId val="884843136"/>
        <c:axId val="884843680"/>
      </c:barChart>
      <c:catAx>
        <c:axId val="8848431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84843680"/>
        <c:crosses val="autoZero"/>
        <c:auto val="1"/>
        <c:lblAlgn val="ctr"/>
        <c:lblOffset val="100"/>
        <c:noMultiLvlLbl val="0"/>
      </c:catAx>
      <c:valAx>
        <c:axId val="884843680"/>
        <c:scaling>
          <c:orientation val="minMax"/>
          <c:max val="50"/>
        </c:scaling>
        <c:delete val="0"/>
        <c:axPos val="l"/>
        <c:title>
          <c:tx>
            <c:rich>
              <a:bodyPr rot="-5400000" vert="horz"/>
              <a:lstStyle/>
              <a:p>
                <a:pPr algn="ctr" rtl="0">
                  <a:defRPr sz="900"/>
                </a:pPr>
                <a:r>
                  <a:rPr lang="en-US" sz="900"/>
                  <a:t>Gravimetric moisture content (%)</a:t>
                </a:r>
              </a:p>
            </c:rich>
          </c:tx>
          <c:layout>
            <c:manualLayout>
              <c:xMode val="edge"/>
              <c:yMode val="edge"/>
              <c:x val="4.0436008424699094E-3"/>
              <c:y val="7.5457527824506987E-2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crossAx val="884843136"/>
        <c:crosses val="autoZero"/>
        <c:crossBetween val="between"/>
        <c:majorUnit val="10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000" b="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773218107565823"/>
          <c:y val="5.3561629396194382E-2"/>
          <c:w val="0.83016765241207846"/>
          <c:h val="0.5456490337092314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  <a:ln w="12700"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4CC-4479-8C23-4DA751C2A8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4CC-4479-8C23-4DA751C2A8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4CC-4479-8C23-4DA751C2A8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"/>
                  <c:y val="-1.851851851851858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abc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4CC-4479-8C23-4DA751C2A8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A4CC-4479-8C23-4DA751C2A8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0"/>
                  <c:y val="-2.777777777777819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abc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4CC-4479-8C23-4DA751C2A8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A4CC-4479-8C23-4DA751C2A8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4CC-4479-8C23-4DA751C2A8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A4CC-4479-8C23-4DA751C2A8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A4CC-4479-8C23-4DA751C2A8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A4CC-4479-8C23-4DA751C2A8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A4CC-4479-8C23-4DA751C2A867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US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'Nutrient status (kgha)'!$S$80:$S$91</c:f>
                <c:numCache>
                  <c:formatCode>General</c:formatCode>
                  <c:ptCount val="12"/>
                  <c:pt idx="0">
                    <c:v>0.12000000000000002</c:v>
                  </c:pt>
                  <c:pt idx="1">
                    <c:v>9.0000000000000024E-2</c:v>
                  </c:pt>
                  <c:pt idx="2">
                    <c:v>7.7602040816340534E-2</c:v>
                  </c:pt>
                  <c:pt idx="3">
                    <c:v>0.30772495047989712</c:v>
                  </c:pt>
                  <c:pt idx="4">
                    <c:v>0.14073152171302902</c:v>
                  </c:pt>
                  <c:pt idx="5">
                    <c:v>0.40926982285635394</c:v>
                  </c:pt>
                  <c:pt idx="6">
                    <c:v>8.2814151408250811E-2</c:v>
                  </c:pt>
                  <c:pt idx="7">
                    <c:v>0.16991884317316708</c:v>
                  </c:pt>
                  <c:pt idx="8">
                    <c:v>7.812764880974217E-2</c:v>
                  </c:pt>
                  <c:pt idx="9">
                    <c:v>0.18066089624922141</c:v>
                  </c:pt>
                  <c:pt idx="10">
                    <c:v>0.15000000000000024</c:v>
                  </c:pt>
                  <c:pt idx="11">
                    <c:v>7.2659767375672507E-2</c:v>
                  </c:pt>
                </c:numCache>
              </c:numRef>
            </c:plus>
            <c:minus>
              <c:numRef>
                <c:f>'Nutrient status (kgha)'!$S$80:$S$91</c:f>
                <c:numCache>
                  <c:formatCode>General</c:formatCode>
                  <c:ptCount val="12"/>
                  <c:pt idx="0">
                    <c:v>0.12000000000000002</c:v>
                  </c:pt>
                  <c:pt idx="1">
                    <c:v>9.0000000000000024E-2</c:v>
                  </c:pt>
                  <c:pt idx="2">
                    <c:v>7.7602040816340534E-2</c:v>
                  </c:pt>
                  <c:pt idx="3">
                    <c:v>0.30772495047989712</c:v>
                  </c:pt>
                  <c:pt idx="4">
                    <c:v>0.14073152171302902</c:v>
                  </c:pt>
                  <c:pt idx="5">
                    <c:v>0.40926982285635394</c:v>
                  </c:pt>
                  <c:pt idx="6">
                    <c:v>8.2814151408250811E-2</c:v>
                  </c:pt>
                  <c:pt idx="7">
                    <c:v>0.16991884317316708</c:v>
                  </c:pt>
                  <c:pt idx="8">
                    <c:v>7.812764880974217E-2</c:v>
                  </c:pt>
                  <c:pt idx="9">
                    <c:v>0.18066089624922141</c:v>
                  </c:pt>
                  <c:pt idx="10">
                    <c:v>0.15000000000000024</c:v>
                  </c:pt>
                  <c:pt idx="11">
                    <c:v>7.2659767375672507E-2</c:v>
                  </c:pt>
                </c:numCache>
              </c:numRef>
            </c:minus>
          </c:errBars>
          <c:cat>
            <c:multiLvlStrRef>
              <c:f>'Nutrient status (kgha)'!$E$80:$F$91</c:f>
              <c:multiLvlStrCache>
                <c:ptCount val="12"/>
                <c:lvl>
                  <c:pt idx="0">
                    <c:v>CT</c:v>
                  </c:pt>
                  <c:pt idx="1">
                    <c:v>RDF</c:v>
                  </c:pt>
                  <c:pt idx="2">
                    <c:v>INM</c:v>
                  </c:pt>
                  <c:pt idx="3">
                    <c:v>CT</c:v>
                  </c:pt>
                  <c:pt idx="4">
                    <c:v>RDF</c:v>
                  </c:pt>
                  <c:pt idx="5">
                    <c:v>INM</c:v>
                  </c:pt>
                  <c:pt idx="6">
                    <c:v>CT</c:v>
                  </c:pt>
                  <c:pt idx="7">
                    <c:v>RDF</c:v>
                  </c:pt>
                  <c:pt idx="8">
                    <c:v>INM</c:v>
                  </c:pt>
                  <c:pt idx="9">
                    <c:v>CT</c:v>
                  </c:pt>
                  <c:pt idx="10">
                    <c:v>RDF</c:v>
                  </c:pt>
                  <c:pt idx="11">
                    <c:v>INM</c:v>
                  </c:pt>
                </c:lvl>
                <c:lvl>
                  <c:pt idx="0">
                    <c:v>M-W</c:v>
                  </c:pt>
                  <c:pt idx="3">
                    <c:v>M-W-Mb</c:v>
                  </c:pt>
                  <c:pt idx="6">
                    <c:v>M-W-M-C</c:v>
                  </c:pt>
                  <c:pt idx="9">
                    <c:v>P-W</c:v>
                  </c:pt>
                </c:lvl>
              </c:multiLvlStrCache>
            </c:multiLvlStrRef>
          </c:cat>
          <c:val>
            <c:numRef>
              <c:f>'Nutrient status (kgha)'!$J$80:$J$91</c:f>
              <c:numCache>
                <c:formatCode>0.00</c:formatCode>
                <c:ptCount val="12"/>
                <c:pt idx="0">
                  <c:v>3.7586326530612237</c:v>
                </c:pt>
                <c:pt idx="1">
                  <c:v>3.6836326530612258</c:v>
                </c:pt>
                <c:pt idx="2">
                  <c:v>4.0353061224489837</c:v>
                </c:pt>
                <c:pt idx="3">
                  <c:v>4.3286326530612262</c:v>
                </c:pt>
                <c:pt idx="4">
                  <c:v>3.6832346938775693</c:v>
                </c:pt>
                <c:pt idx="5">
                  <c:v>4.5860816326530713</c:v>
                </c:pt>
                <c:pt idx="6">
                  <c:v>3.405428571428573</c:v>
                </c:pt>
                <c:pt idx="7">
                  <c:v>4.5516428571428591</c:v>
                </c:pt>
                <c:pt idx="8">
                  <c:v>4.7326836734693893</c:v>
                </c:pt>
                <c:pt idx="9">
                  <c:v>4.0556326530612274</c:v>
                </c:pt>
                <c:pt idx="10">
                  <c:v>3.7376326530612261</c:v>
                </c:pt>
                <c:pt idx="11">
                  <c:v>5.2138469387755055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A4CC-4479-8C23-4DA751C2A8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axId val="884834432"/>
        <c:axId val="884844224"/>
      </c:barChart>
      <c:catAx>
        <c:axId val="8848344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884844224"/>
        <c:crosses val="autoZero"/>
        <c:auto val="1"/>
        <c:lblAlgn val="ctr"/>
        <c:lblOffset val="100"/>
        <c:noMultiLvlLbl val="0"/>
      </c:catAx>
      <c:valAx>
        <c:axId val="884844224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lang="en-US" sz="900" b="0"/>
                </a:pPr>
                <a:r>
                  <a:rPr lang="en-US" sz="900" b="0"/>
                  <a:t>Soil organic</a:t>
                </a:r>
                <a:r>
                  <a:rPr lang="en-US" sz="900" b="0" baseline="0"/>
                  <a:t> carbon (g kg</a:t>
                </a:r>
                <a:r>
                  <a:rPr lang="en-US" sz="900" b="0" baseline="30000"/>
                  <a:t>-1 </a:t>
                </a:r>
                <a:r>
                  <a:rPr lang="en-US" sz="900" b="0" baseline="0"/>
                  <a:t>dry soil) </a:t>
                </a:r>
                <a:endParaRPr lang="en-US" sz="900" b="0"/>
              </a:p>
            </c:rich>
          </c:tx>
          <c:layout/>
          <c:overlay val="0"/>
        </c:title>
        <c:numFmt formatCode="0.0" sourceLinked="0"/>
        <c:majorTickMark val="out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88483443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7453805044312559"/>
          <c:y val="5.1400554097404488E-2"/>
          <c:w val="0.79490665490732348"/>
          <c:h val="0.5618361402113454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50000"/>
              </a:schemeClr>
            </a:solidFill>
            <a:ln w="12700">
              <a:solidFill>
                <a:schemeClr val="tx1"/>
              </a:solidFill>
            </a:ln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22C8-4D60-B3CA-AADD95D82E0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2C8-4D60-B3CA-AADD95D82E0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22C8-4D60-B3CA-AADD95D82E0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2C8-4D60-B3CA-AADD95D82E0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22C8-4D60-B3CA-AADD95D82E0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0"/>
                  <c:y val="-1.388888888888902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2C8-4D60-B3CA-AADD95D82E0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22C8-4D60-B3CA-AADD95D82E0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22C8-4D60-B3CA-AADD95D82E0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22C8-4D60-B3CA-AADD95D82E0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/>
              <c:tx>
                <c:rich>
                  <a:bodyPr/>
                  <a:lstStyle/>
                  <a:p>
                    <a:r>
                      <a:rPr lang="en-US"/>
                      <a:t>ab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22C8-4D60-B3CA-AADD95D82E0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/>
              <c:tx>
                <c:rich>
                  <a:bodyPr/>
                  <a:lstStyle/>
                  <a:p>
                    <a:r>
                      <a:rPr lang="en-US"/>
                      <a:t>bc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22C8-4D60-B3CA-AADD95D82E0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0"/>
                  <c:y val="-1.388888888888903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22C8-4D60-B3CA-AADD95D82E0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US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errBars>
            <c:errBarType val="both"/>
            <c:errValType val="cust"/>
            <c:noEndCap val="0"/>
            <c:plus>
              <c:numRef>
                <c:f>'Nutrient status (kgha)'!$AK$80:$AK$91</c:f>
                <c:numCache>
                  <c:formatCode>General</c:formatCode>
                  <c:ptCount val="12"/>
                  <c:pt idx="0">
                    <c:v>0.05</c:v>
                  </c:pt>
                  <c:pt idx="1">
                    <c:v>9.0000000000000024E-2</c:v>
                  </c:pt>
                  <c:pt idx="2">
                    <c:v>0.15749886993245246</c:v>
                  </c:pt>
                  <c:pt idx="3">
                    <c:v>6.7663054122949193E-2</c:v>
                  </c:pt>
                  <c:pt idx="4">
                    <c:v>6.0000000000000032E-2</c:v>
                  </c:pt>
                  <c:pt idx="5">
                    <c:v>0.2970297029702984</c:v>
                  </c:pt>
                  <c:pt idx="6">
                    <c:v>5.3910891089106933E-2</c:v>
                  </c:pt>
                  <c:pt idx="7">
                    <c:v>0.19360856399283635</c:v>
                  </c:pt>
                  <c:pt idx="8">
                    <c:v>7.0000000000000021E-2</c:v>
                  </c:pt>
                  <c:pt idx="9">
                    <c:v>0.20583049346487614</c:v>
                  </c:pt>
                  <c:pt idx="10">
                    <c:v>0.12883181861062387</c:v>
                  </c:pt>
                  <c:pt idx="11">
                    <c:v>0.23194905725241086</c:v>
                  </c:pt>
                </c:numCache>
              </c:numRef>
            </c:plus>
            <c:minus>
              <c:numRef>
                <c:f>'Nutrient status (kgha)'!$AK$80:$AK$91</c:f>
                <c:numCache>
                  <c:formatCode>General</c:formatCode>
                  <c:ptCount val="12"/>
                  <c:pt idx="0">
                    <c:v>0.05</c:v>
                  </c:pt>
                  <c:pt idx="1">
                    <c:v>9.0000000000000024E-2</c:v>
                  </c:pt>
                  <c:pt idx="2">
                    <c:v>0.15749886993245246</c:v>
                  </c:pt>
                  <c:pt idx="3">
                    <c:v>6.7663054122949193E-2</c:v>
                  </c:pt>
                  <c:pt idx="4">
                    <c:v>6.0000000000000032E-2</c:v>
                  </c:pt>
                  <c:pt idx="5">
                    <c:v>0.2970297029702984</c:v>
                  </c:pt>
                  <c:pt idx="6">
                    <c:v>5.3910891089106933E-2</c:v>
                  </c:pt>
                  <c:pt idx="7">
                    <c:v>0.19360856399283635</c:v>
                  </c:pt>
                  <c:pt idx="8">
                    <c:v>7.0000000000000021E-2</c:v>
                  </c:pt>
                  <c:pt idx="9">
                    <c:v>0.20583049346487614</c:v>
                  </c:pt>
                  <c:pt idx="10">
                    <c:v>0.12883181861062387</c:v>
                  </c:pt>
                  <c:pt idx="11">
                    <c:v>0.23194905725241086</c:v>
                  </c:pt>
                </c:numCache>
              </c:numRef>
            </c:minus>
          </c:errBars>
          <c:cat>
            <c:multiLvlStrRef>
              <c:f>'Nutrient status (kgha)'!$W$80:$X$91</c:f>
              <c:multiLvlStrCache>
                <c:ptCount val="12"/>
                <c:lvl>
                  <c:pt idx="0">
                    <c:v>CT</c:v>
                  </c:pt>
                  <c:pt idx="1">
                    <c:v>RDF</c:v>
                  </c:pt>
                  <c:pt idx="2">
                    <c:v>INM</c:v>
                  </c:pt>
                  <c:pt idx="3">
                    <c:v>CT</c:v>
                  </c:pt>
                  <c:pt idx="4">
                    <c:v>RDF</c:v>
                  </c:pt>
                  <c:pt idx="5">
                    <c:v>INM</c:v>
                  </c:pt>
                  <c:pt idx="6">
                    <c:v>CT</c:v>
                  </c:pt>
                  <c:pt idx="7">
                    <c:v>RDF</c:v>
                  </c:pt>
                  <c:pt idx="8">
                    <c:v>INM</c:v>
                  </c:pt>
                  <c:pt idx="9">
                    <c:v>CT</c:v>
                  </c:pt>
                  <c:pt idx="10">
                    <c:v>RDF</c:v>
                  </c:pt>
                  <c:pt idx="11">
                    <c:v>INM</c:v>
                  </c:pt>
                </c:lvl>
                <c:lvl>
                  <c:pt idx="0">
                    <c:v>M-W</c:v>
                  </c:pt>
                  <c:pt idx="3">
                    <c:v>M-W-Mb</c:v>
                  </c:pt>
                  <c:pt idx="6">
                    <c:v>M-W-M-C</c:v>
                  </c:pt>
                  <c:pt idx="9">
                    <c:v>P-W</c:v>
                  </c:pt>
                </c:lvl>
              </c:multiLvlStrCache>
            </c:multiLvlStrRef>
          </c:cat>
          <c:val>
            <c:numRef>
              <c:f>'Nutrient status (kgha)'!$AB$80:$AB$91</c:f>
              <c:numCache>
                <c:formatCode>0.00</c:formatCode>
                <c:ptCount val="12"/>
                <c:pt idx="0">
                  <c:v>1.5896039603960401</c:v>
                </c:pt>
                <c:pt idx="1">
                  <c:v>2.6610891089108906</c:v>
                </c:pt>
                <c:pt idx="2">
                  <c:v>4.0873762376237615</c:v>
                </c:pt>
                <c:pt idx="3">
                  <c:v>2.5829207920792059</c:v>
                </c:pt>
                <c:pt idx="4">
                  <c:v>3.5281188118811881</c:v>
                </c:pt>
                <c:pt idx="5">
                  <c:v>2.9702970297029676</c:v>
                </c:pt>
                <c:pt idx="6">
                  <c:v>2.7271782178218</c:v>
                </c:pt>
                <c:pt idx="7">
                  <c:v>4.1375247524752066</c:v>
                </c:pt>
                <c:pt idx="8">
                  <c:v>2.9649999999999999</c:v>
                </c:pt>
                <c:pt idx="9">
                  <c:v>3.1584653465346526</c:v>
                </c:pt>
                <c:pt idx="10">
                  <c:v>2.2351485148514825</c:v>
                </c:pt>
                <c:pt idx="11">
                  <c:v>3.9925247524752492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22C8-4D60-B3CA-AADD95D82E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5"/>
        <c:axId val="884831168"/>
        <c:axId val="884832256"/>
      </c:barChart>
      <c:catAx>
        <c:axId val="8848311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884832256"/>
        <c:crosses val="autoZero"/>
        <c:auto val="1"/>
        <c:lblAlgn val="ctr"/>
        <c:lblOffset val="100"/>
        <c:noMultiLvlLbl val="0"/>
      </c:catAx>
      <c:valAx>
        <c:axId val="884832256"/>
        <c:scaling>
          <c:orientation val="minMax"/>
          <c:max val="6"/>
        </c:scaling>
        <c:delete val="0"/>
        <c:axPos val="l"/>
        <c:title>
          <c:tx>
            <c:rich>
              <a:bodyPr rot="-5400000" vert="horz"/>
              <a:lstStyle/>
              <a:p>
                <a:pPr marL="0" marR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lang="en-US" sz="900" b="0" i="0" u="none" strike="noStrike" kern="1200" baseline="0">
                    <a:solidFill>
                      <a:sysClr val="windowText" lastClr="000000"/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r>
                  <a:rPr lang="en-US" sz="900" b="0" i="0" kern="1200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Soil organic carbon (g kg</a:t>
                </a:r>
                <a:r>
                  <a:rPr lang="en-US" sz="900" b="0" i="0" kern="1200" baseline="3000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-1 </a:t>
                </a:r>
                <a:r>
                  <a:rPr lang="en-US" sz="900" b="0" i="0" kern="1200" baseline="0">
                    <a:solidFill>
                      <a:srgbClr val="000000"/>
                    </a:solidFill>
                    <a:latin typeface="Times New Roman"/>
                    <a:cs typeface="Times New Roman"/>
                  </a:rPr>
                  <a:t>dry soil) </a:t>
                </a:r>
              </a:p>
            </c:rich>
          </c:tx>
          <c:layout/>
          <c:overlay val="0"/>
        </c:title>
        <c:numFmt formatCode="0.0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lang="en-US"/>
            </a:pPr>
            <a:endParaRPr lang="en-US"/>
          </a:p>
        </c:txPr>
        <c:crossAx val="884831168"/>
        <c:crosses val="autoZero"/>
        <c:crossBetween val="between"/>
        <c:majorUnit val="1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Times New Roman" pitchFamily="18" charset="0"/>
          <a:cs typeface="Times New Roman" pitchFamily="18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C.P. NATH</dc:creator>
  <cp:keywords/>
  <dc:description/>
  <cp:lastModifiedBy>Bhuvaneswari R.</cp:lastModifiedBy>
  <cp:revision>119</cp:revision>
  <dcterms:created xsi:type="dcterms:W3CDTF">2021-12-30T11:20:00Z</dcterms:created>
  <dcterms:modified xsi:type="dcterms:W3CDTF">2023-04-10T17:10:00Z</dcterms:modified>
</cp:coreProperties>
</file>