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956A" w14:textId="77777777" w:rsidR="00BD0031" w:rsidRPr="0067227C" w:rsidRDefault="00000000" w:rsidP="0067227C">
      <w:pPr>
        <w:widowControl w:val="0"/>
        <w:spacing w:after="220" w:line="480" w:lineRule="auto"/>
        <w:rPr>
          <w:rFonts w:ascii="Times New Roman" w:eastAsia="Times New Roman" w:hAnsi="Times New Roman" w:cs="Times New Roman"/>
          <w:sz w:val="24"/>
          <w:szCs w:val="24"/>
        </w:rPr>
      </w:pPr>
      <w:r w:rsidRPr="0067227C">
        <w:rPr>
          <w:rFonts w:ascii="Times New Roman" w:eastAsia="Times New Roman" w:hAnsi="Times New Roman" w:cs="Times New Roman"/>
          <w:b/>
          <w:sz w:val="32"/>
          <w:szCs w:val="32"/>
        </w:rPr>
        <w:t>SUPPLEMENTAL INFORMATION</w:t>
      </w:r>
    </w:p>
    <w:p w14:paraId="6A30CD03" w14:textId="62C5D3BC" w:rsidR="00BD0031" w:rsidRPr="0067227C" w:rsidRDefault="00000000">
      <w:pPr>
        <w:spacing w:line="360" w:lineRule="auto"/>
        <w:jc w:val="both"/>
        <w:rPr>
          <w:rFonts w:ascii="Times New Roman" w:eastAsia="Times New Roman" w:hAnsi="Times New Roman" w:cs="Times New Roman"/>
          <w:sz w:val="24"/>
          <w:szCs w:val="24"/>
        </w:rPr>
      </w:pPr>
      <w:r w:rsidRPr="0067227C">
        <w:rPr>
          <w:rFonts w:ascii="Times New Roman" w:eastAsia="Times New Roman" w:hAnsi="Times New Roman" w:cs="Times New Roman"/>
          <w:sz w:val="24"/>
          <w:szCs w:val="24"/>
        </w:rPr>
        <w:t xml:space="preserve">We replicated previous findings showing average pre- to post-flight changes in GMv and FW fractional volume likely reflecting an upward shift of the brain within the skull, cortical compression, and concomitant fluid shifts. As in previous spaceflight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4</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and bed rest analog studies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5</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we observed GMv shifts from the base of the brain to the apex. We also observed pre- to post-flight FW shifts from the top to the base of the cerebrum, as previously observed with spaceflight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3</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4</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6</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and bed rest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7</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We additionally replicated previous findings of post-flight enlargement of the lateral and third ventricles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2</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4</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8</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14</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w:t>
      </w:r>
    </w:p>
    <w:p w14:paraId="6D35CD32" w14:textId="77777777" w:rsidR="00BD0031" w:rsidRPr="0067227C" w:rsidRDefault="00BD0031">
      <w:pPr>
        <w:widowControl w:val="0"/>
        <w:spacing w:after="220" w:line="360" w:lineRule="auto"/>
        <w:jc w:val="both"/>
        <w:rPr>
          <w:rFonts w:ascii="Times New Roman" w:eastAsia="Times New Roman" w:hAnsi="Times New Roman" w:cs="Times New Roman"/>
          <w:sz w:val="24"/>
          <w:szCs w:val="24"/>
        </w:rPr>
      </w:pPr>
    </w:p>
    <w:p w14:paraId="440DE097" w14:textId="388898F4" w:rsidR="00BD0031" w:rsidRPr="0067227C" w:rsidRDefault="00000000">
      <w:pPr>
        <w:widowControl w:val="0"/>
        <w:spacing w:after="220" w:line="360" w:lineRule="auto"/>
        <w:jc w:val="both"/>
        <w:rPr>
          <w:rFonts w:ascii="Times New Roman" w:eastAsia="Times New Roman" w:hAnsi="Times New Roman" w:cs="Times New Roman"/>
          <w:b/>
          <w:color w:val="222222"/>
          <w:sz w:val="24"/>
          <w:szCs w:val="24"/>
        </w:rPr>
      </w:pPr>
      <w:r w:rsidRPr="0067227C">
        <w:rPr>
          <w:rFonts w:ascii="Times New Roman" w:eastAsia="Times New Roman" w:hAnsi="Times New Roman" w:cs="Times New Roman"/>
          <w:sz w:val="24"/>
          <w:szCs w:val="24"/>
        </w:rPr>
        <w:t xml:space="preserve">We observed no statistically reliable changes in </w:t>
      </w:r>
      <w:r w:rsidRPr="0067227C">
        <w:rPr>
          <w:rFonts w:ascii="Times New Roman" w:eastAsia="Times New Roman" w:hAnsi="Times New Roman" w:cs="Times New Roman"/>
          <w:sz w:val="24"/>
          <w:szCs w:val="24"/>
          <w:highlight w:val="white"/>
        </w:rPr>
        <w:t>WM</w:t>
      </w:r>
      <w:r w:rsidRPr="0067227C">
        <w:rPr>
          <w:rFonts w:ascii="Times New Roman" w:eastAsia="Times New Roman" w:hAnsi="Times New Roman" w:cs="Times New Roman"/>
          <w:sz w:val="24"/>
          <w:szCs w:val="24"/>
        </w:rPr>
        <w:t xml:space="preserve"> microstructure across the brain from pre- to post-flight at the group lev</w:t>
      </w:r>
      <w:r w:rsidRPr="0067227C">
        <w:rPr>
          <w:rFonts w:ascii="Times New Roman" w:eastAsia="Times New Roman" w:hAnsi="Times New Roman" w:cs="Times New Roman"/>
          <w:color w:val="222222"/>
          <w:sz w:val="24"/>
          <w:szCs w:val="24"/>
        </w:rPr>
        <w:t xml:space="preserve">el. This is in contrast to past research from our group and others showing that spaceflight induces WM microstructural changes within </w:t>
      </w:r>
      <w:r w:rsidRPr="0067227C">
        <w:rPr>
          <w:rFonts w:ascii="Times New Roman" w:eastAsia="Times New Roman" w:hAnsi="Times New Roman" w:cs="Times New Roman"/>
          <w:color w:val="222222"/>
          <w:sz w:val="24"/>
          <w:szCs w:val="24"/>
          <w:highlight w:val="white"/>
        </w:rPr>
        <w:t xml:space="preserve">tracts involved in vestibular function </w:t>
      </w:r>
      <w:r w:rsidRPr="0067227C">
        <w:rPr>
          <w:rFonts w:ascii="Times New Roman" w:eastAsia="Times New Roman" w:hAnsi="Times New Roman" w:cs="Times New Roman"/>
          <w:color w:val="000000"/>
          <w:sz w:val="24"/>
          <w:szCs w:val="24"/>
          <w:highlight w:val="white"/>
        </w:rPr>
        <w:t>(</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15</w:t>
      </w:r>
      <w:r w:rsidRPr="0067227C">
        <w:rPr>
          <w:rFonts w:ascii="Times New Roman" w:eastAsia="Times New Roman" w:hAnsi="Times New Roman" w:cs="Times New Roman"/>
          <w:color w:val="000000"/>
          <w:sz w:val="24"/>
          <w:szCs w:val="24"/>
          <w:highlight w:val="white"/>
        </w:rPr>
        <w:t>)</w:t>
      </w:r>
      <w:r w:rsidRPr="0067227C">
        <w:rPr>
          <w:rFonts w:ascii="Times New Roman" w:eastAsia="Times New Roman" w:hAnsi="Times New Roman" w:cs="Times New Roman"/>
          <w:color w:val="222222"/>
          <w:sz w:val="24"/>
          <w:szCs w:val="24"/>
          <w:highlight w:val="white"/>
        </w:rPr>
        <w:t xml:space="preserve">, visual function </w:t>
      </w:r>
      <w:r w:rsidRPr="0067227C">
        <w:rPr>
          <w:rFonts w:ascii="Times New Roman" w:eastAsia="Times New Roman" w:hAnsi="Times New Roman" w:cs="Times New Roman"/>
          <w:color w:val="000000"/>
          <w:sz w:val="24"/>
          <w:szCs w:val="24"/>
          <w:highlight w:val="white"/>
        </w:rPr>
        <w:t>(</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10</w:t>
      </w:r>
      <w:r w:rsidRPr="0067227C">
        <w:rPr>
          <w:rFonts w:ascii="Times New Roman" w:eastAsia="Times New Roman" w:hAnsi="Times New Roman" w:cs="Times New Roman"/>
          <w:color w:val="000000"/>
          <w:sz w:val="24"/>
          <w:szCs w:val="24"/>
          <w:highlight w:val="white"/>
        </w:rPr>
        <w:t>)</w:t>
      </w:r>
      <w:r w:rsidRPr="0067227C">
        <w:rPr>
          <w:rFonts w:ascii="Times New Roman" w:eastAsia="Times New Roman" w:hAnsi="Times New Roman" w:cs="Times New Roman"/>
          <w:color w:val="222222"/>
          <w:sz w:val="24"/>
          <w:szCs w:val="24"/>
          <w:highlight w:val="white"/>
        </w:rPr>
        <w:t xml:space="preserve">, visuospatial processing </w:t>
      </w:r>
      <w:r w:rsidRPr="0067227C">
        <w:rPr>
          <w:rFonts w:ascii="Times New Roman" w:eastAsia="Times New Roman" w:hAnsi="Times New Roman" w:cs="Times New Roman"/>
          <w:color w:val="000000"/>
          <w:sz w:val="24"/>
          <w:szCs w:val="24"/>
          <w:highlight w:val="white"/>
        </w:rPr>
        <w:t>(</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15</w:t>
      </w:r>
      <w:r w:rsidRPr="0067227C">
        <w:rPr>
          <w:rFonts w:ascii="Times New Roman" w:eastAsia="Times New Roman" w:hAnsi="Times New Roman" w:cs="Times New Roman"/>
          <w:color w:val="000000"/>
          <w:sz w:val="24"/>
          <w:szCs w:val="24"/>
          <w:highlight w:val="white"/>
        </w:rPr>
        <w:t>)</w:t>
      </w:r>
      <w:r w:rsidRPr="0067227C">
        <w:rPr>
          <w:rFonts w:ascii="Times New Roman" w:eastAsia="Times New Roman" w:hAnsi="Times New Roman" w:cs="Times New Roman"/>
          <w:color w:val="222222"/>
          <w:sz w:val="24"/>
          <w:szCs w:val="24"/>
          <w:highlight w:val="white"/>
        </w:rPr>
        <w:t xml:space="preserve">, and sensorimotor control </w:t>
      </w:r>
      <w:r w:rsidRPr="0067227C">
        <w:rPr>
          <w:rFonts w:ascii="Times New Roman" w:eastAsia="Times New Roman" w:hAnsi="Times New Roman" w:cs="Times New Roman"/>
          <w:color w:val="000000"/>
          <w:sz w:val="24"/>
          <w:szCs w:val="24"/>
          <w:highlight w:val="white"/>
        </w:rPr>
        <w:t>(</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6</w:t>
      </w:r>
      <w:r w:rsidRPr="0067227C">
        <w:rPr>
          <w:rFonts w:ascii="Times New Roman" w:eastAsia="Times New Roman" w:hAnsi="Times New Roman" w:cs="Times New Roman"/>
          <w:color w:val="000000"/>
          <w:sz w:val="24"/>
          <w:szCs w:val="24"/>
          <w:highlight w:val="white"/>
        </w:rPr>
        <w:t xml:space="preserve">, </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15</w:t>
      </w:r>
      <w:r w:rsidRPr="0067227C">
        <w:rPr>
          <w:rFonts w:ascii="Times New Roman" w:eastAsia="Times New Roman" w:hAnsi="Times New Roman" w:cs="Times New Roman"/>
          <w:color w:val="000000"/>
          <w:sz w:val="24"/>
          <w:szCs w:val="24"/>
          <w:highlight w:val="white"/>
        </w:rPr>
        <w:t>)</w:t>
      </w:r>
      <w:r w:rsidRPr="0067227C">
        <w:rPr>
          <w:rFonts w:ascii="Times New Roman" w:eastAsia="Times New Roman" w:hAnsi="Times New Roman" w:cs="Times New Roman"/>
          <w:b/>
          <w:color w:val="222222"/>
          <w:sz w:val="24"/>
          <w:szCs w:val="24"/>
        </w:rPr>
        <w:t xml:space="preserve">. </w:t>
      </w:r>
    </w:p>
    <w:p w14:paraId="636DCA35" w14:textId="77777777" w:rsidR="00BD0031" w:rsidRPr="0067227C" w:rsidRDefault="00000000">
      <w:pPr>
        <w:jc w:val="both"/>
        <w:rPr>
          <w:rFonts w:ascii="Times New Roman" w:eastAsia="Times New Roman" w:hAnsi="Times New Roman" w:cs="Times New Roman"/>
          <w:b/>
          <w:color w:val="3C78D8"/>
          <w:sz w:val="24"/>
          <w:szCs w:val="24"/>
        </w:rPr>
      </w:pPr>
      <w:r w:rsidRPr="0067227C">
        <w:rPr>
          <w:rFonts w:ascii="Times New Roman" w:eastAsia="Times New Roman" w:hAnsi="Times New Roman" w:cs="Times New Roman"/>
          <w:b/>
          <w:color w:val="3C78D8"/>
          <w:sz w:val="24"/>
          <w:szCs w:val="24"/>
        </w:rPr>
        <w:t>Spaceflight induces gray matter shifts, free water redistribution, &amp; ventricular enlargement</w:t>
      </w:r>
    </w:p>
    <w:p w14:paraId="05F34CCB" w14:textId="77777777" w:rsidR="00BD0031" w:rsidRPr="0067227C" w:rsidRDefault="00000000">
      <w:pPr>
        <w:spacing w:before="240" w:after="240" w:line="360" w:lineRule="auto"/>
        <w:jc w:val="both"/>
        <w:rPr>
          <w:rFonts w:ascii="Times New Roman" w:eastAsia="Times New Roman" w:hAnsi="Times New Roman" w:cs="Times New Roman"/>
          <w:sz w:val="24"/>
          <w:szCs w:val="24"/>
        </w:rPr>
      </w:pPr>
      <w:r w:rsidRPr="0067227C">
        <w:rPr>
          <w:rFonts w:ascii="Times New Roman" w:eastAsia="Times New Roman" w:hAnsi="Times New Roman" w:cs="Times New Roman"/>
          <w:sz w:val="24"/>
          <w:szCs w:val="24"/>
        </w:rPr>
        <w:t xml:space="preserve">We assessed pre- to post-flight changes in GMv, ventricular volume, FW fractional volume, and FW-corrected </w:t>
      </w:r>
      <w:r w:rsidRPr="0067227C">
        <w:rPr>
          <w:rFonts w:ascii="Times New Roman" w:eastAsia="Times New Roman" w:hAnsi="Times New Roman" w:cs="Times New Roman"/>
          <w:sz w:val="24"/>
          <w:szCs w:val="24"/>
          <w:highlight w:val="white"/>
        </w:rPr>
        <w:t>WM</w:t>
      </w:r>
      <w:r w:rsidRPr="0067227C">
        <w:rPr>
          <w:rFonts w:ascii="Times New Roman" w:eastAsia="Times New Roman" w:hAnsi="Times New Roman" w:cs="Times New Roman"/>
          <w:sz w:val="24"/>
          <w:szCs w:val="24"/>
        </w:rPr>
        <w:t xml:space="preserve"> indices. Analyses were adjusted for astronaut age, sex, mission duration, and time elapsed between landing and the post-flight MRI scan. Two-tailed t test results were thresholded with a familywise error (FWE) correction value </w:t>
      </w:r>
      <w:r w:rsidRPr="0067227C">
        <w:rPr>
          <w:rFonts w:ascii="Times New Roman" w:eastAsia="Times New Roman" w:hAnsi="Times New Roman" w:cs="Times New Roman"/>
          <w:i/>
          <w:sz w:val="24"/>
          <w:szCs w:val="24"/>
        </w:rPr>
        <w:t xml:space="preserve">p </w:t>
      </w:r>
      <w:r w:rsidRPr="0067227C">
        <w:rPr>
          <w:rFonts w:ascii="Times New Roman" w:eastAsia="Times New Roman" w:hAnsi="Times New Roman" w:cs="Times New Roman"/>
          <w:sz w:val="24"/>
          <w:szCs w:val="24"/>
        </w:rPr>
        <w:t xml:space="preserve">of 0.05. </w:t>
      </w:r>
    </w:p>
    <w:p w14:paraId="61D5ACAF" w14:textId="4F084BA7" w:rsidR="00BD0031" w:rsidRPr="0067227C" w:rsidRDefault="00000000">
      <w:pPr>
        <w:spacing w:line="360" w:lineRule="auto"/>
        <w:jc w:val="both"/>
        <w:rPr>
          <w:rFonts w:ascii="Times New Roman" w:eastAsia="Times New Roman" w:hAnsi="Times New Roman" w:cs="Times New Roman"/>
          <w:sz w:val="24"/>
          <w:szCs w:val="24"/>
        </w:rPr>
      </w:pPr>
      <w:r w:rsidRPr="0067227C">
        <w:rPr>
          <w:rFonts w:ascii="Times New Roman" w:eastAsia="Times New Roman" w:hAnsi="Times New Roman" w:cs="Times New Roman"/>
          <w:sz w:val="24"/>
          <w:szCs w:val="24"/>
        </w:rPr>
        <w:t xml:space="preserve">Replicating previous results of our group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4</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and others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2</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3</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we found statistically significant GMv shifts following spaceflight, with </w:t>
      </w:r>
      <w:r w:rsidRPr="0067227C">
        <w:rPr>
          <w:rFonts w:ascii="Times New Roman" w:eastAsia="Times New Roman" w:hAnsi="Times New Roman" w:cs="Times New Roman"/>
          <w:sz w:val="24"/>
          <w:szCs w:val="24"/>
          <w:highlight w:val="white"/>
        </w:rPr>
        <w:t xml:space="preserve">apparent GMv increases </w:t>
      </w:r>
      <w:r w:rsidRPr="0067227C">
        <w:rPr>
          <w:rFonts w:ascii="Times New Roman" w:eastAsia="Times New Roman" w:hAnsi="Times New Roman" w:cs="Times New Roman"/>
          <w:sz w:val="24"/>
          <w:szCs w:val="24"/>
        </w:rPr>
        <w:t xml:space="preserve">occurring largely within the interhemispheric fissure and surrounding sulci at the apex of the brain and in the parietal operculum, basal </w:t>
      </w:r>
      <w:proofErr w:type="gramStart"/>
      <w:r w:rsidRPr="0067227C">
        <w:rPr>
          <w:rFonts w:ascii="Times New Roman" w:eastAsia="Times New Roman" w:hAnsi="Times New Roman" w:cs="Times New Roman"/>
          <w:sz w:val="24"/>
          <w:szCs w:val="24"/>
        </w:rPr>
        <w:t>ganglia</w:t>
      </w:r>
      <w:proofErr w:type="gramEnd"/>
      <w:r w:rsidRPr="0067227C">
        <w:rPr>
          <w:rFonts w:ascii="Times New Roman" w:eastAsia="Times New Roman" w:hAnsi="Times New Roman" w:cs="Times New Roman"/>
          <w:sz w:val="24"/>
          <w:szCs w:val="24"/>
        </w:rPr>
        <w:t xml:space="preserve"> and thalamus. GMv decreases were observed in the right temporal lobe and bilaterally within occipital regions</w:t>
      </w:r>
      <w:r w:rsidRPr="0067227C">
        <w:rPr>
          <w:rFonts w:ascii="Times New Roman" w:eastAsia="Times New Roman" w:hAnsi="Times New Roman" w:cs="Times New Roman"/>
          <w:sz w:val="24"/>
          <w:szCs w:val="24"/>
          <w:highlight w:val="white"/>
        </w:rPr>
        <w:t xml:space="preserve"> (See Figure S1).</w:t>
      </w:r>
    </w:p>
    <w:p w14:paraId="5D4EA477" w14:textId="77777777" w:rsidR="00BD0031" w:rsidRPr="0067227C" w:rsidRDefault="00BD0031">
      <w:pPr>
        <w:jc w:val="both"/>
        <w:rPr>
          <w:rFonts w:ascii="Times New Roman" w:eastAsia="Times New Roman" w:hAnsi="Times New Roman" w:cs="Times New Roman"/>
          <w:sz w:val="24"/>
          <w:szCs w:val="24"/>
        </w:rPr>
      </w:pPr>
    </w:p>
    <w:p w14:paraId="2D0862D7" w14:textId="77777777" w:rsidR="00BD0031" w:rsidRPr="0067227C" w:rsidRDefault="00BD0031">
      <w:pPr>
        <w:jc w:val="both"/>
        <w:rPr>
          <w:rFonts w:ascii="Times New Roman" w:eastAsia="Times New Roman" w:hAnsi="Times New Roman" w:cs="Times New Roman"/>
          <w:sz w:val="24"/>
          <w:szCs w:val="24"/>
        </w:rPr>
      </w:pPr>
    </w:p>
    <w:p w14:paraId="35C4A461" w14:textId="724722FA" w:rsidR="00BD0031" w:rsidRPr="0067227C" w:rsidRDefault="00492400">
      <w:pPr>
        <w:jc w:val="both"/>
        <w:rPr>
          <w:rFonts w:ascii="Times New Roman" w:eastAsia="Times New Roman" w:hAnsi="Times New Roman" w:cs="Times New Roman"/>
          <w:highlight w:val="white"/>
        </w:rPr>
      </w:pPr>
      <w:r>
        <w:rPr>
          <w:rFonts w:ascii="Times New Roman" w:eastAsia="Times New Roman" w:hAnsi="Times New Roman" w:cs="Times New Roman"/>
          <w:noProof/>
        </w:rPr>
        <w:lastRenderedPageBreak/>
        <w:drawing>
          <wp:inline distT="0" distB="0" distL="0" distR="0" wp14:anchorId="2E15B779" wp14:editId="6D571E2C">
            <wp:extent cx="5943600" cy="1621790"/>
            <wp:effectExtent l="0" t="0" r="0" b="3810"/>
            <wp:docPr id="62906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66134" name="Picture 629066134"/>
                    <pic:cNvPicPr/>
                  </pic:nvPicPr>
                  <pic:blipFill>
                    <a:blip r:embed="rId4">
                      <a:extLst>
                        <a:ext uri="{28A0092B-C50C-407E-A947-70E740481C1C}">
                          <a14:useLocalDpi xmlns:a14="http://schemas.microsoft.com/office/drawing/2010/main" val="0"/>
                        </a:ext>
                      </a:extLst>
                    </a:blip>
                    <a:stretch>
                      <a:fillRect/>
                    </a:stretch>
                  </pic:blipFill>
                  <pic:spPr>
                    <a:xfrm>
                      <a:off x="0" y="0"/>
                      <a:ext cx="5943600" cy="1621790"/>
                    </a:xfrm>
                    <a:prstGeom prst="rect">
                      <a:avLst/>
                    </a:prstGeom>
                  </pic:spPr>
                </pic:pic>
              </a:graphicData>
            </a:graphic>
          </wp:inline>
        </w:drawing>
      </w:r>
    </w:p>
    <w:p w14:paraId="53E2E1A6" w14:textId="77777777" w:rsidR="00BD0031" w:rsidRPr="0067227C" w:rsidRDefault="00000000">
      <w:pPr>
        <w:jc w:val="both"/>
        <w:rPr>
          <w:rFonts w:ascii="Times New Roman" w:eastAsia="Times New Roman" w:hAnsi="Times New Roman" w:cs="Times New Roman"/>
          <w:sz w:val="20"/>
          <w:szCs w:val="20"/>
          <w:highlight w:val="white"/>
        </w:rPr>
      </w:pPr>
      <w:r w:rsidRPr="0067227C">
        <w:rPr>
          <w:rFonts w:ascii="Times New Roman" w:eastAsia="Times New Roman" w:hAnsi="Times New Roman" w:cs="Times New Roman"/>
          <w:b/>
          <w:sz w:val="20"/>
          <w:szCs w:val="20"/>
          <w:highlight w:val="white"/>
        </w:rPr>
        <w:t xml:space="preserve">Figure S1. GMv shifts following spaceflight. </w:t>
      </w:r>
      <w:r w:rsidRPr="0067227C">
        <w:rPr>
          <w:rFonts w:ascii="Times New Roman" w:eastAsia="Times New Roman" w:hAnsi="Times New Roman" w:cs="Times New Roman"/>
          <w:sz w:val="20"/>
          <w:szCs w:val="20"/>
          <w:highlight w:val="white"/>
        </w:rPr>
        <w:t>Yellow clusters indicate regions where GMv increased from pre- to post-flight. Blue clusters indicate regions where GMv decreased from pre- to post-flight. Clusters are shown overlaid on a rendered MNI standard space template. Brighter colors indicate smaller p values. Clusters were FWE corrected at p &lt; 0.05, two tailed. R indicates the right hemisphere.</w:t>
      </w:r>
    </w:p>
    <w:p w14:paraId="41F770ED" w14:textId="77777777" w:rsidR="00BD0031" w:rsidRPr="0067227C" w:rsidRDefault="00BD0031">
      <w:pPr>
        <w:jc w:val="both"/>
        <w:rPr>
          <w:rFonts w:ascii="Times New Roman" w:eastAsia="Times New Roman" w:hAnsi="Times New Roman" w:cs="Times New Roman"/>
          <w:sz w:val="24"/>
          <w:szCs w:val="24"/>
        </w:rPr>
      </w:pPr>
    </w:p>
    <w:p w14:paraId="4CB402D9" w14:textId="77777777" w:rsidR="00BD0031" w:rsidRPr="0067227C" w:rsidRDefault="00BD0031">
      <w:pPr>
        <w:spacing w:line="360" w:lineRule="auto"/>
        <w:jc w:val="both"/>
        <w:rPr>
          <w:rFonts w:ascii="Times New Roman" w:eastAsia="Times New Roman" w:hAnsi="Times New Roman" w:cs="Times New Roman"/>
          <w:sz w:val="24"/>
          <w:szCs w:val="24"/>
        </w:rPr>
      </w:pPr>
    </w:p>
    <w:p w14:paraId="30DE1500" w14:textId="77777777" w:rsidR="00BD0031" w:rsidRPr="0067227C" w:rsidRDefault="00BD0031">
      <w:pPr>
        <w:jc w:val="both"/>
        <w:rPr>
          <w:rFonts w:ascii="Times New Roman" w:eastAsia="Times New Roman" w:hAnsi="Times New Roman" w:cs="Times New Roman"/>
          <w:sz w:val="24"/>
          <w:szCs w:val="24"/>
        </w:rPr>
      </w:pPr>
    </w:p>
    <w:p w14:paraId="52D8767E" w14:textId="77777777" w:rsidR="00BD0031" w:rsidRPr="0067227C" w:rsidRDefault="00BD0031">
      <w:pPr>
        <w:jc w:val="both"/>
        <w:rPr>
          <w:rFonts w:ascii="Times New Roman" w:eastAsia="Times New Roman" w:hAnsi="Times New Roman" w:cs="Times New Roman"/>
          <w:sz w:val="24"/>
          <w:szCs w:val="24"/>
        </w:rPr>
      </w:pPr>
    </w:p>
    <w:p w14:paraId="5546A347" w14:textId="06EDB06D" w:rsidR="00BD0031" w:rsidRPr="0067227C" w:rsidRDefault="00000000">
      <w:pPr>
        <w:spacing w:line="360" w:lineRule="auto"/>
        <w:jc w:val="both"/>
        <w:rPr>
          <w:rFonts w:ascii="Times New Roman" w:eastAsia="Times New Roman" w:hAnsi="Times New Roman" w:cs="Times New Roman"/>
          <w:sz w:val="24"/>
          <w:szCs w:val="24"/>
        </w:rPr>
      </w:pPr>
      <w:r w:rsidRPr="0067227C">
        <w:rPr>
          <w:rFonts w:ascii="Times New Roman" w:eastAsia="Times New Roman" w:hAnsi="Times New Roman" w:cs="Times New Roman"/>
          <w:sz w:val="24"/>
          <w:szCs w:val="24"/>
        </w:rPr>
        <w:t>Consistent with previous studies</w:t>
      </w:r>
      <w:r w:rsidRPr="0067227C">
        <w:rPr>
          <w:rFonts w:ascii="Times New Roman" w:eastAsia="Times New Roman" w:hAnsi="Times New Roman" w:cs="Times New Roman"/>
          <w:sz w:val="24"/>
          <w:szCs w:val="24"/>
          <w:highlight w:val="white"/>
        </w:rPr>
        <w:t xml:space="preserve"> </w:t>
      </w:r>
      <w:r w:rsidRPr="0067227C">
        <w:rPr>
          <w:rFonts w:ascii="Times New Roman" w:eastAsia="Times New Roman" w:hAnsi="Times New Roman" w:cs="Times New Roman"/>
          <w:color w:val="000000"/>
          <w:sz w:val="24"/>
          <w:szCs w:val="24"/>
          <w:highlight w:val="white"/>
        </w:rPr>
        <w:t>(</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2</w:t>
      </w:r>
      <w:r w:rsidRPr="0067227C">
        <w:rPr>
          <w:rFonts w:ascii="Times New Roman" w:eastAsia="Times New Roman" w:hAnsi="Times New Roman" w:cs="Times New Roman"/>
          <w:color w:val="000000"/>
          <w:sz w:val="24"/>
          <w:szCs w:val="24"/>
          <w:highlight w:val="white"/>
        </w:rPr>
        <w:t>–</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4</w:t>
      </w:r>
      <w:r w:rsidRPr="0067227C">
        <w:rPr>
          <w:rFonts w:ascii="Times New Roman" w:eastAsia="Times New Roman" w:hAnsi="Times New Roman" w:cs="Times New Roman"/>
          <w:color w:val="000000"/>
          <w:sz w:val="24"/>
          <w:szCs w:val="24"/>
          <w:highlight w:val="white"/>
        </w:rPr>
        <w:t xml:space="preserve">, </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8</w:t>
      </w:r>
      <w:r w:rsidRPr="0067227C">
        <w:rPr>
          <w:rFonts w:ascii="Times New Roman" w:eastAsia="Times New Roman" w:hAnsi="Times New Roman" w:cs="Times New Roman"/>
          <w:color w:val="000000"/>
          <w:sz w:val="24"/>
          <w:szCs w:val="24"/>
          <w:highlight w:val="white"/>
        </w:rPr>
        <w:t>–</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12</w:t>
      </w:r>
      <w:r w:rsidRPr="0067227C">
        <w:rPr>
          <w:rFonts w:ascii="Times New Roman" w:eastAsia="Times New Roman" w:hAnsi="Times New Roman" w:cs="Times New Roman"/>
          <w:color w:val="000000"/>
          <w:sz w:val="24"/>
          <w:szCs w:val="24"/>
          <w:highlight w:val="white"/>
        </w:rPr>
        <w:t xml:space="preserve">, </w:t>
      </w:r>
      <w:r w:rsidR="001A46D8">
        <w:rPr>
          <w:rFonts w:ascii="Times New Roman" w:eastAsia="Times New Roman" w:hAnsi="Times New Roman" w:cs="Times New Roman"/>
          <w:color w:val="000000"/>
          <w:sz w:val="24"/>
          <w:szCs w:val="24"/>
          <w:highlight w:val="white"/>
        </w:rPr>
        <w:t>S</w:t>
      </w:r>
      <w:r w:rsidRPr="0067227C">
        <w:rPr>
          <w:rFonts w:ascii="Times New Roman" w:eastAsia="Times New Roman" w:hAnsi="Times New Roman" w:cs="Times New Roman"/>
          <w:i/>
          <w:color w:val="000000"/>
          <w:sz w:val="24"/>
          <w:szCs w:val="24"/>
          <w:highlight w:val="white"/>
        </w:rPr>
        <w:t>14</w:t>
      </w:r>
      <w:r w:rsidRPr="0067227C">
        <w:rPr>
          <w:rFonts w:ascii="Times New Roman" w:eastAsia="Times New Roman" w:hAnsi="Times New Roman" w:cs="Times New Roman"/>
          <w:color w:val="000000"/>
          <w:sz w:val="24"/>
          <w:szCs w:val="24"/>
          <w:highlight w:val="white"/>
        </w:rPr>
        <w:t>)</w:t>
      </w:r>
      <w:r w:rsidRPr="0067227C">
        <w:rPr>
          <w:rFonts w:ascii="Times New Roman" w:eastAsia="Times New Roman" w:hAnsi="Times New Roman" w:cs="Times New Roman"/>
          <w:sz w:val="24"/>
          <w:szCs w:val="24"/>
          <w:highlight w:val="white"/>
        </w:rPr>
        <w:t>, we observed statistically reliable enlargement of the lateral and third ventricles following spaceflight</w:t>
      </w:r>
      <w:r w:rsidRPr="0067227C">
        <w:rPr>
          <w:rFonts w:ascii="Times New Roman" w:eastAsia="Times New Roman" w:hAnsi="Times New Roman" w:cs="Times New Roman"/>
          <w:sz w:val="24"/>
          <w:szCs w:val="24"/>
        </w:rPr>
        <w:t xml:space="preserve"> (Figure S2; Table 2). Average ventricle volume increases were between 8.5 and 16.5% (See Figure S2), values in range of those previously reported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2</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4</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8</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12</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While the group showed post-flight ventricular volume increases on average, it is worth noting that this was not the case for all crewmembers. Of our sample of 30 crewmembers, 6 showed left lateral ventricle volume decreases (all &lt; 4% decreases), 1 showed right lateral ventricle volume decreases (all &lt; 6% decrease), and 1 showed a decrease in third ventricle volume of less than 1%. </w:t>
      </w:r>
    </w:p>
    <w:p w14:paraId="11F2BD07" w14:textId="77777777" w:rsidR="00BD0031" w:rsidRPr="0067227C" w:rsidRDefault="00BD0031">
      <w:pPr>
        <w:jc w:val="both"/>
        <w:rPr>
          <w:rFonts w:ascii="Times New Roman" w:eastAsia="Times New Roman" w:hAnsi="Times New Roman" w:cs="Times New Roman"/>
          <w:sz w:val="24"/>
          <w:szCs w:val="24"/>
          <w:highlight w:val="yellow"/>
        </w:rPr>
      </w:pPr>
    </w:p>
    <w:p w14:paraId="284A6E0A" w14:textId="77777777" w:rsidR="00BD0031" w:rsidRPr="0067227C" w:rsidRDefault="00BD0031">
      <w:pPr>
        <w:jc w:val="both"/>
        <w:rPr>
          <w:rFonts w:ascii="Times New Roman" w:eastAsia="Times New Roman" w:hAnsi="Times New Roman" w:cs="Times New Roman"/>
          <w:sz w:val="24"/>
          <w:szCs w:val="24"/>
          <w:highlight w:val="yellow"/>
        </w:rPr>
      </w:pPr>
    </w:p>
    <w:p w14:paraId="4A6C4DD3" w14:textId="77777777" w:rsidR="00BD0031" w:rsidRPr="0067227C" w:rsidRDefault="00BD0031">
      <w:pPr>
        <w:jc w:val="both"/>
        <w:rPr>
          <w:rFonts w:ascii="Times New Roman" w:eastAsia="Times New Roman" w:hAnsi="Times New Roman" w:cs="Times New Roman"/>
          <w:color w:val="FFFF00"/>
          <w:sz w:val="24"/>
          <w:szCs w:val="24"/>
        </w:rPr>
      </w:pPr>
    </w:p>
    <w:p w14:paraId="37F2697A" w14:textId="77777777" w:rsidR="00BD0031" w:rsidRPr="0067227C" w:rsidRDefault="00BD0031">
      <w:pPr>
        <w:jc w:val="center"/>
        <w:rPr>
          <w:rFonts w:ascii="Times New Roman" w:eastAsia="Times New Roman" w:hAnsi="Times New Roman" w:cs="Times New Roman"/>
          <w:color w:val="FFFF00"/>
          <w:sz w:val="24"/>
          <w:szCs w:val="24"/>
        </w:rPr>
      </w:pPr>
    </w:p>
    <w:p w14:paraId="4C8D6C81" w14:textId="7F1571B2" w:rsidR="00BD0031" w:rsidRPr="0067227C" w:rsidRDefault="00492400" w:rsidP="00492400">
      <w:pPr>
        <w:spacing w:before="200" w:after="240"/>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noProof/>
          <w:sz w:val="20"/>
          <w:szCs w:val="20"/>
        </w:rPr>
        <w:drawing>
          <wp:inline distT="0" distB="0" distL="0" distR="0" wp14:anchorId="28E1B24A" wp14:editId="1A997C63">
            <wp:extent cx="4181168" cy="4871329"/>
            <wp:effectExtent l="0" t="0" r="0" b="5715"/>
            <wp:docPr id="1943117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117926" name="Picture 1943117926"/>
                    <pic:cNvPicPr/>
                  </pic:nvPicPr>
                  <pic:blipFill>
                    <a:blip r:embed="rId5">
                      <a:extLst>
                        <a:ext uri="{28A0092B-C50C-407E-A947-70E740481C1C}">
                          <a14:useLocalDpi xmlns:a14="http://schemas.microsoft.com/office/drawing/2010/main" val="0"/>
                        </a:ext>
                      </a:extLst>
                    </a:blip>
                    <a:stretch>
                      <a:fillRect/>
                    </a:stretch>
                  </pic:blipFill>
                  <pic:spPr>
                    <a:xfrm>
                      <a:off x="0" y="0"/>
                      <a:ext cx="4182986" cy="4873447"/>
                    </a:xfrm>
                    <a:prstGeom prst="rect">
                      <a:avLst/>
                    </a:prstGeom>
                  </pic:spPr>
                </pic:pic>
              </a:graphicData>
            </a:graphic>
          </wp:inline>
        </w:drawing>
      </w:r>
    </w:p>
    <w:p w14:paraId="68885D5D" w14:textId="77777777" w:rsidR="00BD0031" w:rsidRPr="0067227C" w:rsidRDefault="00000000">
      <w:pPr>
        <w:spacing w:before="200" w:after="240"/>
        <w:jc w:val="both"/>
        <w:rPr>
          <w:rFonts w:ascii="Times New Roman" w:eastAsia="Times New Roman" w:hAnsi="Times New Roman" w:cs="Times New Roman"/>
          <w:sz w:val="20"/>
          <w:szCs w:val="20"/>
          <w:highlight w:val="white"/>
        </w:rPr>
      </w:pPr>
      <w:r w:rsidRPr="0067227C">
        <w:rPr>
          <w:rFonts w:ascii="Times New Roman" w:eastAsia="Times New Roman" w:hAnsi="Times New Roman" w:cs="Times New Roman"/>
          <w:b/>
          <w:sz w:val="20"/>
          <w:szCs w:val="20"/>
          <w:highlight w:val="white"/>
        </w:rPr>
        <w:t>Figure S2. Ventricular volume changes following spaceflight.</w:t>
      </w:r>
      <w:r w:rsidRPr="0067227C">
        <w:rPr>
          <w:rFonts w:ascii="Times New Roman" w:eastAsia="Times New Roman" w:hAnsi="Times New Roman" w:cs="Times New Roman"/>
          <w:sz w:val="20"/>
          <w:szCs w:val="20"/>
          <w:highlight w:val="white"/>
        </w:rPr>
        <w:t xml:space="preserve"> Average pre- to post-flight changes in ventricle volume are plotted for each of the 4 four ventricles. Below the x axis, images of the ventricles are overlaid on a rendered MNI standard space brain template, with the referent ventricle shown in green. </w:t>
      </w:r>
      <w:r w:rsidRPr="0067227C">
        <w:rPr>
          <w:rFonts w:ascii="Times New Roman" w:eastAsia="Times New Roman" w:hAnsi="Times New Roman" w:cs="Times New Roman"/>
          <w:sz w:val="20"/>
          <w:szCs w:val="20"/>
        </w:rPr>
        <w:t>The left and right lateral ventricles exhibited the largest post-flight volume changes, with group average increases of 0.6 mL (8.5%) and 0.5 mL (8.8%), respectively. The third ventricle also showed a statistically reliable post-flight volume increase of approximately 0.12 mL on average (18.6%). Error bars represent standard error of the mean.</w:t>
      </w:r>
      <w:r w:rsidRPr="0067227C">
        <w:rPr>
          <w:rFonts w:ascii="Times New Roman" w:eastAsia="Times New Roman" w:hAnsi="Times New Roman" w:cs="Times New Roman"/>
          <w:sz w:val="20"/>
          <w:szCs w:val="20"/>
          <w:highlight w:val="white"/>
        </w:rPr>
        <w:t xml:space="preserve"> Asterisks indicate </w:t>
      </w:r>
      <w:r w:rsidRPr="0067227C">
        <w:rPr>
          <w:rFonts w:ascii="Times New Roman" w:eastAsia="Times New Roman" w:hAnsi="Times New Roman" w:cs="Times New Roman"/>
          <w:sz w:val="20"/>
          <w:szCs w:val="20"/>
        </w:rPr>
        <w:t xml:space="preserve">results that survived Benjamini-Hochberg FDR correction at </w:t>
      </w:r>
      <w:r w:rsidRPr="0067227C">
        <w:rPr>
          <w:rFonts w:ascii="Times New Roman" w:eastAsia="Times New Roman" w:hAnsi="Times New Roman" w:cs="Times New Roman"/>
          <w:sz w:val="20"/>
          <w:szCs w:val="20"/>
          <w:highlight w:val="white"/>
        </w:rPr>
        <w:t xml:space="preserve">p &lt; 0.05. </w:t>
      </w:r>
    </w:p>
    <w:p w14:paraId="5272A415" w14:textId="77777777" w:rsidR="00BD0031" w:rsidRPr="0067227C" w:rsidRDefault="00BD0031">
      <w:pPr>
        <w:spacing w:before="200" w:after="240"/>
        <w:jc w:val="both"/>
        <w:rPr>
          <w:rFonts w:ascii="Times New Roman" w:eastAsia="Times New Roman" w:hAnsi="Times New Roman" w:cs="Times New Roman"/>
          <w:sz w:val="20"/>
          <w:szCs w:val="20"/>
          <w:highlight w:val="white"/>
        </w:rPr>
      </w:pPr>
    </w:p>
    <w:p w14:paraId="130D97AB" w14:textId="34FBECC7" w:rsidR="00BD0031" w:rsidRPr="0067227C" w:rsidRDefault="00000000">
      <w:pPr>
        <w:spacing w:line="360" w:lineRule="auto"/>
        <w:jc w:val="both"/>
        <w:rPr>
          <w:rFonts w:ascii="Times New Roman" w:eastAsia="Times New Roman" w:hAnsi="Times New Roman" w:cs="Times New Roman"/>
          <w:sz w:val="24"/>
          <w:szCs w:val="24"/>
        </w:rPr>
      </w:pPr>
      <w:r w:rsidRPr="0067227C">
        <w:rPr>
          <w:rFonts w:ascii="Times New Roman" w:eastAsia="Times New Roman" w:hAnsi="Times New Roman" w:cs="Times New Roman"/>
          <w:sz w:val="24"/>
          <w:szCs w:val="24"/>
        </w:rPr>
        <w:t xml:space="preserve">Ventricles enlarge over time as part of the normal aging process </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i/>
          <w:color w:val="000000"/>
          <w:sz w:val="24"/>
          <w:szCs w:val="24"/>
        </w:rPr>
        <w:t>16</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however, the rate of ventricular expansion during spaceflight exceeds that seen with aging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4</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8</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17</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Several groups have reported no changes in global GM and WM volume following spaceflight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11</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13</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(though see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8</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This suggests that post-flight ventricular enlargement is not a consequence of brain atrophy with normal aging, but instead arises from CSF changes. While the precise mechanism underlying this phenomenon remains unclear, disruptions in the CSF dynamics have been hypothesized as an underlying cause. Headward fluid shifts in microgravity may impair CSF outflow and cause cerebral venous congestion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18</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19</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Cortical crowding and compression at the top of the brain (resulting from the upward brain shift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2</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may impede CSF flow through the subarachnoid space along the superior cortical surface and/or impair CSF resorption into the superior sagittal sinus via the arachnoid granulations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9</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xml:space="preserve">. Ventricular enlargement may thus reflect a compensatory response to accommodate increased intracranial CSF volume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13</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w:t>
      </w:r>
      <w:r w:rsidRPr="0067227C">
        <w:rPr>
          <w:rFonts w:ascii="Times New Roman" w:eastAsia="Times New Roman" w:hAnsi="Times New Roman" w:cs="Times New Roman"/>
          <w:sz w:val="24"/>
          <w:szCs w:val="24"/>
        </w:rPr>
        <w:tab/>
      </w:r>
    </w:p>
    <w:p w14:paraId="0B802D07" w14:textId="77777777" w:rsidR="00BD0031" w:rsidRPr="0067227C" w:rsidRDefault="00BD0031">
      <w:pPr>
        <w:spacing w:line="360" w:lineRule="auto"/>
        <w:jc w:val="both"/>
        <w:rPr>
          <w:rFonts w:ascii="Times New Roman" w:eastAsia="Times New Roman" w:hAnsi="Times New Roman" w:cs="Times New Roman"/>
          <w:sz w:val="24"/>
          <w:szCs w:val="24"/>
        </w:rPr>
      </w:pPr>
    </w:p>
    <w:p w14:paraId="4F4C17F8" w14:textId="2D3F7316" w:rsidR="00BD0031" w:rsidRPr="0067227C" w:rsidRDefault="00000000">
      <w:pPr>
        <w:spacing w:line="360" w:lineRule="auto"/>
        <w:jc w:val="both"/>
        <w:rPr>
          <w:rFonts w:ascii="Times New Roman" w:eastAsia="Times New Roman" w:hAnsi="Times New Roman" w:cs="Times New Roman"/>
        </w:rPr>
      </w:pPr>
      <w:r w:rsidRPr="0067227C">
        <w:rPr>
          <w:rFonts w:ascii="Times New Roman" w:eastAsia="Times New Roman" w:hAnsi="Times New Roman" w:cs="Times New Roman"/>
          <w:sz w:val="24"/>
          <w:szCs w:val="24"/>
        </w:rPr>
        <w:t xml:space="preserve">Also replicating our previous work </w:t>
      </w:r>
      <w:r w:rsidRPr="0067227C">
        <w:rPr>
          <w:rFonts w:ascii="Times New Roman" w:eastAsia="Times New Roman" w:hAnsi="Times New Roman" w:cs="Times New Roman"/>
          <w:color w:val="000000"/>
          <w:sz w:val="24"/>
          <w:szCs w:val="24"/>
        </w:rPr>
        <w:t>(</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2</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3</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20</w:t>
      </w:r>
      <w:r w:rsidRPr="0067227C">
        <w:rPr>
          <w:rFonts w:ascii="Times New Roman" w:eastAsia="Times New Roman" w:hAnsi="Times New Roman" w:cs="Times New Roman"/>
          <w:color w:val="000000"/>
          <w:sz w:val="24"/>
          <w:szCs w:val="24"/>
        </w:rPr>
        <w:t xml:space="preserve">, </w:t>
      </w:r>
      <w:r w:rsidR="001A46D8">
        <w:rPr>
          <w:rFonts w:ascii="Times New Roman" w:eastAsia="Times New Roman" w:hAnsi="Times New Roman" w:cs="Times New Roman"/>
          <w:color w:val="000000"/>
          <w:sz w:val="24"/>
          <w:szCs w:val="24"/>
        </w:rPr>
        <w:t>S</w:t>
      </w:r>
      <w:r w:rsidRPr="0067227C">
        <w:rPr>
          <w:rFonts w:ascii="Times New Roman" w:eastAsia="Times New Roman" w:hAnsi="Times New Roman" w:cs="Times New Roman"/>
          <w:i/>
          <w:color w:val="000000"/>
          <w:sz w:val="24"/>
          <w:szCs w:val="24"/>
        </w:rPr>
        <w:t>21</w:t>
      </w:r>
      <w:r w:rsidRPr="0067227C">
        <w:rPr>
          <w:rFonts w:ascii="Times New Roman" w:eastAsia="Times New Roman" w:hAnsi="Times New Roman" w:cs="Times New Roman"/>
          <w:color w:val="000000"/>
          <w:sz w:val="24"/>
          <w:szCs w:val="24"/>
        </w:rPr>
        <w:t>)</w:t>
      </w:r>
      <w:r w:rsidRPr="0067227C">
        <w:rPr>
          <w:rFonts w:ascii="Times New Roman" w:eastAsia="Times New Roman" w:hAnsi="Times New Roman" w:cs="Times New Roman"/>
          <w:sz w:val="24"/>
          <w:szCs w:val="24"/>
        </w:rPr>
        <w:t>, spaceflight resulted in widespread decreases in FW fractional volume around the vertex of the brain, primarily within the interhemispheric fissure and surrounding sulci. Post-flight FW fractional volume increased around the lower temporal and frontal lobes, primarily within the lateral fissure (see Figure S3).</w:t>
      </w:r>
      <w:r w:rsidRPr="0067227C">
        <w:rPr>
          <w:rFonts w:ascii="Times New Roman" w:eastAsia="Times New Roman" w:hAnsi="Times New Roman" w:cs="Times New Roman"/>
        </w:rPr>
        <w:br/>
      </w:r>
    </w:p>
    <w:p w14:paraId="3540684D" w14:textId="77777777" w:rsidR="00BD0031" w:rsidRPr="0067227C" w:rsidRDefault="00BD0031">
      <w:pPr>
        <w:jc w:val="both"/>
        <w:rPr>
          <w:rFonts w:ascii="Times New Roman" w:eastAsia="Times New Roman" w:hAnsi="Times New Roman" w:cs="Times New Roman"/>
        </w:rPr>
      </w:pPr>
    </w:p>
    <w:p w14:paraId="02EE1856" w14:textId="3CA17045" w:rsidR="00BD0031" w:rsidRPr="0067227C" w:rsidRDefault="00492400">
      <w:pPr>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85CEC4C" wp14:editId="143A7EF4">
            <wp:extent cx="5943600" cy="1642745"/>
            <wp:effectExtent l="0" t="0" r="0" b="0"/>
            <wp:docPr id="4325220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22080" name="Picture 432522080"/>
                    <pic:cNvPicPr/>
                  </pic:nvPicPr>
                  <pic:blipFill>
                    <a:blip r:embed="rId6">
                      <a:extLst>
                        <a:ext uri="{28A0092B-C50C-407E-A947-70E740481C1C}">
                          <a14:useLocalDpi xmlns:a14="http://schemas.microsoft.com/office/drawing/2010/main" val="0"/>
                        </a:ext>
                      </a:extLst>
                    </a:blip>
                    <a:stretch>
                      <a:fillRect/>
                    </a:stretch>
                  </pic:blipFill>
                  <pic:spPr>
                    <a:xfrm>
                      <a:off x="0" y="0"/>
                      <a:ext cx="5943600" cy="1642745"/>
                    </a:xfrm>
                    <a:prstGeom prst="rect">
                      <a:avLst/>
                    </a:prstGeom>
                  </pic:spPr>
                </pic:pic>
              </a:graphicData>
            </a:graphic>
          </wp:inline>
        </w:drawing>
      </w:r>
    </w:p>
    <w:p w14:paraId="03283DDD" w14:textId="77777777" w:rsidR="00BD0031" w:rsidRPr="0067227C" w:rsidRDefault="00BD0031">
      <w:pPr>
        <w:jc w:val="both"/>
        <w:rPr>
          <w:rFonts w:ascii="Times New Roman" w:eastAsia="Times New Roman" w:hAnsi="Times New Roman" w:cs="Times New Roman"/>
        </w:rPr>
      </w:pPr>
    </w:p>
    <w:p w14:paraId="39D9F79E" w14:textId="77777777" w:rsidR="00BD0031" w:rsidRPr="0067227C" w:rsidRDefault="00000000">
      <w:pPr>
        <w:jc w:val="both"/>
        <w:rPr>
          <w:rFonts w:ascii="Times New Roman" w:eastAsia="Times New Roman" w:hAnsi="Times New Roman" w:cs="Times New Roman"/>
          <w:sz w:val="20"/>
          <w:szCs w:val="20"/>
          <w:highlight w:val="white"/>
        </w:rPr>
      </w:pPr>
      <w:r w:rsidRPr="0067227C">
        <w:rPr>
          <w:rFonts w:ascii="Times New Roman" w:eastAsia="Times New Roman" w:hAnsi="Times New Roman" w:cs="Times New Roman"/>
          <w:b/>
          <w:sz w:val="20"/>
          <w:szCs w:val="20"/>
          <w:highlight w:val="white"/>
        </w:rPr>
        <w:t>Figure S3. Mean FW shifts following spaceflight.</w:t>
      </w:r>
      <w:r w:rsidRPr="0067227C">
        <w:rPr>
          <w:rFonts w:ascii="Times New Roman" w:eastAsia="Times New Roman" w:hAnsi="Times New Roman" w:cs="Times New Roman"/>
          <w:sz w:val="20"/>
          <w:szCs w:val="20"/>
          <w:highlight w:val="white"/>
        </w:rPr>
        <w:t xml:space="preserve"> Yellow clusters indicate regions where FW fractional volume increased from pre- to post-flight. Blue clusters indicate regions where FW fractional volume decreased from pre- to post-flight. </w:t>
      </w:r>
      <w:r w:rsidRPr="0067227C">
        <w:rPr>
          <w:rFonts w:ascii="Times New Roman" w:eastAsia="Times New Roman" w:hAnsi="Times New Roman" w:cs="Times New Roman"/>
          <w:sz w:val="20"/>
          <w:szCs w:val="20"/>
        </w:rPr>
        <w:t>FW fractional volume decreased around the vertex of the brain, primarily within the interhemispheric fissure and surrounding sulci. FW fractional volume increased around the lower temporal and frontal lobes, primarily within the lateral fissure.</w:t>
      </w:r>
      <w:r w:rsidRPr="0067227C">
        <w:rPr>
          <w:rFonts w:ascii="Times New Roman" w:eastAsia="Times New Roman" w:hAnsi="Times New Roman" w:cs="Times New Roman"/>
          <w:sz w:val="20"/>
          <w:szCs w:val="20"/>
          <w:highlight w:val="white"/>
        </w:rPr>
        <w:t xml:space="preserve"> Clusters were FWE corrected at p &lt; 0.05, two tailed. Clusters are overlaid on a MNI standard space template. R indicates the right hemisphere.</w:t>
      </w:r>
    </w:p>
    <w:p w14:paraId="79FD38F0" w14:textId="77777777" w:rsidR="00BD0031" w:rsidRDefault="00BD0031">
      <w:pPr>
        <w:jc w:val="both"/>
        <w:rPr>
          <w:rFonts w:ascii="Times New Roman" w:eastAsia="Times New Roman" w:hAnsi="Times New Roman" w:cs="Times New Roman"/>
          <w:sz w:val="20"/>
          <w:szCs w:val="20"/>
          <w:highlight w:val="white"/>
        </w:rPr>
      </w:pPr>
    </w:p>
    <w:p w14:paraId="17F0204C" w14:textId="77777777" w:rsidR="0067227C" w:rsidRDefault="0067227C">
      <w:pPr>
        <w:jc w:val="both"/>
        <w:rPr>
          <w:rFonts w:ascii="Times New Roman" w:eastAsia="Times New Roman" w:hAnsi="Times New Roman" w:cs="Times New Roman"/>
          <w:sz w:val="20"/>
          <w:szCs w:val="20"/>
          <w:highlight w:val="white"/>
        </w:rPr>
      </w:pPr>
    </w:p>
    <w:p w14:paraId="7971F804" w14:textId="77777777" w:rsidR="0067227C" w:rsidRDefault="0067227C">
      <w:pPr>
        <w:jc w:val="both"/>
        <w:rPr>
          <w:rFonts w:ascii="Times New Roman" w:eastAsia="Times New Roman" w:hAnsi="Times New Roman" w:cs="Times New Roman"/>
          <w:sz w:val="20"/>
          <w:szCs w:val="20"/>
          <w:highlight w:val="white"/>
        </w:rPr>
      </w:pPr>
    </w:p>
    <w:p w14:paraId="773B6FFC" w14:textId="77777777" w:rsidR="0067227C" w:rsidRDefault="0067227C">
      <w:pPr>
        <w:jc w:val="both"/>
        <w:rPr>
          <w:rFonts w:ascii="Times New Roman" w:eastAsia="Times New Roman" w:hAnsi="Times New Roman" w:cs="Times New Roman"/>
          <w:sz w:val="20"/>
          <w:szCs w:val="20"/>
          <w:highlight w:val="white"/>
        </w:rPr>
      </w:pPr>
    </w:p>
    <w:p w14:paraId="5696A525" w14:textId="77777777" w:rsidR="0067227C" w:rsidRDefault="0067227C">
      <w:pPr>
        <w:jc w:val="both"/>
        <w:rPr>
          <w:rFonts w:ascii="Times New Roman" w:eastAsia="Times New Roman" w:hAnsi="Times New Roman" w:cs="Times New Roman"/>
          <w:sz w:val="20"/>
          <w:szCs w:val="20"/>
          <w:highlight w:val="white"/>
        </w:rPr>
      </w:pPr>
    </w:p>
    <w:p w14:paraId="7EF04AE1" w14:textId="77777777" w:rsidR="0067227C" w:rsidRDefault="0067227C">
      <w:pPr>
        <w:jc w:val="both"/>
        <w:rPr>
          <w:rFonts w:ascii="Times New Roman" w:eastAsia="Times New Roman" w:hAnsi="Times New Roman" w:cs="Times New Roman"/>
          <w:sz w:val="20"/>
          <w:szCs w:val="20"/>
          <w:highlight w:val="white"/>
        </w:rPr>
      </w:pPr>
    </w:p>
    <w:p w14:paraId="3199C48F" w14:textId="77777777" w:rsidR="0067227C" w:rsidRDefault="0067227C">
      <w:pPr>
        <w:jc w:val="both"/>
        <w:rPr>
          <w:rFonts w:ascii="Times New Roman" w:eastAsia="Times New Roman" w:hAnsi="Times New Roman" w:cs="Times New Roman"/>
          <w:sz w:val="20"/>
          <w:szCs w:val="20"/>
          <w:highlight w:val="white"/>
        </w:rPr>
      </w:pPr>
    </w:p>
    <w:p w14:paraId="3D0E4ECB" w14:textId="77777777" w:rsidR="0067227C" w:rsidRPr="0067227C" w:rsidRDefault="0067227C">
      <w:pPr>
        <w:jc w:val="both"/>
        <w:rPr>
          <w:rFonts w:ascii="Times New Roman" w:eastAsia="Times New Roman" w:hAnsi="Times New Roman" w:cs="Times New Roman"/>
          <w:sz w:val="20"/>
          <w:szCs w:val="20"/>
          <w:highlight w:val="white"/>
        </w:rPr>
      </w:pPr>
    </w:p>
    <w:p w14:paraId="1E434DE3" w14:textId="77777777" w:rsidR="00492400" w:rsidRDefault="0049240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14:paraId="027E51DE" w14:textId="0608E4EF" w:rsidR="00BD0031" w:rsidRPr="0067227C" w:rsidRDefault="0067227C">
      <w:pPr>
        <w:rPr>
          <w:rFonts w:ascii="Times New Roman" w:hAnsi="Times New Roman" w:cs="Times New Roman"/>
        </w:rPr>
      </w:pPr>
      <w:r w:rsidRPr="0067227C">
        <w:rPr>
          <w:rFonts w:ascii="Times New Roman" w:eastAsia="Times New Roman" w:hAnsi="Times New Roman" w:cs="Times New Roman"/>
          <w:b/>
          <w:sz w:val="32"/>
          <w:szCs w:val="32"/>
        </w:rPr>
        <w:t>SUPPLEMENTAL</w:t>
      </w:r>
      <w:r>
        <w:rPr>
          <w:rFonts w:ascii="Times New Roman" w:eastAsia="Times New Roman" w:hAnsi="Times New Roman" w:cs="Times New Roman"/>
          <w:b/>
          <w:sz w:val="32"/>
          <w:szCs w:val="32"/>
        </w:rPr>
        <w:t xml:space="preserve"> SECTION REFERENCES</w:t>
      </w:r>
    </w:p>
    <w:p w14:paraId="43175CBB" w14:textId="68584C55" w:rsidR="00BD0031" w:rsidRPr="0067227C" w:rsidRDefault="001A46D8">
      <w:pPr>
        <w:widowControl w:val="0"/>
        <w:pBdr>
          <w:top w:val="nil"/>
          <w:left w:val="nil"/>
          <w:bottom w:val="nil"/>
          <w:right w:val="nil"/>
          <w:between w:val="nil"/>
        </w:pBdr>
        <w:spacing w:before="220"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 </w:t>
      </w:r>
      <w:r w:rsidR="00000000" w:rsidRPr="0067227C">
        <w:rPr>
          <w:rFonts w:ascii="Times New Roman" w:hAnsi="Times New Roman" w:cs="Times New Roman"/>
          <w:color w:val="000000"/>
        </w:rPr>
        <w:tab/>
        <w:t xml:space="preserve">V. </w:t>
      </w:r>
      <w:proofErr w:type="spellStart"/>
      <w:r w:rsidR="00000000" w:rsidRPr="0067227C">
        <w:rPr>
          <w:rFonts w:ascii="Times New Roman" w:hAnsi="Times New Roman" w:cs="Times New Roman"/>
          <w:color w:val="000000"/>
        </w:rPr>
        <w:t>Koppelmans</w:t>
      </w:r>
      <w:proofErr w:type="spellEnd"/>
      <w:r w:rsidR="00000000" w:rsidRPr="0067227C">
        <w:rPr>
          <w:rFonts w:ascii="Times New Roman" w:hAnsi="Times New Roman" w:cs="Times New Roman"/>
          <w:color w:val="000000"/>
        </w:rPr>
        <w:t xml:space="preserve">, J. J. Bloomberg, A. P. Mulavara, R. D. Seidler, Brain structural plasticity with spaceflight. </w:t>
      </w:r>
      <w:r w:rsidR="00000000" w:rsidRPr="0067227C">
        <w:rPr>
          <w:rFonts w:ascii="Times New Roman" w:hAnsi="Times New Roman" w:cs="Times New Roman"/>
          <w:i/>
          <w:color w:val="000000"/>
        </w:rPr>
        <w:t>NPJ Microgravity</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2</w:t>
      </w:r>
      <w:r w:rsidR="00000000" w:rsidRPr="0067227C">
        <w:rPr>
          <w:rFonts w:ascii="Times New Roman" w:hAnsi="Times New Roman" w:cs="Times New Roman"/>
          <w:color w:val="000000"/>
        </w:rPr>
        <w:t>, 2 (2016).</w:t>
      </w:r>
    </w:p>
    <w:p w14:paraId="724D5CC8" w14:textId="1E7554E3"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2. </w:t>
      </w:r>
      <w:r w:rsidR="00000000" w:rsidRPr="0067227C">
        <w:rPr>
          <w:rFonts w:ascii="Times New Roman" w:hAnsi="Times New Roman" w:cs="Times New Roman"/>
          <w:color w:val="000000"/>
        </w:rPr>
        <w:tab/>
        <w:t xml:space="preserve">D. R. Roberts, M. H. Albrecht, H. R. Collins, D. </w:t>
      </w:r>
      <w:proofErr w:type="spellStart"/>
      <w:r w:rsidR="00000000" w:rsidRPr="0067227C">
        <w:rPr>
          <w:rFonts w:ascii="Times New Roman" w:hAnsi="Times New Roman" w:cs="Times New Roman"/>
          <w:color w:val="000000"/>
        </w:rPr>
        <w:t>Asemani</w:t>
      </w:r>
      <w:proofErr w:type="spellEnd"/>
      <w:r w:rsidR="00000000" w:rsidRPr="0067227C">
        <w:rPr>
          <w:rFonts w:ascii="Times New Roman" w:hAnsi="Times New Roman" w:cs="Times New Roman"/>
          <w:color w:val="000000"/>
        </w:rPr>
        <w:t xml:space="preserve">, A. R. Chatterjee, M. V. Spampinato, X. Zhu, M. I. </w:t>
      </w:r>
      <w:proofErr w:type="spellStart"/>
      <w:r w:rsidR="00000000" w:rsidRPr="0067227C">
        <w:rPr>
          <w:rFonts w:ascii="Times New Roman" w:hAnsi="Times New Roman" w:cs="Times New Roman"/>
          <w:color w:val="000000"/>
        </w:rPr>
        <w:t>Chimowitz</w:t>
      </w:r>
      <w:proofErr w:type="spellEnd"/>
      <w:r w:rsidR="00000000" w:rsidRPr="0067227C">
        <w:rPr>
          <w:rFonts w:ascii="Times New Roman" w:hAnsi="Times New Roman" w:cs="Times New Roman"/>
          <w:color w:val="000000"/>
        </w:rPr>
        <w:t xml:space="preserve">, M. U. Antonucci, Effects of Spaceflight on Astronaut Brain Structure as Indicated on MRI. </w:t>
      </w:r>
      <w:r w:rsidR="00000000" w:rsidRPr="0067227C">
        <w:rPr>
          <w:rFonts w:ascii="Times New Roman" w:hAnsi="Times New Roman" w:cs="Times New Roman"/>
          <w:i/>
          <w:color w:val="000000"/>
        </w:rPr>
        <w:t>N. Engl. J. Med.</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377</w:t>
      </w:r>
      <w:r w:rsidR="00000000" w:rsidRPr="0067227C">
        <w:rPr>
          <w:rFonts w:ascii="Times New Roman" w:hAnsi="Times New Roman" w:cs="Times New Roman"/>
          <w:color w:val="000000"/>
        </w:rPr>
        <w:t>, 1746–1753 (2017).</w:t>
      </w:r>
    </w:p>
    <w:p w14:paraId="1CED5640" w14:textId="1646538C"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3. </w:t>
      </w:r>
      <w:r w:rsidR="00000000" w:rsidRPr="0067227C">
        <w:rPr>
          <w:rFonts w:ascii="Times New Roman" w:hAnsi="Times New Roman" w:cs="Times New Roman"/>
          <w:color w:val="000000"/>
        </w:rPr>
        <w:tab/>
        <w:t xml:space="preserve">A. Van </w:t>
      </w:r>
      <w:proofErr w:type="spellStart"/>
      <w:r w:rsidR="00000000" w:rsidRPr="0067227C">
        <w:rPr>
          <w:rFonts w:ascii="Times New Roman" w:hAnsi="Times New Roman" w:cs="Times New Roman"/>
          <w:color w:val="000000"/>
        </w:rPr>
        <w:t>Ombergen</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Jillings</w:t>
      </w:r>
      <w:proofErr w:type="spellEnd"/>
      <w:r w:rsidR="00000000" w:rsidRPr="0067227C">
        <w:rPr>
          <w:rFonts w:ascii="Times New Roman" w:hAnsi="Times New Roman" w:cs="Times New Roman"/>
          <w:color w:val="000000"/>
        </w:rPr>
        <w:t xml:space="preserve">, B. </w:t>
      </w:r>
      <w:proofErr w:type="spellStart"/>
      <w:r w:rsidR="00000000" w:rsidRPr="0067227C">
        <w:rPr>
          <w:rFonts w:ascii="Times New Roman" w:hAnsi="Times New Roman" w:cs="Times New Roman"/>
          <w:color w:val="000000"/>
        </w:rPr>
        <w:t>Jeurissen</w:t>
      </w:r>
      <w:proofErr w:type="spellEnd"/>
      <w:r w:rsidR="00000000" w:rsidRPr="0067227C">
        <w:rPr>
          <w:rFonts w:ascii="Times New Roman" w:hAnsi="Times New Roman" w:cs="Times New Roman"/>
          <w:color w:val="000000"/>
        </w:rPr>
        <w:t xml:space="preserve">, E. </w:t>
      </w:r>
      <w:proofErr w:type="spellStart"/>
      <w:r w:rsidR="00000000" w:rsidRPr="0067227C">
        <w:rPr>
          <w:rFonts w:ascii="Times New Roman" w:hAnsi="Times New Roman" w:cs="Times New Roman"/>
          <w:color w:val="000000"/>
        </w:rPr>
        <w:t>Tomilovskaya</w:t>
      </w:r>
      <w:proofErr w:type="spellEnd"/>
      <w:r w:rsidR="00000000" w:rsidRPr="0067227C">
        <w:rPr>
          <w:rFonts w:ascii="Times New Roman" w:hAnsi="Times New Roman" w:cs="Times New Roman"/>
          <w:color w:val="000000"/>
        </w:rPr>
        <w:t xml:space="preserve">, R. M. </w:t>
      </w:r>
      <w:proofErr w:type="spellStart"/>
      <w:r w:rsidR="00000000" w:rsidRPr="0067227C">
        <w:rPr>
          <w:rFonts w:ascii="Times New Roman" w:hAnsi="Times New Roman" w:cs="Times New Roman"/>
          <w:color w:val="000000"/>
        </w:rPr>
        <w:t>Rühl</w:t>
      </w:r>
      <w:proofErr w:type="spellEnd"/>
      <w:r w:rsidR="00000000" w:rsidRPr="0067227C">
        <w:rPr>
          <w:rFonts w:ascii="Times New Roman" w:hAnsi="Times New Roman" w:cs="Times New Roman"/>
          <w:color w:val="000000"/>
        </w:rPr>
        <w:t xml:space="preserve">, A. </w:t>
      </w:r>
      <w:proofErr w:type="spellStart"/>
      <w:r w:rsidR="00000000" w:rsidRPr="0067227C">
        <w:rPr>
          <w:rFonts w:ascii="Times New Roman" w:hAnsi="Times New Roman" w:cs="Times New Roman"/>
          <w:color w:val="000000"/>
        </w:rPr>
        <w:t>Rumshiskaya</w:t>
      </w:r>
      <w:proofErr w:type="spellEnd"/>
      <w:r w:rsidR="00000000" w:rsidRPr="0067227C">
        <w:rPr>
          <w:rFonts w:ascii="Times New Roman" w:hAnsi="Times New Roman" w:cs="Times New Roman"/>
          <w:color w:val="000000"/>
        </w:rPr>
        <w:t xml:space="preserve">, I. </w:t>
      </w:r>
      <w:proofErr w:type="spellStart"/>
      <w:r w:rsidR="00000000" w:rsidRPr="0067227C">
        <w:rPr>
          <w:rFonts w:ascii="Times New Roman" w:hAnsi="Times New Roman" w:cs="Times New Roman"/>
          <w:color w:val="000000"/>
        </w:rPr>
        <w:t>Nosikova</w:t>
      </w:r>
      <w:proofErr w:type="spellEnd"/>
      <w:r w:rsidR="00000000" w:rsidRPr="0067227C">
        <w:rPr>
          <w:rFonts w:ascii="Times New Roman" w:hAnsi="Times New Roman" w:cs="Times New Roman"/>
          <w:color w:val="000000"/>
        </w:rPr>
        <w:t xml:space="preserve">, L. </w:t>
      </w:r>
      <w:proofErr w:type="spellStart"/>
      <w:r w:rsidR="00000000" w:rsidRPr="0067227C">
        <w:rPr>
          <w:rFonts w:ascii="Times New Roman" w:hAnsi="Times New Roman" w:cs="Times New Roman"/>
          <w:color w:val="000000"/>
        </w:rPr>
        <w:t>Litvinova</w:t>
      </w:r>
      <w:proofErr w:type="spellEnd"/>
      <w:r w:rsidR="00000000" w:rsidRPr="0067227C">
        <w:rPr>
          <w:rFonts w:ascii="Times New Roman" w:hAnsi="Times New Roman" w:cs="Times New Roman"/>
          <w:color w:val="000000"/>
        </w:rPr>
        <w:t xml:space="preserve">, J. </w:t>
      </w:r>
      <w:proofErr w:type="spellStart"/>
      <w:r w:rsidR="00000000" w:rsidRPr="0067227C">
        <w:rPr>
          <w:rFonts w:ascii="Times New Roman" w:hAnsi="Times New Roman" w:cs="Times New Roman"/>
          <w:color w:val="000000"/>
        </w:rPr>
        <w:t>Annen</w:t>
      </w:r>
      <w:proofErr w:type="spellEnd"/>
      <w:r w:rsidR="00000000" w:rsidRPr="0067227C">
        <w:rPr>
          <w:rFonts w:ascii="Times New Roman" w:hAnsi="Times New Roman" w:cs="Times New Roman"/>
          <w:color w:val="000000"/>
        </w:rPr>
        <w:t xml:space="preserve">, E. V. </w:t>
      </w:r>
      <w:proofErr w:type="spellStart"/>
      <w:r w:rsidR="00000000" w:rsidRPr="0067227C">
        <w:rPr>
          <w:rFonts w:ascii="Times New Roman" w:hAnsi="Times New Roman" w:cs="Times New Roman"/>
          <w:color w:val="000000"/>
        </w:rPr>
        <w:t>Pechenkova</w:t>
      </w:r>
      <w:proofErr w:type="spellEnd"/>
      <w:r w:rsidR="00000000" w:rsidRPr="0067227C">
        <w:rPr>
          <w:rFonts w:ascii="Times New Roman" w:hAnsi="Times New Roman" w:cs="Times New Roman"/>
          <w:color w:val="000000"/>
        </w:rPr>
        <w:t xml:space="preserve">, I. B. </w:t>
      </w:r>
      <w:proofErr w:type="spellStart"/>
      <w:r w:rsidR="00000000" w:rsidRPr="0067227C">
        <w:rPr>
          <w:rFonts w:ascii="Times New Roman" w:hAnsi="Times New Roman" w:cs="Times New Roman"/>
          <w:color w:val="000000"/>
        </w:rPr>
        <w:t>Kozlovskaya</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Sunaert</w:t>
      </w:r>
      <w:proofErr w:type="spellEnd"/>
      <w:r w:rsidR="00000000" w:rsidRPr="0067227C">
        <w:rPr>
          <w:rFonts w:ascii="Times New Roman" w:hAnsi="Times New Roman" w:cs="Times New Roman"/>
          <w:color w:val="000000"/>
        </w:rPr>
        <w:t xml:space="preserve">, P. M. </w:t>
      </w:r>
      <w:proofErr w:type="spellStart"/>
      <w:r w:rsidR="00000000" w:rsidRPr="0067227C">
        <w:rPr>
          <w:rFonts w:ascii="Times New Roman" w:hAnsi="Times New Roman" w:cs="Times New Roman"/>
          <w:color w:val="000000"/>
        </w:rPr>
        <w:t>Parizel</w:t>
      </w:r>
      <w:proofErr w:type="spellEnd"/>
      <w:r w:rsidR="00000000" w:rsidRPr="0067227C">
        <w:rPr>
          <w:rFonts w:ascii="Times New Roman" w:hAnsi="Times New Roman" w:cs="Times New Roman"/>
          <w:color w:val="000000"/>
        </w:rPr>
        <w:t xml:space="preserve">, V. </w:t>
      </w:r>
      <w:proofErr w:type="spellStart"/>
      <w:r w:rsidR="00000000" w:rsidRPr="0067227C">
        <w:rPr>
          <w:rFonts w:ascii="Times New Roman" w:hAnsi="Times New Roman" w:cs="Times New Roman"/>
          <w:color w:val="000000"/>
        </w:rPr>
        <w:t>Sinitsyn</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Laureys</w:t>
      </w:r>
      <w:proofErr w:type="spellEnd"/>
      <w:r w:rsidR="00000000" w:rsidRPr="0067227C">
        <w:rPr>
          <w:rFonts w:ascii="Times New Roman" w:hAnsi="Times New Roman" w:cs="Times New Roman"/>
          <w:color w:val="000000"/>
        </w:rPr>
        <w:t xml:space="preserve">, J. </w:t>
      </w:r>
      <w:proofErr w:type="spellStart"/>
      <w:r w:rsidR="00000000" w:rsidRPr="0067227C">
        <w:rPr>
          <w:rFonts w:ascii="Times New Roman" w:hAnsi="Times New Roman" w:cs="Times New Roman"/>
          <w:color w:val="000000"/>
        </w:rPr>
        <w:t>Sijbers</w:t>
      </w:r>
      <w:proofErr w:type="spellEnd"/>
      <w:r w:rsidR="00000000" w:rsidRPr="0067227C">
        <w:rPr>
          <w:rFonts w:ascii="Times New Roman" w:hAnsi="Times New Roman" w:cs="Times New Roman"/>
          <w:color w:val="000000"/>
        </w:rPr>
        <w:t xml:space="preserve">, P. Zu </w:t>
      </w:r>
      <w:proofErr w:type="spellStart"/>
      <w:r w:rsidR="00000000" w:rsidRPr="0067227C">
        <w:rPr>
          <w:rFonts w:ascii="Times New Roman" w:hAnsi="Times New Roman" w:cs="Times New Roman"/>
          <w:color w:val="000000"/>
        </w:rPr>
        <w:t>Eulenburg</w:t>
      </w:r>
      <w:proofErr w:type="spellEnd"/>
      <w:r w:rsidR="00000000" w:rsidRPr="0067227C">
        <w:rPr>
          <w:rFonts w:ascii="Times New Roman" w:hAnsi="Times New Roman" w:cs="Times New Roman"/>
          <w:color w:val="000000"/>
        </w:rPr>
        <w:t xml:space="preserve">, F. L. </w:t>
      </w:r>
      <w:proofErr w:type="spellStart"/>
      <w:r w:rsidR="00000000" w:rsidRPr="0067227C">
        <w:rPr>
          <w:rFonts w:ascii="Times New Roman" w:hAnsi="Times New Roman" w:cs="Times New Roman"/>
          <w:color w:val="000000"/>
        </w:rPr>
        <w:t>Wuyts</w:t>
      </w:r>
      <w:proofErr w:type="spellEnd"/>
      <w:r w:rsidR="00000000" w:rsidRPr="0067227C">
        <w:rPr>
          <w:rFonts w:ascii="Times New Roman" w:hAnsi="Times New Roman" w:cs="Times New Roman"/>
          <w:color w:val="000000"/>
        </w:rPr>
        <w:t xml:space="preserve">, Brain Tissue-Volume Changes in Cosmonauts. </w:t>
      </w:r>
      <w:r w:rsidR="00000000" w:rsidRPr="0067227C">
        <w:rPr>
          <w:rFonts w:ascii="Times New Roman" w:hAnsi="Times New Roman" w:cs="Times New Roman"/>
          <w:i/>
          <w:color w:val="000000"/>
        </w:rPr>
        <w:t>N. Engl. J. Med.</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379</w:t>
      </w:r>
      <w:r w:rsidR="00000000" w:rsidRPr="0067227C">
        <w:rPr>
          <w:rFonts w:ascii="Times New Roman" w:hAnsi="Times New Roman" w:cs="Times New Roman"/>
          <w:color w:val="000000"/>
        </w:rPr>
        <w:t>, 1678–1680 (2018).</w:t>
      </w:r>
    </w:p>
    <w:p w14:paraId="581296D0" w14:textId="22FFD57D"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4. </w:t>
      </w:r>
      <w:r w:rsidR="00000000" w:rsidRPr="0067227C">
        <w:rPr>
          <w:rFonts w:ascii="Times New Roman" w:hAnsi="Times New Roman" w:cs="Times New Roman"/>
          <w:color w:val="000000"/>
        </w:rPr>
        <w:tab/>
        <w:t xml:space="preserve">K. E. Hupfeld, H. R. McGregor, J. K. Lee, N. E. Beltran, I. S. Kofman, Y. E. De Dios, P. A. Reuter-Lorenz, R. F. Riascos, O. Pasternak, S. J. Wood, J. J. Bloomberg, A. P. Mulavara, R. D. Seidler, Alzheimer’s Disease Neuroimaging Initiative, The Impact of 6 and 12 Months in Space on Human Brain Structure and Intracranial Fluid Shifts. </w:t>
      </w:r>
      <w:proofErr w:type="spellStart"/>
      <w:r w:rsidR="00000000" w:rsidRPr="0067227C">
        <w:rPr>
          <w:rFonts w:ascii="Times New Roman" w:hAnsi="Times New Roman" w:cs="Times New Roman"/>
          <w:i/>
          <w:color w:val="000000"/>
        </w:rPr>
        <w:t>Cereb</w:t>
      </w:r>
      <w:proofErr w:type="spellEnd"/>
      <w:r w:rsidR="00000000" w:rsidRPr="0067227C">
        <w:rPr>
          <w:rFonts w:ascii="Times New Roman" w:hAnsi="Times New Roman" w:cs="Times New Roman"/>
          <w:i/>
          <w:color w:val="000000"/>
        </w:rPr>
        <w:t xml:space="preserve"> Cortex </w:t>
      </w:r>
      <w:proofErr w:type="spellStart"/>
      <w:r w:rsidR="00000000" w:rsidRPr="0067227C">
        <w:rPr>
          <w:rFonts w:ascii="Times New Roman" w:hAnsi="Times New Roman" w:cs="Times New Roman"/>
          <w:i/>
          <w:color w:val="000000"/>
        </w:rPr>
        <w:t>Commun</w:t>
      </w:r>
      <w:proofErr w:type="spellEnd"/>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w:t>
      </w:r>
      <w:r w:rsidR="00000000" w:rsidRPr="0067227C">
        <w:rPr>
          <w:rFonts w:ascii="Times New Roman" w:hAnsi="Times New Roman" w:cs="Times New Roman"/>
          <w:color w:val="000000"/>
        </w:rPr>
        <w:t>, tgaa023 (2020).</w:t>
      </w:r>
    </w:p>
    <w:p w14:paraId="5C3080ED" w14:textId="4BADD5A8"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5. </w:t>
      </w:r>
      <w:r w:rsidR="00000000" w:rsidRPr="0067227C">
        <w:rPr>
          <w:rFonts w:ascii="Times New Roman" w:hAnsi="Times New Roman" w:cs="Times New Roman"/>
          <w:color w:val="000000"/>
        </w:rPr>
        <w:tab/>
        <w:t xml:space="preserve">V. </w:t>
      </w:r>
      <w:proofErr w:type="spellStart"/>
      <w:r w:rsidR="00000000" w:rsidRPr="0067227C">
        <w:rPr>
          <w:rFonts w:ascii="Times New Roman" w:hAnsi="Times New Roman" w:cs="Times New Roman"/>
          <w:color w:val="000000"/>
        </w:rPr>
        <w:t>Koppelmans</w:t>
      </w:r>
      <w:proofErr w:type="spellEnd"/>
      <w:r w:rsidR="00000000" w:rsidRPr="0067227C">
        <w:rPr>
          <w:rFonts w:ascii="Times New Roman" w:hAnsi="Times New Roman" w:cs="Times New Roman"/>
          <w:color w:val="000000"/>
        </w:rPr>
        <w:t xml:space="preserve">, J. J. Bloomberg, Y. E. De Dios, S. J. Wood, P. A. Reuter-Lorenz, I. S. Kofman, R. Riascos, A. P. Mulavara, R. D. Seidler, Brain plasticity and sensorimotor deterioration as a function of 70 days head down tilt bed rest. </w:t>
      </w:r>
      <w:proofErr w:type="spellStart"/>
      <w:r w:rsidR="00000000" w:rsidRPr="0067227C">
        <w:rPr>
          <w:rFonts w:ascii="Times New Roman" w:hAnsi="Times New Roman" w:cs="Times New Roman"/>
          <w:i/>
          <w:color w:val="000000"/>
        </w:rPr>
        <w:t>PLoS</w:t>
      </w:r>
      <w:proofErr w:type="spellEnd"/>
      <w:r w:rsidR="00000000" w:rsidRPr="0067227C">
        <w:rPr>
          <w:rFonts w:ascii="Times New Roman" w:hAnsi="Times New Roman" w:cs="Times New Roman"/>
          <w:i/>
          <w:color w:val="000000"/>
        </w:rPr>
        <w:t xml:space="preserve"> One</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12</w:t>
      </w:r>
      <w:r w:rsidR="00000000" w:rsidRPr="0067227C">
        <w:rPr>
          <w:rFonts w:ascii="Times New Roman" w:hAnsi="Times New Roman" w:cs="Times New Roman"/>
          <w:color w:val="000000"/>
        </w:rPr>
        <w:t>, e0182236 (2017).</w:t>
      </w:r>
    </w:p>
    <w:p w14:paraId="4BCEFC5B" w14:textId="66EA5F2D"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6. </w:t>
      </w:r>
      <w:r w:rsidR="00000000" w:rsidRPr="0067227C">
        <w:rPr>
          <w:rFonts w:ascii="Times New Roman" w:hAnsi="Times New Roman" w:cs="Times New Roman"/>
          <w:color w:val="000000"/>
        </w:rPr>
        <w:tab/>
        <w:t xml:space="preserve">S. </w:t>
      </w:r>
      <w:proofErr w:type="spellStart"/>
      <w:r w:rsidR="00000000" w:rsidRPr="0067227C">
        <w:rPr>
          <w:rFonts w:ascii="Times New Roman" w:hAnsi="Times New Roman" w:cs="Times New Roman"/>
          <w:color w:val="000000"/>
        </w:rPr>
        <w:t>Jillings</w:t>
      </w:r>
      <w:proofErr w:type="spellEnd"/>
      <w:r w:rsidR="00000000" w:rsidRPr="0067227C">
        <w:rPr>
          <w:rFonts w:ascii="Times New Roman" w:hAnsi="Times New Roman" w:cs="Times New Roman"/>
          <w:color w:val="000000"/>
        </w:rPr>
        <w:t xml:space="preserve">, A. Van </w:t>
      </w:r>
      <w:proofErr w:type="spellStart"/>
      <w:r w:rsidR="00000000" w:rsidRPr="0067227C">
        <w:rPr>
          <w:rFonts w:ascii="Times New Roman" w:hAnsi="Times New Roman" w:cs="Times New Roman"/>
          <w:color w:val="000000"/>
        </w:rPr>
        <w:t>Ombergen</w:t>
      </w:r>
      <w:proofErr w:type="spellEnd"/>
      <w:r w:rsidR="00000000" w:rsidRPr="0067227C">
        <w:rPr>
          <w:rFonts w:ascii="Times New Roman" w:hAnsi="Times New Roman" w:cs="Times New Roman"/>
          <w:color w:val="000000"/>
        </w:rPr>
        <w:t xml:space="preserve">, E. </w:t>
      </w:r>
      <w:proofErr w:type="spellStart"/>
      <w:r w:rsidR="00000000" w:rsidRPr="0067227C">
        <w:rPr>
          <w:rFonts w:ascii="Times New Roman" w:hAnsi="Times New Roman" w:cs="Times New Roman"/>
          <w:color w:val="000000"/>
        </w:rPr>
        <w:t>Tomilovskaya</w:t>
      </w:r>
      <w:proofErr w:type="spellEnd"/>
      <w:r w:rsidR="00000000" w:rsidRPr="0067227C">
        <w:rPr>
          <w:rFonts w:ascii="Times New Roman" w:hAnsi="Times New Roman" w:cs="Times New Roman"/>
          <w:color w:val="000000"/>
        </w:rPr>
        <w:t xml:space="preserve">, A. </w:t>
      </w:r>
      <w:proofErr w:type="spellStart"/>
      <w:r w:rsidR="00000000" w:rsidRPr="0067227C">
        <w:rPr>
          <w:rFonts w:ascii="Times New Roman" w:hAnsi="Times New Roman" w:cs="Times New Roman"/>
          <w:color w:val="000000"/>
        </w:rPr>
        <w:t>Rumshiskaya</w:t>
      </w:r>
      <w:proofErr w:type="spellEnd"/>
      <w:r w:rsidR="00000000" w:rsidRPr="0067227C">
        <w:rPr>
          <w:rFonts w:ascii="Times New Roman" w:hAnsi="Times New Roman" w:cs="Times New Roman"/>
          <w:color w:val="000000"/>
        </w:rPr>
        <w:t xml:space="preserve">, L. </w:t>
      </w:r>
      <w:proofErr w:type="spellStart"/>
      <w:r w:rsidR="00000000" w:rsidRPr="0067227C">
        <w:rPr>
          <w:rFonts w:ascii="Times New Roman" w:hAnsi="Times New Roman" w:cs="Times New Roman"/>
          <w:color w:val="000000"/>
        </w:rPr>
        <w:t>Litvinova</w:t>
      </w:r>
      <w:proofErr w:type="spellEnd"/>
      <w:r w:rsidR="00000000" w:rsidRPr="0067227C">
        <w:rPr>
          <w:rFonts w:ascii="Times New Roman" w:hAnsi="Times New Roman" w:cs="Times New Roman"/>
          <w:color w:val="000000"/>
        </w:rPr>
        <w:t xml:space="preserve">, I. </w:t>
      </w:r>
      <w:proofErr w:type="spellStart"/>
      <w:r w:rsidR="00000000" w:rsidRPr="0067227C">
        <w:rPr>
          <w:rFonts w:ascii="Times New Roman" w:hAnsi="Times New Roman" w:cs="Times New Roman"/>
          <w:color w:val="000000"/>
        </w:rPr>
        <w:t>Nosikova</w:t>
      </w:r>
      <w:proofErr w:type="spellEnd"/>
      <w:r w:rsidR="00000000" w:rsidRPr="0067227C">
        <w:rPr>
          <w:rFonts w:ascii="Times New Roman" w:hAnsi="Times New Roman" w:cs="Times New Roman"/>
          <w:color w:val="000000"/>
        </w:rPr>
        <w:t xml:space="preserve">, E. </w:t>
      </w:r>
      <w:proofErr w:type="spellStart"/>
      <w:r w:rsidR="00000000" w:rsidRPr="0067227C">
        <w:rPr>
          <w:rFonts w:ascii="Times New Roman" w:hAnsi="Times New Roman" w:cs="Times New Roman"/>
          <w:color w:val="000000"/>
        </w:rPr>
        <w:t>Pechenkova</w:t>
      </w:r>
      <w:proofErr w:type="spellEnd"/>
      <w:r w:rsidR="00000000" w:rsidRPr="0067227C">
        <w:rPr>
          <w:rFonts w:ascii="Times New Roman" w:hAnsi="Times New Roman" w:cs="Times New Roman"/>
          <w:color w:val="000000"/>
        </w:rPr>
        <w:t xml:space="preserve">, I. </w:t>
      </w:r>
      <w:proofErr w:type="spellStart"/>
      <w:r w:rsidR="00000000" w:rsidRPr="0067227C">
        <w:rPr>
          <w:rFonts w:ascii="Times New Roman" w:hAnsi="Times New Roman" w:cs="Times New Roman"/>
          <w:color w:val="000000"/>
        </w:rPr>
        <w:t>Rukavishnikov</w:t>
      </w:r>
      <w:proofErr w:type="spellEnd"/>
      <w:r w:rsidR="00000000" w:rsidRPr="0067227C">
        <w:rPr>
          <w:rFonts w:ascii="Times New Roman" w:hAnsi="Times New Roman" w:cs="Times New Roman"/>
          <w:color w:val="000000"/>
        </w:rPr>
        <w:t xml:space="preserve">, I. B. </w:t>
      </w:r>
      <w:proofErr w:type="spellStart"/>
      <w:r w:rsidR="00000000" w:rsidRPr="0067227C">
        <w:rPr>
          <w:rFonts w:ascii="Times New Roman" w:hAnsi="Times New Roman" w:cs="Times New Roman"/>
          <w:color w:val="000000"/>
        </w:rPr>
        <w:t>Kozlovskaya</w:t>
      </w:r>
      <w:proofErr w:type="spellEnd"/>
      <w:r w:rsidR="00000000" w:rsidRPr="0067227C">
        <w:rPr>
          <w:rFonts w:ascii="Times New Roman" w:hAnsi="Times New Roman" w:cs="Times New Roman"/>
          <w:color w:val="000000"/>
        </w:rPr>
        <w:t xml:space="preserve">, O. </w:t>
      </w:r>
      <w:proofErr w:type="spellStart"/>
      <w:r w:rsidR="00000000" w:rsidRPr="0067227C">
        <w:rPr>
          <w:rFonts w:ascii="Times New Roman" w:hAnsi="Times New Roman" w:cs="Times New Roman"/>
          <w:color w:val="000000"/>
        </w:rPr>
        <w:t>Manko</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Danilichev</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Sunaert</w:t>
      </w:r>
      <w:proofErr w:type="spellEnd"/>
      <w:r w:rsidR="00000000" w:rsidRPr="0067227C">
        <w:rPr>
          <w:rFonts w:ascii="Times New Roman" w:hAnsi="Times New Roman" w:cs="Times New Roman"/>
          <w:color w:val="000000"/>
        </w:rPr>
        <w:t xml:space="preserve">, P. M. </w:t>
      </w:r>
      <w:proofErr w:type="spellStart"/>
      <w:r w:rsidR="00000000" w:rsidRPr="0067227C">
        <w:rPr>
          <w:rFonts w:ascii="Times New Roman" w:hAnsi="Times New Roman" w:cs="Times New Roman"/>
          <w:color w:val="000000"/>
        </w:rPr>
        <w:t>Parizel</w:t>
      </w:r>
      <w:proofErr w:type="spellEnd"/>
      <w:r w:rsidR="00000000" w:rsidRPr="0067227C">
        <w:rPr>
          <w:rFonts w:ascii="Times New Roman" w:hAnsi="Times New Roman" w:cs="Times New Roman"/>
          <w:color w:val="000000"/>
        </w:rPr>
        <w:t xml:space="preserve">, V. </w:t>
      </w:r>
      <w:proofErr w:type="spellStart"/>
      <w:r w:rsidR="00000000" w:rsidRPr="0067227C">
        <w:rPr>
          <w:rFonts w:ascii="Times New Roman" w:hAnsi="Times New Roman" w:cs="Times New Roman"/>
          <w:color w:val="000000"/>
        </w:rPr>
        <w:t>Sinitsyn</w:t>
      </w:r>
      <w:proofErr w:type="spellEnd"/>
      <w:r w:rsidR="00000000" w:rsidRPr="0067227C">
        <w:rPr>
          <w:rFonts w:ascii="Times New Roman" w:hAnsi="Times New Roman" w:cs="Times New Roman"/>
          <w:color w:val="000000"/>
        </w:rPr>
        <w:t xml:space="preserve">, V. </w:t>
      </w:r>
      <w:proofErr w:type="spellStart"/>
      <w:r w:rsidR="00000000" w:rsidRPr="0067227C">
        <w:rPr>
          <w:rFonts w:ascii="Times New Roman" w:hAnsi="Times New Roman" w:cs="Times New Roman"/>
          <w:color w:val="000000"/>
        </w:rPr>
        <w:t>Petrovichev</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Laureys</w:t>
      </w:r>
      <w:proofErr w:type="spellEnd"/>
      <w:r w:rsidR="00000000" w:rsidRPr="0067227C">
        <w:rPr>
          <w:rFonts w:ascii="Times New Roman" w:hAnsi="Times New Roman" w:cs="Times New Roman"/>
          <w:color w:val="000000"/>
        </w:rPr>
        <w:t xml:space="preserve">, P. Zu </w:t>
      </w:r>
      <w:proofErr w:type="spellStart"/>
      <w:r w:rsidR="00000000" w:rsidRPr="0067227C">
        <w:rPr>
          <w:rFonts w:ascii="Times New Roman" w:hAnsi="Times New Roman" w:cs="Times New Roman"/>
          <w:color w:val="000000"/>
        </w:rPr>
        <w:t>Eulenburg</w:t>
      </w:r>
      <w:proofErr w:type="spellEnd"/>
      <w:r w:rsidR="00000000" w:rsidRPr="0067227C">
        <w:rPr>
          <w:rFonts w:ascii="Times New Roman" w:hAnsi="Times New Roman" w:cs="Times New Roman"/>
          <w:color w:val="000000"/>
        </w:rPr>
        <w:t xml:space="preserve">, J. </w:t>
      </w:r>
      <w:proofErr w:type="spellStart"/>
      <w:r w:rsidR="00000000" w:rsidRPr="0067227C">
        <w:rPr>
          <w:rFonts w:ascii="Times New Roman" w:hAnsi="Times New Roman" w:cs="Times New Roman"/>
          <w:color w:val="000000"/>
        </w:rPr>
        <w:t>Sijbers</w:t>
      </w:r>
      <w:proofErr w:type="spellEnd"/>
      <w:r w:rsidR="00000000" w:rsidRPr="0067227C">
        <w:rPr>
          <w:rFonts w:ascii="Times New Roman" w:hAnsi="Times New Roman" w:cs="Times New Roman"/>
          <w:color w:val="000000"/>
        </w:rPr>
        <w:t xml:space="preserve">, F. L. </w:t>
      </w:r>
      <w:proofErr w:type="spellStart"/>
      <w:r w:rsidR="00000000" w:rsidRPr="0067227C">
        <w:rPr>
          <w:rFonts w:ascii="Times New Roman" w:hAnsi="Times New Roman" w:cs="Times New Roman"/>
          <w:color w:val="000000"/>
        </w:rPr>
        <w:t>Wuyts</w:t>
      </w:r>
      <w:proofErr w:type="spellEnd"/>
      <w:r w:rsidR="00000000" w:rsidRPr="0067227C">
        <w:rPr>
          <w:rFonts w:ascii="Times New Roman" w:hAnsi="Times New Roman" w:cs="Times New Roman"/>
          <w:color w:val="000000"/>
        </w:rPr>
        <w:t xml:space="preserve">, B. </w:t>
      </w:r>
      <w:proofErr w:type="spellStart"/>
      <w:r w:rsidR="00000000" w:rsidRPr="0067227C">
        <w:rPr>
          <w:rFonts w:ascii="Times New Roman" w:hAnsi="Times New Roman" w:cs="Times New Roman"/>
          <w:color w:val="000000"/>
        </w:rPr>
        <w:t>Jeurissen</w:t>
      </w:r>
      <w:proofErr w:type="spellEnd"/>
      <w:r w:rsidR="00000000" w:rsidRPr="0067227C">
        <w:rPr>
          <w:rFonts w:ascii="Times New Roman" w:hAnsi="Times New Roman" w:cs="Times New Roman"/>
          <w:color w:val="000000"/>
        </w:rPr>
        <w:t xml:space="preserve">, Macro- and microstructural changes in cosmonauts’ brains after long-duration spaceflight. </w:t>
      </w:r>
      <w:r w:rsidR="00000000" w:rsidRPr="0067227C">
        <w:rPr>
          <w:rFonts w:ascii="Times New Roman" w:hAnsi="Times New Roman" w:cs="Times New Roman"/>
          <w:i/>
          <w:color w:val="000000"/>
        </w:rPr>
        <w:t>Sci Adv</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6</w:t>
      </w:r>
      <w:r w:rsidR="00000000" w:rsidRPr="0067227C">
        <w:rPr>
          <w:rFonts w:ascii="Times New Roman" w:hAnsi="Times New Roman" w:cs="Times New Roman"/>
          <w:color w:val="000000"/>
        </w:rPr>
        <w:t xml:space="preserve"> (2020), doi:10.1126/sciadv.aaz9488.</w:t>
      </w:r>
    </w:p>
    <w:p w14:paraId="5EB41D5A" w14:textId="0C202370"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7. </w:t>
      </w:r>
      <w:r w:rsidR="00000000" w:rsidRPr="0067227C">
        <w:rPr>
          <w:rFonts w:ascii="Times New Roman" w:hAnsi="Times New Roman" w:cs="Times New Roman"/>
          <w:color w:val="000000"/>
        </w:rPr>
        <w:tab/>
        <w:t xml:space="preserve">V. </w:t>
      </w:r>
      <w:proofErr w:type="spellStart"/>
      <w:r w:rsidR="00000000" w:rsidRPr="0067227C">
        <w:rPr>
          <w:rFonts w:ascii="Times New Roman" w:hAnsi="Times New Roman" w:cs="Times New Roman"/>
          <w:color w:val="000000"/>
        </w:rPr>
        <w:t>Koppelmans</w:t>
      </w:r>
      <w:proofErr w:type="spellEnd"/>
      <w:r w:rsidR="00000000" w:rsidRPr="0067227C">
        <w:rPr>
          <w:rFonts w:ascii="Times New Roman" w:hAnsi="Times New Roman" w:cs="Times New Roman"/>
          <w:color w:val="000000"/>
        </w:rPr>
        <w:t xml:space="preserve">, O. Pasternak, J. J. Bloomberg, Y. E. D. Dios, S. J. Wood, R. Riascos, P. A. Reuter-Lorenz, I. S. Kofman, A. P. Mulavara, R. D. Seidler, Intracranial Fluid Redistribution But No White Matter Microstructural Changes During a Spaceflight Analog. </w:t>
      </w:r>
      <w:r w:rsidR="00000000" w:rsidRPr="0067227C">
        <w:rPr>
          <w:rFonts w:ascii="Times New Roman" w:hAnsi="Times New Roman" w:cs="Times New Roman"/>
          <w:i/>
          <w:color w:val="000000"/>
        </w:rPr>
        <w:t>Sci. Rep.</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7</w:t>
      </w:r>
      <w:r w:rsidR="00000000" w:rsidRPr="0067227C">
        <w:rPr>
          <w:rFonts w:ascii="Times New Roman" w:hAnsi="Times New Roman" w:cs="Times New Roman"/>
          <w:color w:val="000000"/>
        </w:rPr>
        <w:t>, 3154 (2017).</w:t>
      </w:r>
    </w:p>
    <w:p w14:paraId="3ED6EDEC" w14:textId="02891F20"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8. </w:t>
      </w:r>
      <w:r w:rsidR="00000000" w:rsidRPr="0067227C">
        <w:rPr>
          <w:rFonts w:ascii="Times New Roman" w:hAnsi="Times New Roman" w:cs="Times New Roman"/>
          <w:color w:val="000000"/>
        </w:rPr>
        <w:tab/>
        <w:t>L. A. Kramer, K. M</w:t>
      </w:r>
      <w:r w:rsidR="00000000" w:rsidRPr="0067227C">
        <w:rPr>
          <w:rFonts w:ascii="Times New Roman" w:hAnsi="Times New Roman" w:cs="Times New Roman"/>
          <w:color w:val="000000"/>
        </w:rPr>
        <w:t>.</w:t>
      </w:r>
      <w:r w:rsidR="00000000" w:rsidRPr="0067227C">
        <w:rPr>
          <w:rFonts w:ascii="Times New Roman" w:hAnsi="Times New Roman" w:cs="Times New Roman"/>
          <w:color w:val="000000"/>
        </w:rPr>
        <w:t xml:space="preserve"> Hasan, M. B. Stenger, A. Sargsyan, S. S. Laurie, C. Otto, R. J. </w:t>
      </w:r>
      <w:proofErr w:type="spellStart"/>
      <w:r w:rsidR="00000000" w:rsidRPr="0067227C">
        <w:rPr>
          <w:rFonts w:ascii="Times New Roman" w:hAnsi="Times New Roman" w:cs="Times New Roman"/>
          <w:color w:val="000000"/>
        </w:rPr>
        <w:t>Ploutz</w:t>
      </w:r>
      <w:proofErr w:type="spellEnd"/>
      <w:r w:rsidR="00000000" w:rsidRPr="0067227C">
        <w:rPr>
          <w:rFonts w:ascii="Times New Roman" w:hAnsi="Times New Roman" w:cs="Times New Roman"/>
          <w:color w:val="000000"/>
        </w:rPr>
        <w:t xml:space="preserve">-Snyder, K. Marshall-Goebel, R. F. Riascos, B. R. Macias, Intracranial Effects of Microgravity: A Prospective Longitudinal MRI Study. </w:t>
      </w:r>
      <w:r w:rsidR="00000000" w:rsidRPr="0067227C">
        <w:rPr>
          <w:rFonts w:ascii="Times New Roman" w:hAnsi="Times New Roman" w:cs="Times New Roman"/>
          <w:i/>
          <w:color w:val="000000"/>
        </w:rPr>
        <w:t>Radiology</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295</w:t>
      </w:r>
      <w:r w:rsidR="00000000" w:rsidRPr="0067227C">
        <w:rPr>
          <w:rFonts w:ascii="Times New Roman" w:hAnsi="Times New Roman" w:cs="Times New Roman"/>
          <w:color w:val="000000"/>
        </w:rPr>
        <w:t>, 640–648 (2020).</w:t>
      </w:r>
    </w:p>
    <w:p w14:paraId="5672439C" w14:textId="617BCD6A"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9. </w:t>
      </w:r>
      <w:r w:rsidR="00000000" w:rsidRPr="0067227C">
        <w:rPr>
          <w:rFonts w:ascii="Times New Roman" w:hAnsi="Times New Roman" w:cs="Times New Roman"/>
          <w:color w:val="000000"/>
        </w:rPr>
        <w:tab/>
        <w:t xml:space="preserve">D. R. Roberts, L. G. Petersen, Studies of Hydrocephalus Associated With Long-term Spaceflight May Provide New Insights Into Cerebrospinal Fluid Flow Dynamics Here on Earth. </w:t>
      </w:r>
      <w:r w:rsidR="00000000" w:rsidRPr="0067227C">
        <w:rPr>
          <w:rFonts w:ascii="Times New Roman" w:hAnsi="Times New Roman" w:cs="Times New Roman"/>
          <w:i/>
          <w:color w:val="000000"/>
        </w:rPr>
        <w:t>JAMA Neurol.</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76</w:t>
      </w:r>
      <w:r w:rsidR="00000000" w:rsidRPr="0067227C">
        <w:rPr>
          <w:rFonts w:ascii="Times New Roman" w:hAnsi="Times New Roman" w:cs="Times New Roman"/>
          <w:color w:val="000000"/>
        </w:rPr>
        <w:t>, 391–392 (2019).</w:t>
      </w:r>
    </w:p>
    <w:p w14:paraId="78989F72" w14:textId="65843D97"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10. </w:t>
      </w:r>
      <w:r w:rsidR="00000000" w:rsidRPr="0067227C">
        <w:rPr>
          <w:rFonts w:ascii="Times New Roman" w:hAnsi="Times New Roman" w:cs="Times New Roman"/>
          <w:color w:val="000000"/>
        </w:rPr>
        <w:tab/>
        <w:t xml:space="preserve">R. F. Riascos, A. </w:t>
      </w:r>
      <w:proofErr w:type="spellStart"/>
      <w:r w:rsidR="00000000" w:rsidRPr="0067227C">
        <w:rPr>
          <w:rFonts w:ascii="Times New Roman" w:hAnsi="Times New Roman" w:cs="Times New Roman"/>
          <w:color w:val="000000"/>
        </w:rPr>
        <w:t>Kamali</w:t>
      </w:r>
      <w:proofErr w:type="spellEnd"/>
      <w:r w:rsidR="00000000" w:rsidRPr="0067227C">
        <w:rPr>
          <w:rFonts w:ascii="Times New Roman" w:hAnsi="Times New Roman" w:cs="Times New Roman"/>
          <w:color w:val="000000"/>
        </w:rPr>
        <w:t xml:space="preserve">, R. </w:t>
      </w:r>
      <w:proofErr w:type="spellStart"/>
      <w:r w:rsidR="00000000" w:rsidRPr="0067227C">
        <w:rPr>
          <w:rFonts w:ascii="Times New Roman" w:hAnsi="Times New Roman" w:cs="Times New Roman"/>
          <w:color w:val="000000"/>
        </w:rPr>
        <w:t>Hakimelahi</w:t>
      </w:r>
      <w:proofErr w:type="spellEnd"/>
      <w:r w:rsidR="00000000" w:rsidRPr="0067227C">
        <w:rPr>
          <w:rFonts w:ascii="Times New Roman" w:hAnsi="Times New Roman" w:cs="Times New Roman"/>
          <w:color w:val="000000"/>
        </w:rPr>
        <w:t xml:space="preserve">, B. Mwangi, P. </w:t>
      </w:r>
      <w:proofErr w:type="spellStart"/>
      <w:r w:rsidR="00000000" w:rsidRPr="0067227C">
        <w:rPr>
          <w:rFonts w:ascii="Times New Roman" w:hAnsi="Times New Roman" w:cs="Times New Roman"/>
          <w:color w:val="000000"/>
        </w:rPr>
        <w:t>Rabiei</w:t>
      </w:r>
      <w:proofErr w:type="spellEnd"/>
      <w:r w:rsidR="00000000" w:rsidRPr="0067227C">
        <w:rPr>
          <w:rFonts w:ascii="Times New Roman" w:hAnsi="Times New Roman" w:cs="Times New Roman"/>
          <w:color w:val="000000"/>
        </w:rPr>
        <w:t xml:space="preserve">, R. D. Seidler, B. B. Behzad, Z. </w:t>
      </w:r>
      <w:proofErr w:type="spellStart"/>
      <w:r w:rsidR="00000000" w:rsidRPr="0067227C">
        <w:rPr>
          <w:rFonts w:ascii="Times New Roman" w:hAnsi="Times New Roman" w:cs="Times New Roman"/>
          <w:color w:val="000000"/>
        </w:rPr>
        <w:t>Keser</w:t>
      </w:r>
      <w:proofErr w:type="spellEnd"/>
      <w:r w:rsidR="00000000" w:rsidRPr="0067227C">
        <w:rPr>
          <w:rFonts w:ascii="Times New Roman" w:hAnsi="Times New Roman" w:cs="Times New Roman"/>
          <w:color w:val="000000"/>
        </w:rPr>
        <w:t xml:space="preserve">, L. A. Kramer, K. M. Hasan, Longitudinal Analysis of Quantitative Brain MRI in Astronauts Following Microgravity Exposure. </w:t>
      </w:r>
      <w:r w:rsidR="00000000" w:rsidRPr="0067227C">
        <w:rPr>
          <w:rFonts w:ascii="Times New Roman" w:hAnsi="Times New Roman" w:cs="Times New Roman"/>
          <w:i/>
          <w:color w:val="000000"/>
        </w:rPr>
        <w:t>J. Neuroimaging</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29</w:t>
      </w:r>
      <w:r w:rsidR="00000000" w:rsidRPr="0067227C">
        <w:rPr>
          <w:rFonts w:ascii="Times New Roman" w:hAnsi="Times New Roman" w:cs="Times New Roman"/>
          <w:color w:val="000000"/>
        </w:rPr>
        <w:t>, 323–330 (2019).</w:t>
      </w:r>
    </w:p>
    <w:p w14:paraId="1229C836" w14:textId="1D3BB1C9"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11. </w:t>
      </w:r>
      <w:r w:rsidR="00000000" w:rsidRPr="0067227C">
        <w:rPr>
          <w:rFonts w:ascii="Times New Roman" w:hAnsi="Times New Roman" w:cs="Times New Roman"/>
          <w:color w:val="000000"/>
        </w:rPr>
        <w:tab/>
        <w:t xml:space="preserve">N. </w:t>
      </w:r>
      <w:proofErr w:type="spellStart"/>
      <w:r w:rsidR="00000000" w:rsidRPr="0067227C">
        <w:rPr>
          <w:rFonts w:ascii="Times New Roman" w:hAnsi="Times New Roman" w:cs="Times New Roman"/>
          <w:color w:val="000000"/>
        </w:rPr>
        <w:t>Alperin</w:t>
      </w:r>
      <w:proofErr w:type="spellEnd"/>
      <w:r w:rsidR="00000000" w:rsidRPr="0067227C">
        <w:rPr>
          <w:rFonts w:ascii="Times New Roman" w:hAnsi="Times New Roman" w:cs="Times New Roman"/>
          <w:color w:val="000000"/>
        </w:rPr>
        <w:t xml:space="preserve">, A. M. </w:t>
      </w:r>
      <w:proofErr w:type="spellStart"/>
      <w:r w:rsidR="00000000" w:rsidRPr="0067227C">
        <w:rPr>
          <w:rFonts w:ascii="Times New Roman" w:hAnsi="Times New Roman" w:cs="Times New Roman"/>
          <w:color w:val="000000"/>
        </w:rPr>
        <w:t>Bagci</w:t>
      </w:r>
      <w:proofErr w:type="spellEnd"/>
      <w:r w:rsidR="00000000" w:rsidRPr="0067227C">
        <w:rPr>
          <w:rFonts w:ascii="Times New Roman" w:hAnsi="Times New Roman" w:cs="Times New Roman"/>
          <w:color w:val="000000"/>
        </w:rPr>
        <w:t xml:space="preserve">, S. H. Lee, Spaceflight-induced changes in white matter hyperintensity burden in astronauts. </w:t>
      </w:r>
      <w:r w:rsidR="00000000" w:rsidRPr="0067227C">
        <w:rPr>
          <w:rFonts w:ascii="Times New Roman" w:hAnsi="Times New Roman" w:cs="Times New Roman"/>
          <w:i/>
          <w:color w:val="000000"/>
        </w:rPr>
        <w:t>Neurology</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89</w:t>
      </w:r>
      <w:r w:rsidR="00000000" w:rsidRPr="0067227C">
        <w:rPr>
          <w:rFonts w:ascii="Times New Roman" w:hAnsi="Times New Roman" w:cs="Times New Roman"/>
          <w:color w:val="000000"/>
        </w:rPr>
        <w:t>, 2187–2191 (2017).</w:t>
      </w:r>
    </w:p>
    <w:p w14:paraId="67F27364" w14:textId="2FFB6433"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12. </w:t>
      </w:r>
      <w:r w:rsidR="00000000" w:rsidRPr="0067227C">
        <w:rPr>
          <w:rFonts w:ascii="Times New Roman" w:hAnsi="Times New Roman" w:cs="Times New Roman"/>
          <w:color w:val="000000"/>
        </w:rPr>
        <w:tab/>
        <w:t xml:space="preserve">D. R. Roberts, D. </w:t>
      </w:r>
      <w:proofErr w:type="spellStart"/>
      <w:r w:rsidR="00000000" w:rsidRPr="0067227C">
        <w:rPr>
          <w:rFonts w:ascii="Times New Roman" w:hAnsi="Times New Roman" w:cs="Times New Roman"/>
          <w:color w:val="000000"/>
        </w:rPr>
        <w:t>Asemani</w:t>
      </w:r>
      <w:proofErr w:type="spellEnd"/>
      <w:r w:rsidR="00000000" w:rsidRPr="0067227C">
        <w:rPr>
          <w:rFonts w:ascii="Times New Roman" w:hAnsi="Times New Roman" w:cs="Times New Roman"/>
          <w:color w:val="000000"/>
        </w:rPr>
        <w:t xml:space="preserve">, P. J. </w:t>
      </w:r>
      <w:proofErr w:type="spellStart"/>
      <w:r w:rsidR="00000000" w:rsidRPr="0067227C">
        <w:rPr>
          <w:rFonts w:ascii="Times New Roman" w:hAnsi="Times New Roman" w:cs="Times New Roman"/>
          <w:color w:val="000000"/>
        </w:rPr>
        <w:t>Nietert</w:t>
      </w:r>
      <w:proofErr w:type="spellEnd"/>
      <w:r w:rsidR="00000000" w:rsidRPr="0067227C">
        <w:rPr>
          <w:rFonts w:ascii="Times New Roman" w:hAnsi="Times New Roman" w:cs="Times New Roman"/>
          <w:color w:val="000000"/>
        </w:rPr>
        <w:t xml:space="preserve">, M. A. Eckert, D. C. </w:t>
      </w:r>
      <w:proofErr w:type="spellStart"/>
      <w:r w:rsidR="00000000" w:rsidRPr="0067227C">
        <w:rPr>
          <w:rFonts w:ascii="Times New Roman" w:hAnsi="Times New Roman" w:cs="Times New Roman"/>
          <w:color w:val="000000"/>
        </w:rPr>
        <w:t>Inglesby</w:t>
      </w:r>
      <w:proofErr w:type="spellEnd"/>
      <w:r w:rsidR="00000000" w:rsidRPr="0067227C">
        <w:rPr>
          <w:rFonts w:ascii="Times New Roman" w:hAnsi="Times New Roman" w:cs="Times New Roman"/>
          <w:color w:val="000000"/>
        </w:rPr>
        <w:t xml:space="preserve">, J. J. Bloomberg, M. S. George, T. R. Brown, Prolonged Microgravity Affects Human Brain Structure and Function. </w:t>
      </w:r>
      <w:r w:rsidR="00000000" w:rsidRPr="0067227C">
        <w:rPr>
          <w:rFonts w:ascii="Times New Roman" w:hAnsi="Times New Roman" w:cs="Times New Roman"/>
          <w:i/>
          <w:color w:val="000000"/>
        </w:rPr>
        <w:t xml:space="preserve">AJNR Am. J. </w:t>
      </w:r>
      <w:proofErr w:type="spellStart"/>
      <w:r w:rsidR="00000000" w:rsidRPr="0067227C">
        <w:rPr>
          <w:rFonts w:ascii="Times New Roman" w:hAnsi="Times New Roman" w:cs="Times New Roman"/>
          <w:i/>
          <w:color w:val="000000"/>
        </w:rPr>
        <w:t>Neuroradiol</w:t>
      </w:r>
      <w:proofErr w:type="spellEnd"/>
      <w:r w:rsidR="00000000" w:rsidRPr="0067227C">
        <w:rPr>
          <w:rFonts w:ascii="Times New Roman" w:hAnsi="Times New Roman" w:cs="Times New Roman"/>
          <w:i/>
          <w:color w:val="000000"/>
        </w:rPr>
        <w:t>.</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40</w:t>
      </w:r>
      <w:r w:rsidR="00000000" w:rsidRPr="0067227C">
        <w:rPr>
          <w:rFonts w:ascii="Times New Roman" w:hAnsi="Times New Roman" w:cs="Times New Roman"/>
          <w:color w:val="000000"/>
        </w:rPr>
        <w:t>, 1878–1885 (2019).</w:t>
      </w:r>
    </w:p>
    <w:p w14:paraId="5B41B0DF" w14:textId="5A3FBA63"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13. </w:t>
      </w:r>
      <w:r w:rsidR="00000000" w:rsidRPr="0067227C">
        <w:rPr>
          <w:rFonts w:ascii="Times New Roman" w:hAnsi="Times New Roman" w:cs="Times New Roman"/>
          <w:color w:val="000000"/>
        </w:rPr>
        <w:tab/>
        <w:t xml:space="preserve">A. Van </w:t>
      </w:r>
      <w:proofErr w:type="spellStart"/>
      <w:r w:rsidR="00000000" w:rsidRPr="0067227C">
        <w:rPr>
          <w:rFonts w:ascii="Times New Roman" w:hAnsi="Times New Roman" w:cs="Times New Roman"/>
          <w:color w:val="000000"/>
        </w:rPr>
        <w:t>Ombergen</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Jillings</w:t>
      </w:r>
      <w:proofErr w:type="spellEnd"/>
      <w:r w:rsidR="00000000" w:rsidRPr="0067227C">
        <w:rPr>
          <w:rFonts w:ascii="Times New Roman" w:hAnsi="Times New Roman" w:cs="Times New Roman"/>
          <w:color w:val="000000"/>
        </w:rPr>
        <w:t xml:space="preserve">, B. </w:t>
      </w:r>
      <w:proofErr w:type="spellStart"/>
      <w:r w:rsidR="00000000" w:rsidRPr="0067227C">
        <w:rPr>
          <w:rFonts w:ascii="Times New Roman" w:hAnsi="Times New Roman" w:cs="Times New Roman"/>
          <w:color w:val="000000"/>
        </w:rPr>
        <w:t>Jeurissen</w:t>
      </w:r>
      <w:proofErr w:type="spellEnd"/>
      <w:r w:rsidR="00000000" w:rsidRPr="0067227C">
        <w:rPr>
          <w:rFonts w:ascii="Times New Roman" w:hAnsi="Times New Roman" w:cs="Times New Roman"/>
          <w:color w:val="000000"/>
        </w:rPr>
        <w:t xml:space="preserve">, E. </w:t>
      </w:r>
      <w:proofErr w:type="spellStart"/>
      <w:r w:rsidR="00000000" w:rsidRPr="0067227C">
        <w:rPr>
          <w:rFonts w:ascii="Times New Roman" w:hAnsi="Times New Roman" w:cs="Times New Roman"/>
          <w:color w:val="000000"/>
        </w:rPr>
        <w:t>Tomilovskaya</w:t>
      </w:r>
      <w:proofErr w:type="spellEnd"/>
      <w:r w:rsidR="00000000" w:rsidRPr="0067227C">
        <w:rPr>
          <w:rFonts w:ascii="Times New Roman" w:hAnsi="Times New Roman" w:cs="Times New Roman"/>
          <w:color w:val="000000"/>
        </w:rPr>
        <w:t xml:space="preserve">, A. </w:t>
      </w:r>
      <w:proofErr w:type="spellStart"/>
      <w:r w:rsidR="00000000" w:rsidRPr="0067227C">
        <w:rPr>
          <w:rFonts w:ascii="Times New Roman" w:hAnsi="Times New Roman" w:cs="Times New Roman"/>
          <w:color w:val="000000"/>
        </w:rPr>
        <w:t>Rumshiskaya</w:t>
      </w:r>
      <w:proofErr w:type="spellEnd"/>
      <w:r w:rsidR="00000000" w:rsidRPr="0067227C">
        <w:rPr>
          <w:rFonts w:ascii="Times New Roman" w:hAnsi="Times New Roman" w:cs="Times New Roman"/>
          <w:color w:val="000000"/>
        </w:rPr>
        <w:t xml:space="preserve">, L. </w:t>
      </w:r>
      <w:proofErr w:type="spellStart"/>
      <w:r w:rsidR="00000000" w:rsidRPr="0067227C">
        <w:rPr>
          <w:rFonts w:ascii="Times New Roman" w:hAnsi="Times New Roman" w:cs="Times New Roman"/>
          <w:color w:val="000000"/>
        </w:rPr>
        <w:t>Litvinova</w:t>
      </w:r>
      <w:proofErr w:type="spellEnd"/>
      <w:r w:rsidR="00000000" w:rsidRPr="0067227C">
        <w:rPr>
          <w:rFonts w:ascii="Times New Roman" w:hAnsi="Times New Roman" w:cs="Times New Roman"/>
          <w:color w:val="000000"/>
        </w:rPr>
        <w:t xml:space="preserve">, I. </w:t>
      </w:r>
      <w:proofErr w:type="spellStart"/>
      <w:r w:rsidR="00000000" w:rsidRPr="0067227C">
        <w:rPr>
          <w:rFonts w:ascii="Times New Roman" w:hAnsi="Times New Roman" w:cs="Times New Roman"/>
          <w:color w:val="000000"/>
        </w:rPr>
        <w:t>Nosikova</w:t>
      </w:r>
      <w:proofErr w:type="spellEnd"/>
      <w:r w:rsidR="00000000" w:rsidRPr="0067227C">
        <w:rPr>
          <w:rFonts w:ascii="Times New Roman" w:hAnsi="Times New Roman" w:cs="Times New Roman"/>
          <w:color w:val="000000"/>
        </w:rPr>
        <w:t xml:space="preserve">, E. </w:t>
      </w:r>
      <w:proofErr w:type="spellStart"/>
      <w:r w:rsidR="00000000" w:rsidRPr="0067227C">
        <w:rPr>
          <w:rFonts w:ascii="Times New Roman" w:hAnsi="Times New Roman" w:cs="Times New Roman"/>
          <w:color w:val="000000"/>
        </w:rPr>
        <w:t>Pechenkova</w:t>
      </w:r>
      <w:proofErr w:type="spellEnd"/>
      <w:r w:rsidR="00000000" w:rsidRPr="0067227C">
        <w:rPr>
          <w:rFonts w:ascii="Times New Roman" w:hAnsi="Times New Roman" w:cs="Times New Roman"/>
          <w:color w:val="000000"/>
        </w:rPr>
        <w:t xml:space="preserve">, I. </w:t>
      </w:r>
      <w:proofErr w:type="spellStart"/>
      <w:r w:rsidR="00000000" w:rsidRPr="0067227C">
        <w:rPr>
          <w:rFonts w:ascii="Times New Roman" w:hAnsi="Times New Roman" w:cs="Times New Roman"/>
          <w:color w:val="000000"/>
        </w:rPr>
        <w:t>Rukavishnikov</w:t>
      </w:r>
      <w:proofErr w:type="spellEnd"/>
      <w:r w:rsidR="00000000" w:rsidRPr="0067227C">
        <w:rPr>
          <w:rFonts w:ascii="Times New Roman" w:hAnsi="Times New Roman" w:cs="Times New Roman"/>
          <w:color w:val="000000"/>
        </w:rPr>
        <w:t xml:space="preserve">, O. </w:t>
      </w:r>
      <w:proofErr w:type="spellStart"/>
      <w:r w:rsidR="00000000" w:rsidRPr="0067227C">
        <w:rPr>
          <w:rFonts w:ascii="Times New Roman" w:hAnsi="Times New Roman" w:cs="Times New Roman"/>
          <w:color w:val="000000"/>
        </w:rPr>
        <w:t>Manko</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Danylichev</w:t>
      </w:r>
      <w:proofErr w:type="spellEnd"/>
      <w:r w:rsidR="00000000" w:rsidRPr="0067227C">
        <w:rPr>
          <w:rFonts w:ascii="Times New Roman" w:hAnsi="Times New Roman" w:cs="Times New Roman"/>
          <w:color w:val="000000"/>
        </w:rPr>
        <w:t xml:space="preserve">, R. M. </w:t>
      </w:r>
      <w:proofErr w:type="spellStart"/>
      <w:r w:rsidR="00000000" w:rsidRPr="0067227C">
        <w:rPr>
          <w:rFonts w:ascii="Times New Roman" w:hAnsi="Times New Roman" w:cs="Times New Roman"/>
          <w:color w:val="000000"/>
        </w:rPr>
        <w:t>Rühl</w:t>
      </w:r>
      <w:proofErr w:type="spellEnd"/>
      <w:r w:rsidR="00000000" w:rsidRPr="0067227C">
        <w:rPr>
          <w:rFonts w:ascii="Times New Roman" w:hAnsi="Times New Roman" w:cs="Times New Roman"/>
          <w:color w:val="000000"/>
        </w:rPr>
        <w:t xml:space="preserve">, I. B. </w:t>
      </w:r>
      <w:proofErr w:type="spellStart"/>
      <w:r w:rsidR="00000000" w:rsidRPr="0067227C">
        <w:rPr>
          <w:rFonts w:ascii="Times New Roman" w:hAnsi="Times New Roman" w:cs="Times New Roman"/>
          <w:color w:val="000000"/>
        </w:rPr>
        <w:t>Kozlovskaya</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Sunaert</w:t>
      </w:r>
      <w:proofErr w:type="spellEnd"/>
      <w:r w:rsidR="00000000" w:rsidRPr="0067227C">
        <w:rPr>
          <w:rFonts w:ascii="Times New Roman" w:hAnsi="Times New Roman" w:cs="Times New Roman"/>
          <w:color w:val="000000"/>
        </w:rPr>
        <w:t xml:space="preserve">, P. M. </w:t>
      </w:r>
      <w:proofErr w:type="spellStart"/>
      <w:r w:rsidR="00000000" w:rsidRPr="0067227C">
        <w:rPr>
          <w:rFonts w:ascii="Times New Roman" w:hAnsi="Times New Roman" w:cs="Times New Roman"/>
          <w:color w:val="000000"/>
        </w:rPr>
        <w:t>Parizel</w:t>
      </w:r>
      <w:proofErr w:type="spellEnd"/>
      <w:r w:rsidR="00000000" w:rsidRPr="0067227C">
        <w:rPr>
          <w:rFonts w:ascii="Times New Roman" w:hAnsi="Times New Roman" w:cs="Times New Roman"/>
          <w:color w:val="000000"/>
        </w:rPr>
        <w:t xml:space="preserve">, V. </w:t>
      </w:r>
      <w:proofErr w:type="spellStart"/>
      <w:r w:rsidR="00000000" w:rsidRPr="0067227C">
        <w:rPr>
          <w:rFonts w:ascii="Times New Roman" w:hAnsi="Times New Roman" w:cs="Times New Roman"/>
          <w:color w:val="000000"/>
        </w:rPr>
        <w:t>Sinitsyn</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Laureys</w:t>
      </w:r>
      <w:proofErr w:type="spellEnd"/>
      <w:r w:rsidR="00000000" w:rsidRPr="0067227C">
        <w:rPr>
          <w:rFonts w:ascii="Times New Roman" w:hAnsi="Times New Roman" w:cs="Times New Roman"/>
          <w:color w:val="000000"/>
        </w:rPr>
        <w:t xml:space="preserve">, J. </w:t>
      </w:r>
      <w:proofErr w:type="spellStart"/>
      <w:r w:rsidR="00000000" w:rsidRPr="0067227C">
        <w:rPr>
          <w:rFonts w:ascii="Times New Roman" w:hAnsi="Times New Roman" w:cs="Times New Roman"/>
          <w:color w:val="000000"/>
        </w:rPr>
        <w:t>Sijbers</w:t>
      </w:r>
      <w:proofErr w:type="spellEnd"/>
      <w:r w:rsidR="00000000" w:rsidRPr="0067227C">
        <w:rPr>
          <w:rFonts w:ascii="Times New Roman" w:hAnsi="Times New Roman" w:cs="Times New Roman"/>
          <w:color w:val="000000"/>
        </w:rPr>
        <w:t xml:space="preserve">, P. Zu </w:t>
      </w:r>
      <w:proofErr w:type="spellStart"/>
      <w:r w:rsidR="00000000" w:rsidRPr="0067227C">
        <w:rPr>
          <w:rFonts w:ascii="Times New Roman" w:hAnsi="Times New Roman" w:cs="Times New Roman"/>
          <w:color w:val="000000"/>
        </w:rPr>
        <w:t>Eulenburg</w:t>
      </w:r>
      <w:proofErr w:type="spellEnd"/>
      <w:r w:rsidR="00000000" w:rsidRPr="0067227C">
        <w:rPr>
          <w:rFonts w:ascii="Times New Roman" w:hAnsi="Times New Roman" w:cs="Times New Roman"/>
          <w:color w:val="000000"/>
        </w:rPr>
        <w:t xml:space="preserve">, F. L. </w:t>
      </w:r>
      <w:proofErr w:type="spellStart"/>
      <w:r w:rsidR="00000000" w:rsidRPr="0067227C">
        <w:rPr>
          <w:rFonts w:ascii="Times New Roman" w:hAnsi="Times New Roman" w:cs="Times New Roman"/>
          <w:color w:val="000000"/>
        </w:rPr>
        <w:t>Wuyts</w:t>
      </w:r>
      <w:proofErr w:type="spellEnd"/>
      <w:r w:rsidR="00000000" w:rsidRPr="0067227C">
        <w:rPr>
          <w:rFonts w:ascii="Times New Roman" w:hAnsi="Times New Roman" w:cs="Times New Roman"/>
          <w:color w:val="000000"/>
        </w:rPr>
        <w:t xml:space="preserve">, Brain ventricular volume changes induced by long-duration spaceflight. </w:t>
      </w:r>
      <w:r w:rsidR="00000000" w:rsidRPr="0067227C">
        <w:rPr>
          <w:rFonts w:ascii="Times New Roman" w:hAnsi="Times New Roman" w:cs="Times New Roman"/>
          <w:i/>
          <w:color w:val="000000"/>
        </w:rPr>
        <w:t>Proc. Natl. Acad. Sci. U. S. A.</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116</w:t>
      </w:r>
      <w:r w:rsidR="00000000" w:rsidRPr="0067227C">
        <w:rPr>
          <w:rFonts w:ascii="Times New Roman" w:hAnsi="Times New Roman" w:cs="Times New Roman"/>
          <w:color w:val="000000"/>
        </w:rPr>
        <w:t>, 10531–10536 (2019).</w:t>
      </w:r>
    </w:p>
    <w:p w14:paraId="022B4A49" w14:textId="59DE5B34"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14. </w:t>
      </w:r>
      <w:r w:rsidR="00000000" w:rsidRPr="0067227C">
        <w:rPr>
          <w:rFonts w:ascii="Times New Roman" w:hAnsi="Times New Roman" w:cs="Times New Roman"/>
          <w:color w:val="000000"/>
        </w:rPr>
        <w:tab/>
        <w:t xml:space="preserve">H. R. McGregor, K. E. Hupfeld, O. Pasternak, S. J. Wood, A. P. Mulavara, J. J. Bloomberg, T. N. Hague, R. D. Seidler, Case Report: No Evidence of Intracranial Fluid Shifts in an Astronaut Following an Aborted Launch. </w:t>
      </w:r>
      <w:r w:rsidR="00000000" w:rsidRPr="0067227C">
        <w:rPr>
          <w:rFonts w:ascii="Times New Roman" w:hAnsi="Times New Roman" w:cs="Times New Roman"/>
          <w:i/>
          <w:color w:val="000000"/>
        </w:rPr>
        <w:t>Front. Neurol.</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12</w:t>
      </w:r>
      <w:r w:rsidR="00000000" w:rsidRPr="0067227C">
        <w:rPr>
          <w:rFonts w:ascii="Times New Roman" w:hAnsi="Times New Roman" w:cs="Times New Roman"/>
          <w:color w:val="000000"/>
        </w:rPr>
        <w:t>, 774805 (2021).</w:t>
      </w:r>
    </w:p>
    <w:p w14:paraId="51CD7BE1" w14:textId="425DC1AB"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15. </w:t>
      </w:r>
      <w:r w:rsidR="00000000" w:rsidRPr="0067227C">
        <w:rPr>
          <w:rFonts w:ascii="Times New Roman" w:hAnsi="Times New Roman" w:cs="Times New Roman"/>
          <w:color w:val="000000"/>
        </w:rPr>
        <w:tab/>
        <w:t xml:space="preserve">J. K. Lee, V. </w:t>
      </w:r>
      <w:proofErr w:type="spellStart"/>
      <w:r w:rsidR="00000000" w:rsidRPr="0067227C">
        <w:rPr>
          <w:rFonts w:ascii="Times New Roman" w:hAnsi="Times New Roman" w:cs="Times New Roman"/>
          <w:color w:val="000000"/>
        </w:rPr>
        <w:t>Koppelmans</w:t>
      </w:r>
      <w:proofErr w:type="spellEnd"/>
      <w:r w:rsidR="00000000" w:rsidRPr="0067227C">
        <w:rPr>
          <w:rFonts w:ascii="Times New Roman" w:hAnsi="Times New Roman" w:cs="Times New Roman"/>
          <w:color w:val="000000"/>
        </w:rPr>
        <w:t xml:space="preserve">, R. F. Riascos, K. M. Hasan, O. Pasternak, A. P. Mulavara, J. J. Bloomberg, R. D. Seidler, Spaceflight-Associated Brain White Matter Microstructural Changes and Intracranial Fluid Redistribution. </w:t>
      </w:r>
      <w:r w:rsidR="00000000" w:rsidRPr="0067227C">
        <w:rPr>
          <w:rFonts w:ascii="Times New Roman" w:hAnsi="Times New Roman" w:cs="Times New Roman"/>
          <w:i/>
          <w:color w:val="000000"/>
        </w:rPr>
        <w:t>JAMA Neurol.</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76</w:t>
      </w:r>
      <w:r w:rsidR="00000000" w:rsidRPr="0067227C">
        <w:rPr>
          <w:rFonts w:ascii="Times New Roman" w:hAnsi="Times New Roman" w:cs="Times New Roman"/>
          <w:color w:val="000000"/>
        </w:rPr>
        <w:t>, 412–419 (2019).</w:t>
      </w:r>
    </w:p>
    <w:p w14:paraId="53164AC5" w14:textId="22FF1BF8"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16. </w:t>
      </w:r>
      <w:r w:rsidR="00000000" w:rsidRPr="0067227C">
        <w:rPr>
          <w:rFonts w:ascii="Times New Roman" w:hAnsi="Times New Roman" w:cs="Times New Roman"/>
          <w:color w:val="000000"/>
        </w:rPr>
        <w:tab/>
        <w:t xml:space="preserve">R. I. </w:t>
      </w:r>
      <w:proofErr w:type="spellStart"/>
      <w:r w:rsidR="00000000" w:rsidRPr="0067227C">
        <w:rPr>
          <w:rFonts w:ascii="Times New Roman" w:hAnsi="Times New Roman" w:cs="Times New Roman"/>
          <w:color w:val="000000"/>
        </w:rPr>
        <w:t>Scahill</w:t>
      </w:r>
      <w:proofErr w:type="spellEnd"/>
      <w:r w:rsidR="00000000" w:rsidRPr="0067227C">
        <w:rPr>
          <w:rFonts w:ascii="Times New Roman" w:hAnsi="Times New Roman" w:cs="Times New Roman"/>
          <w:color w:val="000000"/>
        </w:rPr>
        <w:t xml:space="preserve">, C. Frost, R. Jenkins, J. L. Whitwell, M. N. </w:t>
      </w:r>
      <w:proofErr w:type="spellStart"/>
      <w:r w:rsidR="00000000" w:rsidRPr="0067227C">
        <w:rPr>
          <w:rFonts w:ascii="Times New Roman" w:hAnsi="Times New Roman" w:cs="Times New Roman"/>
          <w:color w:val="000000"/>
        </w:rPr>
        <w:t>Rossor</w:t>
      </w:r>
      <w:proofErr w:type="spellEnd"/>
      <w:r w:rsidR="00000000" w:rsidRPr="0067227C">
        <w:rPr>
          <w:rFonts w:ascii="Times New Roman" w:hAnsi="Times New Roman" w:cs="Times New Roman"/>
          <w:color w:val="000000"/>
        </w:rPr>
        <w:t xml:space="preserve">, N. C. Fox, A longitudinal study of brain volume changes in normal aging using serial registered magnetic resonance imaging. </w:t>
      </w:r>
      <w:r w:rsidR="00000000" w:rsidRPr="0067227C">
        <w:rPr>
          <w:rFonts w:ascii="Times New Roman" w:hAnsi="Times New Roman" w:cs="Times New Roman"/>
          <w:i/>
          <w:color w:val="000000"/>
        </w:rPr>
        <w:t>Arch. Neurol.</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60</w:t>
      </w:r>
      <w:r w:rsidR="00000000" w:rsidRPr="0067227C">
        <w:rPr>
          <w:rFonts w:ascii="Times New Roman" w:hAnsi="Times New Roman" w:cs="Times New Roman"/>
          <w:color w:val="000000"/>
        </w:rPr>
        <w:t>, 989–994 (2003).</w:t>
      </w:r>
    </w:p>
    <w:p w14:paraId="193F44DB" w14:textId="2FE0C226"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17. </w:t>
      </w:r>
      <w:r w:rsidR="00000000" w:rsidRPr="0067227C">
        <w:rPr>
          <w:rFonts w:ascii="Times New Roman" w:hAnsi="Times New Roman" w:cs="Times New Roman"/>
          <w:color w:val="000000"/>
        </w:rPr>
        <w:tab/>
        <w:t xml:space="preserve">D. R. Roberts, D. C. </w:t>
      </w:r>
      <w:proofErr w:type="spellStart"/>
      <w:r w:rsidR="00000000" w:rsidRPr="0067227C">
        <w:rPr>
          <w:rFonts w:ascii="Times New Roman" w:hAnsi="Times New Roman" w:cs="Times New Roman"/>
          <w:color w:val="000000"/>
        </w:rPr>
        <w:t>Inglesby</w:t>
      </w:r>
      <w:proofErr w:type="spellEnd"/>
      <w:r w:rsidR="00000000" w:rsidRPr="0067227C">
        <w:rPr>
          <w:rFonts w:ascii="Times New Roman" w:hAnsi="Times New Roman" w:cs="Times New Roman"/>
          <w:color w:val="000000"/>
        </w:rPr>
        <w:t xml:space="preserve">, T. R. Brown, H. R. Collins, M. A. Eckert, D. </w:t>
      </w:r>
      <w:proofErr w:type="spellStart"/>
      <w:r w:rsidR="00000000" w:rsidRPr="0067227C">
        <w:rPr>
          <w:rFonts w:ascii="Times New Roman" w:hAnsi="Times New Roman" w:cs="Times New Roman"/>
          <w:color w:val="000000"/>
        </w:rPr>
        <w:t>Asemani</w:t>
      </w:r>
      <w:proofErr w:type="spellEnd"/>
      <w:r w:rsidR="00000000" w:rsidRPr="0067227C">
        <w:rPr>
          <w:rFonts w:ascii="Times New Roman" w:hAnsi="Times New Roman" w:cs="Times New Roman"/>
          <w:color w:val="000000"/>
        </w:rPr>
        <w:t xml:space="preserve">, Longitudinal change in ventricular volume is accelerated in astronauts undergoing long-duration spaceflight. </w:t>
      </w:r>
      <w:r w:rsidR="00000000" w:rsidRPr="0067227C">
        <w:rPr>
          <w:rFonts w:ascii="Times New Roman" w:hAnsi="Times New Roman" w:cs="Times New Roman"/>
          <w:i/>
          <w:color w:val="000000"/>
        </w:rPr>
        <w:t>Aging Brain</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w:t>
      </w:r>
      <w:r w:rsidR="00000000" w:rsidRPr="0067227C">
        <w:rPr>
          <w:rFonts w:ascii="Times New Roman" w:hAnsi="Times New Roman" w:cs="Times New Roman"/>
          <w:color w:val="000000"/>
        </w:rPr>
        <w:t xml:space="preserve"> (2021), p. 100017.</w:t>
      </w:r>
    </w:p>
    <w:p w14:paraId="2B413E81" w14:textId="5C850977"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18. </w:t>
      </w:r>
      <w:r w:rsidR="00000000" w:rsidRPr="0067227C">
        <w:rPr>
          <w:rFonts w:ascii="Times New Roman" w:hAnsi="Times New Roman" w:cs="Times New Roman"/>
          <w:color w:val="000000"/>
        </w:rPr>
        <w:tab/>
        <w:t xml:space="preserve">T. H. </w:t>
      </w:r>
      <w:proofErr w:type="spellStart"/>
      <w:r w:rsidR="00000000" w:rsidRPr="0067227C">
        <w:rPr>
          <w:rFonts w:ascii="Times New Roman" w:hAnsi="Times New Roman" w:cs="Times New Roman"/>
          <w:color w:val="000000"/>
        </w:rPr>
        <w:t>Mader</w:t>
      </w:r>
      <w:proofErr w:type="spellEnd"/>
      <w:r w:rsidR="00000000" w:rsidRPr="0067227C">
        <w:rPr>
          <w:rFonts w:ascii="Times New Roman" w:hAnsi="Times New Roman" w:cs="Times New Roman"/>
          <w:color w:val="000000"/>
        </w:rPr>
        <w:t xml:space="preserve">, C. R. Gibson, A. F. Pass, L. A. Kramer, A. G. Lee, J. Fogarty, W. J. Tarver, J. P. </w:t>
      </w:r>
      <w:proofErr w:type="spellStart"/>
      <w:r w:rsidR="00000000" w:rsidRPr="0067227C">
        <w:rPr>
          <w:rFonts w:ascii="Times New Roman" w:hAnsi="Times New Roman" w:cs="Times New Roman"/>
          <w:color w:val="000000"/>
        </w:rPr>
        <w:t>Dervay</w:t>
      </w:r>
      <w:proofErr w:type="spellEnd"/>
      <w:r w:rsidR="00000000" w:rsidRPr="0067227C">
        <w:rPr>
          <w:rFonts w:ascii="Times New Roman" w:hAnsi="Times New Roman" w:cs="Times New Roman"/>
          <w:color w:val="000000"/>
        </w:rPr>
        <w:t xml:space="preserve">, D. R. Hamilton, A. Sargsyan, J. L. Phillips, D. Tran, W. Lipsky, J. Choi, C. Stern, R. </w:t>
      </w:r>
      <w:proofErr w:type="spellStart"/>
      <w:r w:rsidR="00000000" w:rsidRPr="0067227C">
        <w:rPr>
          <w:rFonts w:ascii="Times New Roman" w:hAnsi="Times New Roman" w:cs="Times New Roman"/>
          <w:color w:val="000000"/>
        </w:rPr>
        <w:t>Kuyumjian</w:t>
      </w:r>
      <w:proofErr w:type="spellEnd"/>
      <w:r w:rsidR="00000000" w:rsidRPr="0067227C">
        <w:rPr>
          <w:rFonts w:ascii="Times New Roman" w:hAnsi="Times New Roman" w:cs="Times New Roman"/>
          <w:color w:val="000000"/>
        </w:rPr>
        <w:t xml:space="preserve">, J. D. Polk, Optic disc edema, globe flattening, choroidal folds, and hyperopic shifts observed in astronauts after long-duration space flight. </w:t>
      </w:r>
      <w:r w:rsidR="00000000" w:rsidRPr="0067227C">
        <w:rPr>
          <w:rFonts w:ascii="Times New Roman" w:hAnsi="Times New Roman" w:cs="Times New Roman"/>
          <w:i/>
          <w:color w:val="000000"/>
        </w:rPr>
        <w:t>Ophthalmology</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118</w:t>
      </w:r>
      <w:r w:rsidR="00000000" w:rsidRPr="0067227C">
        <w:rPr>
          <w:rFonts w:ascii="Times New Roman" w:hAnsi="Times New Roman" w:cs="Times New Roman"/>
          <w:color w:val="000000"/>
        </w:rPr>
        <w:t>, 2058–2069 (2011).</w:t>
      </w:r>
    </w:p>
    <w:p w14:paraId="0107B681" w14:textId="76C8F604"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19. </w:t>
      </w:r>
      <w:r w:rsidR="00000000" w:rsidRPr="0067227C">
        <w:rPr>
          <w:rFonts w:ascii="Times New Roman" w:hAnsi="Times New Roman" w:cs="Times New Roman"/>
          <w:color w:val="000000"/>
        </w:rPr>
        <w:tab/>
        <w:t xml:space="preserve">D. H. Kim, C. F. </w:t>
      </w:r>
      <w:proofErr w:type="spellStart"/>
      <w:r w:rsidR="00000000" w:rsidRPr="0067227C">
        <w:rPr>
          <w:rFonts w:ascii="Times New Roman" w:hAnsi="Times New Roman" w:cs="Times New Roman"/>
          <w:color w:val="000000"/>
        </w:rPr>
        <w:t>Parsa</w:t>
      </w:r>
      <w:proofErr w:type="spellEnd"/>
      <w:r w:rsidR="00000000" w:rsidRPr="0067227C">
        <w:rPr>
          <w:rFonts w:ascii="Times New Roman" w:hAnsi="Times New Roman" w:cs="Times New Roman"/>
          <w:color w:val="000000"/>
        </w:rPr>
        <w:t xml:space="preserve">, Space Flight and Disc Edema. </w:t>
      </w:r>
      <w:r w:rsidR="00000000" w:rsidRPr="0067227C">
        <w:rPr>
          <w:rFonts w:ascii="Times New Roman" w:hAnsi="Times New Roman" w:cs="Times New Roman"/>
          <w:i/>
          <w:color w:val="000000"/>
        </w:rPr>
        <w:t>Ophthalmology</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119</w:t>
      </w:r>
      <w:r w:rsidR="00000000" w:rsidRPr="0067227C">
        <w:rPr>
          <w:rFonts w:ascii="Times New Roman" w:hAnsi="Times New Roman" w:cs="Times New Roman"/>
          <w:color w:val="000000"/>
        </w:rPr>
        <w:t xml:space="preserve"> (2012), pp. 2420–2421.</w:t>
      </w:r>
    </w:p>
    <w:p w14:paraId="1FF12BF6" w14:textId="1692E4DA"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20. </w:t>
      </w:r>
      <w:r w:rsidR="00000000" w:rsidRPr="0067227C">
        <w:rPr>
          <w:rFonts w:ascii="Times New Roman" w:hAnsi="Times New Roman" w:cs="Times New Roman"/>
          <w:color w:val="000000"/>
        </w:rPr>
        <w:tab/>
        <w:t xml:space="preserve">K. E. Hupfeld, H. R. McGregor, J. K. Lee, N. E. Beltran, I. S. Kofman, Y. E. De Dios, P. A. Reuter-Lorenz, R. F. Riascos, O. Pasternak, S. J. Wood, J. J. Bloomberg, A. P. Mulavara, R. D. Seidler, Alzheimer’s Disease Neuroimaging Initiative, The Impact of 6 and 12 Months in Space on Human Brain Structure and Intracranial Fluid Shifts. </w:t>
      </w:r>
      <w:proofErr w:type="spellStart"/>
      <w:r w:rsidR="00000000" w:rsidRPr="0067227C">
        <w:rPr>
          <w:rFonts w:ascii="Times New Roman" w:hAnsi="Times New Roman" w:cs="Times New Roman"/>
          <w:i/>
          <w:color w:val="000000"/>
        </w:rPr>
        <w:t>Cereb</w:t>
      </w:r>
      <w:proofErr w:type="spellEnd"/>
      <w:r w:rsidR="00000000" w:rsidRPr="0067227C">
        <w:rPr>
          <w:rFonts w:ascii="Times New Roman" w:hAnsi="Times New Roman" w:cs="Times New Roman"/>
          <w:i/>
          <w:color w:val="000000"/>
        </w:rPr>
        <w:t xml:space="preserve"> Cortex </w:t>
      </w:r>
      <w:proofErr w:type="spellStart"/>
      <w:r w:rsidR="00000000" w:rsidRPr="0067227C">
        <w:rPr>
          <w:rFonts w:ascii="Times New Roman" w:hAnsi="Times New Roman" w:cs="Times New Roman"/>
          <w:i/>
          <w:color w:val="000000"/>
        </w:rPr>
        <w:t>Commun</w:t>
      </w:r>
      <w:proofErr w:type="spellEnd"/>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1</w:t>
      </w:r>
      <w:r w:rsidR="00000000" w:rsidRPr="0067227C">
        <w:rPr>
          <w:rFonts w:ascii="Times New Roman" w:hAnsi="Times New Roman" w:cs="Times New Roman"/>
          <w:color w:val="000000"/>
        </w:rPr>
        <w:t>, tgaa023 (2020).</w:t>
      </w:r>
    </w:p>
    <w:p w14:paraId="02303F95" w14:textId="1C623A2B" w:rsidR="00BD0031" w:rsidRPr="0067227C" w:rsidRDefault="001A46D8">
      <w:pPr>
        <w:widowControl w:val="0"/>
        <w:pBdr>
          <w:top w:val="nil"/>
          <w:left w:val="nil"/>
          <w:bottom w:val="nil"/>
          <w:right w:val="nil"/>
          <w:between w:val="nil"/>
        </w:pBdr>
        <w:spacing w:after="220" w:line="240" w:lineRule="auto"/>
        <w:ind w:left="440" w:hanging="440"/>
        <w:rPr>
          <w:rFonts w:ascii="Times New Roman" w:hAnsi="Times New Roman" w:cs="Times New Roman"/>
          <w:color w:val="000000"/>
        </w:rPr>
      </w:pPr>
      <w:r>
        <w:rPr>
          <w:rFonts w:ascii="Times New Roman" w:hAnsi="Times New Roman" w:cs="Times New Roman"/>
          <w:color w:val="000000"/>
        </w:rPr>
        <w:t>S</w:t>
      </w:r>
      <w:r w:rsidR="00000000" w:rsidRPr="0067227C">
        <w:rPr>
          <w:rFonts w:ascii="Times New Roman" w:hAnsi="Times New Roman" w:cs="Times New Roman"/>
          <w:color w:val="000000"/>
        </w:rPr>
        <w:t xml:space="preserve">21. </w:t>
      </w:r>
      <w:r w:rsidR="00000000" w:rsidRPr="0067227C">
        <w:rPr>
          <w:rFonts w:ascii="Times New Roman" w:hAnsi="Times New Roman" w:cs="Times New Roman"/>
          <w:color w:val="000000"/>
        </w:rPr>
        <w:tab/>
        <w:t xml:space="preserve">S. </w:t>
      </w:r>
      <w:proofErr w:type="spellStart"/>
      <w:r w:rsidR="00000000" w:rsidRPr="0067227C">
        <w:rPr>
          <w:rFonts w:ascii="Times New Roman" w:hAnsi="Times New Roman" w:cs="Times New Roman"/>
          <w:color w:val="000000"/>
        </w:rPr>
        <w:t>Jillings</w:t>
      </w:r>
      <w:proofErr w:type="spellEnd"/>
      <w:r w:rsidR="00000000" w:rsidRPr="0067227C">
        <w:rPr>
          <w:rFonts w:ascii="Times New Roman" w:hAnsi="Times New Roman" w:cs="Times New Roman"/>
          <w:color w:val="000000"/>
        </w:rPr>
        <w:t xml:space="preserve">, A. Van </w:t>
      </w:r>
      <w:proofErr w:type="spellStart"/>
      <w:r w:rsidR="00000000" w:rsidRPr="0067227C">
        <w:rPr>
          <w:rFonts w:ascii="Times New Roman" w:hAnsi="Times New Roman" w:cs="Times New Roman"/>
          <w:color w:val="000000"/>
        </w:rPr>
        <w:t>Ombergen</w:t>
      </w:r>
      <w:proofErr w:type="spellEnd"/>
      <w:r w:rsidR="00000000" w:rsidRPr="0067227C">
        <w:rPr>
          <w:rFonts w:ascii="Times New Roman" w:hAnsi="Times New Roman" w:cs="Times New Roman"/>
          <w:color w:val="000000"/>
        </w:rPr>
        <w:t xml:space="preserve">, E. </w:t>
      </w:r>
      <w:proofErr w:type="spellStart"/>
      <w:r w:rsidR="00000000" w:rsidRPr="0067227C">
        <w:rPr>
          <w:rFonts w:ascii="Times New Roman" w:hAnsi="Times New Roman" w:cs="Times New Roman"/>
          <w:color w:val="000000"/>
        </w:rPr>
        <w:t>Tomilovskaya</w:t>
      </w:r>
      <w:proofErr w:type="spellEnd"/>
      <w:r w:rsidR="00000000" w:rsidRPr="0067227C">
        <w:rPr>
          <w:rFonts w:ascii="Times New Roman" w:hAnsi="Times New Roman" w:cs="Times New Roman"/>
          <w:color w:val="000000"/>
        </w:rPr>
        <w:t xml:space="preserve">, A. </w:t>
      </w:r>
      <w:proofErr w:type="spellStart"/>
      <w:r w:rsidR="00000000" w:rsidRPr="0067227C">
        <w:rPr>
          <w:rFonts w:ascii="Times New Roman" w:hAnsi="Times New Roman" w:cs="Times New Roman"/>
          <w:color w:val="000000"/>
        </w:rPr>
        <w:t>Rumshiskaya</w:t>
      </w:r>
      <w:proofErr w:type="spellEnd"/>
      <w:r w:rsidR="00000000" w:rsidRPr="0067227C">
        <w:rPr>
          <w:rFonts w:ascii="Times New Roman" w:hAnsi="Times New Roman" w:cs="Times New Roman"/>
          <w:color w:val="000000"/>
        </w:rPr>
        <w:t xml:space="preserve">, L. </w:t>
      </w:r>
      <w:proofErr w:type="spellStart"/>
      <w:r w:rsidR="00000000" w:rsidRPr="0067227C">
        <w:rPr>
          <w:rFonts w:ascii="Times New Roman" w:hAnsi="Times New Roman" w:cs="Times New Roman"/>
          <w:color w:val="000000"/>
        </w:rPr>
        <w:t>Litvinova</w:t>
      </w:r>
      <w:proofErr w:type="spellEnd"/>
      <w:r w:rsidR="00000000" w:rsidRPr="0067227C">
        <w:rPr>
          <w:rFonts w:ascii="Times New Roman" w:hAnsi="Times New Roman" w:cs="Times New Roman"/>
          <w:color w:val="000000"/>
        </w:rPr>
        <w:t xml:space="preserve">, I. </w:t>
      </w:r>
      <w:proofErr w:type="spellStart"/>
      <w:r w:rsidR="00000000" w:rsidRPr="0067227C">
        <w:rPr>
          <w:rFonts w:ascii="Times New Roman" w:hAnsi="Times New Roman" w:cs="Times New Roman"/>
          <w:color w:val="000000"/>
        </w:rPr>
        <w:t>Nosikova</w:t>
      </w:r>
      <w:proofErr w:type="spellEnd"/>
      <w:r w:rsidR="00000000" w:rsidRPr="0067227C">
        <w:rPr>
          <w:rFonts w:ascii="Times New Roman" w:hAnsi="Times New Roman" w:cs="Times New Roman"/>
          <w:color w:val="000000"/>
        </w:rPr>
        <w:t xml:space="preserve">, E. </w:t>
      </w:r>
      <w:proofErr w:type="spellStart"/>
      <w:r w:rsidR="00000000" w:rsidRPr="0067227C">
        <w:rPr>
          <w:rFonts w:ascii="Times New Roman" w:hAnsi="Times New Roman" w:cs="Times New Roman"/>
          <w:color w:val="000000"/>
        </w:rPr>
        <w:t>Pechenkova</w:t>
      </w:r>
      <w:proofErr w:type="spellEnd"/>
      <w:r w:rsidR="00000000" w:rsidRPr="0067227C">
        <w:rPr>
          <w:rFonts w:ascii="Times New Roman" w:hAnsi="Times New Roman" w:cs="Times New Roman"/>
          <w:color w:val="000000"/>
        </w:rPr>
        <w:t xml:space="preserve">, I. </w:t>
      </w:r>
      <w:proofErr w:type="spellStart"/>
      <w:r w:rsidR="00000000" w:rsidRPr="0067227C">
        <w:rPr>
          <w:rFonts w:ascii="Times New Roman" w:hAnsi="Times New Roman" w:cs="Times New Roman"/>
          <w:color w:val="000000"/>
        </w:rPr>
        <w:t>Rukavishnikov</w:t>
      </w:r>
      <w:proofErr w:type="spellEnd"/>
      <w:r w:rsidR="00000000" w:rsidRPr="0067227C">
        <w:rPr>
          <w:rFonts w:ascii="Times New Roman" w:hAnsi="Times New Roman" w:cs="Times New Roman"/>
          <w:color w:val="000000"/>
        </w:rPr>
        <w:t xml:space="preserve">, I. B. </w:t>
      </w:r>
      <w:proofErr w:type="spellStart"/>
      <w:r w:rsidR="00000000" w:rsidRPr="0067227C">
        <w:rPr>
          <w:rFonts w:ascii="Times New Roman" w:hAnsi="Times New Roman" w:cs="Times New Roman"/>
          <w:color w:val="000000"/>
        </w:rPr>
        <w:t>Kozlovskaya</w:t>
      </w:r>
      <w:proofErr w:type="spellEnd"/>
      <w:r w:rsidR="00000000" w:rsidRPr="0067227C">
        <w:rPr>
          <w:rFonts w:ascii="Times New Roman" w:hAnsi="Times New Roman" w:cs="Times New Roman"/>
          <w:color w:val="000000"/>
        </w:rPr>
        <w:t xml:space="preserve">, O. </w:t>
      </w:r>
      <w:proofErr w:type="spellStart"/>
      <w:r w:rsidR="00000000" w:rsidRPr="0067227C">
        <w:rPr>
          <w:rFonts w:ascii="Times New Roman" w:hAnsi="Times New Roman" w:cs="Times New Roman"/>
          <w:color w:val="000000"/>
        </w:rPr>
        <w:t>Manko</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Danilichev</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Sunaert</w:t>
      </w:r>
      <w:proofErr w:type="spellEnd"/>
      <w:r w:rsidR="00000000" w:rsidRPr="0067227C">
        <w:rPr>
          <w:rFonts w:ascii="Times New Roman" w:hAnsi="Times New Roman" w:cs="Times New Roman"/>
          <w:color w:val="000000"/>
        </w:rPr>
        <w:t xml:space="preserve">, P. M. </w:t>
      </w:r>
      <w:proofErr w:type="spellStart"/>
      <w:r w:rsidR="00000000" w:rsidRPr="0067227C">
        <w:rPr>
          <w:rFonts w:ascii="Times New Roman" w:hAnsi="Times New Roman" w:cs="Times New Roman"/>
          <w:color w:val="000000"/>
        </w:rPr>
        <w:t>Parizel</w:t>
      </w:r>
      <w:proofErr w:type="spellEnd"/>
      <w:r w:rsidR="00000000" w:rsidRPr="0067227C">
        <w:rPr>
          <w:rFonts w:ascii="Times New Roman" w:hAnsi="Times New Roman" w:cs="Times New Roman"/>
          <w:color w:val="000000"/>
        </w:rPr>
        <w:t xml:space="preserve">, V. </w:t>
      </w:r>
      <w:proofErr w:type="spellStart"/>
      <w:r w:rsidR="00000000" w:rsidRPr="0067227C">
        <w:rPr>
          <w:rFonts w:ascii="Times New Roman" w:hAnsi="Times New Roman" w:cs="Times New Roman"/>
          <w:color w:val="000000"/>
        </w:rPr>
        <w:t>Sinitsyn</w:t>
      </w:r>
      <w:proofErr w:type="spellEnd"/>
      <w:r w:rsidR="00000000" w:rsidRPr="0067227C">
        <w:rPr>
          <w:rFonts w:ascii="Times New Roman" w:hAnsi="Times New Roman" w:cs="Times New Roman"/>
          <w:color w:val="000000"/>
        </w:rPr>
        <w:t xml:space="preserve">, V. </w:t>
      </w:r>
      <w:proofErr w:type="spellStart"/>
      <w:r w:rsidR="00000000" w:rsidRPr="0067227C">
        <w:rPr>
          <w:rFonts w:ascii="Times New Roman" w:hAnsi="Times New Roman" w:cs="Times New Roman"/>
          <w:color w:val="000000"/>
        </w:rPr>
        <w:t>Petrovichev</w:t>
      </w:r>
      <w:proofErr w:type="spellEnd"/>
      <w:r w:rsidR="00000000" w:rsidRPr="0067227C">
        <w:rPr>
          <w:rFonts w:ascii="Times New Roman" w:hAnsi="Times New Roman" w:cs="Times New Roman"/>
          <w:color w:val="000000"/>
        </w:rPr>
        <w:t xml:space="preserve">, S. </w:t>
      </w:r>
      <w:proofErr w:type="spellStart"/>
      <w:r w:rsidR="00000000" w:rsidRPr="0067227C">
        <w:rPr>
          <w:rFonts w:ascii="Times New Roman" w:hAnsi="Times New Roman" w:cs="Times New Roman"/>
          <w:color w:val="000000"/>
        </w:rPr>
        <w:t>Laureys</w:t>
      </w:r>
      <w:proofErr w:type="spellEnd"/>
      <w:r w:rsidR="00000000" w:rsidRPr="0067227C">
        <w:rPr>
          <w:rFonts w:ascii="Times New Roman" w:hAnsi="Times New Roman" w:cs="Times New Roman"/>
          <w:color w:val="000000"/>
        </w:rPr>
        <w:t xml:space="preserve">, P. Zu </w:t>
      </w:r>
      <w:proofErr w:type="spellStart"/>
      <w:r w:rsidR="00000000" w:rsidRPr="0067227C">
        <w:rPr>
          <w:rFonts w:ascii="Times New Roman" w:hAnsi="Times New Roman" w:cs="Times New Roman"/>
          <w:color w:val="000000"/>
        </w:rPr>
        <w:t>Eulenburg</w:t>
      </w:r>
      <w:proofErr w:type="spellEnd"/>
      <w:r w:rsidR="00000000" w:rsidRPr="0067227C">
        <w:rPr>
          <w:rFonts w:ascii="Times New Roman" w:hAnsi="Times New Roman" w:cs="Times New Roman"/>
          <w:color w:val="000000"/>
        </w:rPr>
        <w:t xml:space="preserve">, J. </w:t>
      </w:r>
      <w:proofErr w:type="spellStart"/>
      <w:r w:rsidR="00000000" w:rsidRPr="0067227C">
        <w:rPr>
          <w:rFonts w:ascii="Times New Roman" w:hAnsi="Times New Roman" w:cs="Times New Roman"/>
          <w:color w:val="000000"/>
        </w:rPr>
        <w:t>Sijbers</w:t>
      </w:r>
      <w:proofErr w:type="spellEnd"/>
      <w:r w:rsidR="00000000" w:rsidRPr="0067227C">
        <w:rPr>
          <w:rFonts w:ascii="Times New Roman" w:hAnsi="Times New Roman" w:cs="Times New Roman"/>
          <w:color w:val="000000"/>
        </w:rPr>
        <w:t xml:space="preserve">, F. L. </w:t>
      </w:r>
      <w:proofErr w:type="spellStart"/>
      <w:r w:rsidR="00000000" w:rsidRPr="0067227C">
        <w:rPr>
          <w:rFonts w:ascii="Times New Roman" w:hAnsi="Times New Roman" w:cs="Times New Roman"/>
          <w:color w:val="000000"/>
        </w:rPr>
        <w:t>Wuyts</w:t>
      </w:r>
      <w:proofErr w:type="spellEnd"/>
      <w:r w:rsidR="00000000" w:rsidRPr="0067227C">
        <w:rPr>
          <w:rFonts w:ascii="Times New Roman" w:hAnsi="Times New Roman" w:cs="Times New Roman"/>
          <w:color w:val="000000"/>
        </w:rPr>
        <w:t xml:space="preserve">, B. </w:t>
      </w:r>
      <w:proofErr w:type="spellStart"/>
      <w:r w:rsidR="00000000" w:rsidRPr="0067227C">
        <w:rPr>
          <w:rFonts w:ascii="Times New Roman" w:hAnsi="Times New Roman" w:cs="Times New Roman"/>
          <w:color w:val="000000"/>
        </w:rPr>
        <w:t>Jeurissen</w:t>
      </w:r>
      <w:proofErr w:type="spellEnd"/>
      <w:r w:rsidR="00000000" w:rsidRPr="0067227C">
        <w:rPr>
          <w:rFonts w:ascii="Times New Roman" w:hAnsi="Times New Roman" w:cs="Times New Roman"/>
          <w:color w:val="000000"/>
        </w:rPr>
        <w:t xml:space="preserve">, Macro- and microstructural changes in cosmonauts’ brains after long-duration spaceflight. </w:t>
      </w:r>
      <w:r w:rsidR="00000000" w:rsidRPr="0067227C">
        <w:rPr>
          <w:rFonts w:ascii="Times New Roman" w:hAnsi="Times New Roman" w:cs="Times New Roman"/>
          <w:i/>
          <w:color w:val="000000"/>
        </w:rPr>
        <w:t>Sci Adv</w:t>
      </w:r>
      <w:r w:rsidR="00000000" w:rsidRPr="0067227C">
        <w:rPr>
          <w:rFonts w:ascii="Times New Roman" w:hAnsi="Times New Roman" w:cs="Times New Roman"/>
          <w:color w:val="000000"/>
        </w:rPr>
        <w:t xml:space="preserve">. </w:t>
      </w:r>
      <w:r w:rsidR="00000000" w:rsidRPr="0067227C">
        <w:rPr>
          <w:rFonts w:ascii="Times New Roman" w:hAnsi="Times New Roman" w:cs="Times New Roman"/>
          <w:b/>
          <w:color w:val="000000"/>
        </w:rPr>
        <w:t>6</w:t>
      </w:r>
      <w:r w:rsidR="00000000" w:rsidRPr="0067227C">
        <w:rPr>
          <w:rFonts w:ascii="Times New Roman" w:hAnsi="Times New Roman" w:cs="Times New Roman"/>
          <w:color w:val="000000"/>
        </w:rPr>
        <w:t xml:space="preserve"> (2020), doi:10.1126/sciadv.aaz9488.</w:t>
      </w:r>
    </w:p>
    <w:p w14:paraId="1003F37D" w14:textId="77777777" w:rsidR="00BD0031" w:rsidRPr="0067227C" w:rsidRDefault="00BD0031">
      <w:pPr>
        <w:widowControl w:val="0"/>
        <w:pBdr>
          <w:top w:val="nil"/>
          <w:left w:val="nil"/>
          <w:bottom w:val="nil"/>
          <w:right w:val="nil"/>
          <w:between w:val="nil"/>
        </w:pBdr>
        <w:rPr>
          <w:rFonts w:ascii="Times New Roman" w:hAnsi="Times New Roman" w:cs="Times New Roman"/>
        </w:rPr>
      </w:pPr>
    </w:p>
    <w:sectPr w:rsidR="00BD0031" w:rsidRPr="0067227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031"/>
    <w:rsid w:val="001A46D8"/>
    <w:rsid w:val="00492400"/>
    <w:rsid w:val="0067227C"/>
    <w:rsid w:val="00BD0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CBC0F6"/>
  <w15:docId w15:val="{6F7283E1-E0B2-2245-A89E-4D74A85F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1782</Words>
  <Characters>10164</Characters>
  <Application>Microsoft Office Word</Application>
  <DocSecurity>0</DocSecurity>
  <Lines>84</Lines>
  <Paragraphs>23</Paragraphs>
  <ScaleCrop>false</ScaleCrop>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Heather McGregor</cp:lastModifiedBy>
  <cp:revision>4</cp:revision>
  <dcterms:created xsi:type="dcterms:W3CDTF">2023-04-23T20:05:00Z</dcterms:created>
  <dcterms:modified xsi:type="dcterms:W3CDTF">2023-04-23T20:08:00Z</dcterms:modified>
</cp:coreProperties>
</file>