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FAB6E" w14:textId="24A2433F" w:rsidR="00E51742" w:rsidRDefault="00560E26">
      <w:bookmarkStart w:id="0" w:name="_GoBack"/>
      <w:r w:rsidRPr="00560E26">
        <w:rPr>
          <w:b/>
          <w:bCs/>
        </w:rPr>
        <w:t>Supplementary Table 1</w:t>
      </w:r>
      <w:r>
        <w:t xml:space="preserve"> – The brief definitions of the nine cognitive emotion regulation strategies measured in the current study.</w:t>
      </w:r>
    </w:p>
    <w:p w14:paraId="07976E20" w14:textId="57687686" w:rsidR="00560E26" w:rsidRDefault="00560E26" w:rsidP="00560E26">
      <w:pPr>
        <w:pStyle w:val="NoSpacing"/>
      </w:pPr>
    </w:p>
    <w:tbl>
      <w:tblPr>
        <w:tblW w:w="1540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720"/>
        <w:gridCol w:w="10420"/>
      </w:tblGrid>
      <w:tr w:rsidR="00560E26" w:rsidRPr="00560E26" w14:paraId="339C3A37" w14:textId="77777777" w:rsidTr="00560E26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3F02A" w14:textId="77777777" w:rsidR="00560E26" w:rsidRPr="00560E26" w:rsidRDefault="00560E26" w:rsidP="00560E2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hu-HU"/>
              </w:rPr>
              <w:t> 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12812" w14:textId="77777777" w:rsidR="00560E26" w:rsidRPr="00560E26" w:rsidRDefault="00560E26" w:rsidP="00560E2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hu-HU"/>
              </w:rPr>
              <w:t>Cognitive emotion regulation strategy</w:t>
            </w:r>
          </w:p>
        </w:tc>
        <w:tc>
          <w:tcPr>
            <w:tcW w:w="10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ADF7A" w14:textId="77777777" w:rsidR="00560E26" w:rsidRPr="00560E26" w:rsidRDefault="00560E26" w:rsidP="00560E2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hu-HU"/>
              </w:rPr>
              <w:t>Short definition</w:t>
            </w:r>
          </w:p>
        </w:tc>
      </w:tr>
      <w:tr w:rsidR="00560E26" w:rsidRPr="00560E26" w14:paraId="6DEE8ADB" w14:textId="77777777" w:rsidTr="00560E26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233B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Adaptive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3A58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</w:p>
        </w:tc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0662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hu-HU"/>
              </w:rPr>
            </w:pPr>
          </w:p>
        </w:tc>
      </w:tr>
      <w:tr w:rsidR="00560E26" w:rsidRPr="00560E26" w14:paraId="0776F554" w14:textId="77777777" w:rsidTr="00560E26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E8AB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hu-H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F044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Acceptance</w:t>
            </w:r>
          </w:p>
        </w:tc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3C31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Thoughts of resignation and acceptance to what has happened.</w:t>
            </w:r>
          </w:p>
        </w:tc>
      </w:tr>
      <w:tr w:rsidR="00560E26" w:rsidRPr="00560E26" w14:paraId="1F4EBB60" w14:textId="77777777" w:rsidTr="00560E26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3C9A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DCC7" w14:textId="78D456C3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Refocus on Plannin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g</w:t>
            </w:r>
          </w:p>
        </w:tc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8972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Thoughts about what to do and how to handle the current negative event.</w:t>
            </w:r>
          </w:p>
        </w:tc>
      </w:tr>
      <w:tr w:rsidR="00560E26" w:rsidRPr="00560E26" w14:paraId="106B8AD2" w14:textId="77777777" w:rsidTr="00560E26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0700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5C86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Positive Refocusing</w:t>
            </w:r>
          </w:p>
        </w:tc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4C22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Thoughts about positive, happy and pleasant experiences instead of thinking about current negative events.</w:t>
            </w:r>
          </w:p>
        </w:tc>
      </w:tr>
      <w:tr w:rsidR="00560E26" w:rsidRPr="00560E26" w14:paraId="1AB34019" w14:textId="77777777" w:rsidTr="00560E26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654C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C144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Positive Reappraisal</w:t>
            </w:r>
          </w:p>
        </w:tc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316F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Thoughts of giving the current event a positive meaning in terms of personal growth.</w:t>
            </w:r>
          </w:p>
        </w:tc>
      </w:tr>
      <w:tr w:rsidR="00560E26" w:rsidRPr="00560E26" w14:paraId="175D246B" w14:textId="77777777" w:rsidTr="00560E26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D193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F414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Putting into Perspective</w:t>
            </w:r>
          </w:p>
        </w:tc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90E3" w14:textId="42123CEA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Thoughts that relativize and downgrade the importance current negative event compared to other events.</w:t>
            </w:r>
          </w:p>
        </w:tc>
      </w:tr>
      <w:tr w:rsidR="00560E26" w:rsidRPr="00560E26" w14:paraId="06DC518B" w14:textId="77777777" w:rsidTr="00560E26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C914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E48D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hu-HU"/>
              </w:rPr>
            </w:pPr>
          </w:p>
        </w:tc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B86F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hu-HU"/>
              </w:rPr>
            </w:pPr>
          </w:p>
        </w:tc>
      </w:tr>
      <w:tr w:rsidR="00560E26" w:rsidRPr="00560E26" w14:paraId="02547927" w14:textId="77777777" w:rsidTr="00560E26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0575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Maladaptive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29AD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</w:p>
        </w:tc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B952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hu-HU"/>
              </w:rPr>
            </w:pPr>
          </w:p>
        </w:tc>
      </w:tr>
      <w:tr w:rsidR="00560E26" w:rsidRPr="00560E26" w14:paraId="36E837A8" w14:textId="77777777" w:rsidTr="00560E26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721B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hu-H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64B5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Self-blame</w:t>
            </w:r>
          </w:p>
        </w:tc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37B6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Thoughts that put the blame on oneself for what one has experienced.</w:t>
            </w:r>
          </w:p>
        </w:tc>
      </w:tr>
      <w:tr w:rsidR="00560E26" w:rsidRPr="00560E26" w14:paraId="126D1A0C" w14:textId="77777777" w:rsidTr="00560E26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E926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045D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Blaming others</w:t>
            </w:r>
          </w:p>
        </w:tc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280B" w14:textId="32FFB3BB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Thoughts of putting the blame of on the environment or another person for what one has experienced.</w:t>
            </w:r>
          </w:p>
        </w:tc>
      </w:tr>
      <w:tr w:rsidR="00560E26" w:rsidRPr="00560E26" w14:paraId="49EB3D26" w14:textId="77777777" w:rsidTr="00560E26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EEFC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3553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Rumination</w:t>
            </w:r>
          </w:p>
        </w:tc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B40C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 xml:space="preserve"> Thoughts about the feelings and thoughts that are associated with the negative event.</w:t>
            </w:r>
          </w:p>
        </w:tc>
      </w:tr>
      <w:tr w:rsidR="00560E26" w:rsidRPr="00560E26" w14:paraId="50BA8A87" w14:textId="77777777" w:rsidTr="00560E26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5C055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05B70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Catastrophizing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0BA5E" w14:textId="77777777" w:rsidR="00560E26" w:rsidRPr="00560E26" w:rsidRDefault="00560E26" w:rsidP="00560E2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</w:pPr>
            <w:r w:rsidRPr="00560E26">
              <w:rPr>
                <w:rFonts w:ascii="Calibri" w:eastAsia="Times New Roman" w:hAnsi="Calibri" w:cs="Calibri"/>
                <w:color w:val="000000"/>
                <w:sz w:val="22"/>
                <w:lang w:val="en-US" w:eastAsia="hu-HU"/>
              </w:rPr>
              <w:t>Thoughts of explicitly emphasizing the terror and negativity of the experience.</w:t>
            </w:r>
          </w:p>
        </w:tc>
      </w:tr>
      <w:bookmarkEnd w:id="0"/>
    </w:tbl>
    <w:p w14:paraId="5D97D5A9" w14:textId="77777777" w:rsidR="00560E26" w:rsidRPr="00560E26" w:rsidRDefault="00560E26" w:rsidP="00560E26">
      <w:pPr>
        <w:pStyle w:val="NoSpacing"/>
        <w:rPr>
          <w:lang w:val="hu-HU"/>
        </w:rPr>
      </w:pPr>
    </w:p>
    <w:sectPr w:rsidR="00560E26" w:rsidRPr="00560E26" w:rsidSect="00A24F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E26"/>
    <w:rsid w:val="00560E26"/>
    <w:rsid w:val="00A24F53"/>
    <w:rsid w:val="00E514E3"/>
    <w:rsid w:val="00E5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9EA52"/>
  <w15:chartTrackingRefBased/>
  <w15:docId w15:val="{600DCD9B-9F59-4E40-8036-E5DF8185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ikkiras"/>
    <w:next w:val="NoSpacing"/>
    <w:qFormat/>
    <w:rsid w:val="00E514E3"/>
    <w:pPr>
      <w:spacing w:after="0" w:line="360" w:lineRule="auto"/>
      <w:jc w:val="both"/>
    </w:pPr>
    <w:rPr>
      <w:rFonts w:cstheme="minorHAnsi"/>
      <w:color w:val="000000" w:themeColor="text1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14E3"/>
    <w:pPr>
      <w:spacing w:after="0" w:line="240" w:lineRule="auto"/>
      <w:jc w:val="both"/>
    </w:pPr>
    <w:rPr>
      <w:rFonts w:cstheme="minorHAnsi"/>
      <w:color w:val="000000" w:themeColor="text1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1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Zsidó András Norbert</dc:creator>
  <cp:keywords/>
  <dc:description/>
  <cp:lastModifiedBy>Vanitha M.</cp:lastModifiedBy>
  <cp:revision>2</cp:revision>
  <dcterms:created xsi:type="dcterms:W3CDTF">2022-07-28T09:42:00Z</dcterms:created>
  <dcterms:modified xsi:type="dcterms:W3CDTF">2023-04-12T15:25:00Z</dcterms:modified>
</cp:coreProperties>
</file>