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eastAsia="Times New Roman"/>
          <w:b/>
          <w:i/>
          <w:sz w:val="36"/>
          <w:szCs w:val="20"/>
          <w:lang w:bidi="ar"/>
        </w:rPr>
      </w:pPr>
      <w:r>
        <w:rPr>
          <w:rFonts w:eastAsia="Times New Roman"/>
          <w:b/>
          <w:sz w:val="36"/>
          <w:szCs w:val="20"/>
          <w:lang w:bidi="ar"/>
        </w:rPr>
        <w:t>Metabolomics Analysis</w:t>
      </w:r>
      <w:r>
        <w:rPr>
          <w:rFonts w:hint="eastAsia"/>
          <w:b/>
          <w:sz w:val="36"/>
          <w:szCs w:val="20"/>
          <w:lang w:val="en-US" w:eastAsia="zh-CN" w:bidi="ar"/>
        </w:rPr>
        <w:t xml:space="preserve"> of </w:t>
      </w:r>
      <w:r>
        <w:rPr>
          <w:rFonts w:eastAsia="Times New Roman"/>
          <w:b/>
          <w:sz w:val="36"/>
          <w:szCs w:val="20"/>
          <w:lang w:bidi="ar"/>
        </w:rPr>
        <w:t>Dietary Restriction</w:t>
      </w:r>
      <w:r>
        <w:rPr>
          <w:rFonts w:hint="eastAsia"/>
          <w:b/>
          <w:sz w:val="36"/>
          <w:szCs w:val="20"/>
          <w:lang w:val="en-US" w:eastAsia="zh-CN" w:bidi="ar"/>
        </w:rPr>
        <w:t xml:space="preserve"> </w:t>
      </w:r>
      <w:r>
        <w:rPr>
          <w:rFonts w:eastAsia="Times New Roman"/>
          <w:b/>
          <w:sz w:val="36"/>
          <w:szCs w:val="20"/>
          <w:lang w:bidi="ar"/>
        </w:rPr>
        <w:t>Results in a Longer Lifespan Due to Alters of Amino Acid Levels in Larval Hemolymph</w:t>
      </w:r>
      <w:r>
        <w:rPr>
          <w:rFonts w:hint="eastAsia"/>
          <w:b/>
          <w:sz w:val="36"/>
          <w:szCs w:val="20"/>
          <w:lang w:val="en-US" w:eastAsia="zh-CN" w:bidi="ar"/>
        </w:rPr>
        <w:t xml:space="preserve"> of </w:t>
      </w:r>
      <w:r>
        <w:rPr>
          <w:rFonts w:eastAsia="Times New Roman"/>
          <w:b/>
          <w:i/>
          <w:sz w:val="36"/>
          <w:szCs w:val="20"/>
          <w:lang w:bidi="ar"/>
        </w:rPr>
        <w:t>Bombyx mori</w:t>
      </w:r>
    </w:p>
    <w:p>
      <w:pPr>
        <w:spacing w:line="360" w:lineRule="auto"/>
        <w:jc w:val="center"/>
        <w:rPr>
          <w:rFonts w:hint="default" w:eastAsia="Times New Roman"/>
          <w:b/>
          <w:i/>
          <w:sz w:val="36"/>
          <w:szCs w:val="20"/>
          <w:lang w:bidi="ar"/>
        </w:rPr>
      </w:pPr>
    </w:p>
    <w:p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Meixian WANG</w:t>
      </w:r>
      <w:r>
        <w:rPr>
          <w:rFonts w:hint="default" w:ascii="Times New Roman" w:hAnsi="Times New Roman" w:cs="Times New Roman" w:eastAsiaTheme="minorEastAsia"/>
          <w:vertAlign w:val="superscript"/>
        </w:rPr>
        <w:t xml:space="preserve"> 1,2†</w:t>
      </w:r>
      <w:r>
        <w:rPr>
          <w:rFonts w:hint="default" w:ascii="Times New Roman" w:hAnsi="Times New Roman" w:cs="Times New Roman" w:eastAsiaTheme="minorEastAsia"/>
        </w:rPr>
        <w:t xml:space="preserve">, Yichen SHEN </w:t>
      </w:r>
      <w:r>
        <w:rPr>
          <w:rFonts w:hint="default" w:ascii="Times New Roman" w:hAnsi="Times New Roman" w:cs="Times New Roman" w:eastAsiaTheme="minorEastAsia"/>
          <w:vertAlign w:val="superscript"/>
        </w:rPr>
        <w:t>3</w:t>
      </w:r>
      <w:r>
        <w:rPr>
          <w:rFonts w:hint="default" w:ascii="Times New Roman" w:hAnsi="Times New Roman" w:cs="Times New Roman"/>
          <w:color w:val="222222"/>
          <w:sz w:val="18"/>
          <w:szCs w:val="18"/>
          <w:shd w:val="clear" w:color="auto" w:fill="FFFFFF"/>
          <w:vertAlign w:val="superscript"/>
        </w:rPr>
        <w:t>†</w:t>
      </w:r>
      <w:r>
        <w:rPr>
          <w:rFonts w:hint="default" w:ascii="Times New Roman" w:hAnsi="Times New Roman" w:cs="Times New Roman" w:eastAsiaTheme="minorEastAsia"/>
        </w:rPr>
        <w:t>,</w:t>
      </w:r>
      <w:r>
        <w:rPr>
          <w:rFonts w:hint="default" w:ascii="Times New Roman" w:hAnsi="Times New Roman" w:cs="Times New Roman" w:eastAsiaTheme="minorEastAsia"/>
          <w:vertAlign w:val="superscript"/>
        </w:rPr>
        <w:t xml:space="preserve"> </w:t>
      </w:r>
      <w:r>
        <w:rPr>
          <w:rFonts w:hint="default" w:ascii="Times New Roman" w:hAnsi="Times New Roman" w:cs="Times New Roman" w:eastAsiaTheme="minorEastAsia"/>
        </w:rPr>
        <w:t xml:space="preserve">Zhicheng TAN </w:t>
      </w:r>
      <w:r>
        <w:rPr>
          <w:rFonts w:hint="default" w:ascii="Times New Roman" w:hAnsi="Times New Roman" w:cs="Times New Roman" w:eastAsiaTheme="minorEastAsia"/>
          <w:vertAlign w:val="superscript"/>
        </w:rPr>
        <w:t>1</w:t>
      </w:r>
      <w:r>
        <w:rPr>
          <w:rFonts w:hint="default" w:ascii="Times New Roman" w:hAnsi="Times New Roman" w:cs="Times New Roman"/>
          <w:color w:val="222222"/>
          <w:sz w:val="18"/>
          <w:szCs w:val="18"/>
          <w:shd w:val="clear" w:color="auto" w:fill="FFFFFF"/>
          <w:vertAlign w:val="superscript"/>
        </w:rPr>
        <w:t>†</w:t>
      </w:r>
      <w:r>
        <w:rPr>
          <w:rFonts w:hint="default" w:ascii="Times New Roman" w:hAnsi="Times New Roman" w:cs="Times New Roman" w:eastAsiaTheme="minorEastAsia"/>
        </w:rPr>
        <w:t>, Ayinuer</w:t>
      </w:r>
      <w:r>
        <w:rPr>
          <w:rFonts w:hint="default" w:ascii="Times New Roman" w:hAnsi="Times New Roman" w:cs="Times New Roman" w:eastAsiaTheme="minorEastAsia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</w:rPr>
        <w:t>Y</w:t>
      </w:r>
      <w:r>
        <w:rPr>
          <w:rFonts w:hint="eastAsia" w:cs="Times New Roman" w:eastAsiaTheme="minorEastAsia"/>
          <w:lang w:val="en-US" w:eastAsia="zh-CN"/>
        </w:rPr>
        <w:t>ASEN</w:t>
      </w:r>
      <w:r>
        <w:rPr>
          <w:rFonts w:hint="default" w:ascii="Times New Roman" w:hAnsi="Times New Roman" w:cs="Times New Roman" w:eastAsiaTheme="minorEastAsia"/>
        </w:rPr>
        <w:t xml:space="preserve"> </w:t>
      </w:r>
      <w:r>
        <w:rPr>
          <w:rFonts w:hint="default" w:ascii="Times New Roman" w:hAnsi="Times New Roman" w:cs="Times New Roman" w:eastAsiaTheme="minorEastAsia"/>
          <w:vertAlign w:val="superscript"/>
        </w:rPr>
        <w:t>1,2</w:t>
      </w:r>
      <w:r>
        <w:rPr>
          <w:rFonts w:hint="default" w:ascii="Times New Roman" w:hAnsi="Times New Roman" w:cs="Times New Roman" w:eastAsiaTheme="minorEastAsia"/>
        </w:rPr>
        <w:t>, Bingyan F</w:t>
      </w:r>
      <w:r>
        <w:rPr>
          <w:rFonts w:hint="eastAsia" w:cs="Times New Roman" w:eastAsiaTheme="minorEastAsia"/>
          <w:lang w:val="en-US" w:eastAsia="zh-CN"/>
        </w:rPr>
        <w:t>AN</w:t>
      </w:r>
      <w:r>
        <w:rPr>
          <w:rFonts w:hint="default" w:ascii="Times New Roman" w:hAnsi="Times New Roman" w:cs="Times New Roman" w:eastAsiaTheme="minorEastAsia"/>
          <w:vertAlign w:val="superscript"/>
        </w:rPr>
        <w:t>1,2</w:t>
      </w:r>
      <w:r>
        <w:rPr>
          <w:rFonts w:hint="default" w:ascii="Times New Roman" w:hAnsi="Times New Roman" w:cs="Times New Roman" w:eastAsiaTheme="minorEastAsia"/>
        </w:rPr>
        <w:t xml:space="preserve">, Xingjia SHEN </w:t>
      </w:r>
      <w:r>
        <w:rPr>
          <w:rFonts w:hint="default" w:ascii="Times New Roman" w:hAnsi="Times New Roman" w:cs="Times New Roman" w:eastAsiaTheme="minorEastAsia"/>
          <w:vertAlign w:val="superscript"/>
        </w:rPr>
        <w:t>1,2</w:t>
      </w:r>
      <w:r>
        <w:rPr>
          <w:rFonts w:hint="default" w:ascii="Times New Roman" w:hAnsi="Times New Roman" w:cs="Times New Roman" w:eastAsiaTheme="minorEastAsia"/>
        </w:rPr>
        <w:t>*</w:t>
      </w:r>
    </w:p>
    <w:p>
      <w:pPr>
        <w:widowControl w:val="0"/>
        <w:jc w:val="both"/>
        <w:rPr>
          <w:rFonts w:hint="default" w:ascii="Times New Roman" w:hAnsi="Times New Roman" w:eastAsia="宋体" w:cs="Times New Roman"/>
          <w:lang w:val="en-US"/>
        </w:rPr>
      </w:pPr>
    </w:p>
    <w:p>
      <w:pPr>
        <w:widowControl w:val="0"/>
        <w:numPr>
          <w:ilvl w:val="0"/>
          <w:numId w:val="1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eastAsia="CharisSIL-Italic" w:cs="Times New Roman"/>
          <w:lang w:val="en-US" w:eastAsia="zh-CN" w:bidi="ar"/>
        </w:rPr>
        <w:t xml:space="preserve">Jiangsu Key Laboratory of Sericultural Biology and Biotechnology, College of Biotechnology, Jiangsu University of Science and Technology, Zhenjiang 212100, Jiangsu, China 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eastAsia="CharisSIL-Italic" w:cs="Times New Roman"/>
          <w:lang w:val="en-US" w:eastAsia="zh-CN" w:bidi="ar"/>
        </w:rPr>
        <w:t xml:space="preserve">Key Laboratory of Silkworm and Mulberry Genetic Improvement, Ministry of Agriculture and Rural Affairs, Sericultural Research Institute, Chinese Academy of </w:t>
      </w:r>
    </w:p>
    <w:p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eastAsia="CharisSIL-Italic" w:cs="Times New Roman"/>
          <w:lang w:val="en-US" w:eastAsia="zh-CN" w:bidi="ar"/>
        </w:rPr>
        <w:t>Agricultural Sciences, Zhenjiang 212100, Jiangsu, China</w:t>
      </w:r>
    </w:p>
    <w:p>
      <w:pPr>
        <w:spacing w:line="400" w:lineRule="exact"/>
        <w:rPr>
          <w:rFonts w:hint="default" w:ascii="Times New Roman" w:hAnsi="Times New Roman" w:eastAsia="CharisSIL-Italic" w:cs="Times New Roman"/>
          <w:lang w:val="en-US"/>
        </w:rPr>
      </w:pPr>
      <w:r>
        <w:rPr>
          <w:rFonts w:hint="default" w:ascii="Times New Roman" w:hAnsi="Times New Roman" w:eastAsia="CharisSIL-Italic" w:cs="Times New Roman"/>
          <w:lang w:val="en-US" w:eastAsia="zh-CN" w:bidi="ar"/>
        </w:rPr>
        <w:t>3. Department of Plastic Surgery</w:t>
      </w:r>
      <w:r>
        <w:rPr>
          <w:rFonts w:hint="default" w:ascii="Times New Roman" w:hAnsi="Times New Roman" w:eastAsia="宋体" w:cs="Times New Roman"/>
          <w:lang w:val="en-US" w:eastAsia="zh-CN" w:bidi="ar"/>
        </w:rPr>
        <w:t>, t</w:t>
      </w:r>
      <w:r>
        <w:rPr>
          <w:rFonts w:hint="default" w:ascii="Times New Roman" w:hAnsi="Times New Roman" w:eastAsia="CharisSIL-Italic" w:cs="Times New Roman"/>
          <w:lang w:val="en-US" w:eastAsia="zh-CN" w:bidi="ar"/>
        </w:rPr>
        <w:t>he First Affiliated Hospital</w:t>
      </w:r>
      <w:r>
        <w:rPr>
          <w:rFonts w:hint="default" w:ascii="Times New Roman" w:hAnsi="Times New Roman" w:eastAsia="宋体" w:cs="Times New Roman"/>
          <w:lang w:val="en-US" w:eastAsia="zh-CN" w:bidi="ar"/>
        </w:rPr>
        <w:t xml:space="preserve">, </w:t>
      </w:r>
      <w:r>
        <w:rPr>
          <w:rFonts w:hint="default" w:ascii="Times New Roman" w:hAnsi="Times New Roman" w:eastAsia="CharisSIL-Italic" w:cs="Times New Roman"/>
          <w:lang w:val="en-US" w:eastAsia="zh-CN" w:bidi="ar"/>
        </w:rPr>
        <w:t>School of Medicine</w:t>
      </w:r>
      <w:r>
        <w:rPr>
          <w:rFonts w:hint="default" w:ascii="Times New Roman" w:hAnsi="Times New Roman" w:eastAsia="宋体" w:cs="Times New Roman"/>
          <w:lang w:val="en-US" w:eastAsia="zh-CN" w:bidi="ar"/>
        </w:rPr>
        <w:t>，</w:t>
      </w:r>
      <w:r>
        <w:rPr>
          <w:rFonts w:hint="default" w:ascii="Times New Roman" w:hAnsi="Times New Roman" w:eastAsia="CharisSIL-Italic" w:cs="Times New Roman"/>
          <w:lang w:val="en-US" w:eastAsia="zh-CN" w:bidi="ar"/>
        </w:rPr>
        <w:t>Zhejiang University, Hangzhou 310009</w:t>
      </w:r>
      <w:r>
        <w:rPr>
          <w:rFonts w:hint="default" w:ascii="Times New Roman" w:hAnsi="Times New Roman" w:eastAsia="宋体" w:cs="Times New Roman"/>
          <w:lang w:val="en-US" w:eastAsia="zh-CN" w:bidi="ar"/>
        </w:rPr>
        <w:t xml:space="preserve">, </w:t>
      </w:r>
      <w:r>
        <w:rPr>
          <w:rFonts w:hint="default" w:ascii="Times New Roman" w:hAnsi="Times New Roman" w:eastAsia="CharisSIL-Italic" w:cs="Times New Roman"/>
          <w:lang w:val="en-US" w:eastAsia="zh-CN" w:bidi="ar"/>
        </w:rPr>
        <w:t>Zhejiang,</w:t>
      </w:r>
      <w:r>
        <w:rPr>
          <w:rFonts w:hint="default" w:ascii="Times New Roman" w:hAnsi="Times New Roman" w:eastAsia="宋体" w:cs="Times New Roman"/>
          <w:lang w:val="en-US" w:eastAsia="zh-CN" w:bidi="ar"/>
        </w:rPr>
        <w:t xml:space="preserve"> </w:t>
      </w:r>
      <w:r>
        <w:rPr>
          <w:rFonts w:hint="default" w:ascii="Times New Roman" w:hAnsi="Times New Roman" w:eastAsia="CharisSIL-Italic" w:cs="Times New Roman"/>
          <w:lang w:val="en-US" w:eastAsia="zh-CN" w:bidi="ar"/>
        </w:rPr>
        <w:t>China</w:t>
      </w:r>
    </w:p>
    <w:p>
      <w:pPr>
        <w:spacing w:line="400" w:lineRule="exact"/>
        <w:rPr>
          <w:rFonts w:hint="default" w:ascii="Times New Roman" w:hAnsi="Times New Roman" w:eastAsia="CharisSIL-Italic" w:cs="Times New Roman"/>
        </w:rPr>
      </w:pPr>
      <w:r>
        <w:rPr>
          <w:rFonts w:hint="default" w:ascii="Times New Roman" w:hAnsi="Times New Roman" w:cs="Times New Roman"/>
          <w:color w:val="222222"/>
          <w:sz w:val="18"/>
          <w:szCs w:val="18"/>
          <w:shd w:val="clear" w:color="auto" w:fill="FFFFFF"/>
          <w:vertAlign w:val="superscript"/>
        </w:rPr>
        <w:t>†</w:t>
      </w:r>
      <w:r>
        <w:rPr>
          <w:rFonts w:hint="default" w:ascii="Times New Roman" w:hAnsi="Times New Roman" w:eastAsia="CharisSIL-Italic" w:cs="Times New Roman"/>
        </w:rPr>
        <w:t>These authors contributed equally to this work</w:t>
      </w:r>
    </w:p>
    <w:p>
      <w:pPr>
        <w:spacing w:line="400" w:lineRule="exact"/>
        <w:rPr>
          <w:rFonts w:hint="default" w:ascii="Times New Roman" w:hAnsi="Times New Roman" w:eastAsia="CharisSIL-Italic" w:cs="Times New Roman"/>
          <w:lang w:val="en-US"/>
        </w:rPr>
      </w:pPr>
      <w:r>
        <w:rPr>
          <w:rFonts w:hint="default" w:ascii="Times New Roman" w:hAnsi="Times New Roman" w:eastAsia="CharisSIL-Italic" w:cs="Times New Roman"/>
          <w:lang w:val="en-US" w:eastAsia="zh-CN" w:bidi="ar"/>
        </w:rPr>
        <w:t>*corresponding author: shenxjsri@163.com</w:t>
      </w:r>
    </w:p>
    <w:p>
      <w:pPr>
        <w:pStyle w:val="14"/>
        <w:spacing w:line="480" w:lineRule="auto"/>
        <w:jc w:val="both"/>
        <w:rPr>
          <w:rFonts w:hint="default" w:ascii="Times New Roman" w:hAnsi="Times New Roman" w:eastAsia="Arial" w:cs="Times New Roman"/>
          <w:color w:val="auto"/>
          <w:sz w:val="24"/>
          <w:szCs w:val="24"/>
        </w:rPr>
      </w:pPr>
    </w:p>
    <w:p>
      <w:pPr>
        <w:pStyle w:val="14"/>
        <w:spacing w:line="480" w:lineRule="auto"/>
        <w:jc w:val="both"/>
        <w:rPr>
          <w:rFonts w:ascii="Arial" w:hAnsi="Arial" w:eastAsia="Arial" w:cs="Arial"/>
          <w:color w:val="auto"/>
          <w:sz w:val="24"/>
          <w:szCs w:val="24"/>
        </w:rPr>
      </w:pPr>
    </w:p>
    <w:p>
      <w:pPr>
        <w:pStyle w:val="14"/>
        <w:spacing w:after="200" w:line="240" w:lineRule="auto"/>
        <w:jc w:val="both"/>
        <w:outlineLvl w:val="0"/>
        <w:rPr>
          <w:rStyle w:val="15"/>
          <w:rFonts w:hint="default" w:ascii="Times New Roman" w:hAnsi="Times New Roman" w:eastAsia="Arial" w:cs="Times New Roman"/>
          <w:b/>
          <w:bCs/>
          <w:color w:val="auto"/>
          <w:sz w:val="24"/>
          <w:szCs w:val="24"/>
        </w:rPr>
      </w:pPr>
      <w:r>
        <w:rPr>
          <w:rStyle w:val="15"/>
          <w:rFonts w:hint="default" w:ascii="Times New Roman" w:hAnsi="Times New Roman" w:cs="Times New Roman"/>
          <w:b/>
          <w:bCs/>
          <w:color w:val="auto"/>
          <w:sz w:val="24"/>
          <w:szCs w:val="24"/>
        </w:rPr>
        <w:t>Corresponding author:</w:t>
      </w:r>
      <w:bookmarkStart w:id="0" w:name="_GoBack"/>
      <w:bookmarkEnd w:id="0"/>
    </w:p>
    <w:p>
      <w:pPr>
        <w:pStyle w:val="14"/>
        <w:spacing w:after="0" w:line="240" w:lineRule="auto"/>
        <w:jc w:val="both"/>
        <w:rPr>
          <w:rStyle w:val="16"/>
          <w:rFonts w:hint="default" w:ascii="Times New Roman" w:hAnsi="Times New Roman" w:eastAsia="宋体" w:cs="Times New Roman"/>
          <w:color w:val="auto"/>
          <w:sz w:val="24"/>
          <w:szCs w:val="24"/>
          <w:lang w:val="de-DE"/>
        </w:rPr>
      </w:pPr>
      <w:r>
        <w:rPr>
          <w:rStyle w:val="16"/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SHEN Xingjia</w:t>
      </w:r>
      <w:r>
        <w:rPr>
          <w:rStyle w:val="16"/>
          <w:rFonts w:hint="default" w:ascii="Times New Roman" w:hAnsi="Times New Roman" w:eastAsia="宋体" w:cs="Times New Roman"/>
          <w:color w:val="auto"/>
          <w:sz w:val="24"/>
          <w:szCs w:val="24"/>
          <w:lang w:val="de-DE"/>
        </w:rPr>
        <w:t xml:space="preserve"> (Ph.D.)</w:t>
      </w:r>
    </w:p>
    <w:p>
      <w:pPr>
        <w:pStyle w:val="14"/>
        <w:spacing w:after="0" w:line="240" w:lineRule="auto"/>
        <w:jc w:val="both"/>
        <w:rPr>
          <w:rStyle w:val="16"/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Style w:val="16"/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Jiangsu University of Science and Technology</w:t>
      </w:r>
    </w:p>
    <w:p>
      <w:pPr>
        <w:pStyle w:val="14"/>
        <w:spacing w:after="0" w:line="240" w:lineRule="auto"/>
        <w:jc w:val="both"/>
        <w:rPr>
          <w:rStyle w:val="16"/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Style w:val="16"/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College of Biotechnology</w:t>
      </w:r>
    </w:p>
    <w:p>
      <w:pPr>
        <w:pStyle w:val="14"/>
        <w:spacing w:after="0" w:line="240" w:lineRule="auto"/>
        <w:jc w:val="both"/>
        <w:rPr>
          <w:rStyle w:val="16"/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Style w:val="16"/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Key Laboratory of Silkworm and Mulberry Genetic Improvement</w:t>
      </w:r>
    </w:p>
    <w:p>
      <w:pPr>
        <w:pStyle w:val="14"/>
        <w:spacing w:after="0" w:line="240" w:lineRule="auto"/>
        <w:jc w:val="both"/>
        <w:rPr>
          <w:rStyle w:val="16"/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Style w:val="16"/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 xml:space="preserve">212100 Zhenjiang </w:t>
      </w:r>
    </w:p>
    <w:p>
      <w:pPr>
        <w:pStyle w:val="14"/>
        <w:spacing w:after="0" w:line="240" w:lineRule="auto"/>
        <w:jc w:val="both"/>
        <w:rPr>
          <w:rStyle w:val="16"/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Style w:val="16"/>
          <w:rFonts w:hint="default" w:ascii="Times New Roman" w:hAnsi="Times New Roman" w:eastAsia="宋体" w:cs="Times New Roman"/>
          <w:color w:val="auto"/>
          <w:sz w:val="24"/>
          <w:szCs w:val="24"/>
        </w:rPr>
        <w:t>Email:</w:t>
      </w:r>
      <w:r>
        <w:rPr>
          <w:rStyle w:val="16"/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shenxjsri@163.com</w:t>
      </w:r>
    </w:p>
    <w:p>
      <w:pPr>
        <w:pStyle w:val="14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</w:rPr>
        <w:br w:type="page"/>
      </w:r>
    </w:p>
    <w:p>
      <w:pPr>
        <w:spacing w:line="36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lang w:val="en-US"/>
        </w:rPr>
        <w:t>Supplementary Table 1</w:t>
      </w:r>
      <w:r>
        <w:rPr>
          <w:rFonts w:hint="default" w:ascii="Times New Roman" w:hAnsi="Times New Roman" w:cs="Times New Roman" w:eastAsiaTheme="minorEastAsia"/>
          <w:b/>
          <w:bCs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Taxonomy of differential metabolites</w:t>
      </w:r>
    </w:p>
    <w:tbl>
      <w:tblPr>
        <w:tblStyle w:val="8"/>
        <w:tblW w:w="13048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9"/>
        <w:gridCol w:w="182"/>
        <w:gridCol w:w="943"/>
        <w:gridCol w:w="204"/>
        <w:gridCol w:w="849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3229" w:type="dxa"/>
            <w:tcBorders>
              <w:right w:val="nil"/>
            </w:tcBorders>
            <w:noWrap/>
            <w:vAlign w:val="center"/>
          </w:tcPr>
          <w:p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Metabolites</w:t>
            </w:r>
          </w:p>
        </w:tc>
        <w:tc>
          <w:tcPr>
            <w:tcW w:w="1125" w:type="dxa"/>
            <w:gridSpan w:val="2"/>
            <w:tcBorders>
              <w:left w:val="nil"/>
              <w:right w:val="nil"/>
            </w:tcBorders>
            <w:noWrap/>
            <w:vAlign w:val="center"/>
          </w:tcPr>
          <w:p>
            <w:pPr>
              <w:ind w:firstLine="440" w:firstLineChars="200"/>
              <w:jc w:val="both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Hits</w:t>
            </w:r>
          </w:p>
        </w:tc>
        <w:tc>
          <w:tcPr>
            <w:tcW w:w="8694" w:type="dxa"/>
            <w:gridSpan w:val="2"/>
            <w:tcBorders>
              <w:left w:val="nil"/>
            </w:tcBorders>
            <w:noWrap/>
            <w:vAlign w:val="center"/>
          </w:tcPr>
          <w:p>
            <w:pPr>
              <w:ind w:firstLine="2421" w:firstLineChars="1100"/>
              <w:jc w:val="both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Members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411" w:type="dxa"/>
            <w:gridSpan w:val="2"/>
            <w:tcBorders>
              <w:bottom w:val="nil"/>
              <w:right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Organic acids</w:t>
            </w:r>
          </w:p>
        </w:tc>
        <w:tc>
          <w:tcPr>
            <w:tcW w:w="1147" w:type="dxa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490" w:type="dxa"/>
            <w:tcBorders>
              <w:left w:val="nil"/>
              <w:bottom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Betaine, citric acid, L-phenylalanine,L-asparagine, L-isoleucine, L-histidine, oxoadipic acid, </w:t>
            </w:r>
            <w:r>
              <w:rPr>
                <w:rFonts w:hint="eastAsia"/>
                <w:i w:val="0"/>
                <w:iCs w:val="0"/>
                <w:color w:val="000000"/>
                <w:sz w:val="22"/>
                <w:szCs w:val="22"/>
              </w:rPr>
              <w:t>N</w:t>
            </w:r>
            <w:r>
              <w:rPr>
                <w:rFonts w:hint="eastAsia"/>
                <w:color w:val="000000"/>
                <w:sz w:val="22"/>
                <w:szCs w:val="22"/>
              </w:rPr>
              <w:t>-acetyl-L-phenylalanine, L-glutamine, L-leucine, citrulline, ascorbic acid, asymmetric dimethylarginine, L-methionine sulfoxide, L-targinine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411" w:type="dxa"/>
            <w:gridSpan w:val="2"/>
            <w:tcBorders>
              <w:top w:val="nil"/>
              <w:bottom w:val="nil"/>
              <w:right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Organoheterocyclic compounds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8490" w:type="dxa"/>
            <w:tcBorders>
              <w:top w:val="nil"/>
              <w:left w:val="nil"/>
              <w:bottom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Biotin, Ascorbic acid,riboflavin, pyroglutamic acid, urocanic acid, 5-hydroxyindoleacetic acid, imidazoleacetic acid, indole-3-propionic acid, piperidine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411" w:type="dxa"/>
            <w:gridSpan w:val="2"/>
            <w:tcBorders>
              <w:top w:val="nil"/>
              <w:bottom w:val="nil"/>
              <w:right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Benzenoids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8490" w:type="dxa"/>
            <w:tcBorders>
              <w:top w:val="nil"/>
              <w:left w:val="nil"/>
              <w:bottom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</w:p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Tyramine, 2-pyrocatechuic acid, 3-hydroxyanthranilic acid, salicylic acid, vanillin, taxifolin, epsilon-caprolactam, cyanin</w:t>
            </w:r>
          </w:p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411" w:type="dxa"/>
            <w:gridSpan w:val="2"/>
            <w:tcBorders>
              <w:top w:val="nil"/>
              <w:bottom w:val="nil"/>
              <w:right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Polyketides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8490" w:type="dxa"/>
            <w:tcBorders>
              <w:top w:val="nil"/>
              <w:left w:val="nil"/>
              <w:bottom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Caffeic acid, 3,3′,4′,</w:t>
            </w:r>
            <w:r>
              <w:rPr>
                <w:rFonts w:hint="eastAsia" w:eastAsia="Times New Roman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5-tetrahydroxystilbene,</w:t>
            </w:r>
            <w:r>
              <w:rPr>
                <w:rFonts w:hint="eastAsia" w:eastAsia="Times New Roman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aesculetin, cyanin, luteolin 7-glucoside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411" w:type="dxa"/>
            <w:gridSpan w:val="2"/>
            <w:tcBorders>
              <w:top w:val="nil"/>
              <w:bottom w:val="nil"/>
              <w:right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Fatty acyls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8490" w:type="dxa"/>
            <w:tcBorders>
              <w:top w:val="nil"/>
              <w:left w:val="nil"/>
              <w:bottom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3-hydroxymethylglutaric acid, succinic acid semialdehyde, oxoadipic acid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411" w:type="dxa"/>
            <w:gridSpan w:val="2"/>
            <w:tcBorders>
              <w:top w:val="nil"/>
              <w:bottom w:val="nil"/>
              <w:right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Nucleic acids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8490" w:type="dxa"/>
            <w:tcBorders>
              <w:top w:val="nil"/>
              <w:left w:val="nil"/>
              <w:bottom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Thymine, uridine, uracil, ribothymidine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411" w:type="dxa"/>
            <w:gridSpan w:val="2"/>
            <w:tcBorders>
              <w:top w:val="nil"/>
              <w:bottom w:val="nil"/>
              <w:right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Organic nitrogen compounds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8490" w:type="dxa"/>
            <w:tcBorders>
              <w:top w:val="nil"/>
              <w:left w:val="nil"/>
              <w:bottom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Histamine, spermine, spermidine, phosphorylcholine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411" w:type="dxa"/>
            <w:gridSpan w:val="2"/>
            <w:tcBorders>
              <w:top w:val="nil"/>
              <w:bottom w:val="nil"/>
              <w:right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Organic oxygen compounds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8490" w:type="dxa"/>
            <w:tcBorders>
              <w:top w:val="nil"/>
              <w:left w:val="nil"/>
              <w:bottom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L-kynurenine, chlorogenic acid, gentisate aldehyde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411" w:type="dxa"/>
            <w:gridSpan w:val="2"/>
            <w:tcBorders>
              <w:top w:val="nil"/>
              <w:bottom w:val="nil"/>
              <w:right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Carbohydrates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8490" w:type="dxa"/>
            <w:tcBorders>
              <w:top w:val="nil"/>
              <w:left w:val="nil"/>
              <w:bottom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Sorbitol, orotidine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411" w:type="dxa"/>
            <w:gridSpan w:val="2"/>
            <w:tcBorders>
              <w:top w:val="nil"/>
              <w:right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Prenol lipids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90" w:type="dxa"/>
            <w:tcBorders>
              <w:top w:val="nil"/>
              <w:left w:val="nil"/>
            </w:tcBorders>
            <w:noWrap/>
            <w:vAlign w:val="center"/>
          </w:tcPr>
          <w:p>
            <w:pPr>
              <w:textAlignment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Gamma-terpinene</w:t>
            </w:r>
          </w:p>
        </w:tc>
      </w:tr>
    </w:tbl>
    <w:p>
      <w:pPr>
        <w:rPr>
          <w:rFonts w:ascii="Arial" w:hAnsi="Arial" w:cs="Arial"/>
          <w:lang w:val="en-US"/>
        </w:rPr>
      </w:pPr>
    </w:p>
    <w:p>
      <w:pPr>
        <w:jc w:val="both"/>
        <w:rPr>
          <w:rFonts w:ascii="Arial" w:hAnsi="Arial" w:cs="Arial"/>
          <w:b/>
          <w:bCs/>
          <w:lang w:val="en-US"/>
        </w:rPr>
      </w:pPr>
    </w:p>
    <w:p>
      <w:pPr>
        <w:jc w:val="both"/>
        <w:rPr>
          <w:rFonts w:ascii="Arial" w:hAnsi="Arial" w:cs="Arial"/>
          <w:b/>
          <w:bCs/>
          <w:lang w:val="en-US"/>
        </w:rPr>
      </w:pPr>
    </w:p>
    <w:p>
      <w:pPr>
        <w:jc w:val="both"/>
        <w:rPr>
          <w:rFonts w:ascii="Arial" w:hAnsi="Arial" w:cs="Arial"/>
          <w:b/>
          <w:bCs/>
          <w:lang w:val="en-US"/>
        </w:rPr>
      </w:pPr>
    </w:p>
    <w:p>
      <w:pPr>
        <w:jc w:val="both"/>
        <w:rPr>
          <w:rFonts w:ascii="Arial" w:hAnsi="Arial" w:cs="Arial"/>
          <w:b/>
          <w:bCs/>
          <w:lang w:val="en-US"/>
        </w:rPr>
      </w:pPr>
    </w:p>
    <w:p>
      <w:pPr>
        <w:jc w:val="both"/>
        <w:rPr>
          <w:rFonts w:hint="default" w:ascii="Times New Roman" w:hAnsi="Times New Roman" w:cs="Times New Roman"/>
          <w:b/>
          <w:bCs/>
          <w:lang w:val="en-US"/>
        </w:rPr>
      </w:pPr>
    </w:p>
    <w:p>
      <w:pPr>
        <w:pStyle w:val="22"/>
        <w:ind w:left="0" w:firstLine="0"/>
        <w:rPr>
          <w:rFonts w:eastAsiaTheme="minorEastAsia"/>
          <w:lang w:eastAsia="zh-CN"/>
        </w:rPr>
      </w:pPr>
    </w:p>
    <w:p>
      <w:pPr>
        <w:jc w:val="both"/>
        <w:rPr>
          <w:rFonts w:hint="default" w:ascii="Times New Roman" w:hAnsi="Times New Roman" w:cs="Times New Roman" w:eastAsiaTheme="minorEastAsia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/>
        </w:rPr>
        <w:t xml:space="preserve">Supplementary Table </w:t>
      </w:r>
      <w:r>
        <w:rPr>
          <w:rFonts w:hint="eastAsia" w:eastAsia="宋体" w:cs="Times New Roman"/>
          <w:b/>
          <w:bCs/>
          <w:lang w:val="en-US" w:eastAsia="zh-CN"/>
        </w:rPr>
        <w:t xml:space="preserve">2  </w:t>
      </w:r>
      <w:r>
        <w:rPr>
          <w:rFonts w:hint="default" w:ascii="Times New Roman" w:hAnsi="Times New Roman" w:eastAsia="CharisSIL-Italic" w:cs="Times New Roman"/>
          <w:b/>
          <w:bCs/>
          <w:color w:val="000000"/>
        </w:rPr>
        <w:t>41 unique differential metabolites in the male</w:t>
      </w:r>
      <w:r>
        <w:rPr>
          <w:rFonts w:hint="default" w:ascii="Times New Roman" w:hAnsi="Times New Roman" w:cs="Times New Roman"/>
          <w:b/>
          <w:bCs/>
          <w:color w:val="000000"/>
        </w:rPr>
        <w:t xml:space="preserve"> </w:t>
      </w:r>
      <w:r>
        <w:rPr>
          <w:rFonts w:hint="default" w:ascii="Times New Roman" w:hAnsi="Times New Roman" w:eastAsia="CharisSIL-Italic" w:cs="Times New Roman"/>
          <w:b/>
          <w:bCs/>
          <w:color w:val="000000"/>
        </w:rPr>
        <w:t>group</w:t>
      </w:r>
    </w:p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tbl>
      <w:tblPr>
        <w:tblStyle w:val="8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1"/>
        <w:gridCol w:w="4202"/>
        <w:gridCol w:w="2481"/>
        <w:gridCol w:w="2098"/>
        <w:gridCol w:w="152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Query</w:t>
            </w:r>
          </w:p>
        </w:tc>
        <w:tc>
          <w:tcPr>
            <w:tcW w:w="1448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Match</w:t>
            </w:r>
          </w:p>
        </w:tc>
        <w:tc>
          <w:tcPr>
            <w:tcW w:w="85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</w:t>
            </w:r>
          </w:p>
        </w:tc>
        <w:tc>
          <w:tcPr>
            <w:tcW w:w="72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PubChem</w:t>
            </w:r>
          </w:p>
        </w:tc>
        <w:tc>
          <w:tcPr>
            <w:tcW w:w="52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KEGG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L-Glutamine</w:t>
            </w:r>
          </w:p>
        </w:tc>
        <w:tc>
          <w:tcPr>
            <w:tcW w:w="1448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L-Glutamine</w:t>
            </w:r>
          </w:p>
        </w:tc>
        <w:tc>
          <w:tcPr>
            <w:tcW w:w="855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HMDB0000641</w:t>
            </w:r>
          </w:p>
        </w:tc>
        <w:tc>
          <w:tcPr>
            <w:tcW w:w="723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5961</w:t>
            </w:r>
          </w:p>
        </w:tc>
        <w:tc>
          <w:tcPr>
            <w:tcW w:w="525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C00064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5-Oxo-L-Proline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Pyroglutamic acid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HMDB0000267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7405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C01879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Phosphocholine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Phosphorylcholine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HMDB0001565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8691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C00588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Uridine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Uridine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HMDB0000296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6029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C00299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Uracil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Uracil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HMDB0000300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1174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C00106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MDMA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Tyramine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Tyramine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HMDB0000306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5610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C00483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N-epsilon-Acetyl-L-lysine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N6-Acetyl-L-lysine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HMDB0000206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92832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C02727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Kaempferol 3-O-beta-D-Glucoside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Quercetin 3-O-rhamnoside 7-O-glucoside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135626263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C19796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Piceatannol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3,3',4'5-Tetrahydroxystilbene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HMDB0004215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667639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C05901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N-Formylanthranilic acid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Propionylcarnitine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Propionylcarnitine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HMDB0000824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107738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C03017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Taxifolin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Taxifolin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METPA0191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C01617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Caffeic acid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Caffeic acid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HMDB0001964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1549111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C01481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4-Hydroxybenzaldehyde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4-Hydroxybenzaldehyde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HMDB0011718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C00633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Cyanin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Cyanin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METPA1737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C08639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L-Ascorbic acid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Ascorbic acid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HMDB0000044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54670067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C01041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Spermine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Spermine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HMDB0001256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1103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C00750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Cytidine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Cytidine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HMDB0000089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6253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C00475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O-Lauroyl-L-Carnitine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Dodecanoylcarnitine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HMDB0002250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168381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Chlorogenic acid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Chlorogenic acid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HMDB0003164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1794427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C00852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gamma-Terpinene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Gamma-terpinene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HMDB0005806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7461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C09900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L-Threonine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L-Threonine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HMDB0000167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6288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C00188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9H-Xanthine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L-Valine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L-Valine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HMDB0000883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6287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C00183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N-Acetyltryptophan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N-acetyltryptophan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HMDB0013713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700653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L-Serine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L-Serine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HMDB0000187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5951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C00065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Quercetin 3-O-beta-D-Glucopyranoside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Quercetin 3-O-glucuronide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HMDB0029212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12004528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Luteolin 7-O-beta-D-Glucoside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Luteolin 7-glucoside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HMDB0035588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5280637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C03951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2,3-Dihydroxybenzoic acid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2-Pyrocatechuic acid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HMDB0000397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C00196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3,5-Dichlorosalicylic acid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Dehydroascorbic acid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Dehydroascorbic acid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HMDB0001264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7786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C05422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Malic acid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Malic acid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HMDB0000744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525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C03668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4-Hydroxy-L-Proline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4-Hydroxy-L-proline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HMDB0006055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69248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C01015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Isoscopoletin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Phosphatidylinositol lyso 20:4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2-Hydroxycinnamic acid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2-Hydroxycinnamic acid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HMDB0002641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637540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C01772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Gentisic acid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Gentisic acid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HMDB0000152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3469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C00628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D-Biotin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Biotin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HMDB0000030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171548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C00120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7-Methylguanine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7-Methylguanine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HMDB0000897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11361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C02242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Riboflavin</w:t>
            </w:r>
          </w:p>
        </w:tc>
        <w:tc>
          <w:tcPr>
            <w:tcW w:w="1448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Riboflavin</w:t>
            </w:r>
          </w:p>
        </w:tc>
        <w:tc>
          <w:tcPr>
            <w:tcW w:w="85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HMDB0000244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493570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C00255</w:t>
            </w:r>
          </w:p>
        </w:tc>
      </w:tr>
    </w:tbl>
    <w:p>
      <w:pPr>
        <w:textAlignment w:val="center"/>
        <w:rPr>
          <w:color w:val="000000"/>
          <w:sz w:val="22"/>
          <w:szCs w:val="22"/>
        </w:rPr>
      </w:pPr>
    </w:p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lang w:val="en-US" w:eastAsia="zh-CN"/>
        </w:rPr>
      </w:pPr>
    </w:p>
    <w:p>
      <w:p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b/>
          <w:bCs/>
          <w:lang w:val="en-US"/>
        </w:rPr>
        <w:t xml:space="preserve">Supplementary Table </w:t>
      </w:r>
      <w:r>
        <w:rPr>
          <w:rFonts w:hint="eastAsia" w:eastAsia="宋体" w:cs="Times New Roman"/>
          <w:b/>
          <w:bCs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/>
          <w:bCs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lang w:val="en-US"/>
        </w:rPr>
        <w:t xml:space="preserve"> </w:t>
      </w:r>
      <w:r>
        <w:rPr>
          <w:rFonts w:hint="default" w:ascii="Times New Roman" w:hAnsi="Times New Roman" w:eastAsia="CharisSIL-Italic" w:cs="Times New Roman"/>
          <w:b/>
          <w:bCs/>
          <w:color w:val="000000"/>
        </w:rPr>
        <w:t>28 unique differential metabolites in female</w:t>
      </w:r>
    </w:p>
    <w:p>
      <w:pPr>
        <w:jc w:val="both"/>
        <w:rPr>
          <w:rFonts w:ascii="Arial" w:hAnsi="Arial" w:cs="Arial" w:eastAsiaTheme="minorEastAsia"/>
          <w:lang w:val="en-US" w:eastAsia="zh-CN"/>
        </w:rPr>
      </w:pP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2"/>
        <w:gridCol w:w="4120"/>
        <w:gridCol w:w="2548"/>
        <w:gridCol w:w="1761"/>
        <w:gridCol w:w="15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Query</w:t>
            </w:r>
          </w:p>
        </w:tc>
        <w:tc>
          <w:tcPr>
            <w:tcW w:w="142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Match</w:t>
            </w:r>
          </w:p>
        </w:tc>
        <w:tc>
          <w:tcPr>
            <w:tcW w:w="87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</w:t>
            </w:r>
          </w:p>
        </w:tc>
        <w:tc>
          <w:tcPr>
            <w:tcW w:w="6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PubChem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KEGG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beta-Alanine</w:t>
            </w:r>
          </w:p>
        </w:tc>
        <w:tc>
          <w:tcPr>
            <w:tcW w:w="14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Beta-Alanine</w:t>
            </w:r>
          </w:p>
        </w:tc>
        <w:tc>
          <w:tcPr>
            <w:tcW w:w="8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HMDB0000056</w:t>
            </w:r>
          </w:p>
        </w:tc>
        <w:tc>
          <w:tcPr>
            <w:tcW w:w="60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239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C00099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Prantschimgin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Glycine Betaine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Betaine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HMDB0000043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247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C00719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L-Isoleucine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L-Isoleucine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HMDB0000172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6306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C00407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Benzamide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Benzamide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HMDB0004461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2331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C09815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Spermidine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Spermidine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HMDB0001257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1102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C00315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6-Aminohexanoic acid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Aminocaproic acid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HMDB0001901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564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C02378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N,N-Dimethylglycine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Dimethylglycine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HMDB0000092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673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C01026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Choline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Choline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HMDB0000097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305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C00114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2,5-Dihydroxybenzaldehyde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Gentisate aldehyde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HMDB0004062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70949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C05585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Tris(1-chloro-2-propyl)phosphate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L-Kynurenine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L-Kynurenine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HMDB0000684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161166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C00328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DL-Methionine sulfoxide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Methionine sulfoxide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HMDB0002005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847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C02989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3-Hydroxy-DL-kynurenine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Hydroxykynurenine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HMDB0000732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89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C02794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2-Pyrrolidinone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2-Pyrrolidinone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HMDB0002039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12025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C11118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Acetoin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Acetoin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HMDB0003243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4068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C00466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N-Benzoylglycine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Hippuric acid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HMDB0000714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464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C01586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Pyridoxine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Pyridoxine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HMDB0000239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1054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C00314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4-formyl Indole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D-Glucitol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Sorbitol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HMDB0000247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5780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C00794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Acetylcholine Chloride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Acetylcholine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HMDB0000895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6060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C01996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Citric acid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Citric acid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HMDB0000094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311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C00158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5-Hydroxyindoleacetic acid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5-Hydroxyindoleacetic acid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HMDB0000763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1826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C05635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vanillin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Vanillin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HMDB0012308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1183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C00755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D-Ribitol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PS(18:1(9Z)/0:0)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L-NMMA</w:t>
            </w:r>
          </w:p>
        </w:tc>
        <w:tc>
          <w:tcPr>
            <w:tcW w:w="1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L-Targinine</w:t>
            </w:r>
          </w:p>
        </w:tc>
        <w:tc>
          <w:tcPr>
            <w:tcW w:w="8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HMDB0029416</w:t>
            </w:r>
          </w:p>
        </w:tc>
        <w:tc>
          <w:tcPr>
            <w:tcW w:w="6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132862</w:t>
            </w:r>
          </w:p>
        </w:tc>
        <w:tc>
          <w:tcPr>
            <w:tcW w:w="53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C03884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5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3-Indolepropionic acid</w:t>
            </w:r>
          </w:p>
        </w:tc>
        <w:tc>
          <w:tcPr>
            <w:tcW w:w="14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Indole-3-propionic acid</w:t>
            </w:r>
          </w:p>
        </w:tc>
        <w:tc>
          <w:tcPr>
            <w:tcW w:w="87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HMDB0002302</w:t>
            </w:r>
          </w:p>
        </w:tc>
        <w:tc>
          <w:tcPr>
            <w:tcW w:w="60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3744</w:t>
            </w:r>
          </w:p>
        </w:tc>
        <w:tc>
          <w:tcPr>
            <w:tcW w:w="5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</w:tbl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p>
      <w:pPr>
        <w:jc w:val="both"/>
        <w:rPr>
          <w:rFonts w:hint="default" w:ascii="Times New Roman" w:hAnsi="Times New Roman" w:cs="Times New Roman" w:eastAsiaTheme="minorEastAsia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/>
        </w:rPr>
        <w:t xml:space="preserve">Supplementary Table </w:t>
      </w:r>
      <w:r>
        <w:rPr>
          <w:rFonts w:hint="eastAsia" w:eastAsia="宋体" w:cs="Times New Roman"/>
          <w:b/>
          <w:bCs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lang w:val="en-US"/>
        </w:rPr>
        <w:t xml:space="preserve"> </w:t>
      </w:r>
      <w:r>
        <w:rPr>
          <w:rFonts w:hint="eastAsia" w:eastAsia="宋体" w:cs="Times New Roman"/>
          <w:b/>
          <w:bCs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color w:val="000000"/>
          <w:lang w:eastAsia="zh-CN"/>
        </w:rPr>
        <w:t>33</w:t>
      </w:r>
      <w:r>
        <w:rPr>
          <w:rFonts w:hint="default" w:ascii="Times New Roman" w:hAnsi="Times New Roman" w:eastAsia="CharisSIL-Italic" w:cs="Times New Roman"/>
          <w:b/>
          <w:bCs/>
          <w:color w:val="000000"/>
        </w:rPr>
        <w:t xml:space="preserve"> differential metabolites</w:t>
      </w:r>
      <w:r>
        <w:rPr>
          <w:rFonts w:hint="default" w:ascii="Times New Roman" w:hAnsi="Times New Roman" w:cs="Times New Roman" w:eastAsiaTheme="minorEastAsia"/>
          <w:b/>
          <w:bCs/>
          <w:color w:val="000000"/>
          <w:lang w:eastAsia="zh-CN"/>
        </w:rPr>
        <w:t xml:space="preserve"> </w:t>
      </w:r>
      <w:r>
        <w:rPr>
          <w:rFonts w:hint="default" w:ascii="Times New Roman" w:hAnsi="Times New Roman" w:eastAsia="CharisSIL-Italic" w:cs="Times New Roman"/>
          <w:b/>
          <w:bCs/>
          <w:color w:val="000000"/>
        </w:rPr>
        <w:t xml:space="preserve">appeared simultaneously in </w:t>
      </w:r>
      <w:r>
        <w:rPr>
          <w:rFonts w:hint="default" w:ascii="Times New Roman" w:hAnsi="Times New Roman" w:cs="Times New Roman" w:eastAsiaTheme="minorEastAsia"/>
          <w:b/>
          <w:bCs/>
          <w:color w:val="000000"/>
          <w:lang w:eastAsia="zh-CN"/>
        </w:rPr>
        <w:t>male and female</w:t>
      </w:r>
      <w:r>
        <w:rPr>
          <w:rFonts w:hint="default" w:ascii="Times New Roman" w:hAnsi="Times New Roman" w:eastAsia="CharisSIL-Italic" w:cs="Times New Roman"/>
          <w:b/>
          <w:bCs/>
          <w:color w:val="000000"/>
        </w:rPr>
        <w:t xml:space="preserve"> groups</w:t>
      </w:r>
    </w:p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8"/>
        <w:gridCol w:w="4573"/>
        <w:gridCol w:w="2582"/>
        <w:gridCol w:w="1784"/>
        <w:gridCol w:w="158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Query</w:t>
            </w:r>
          </w:p>
        </w:tc>
        <w:tc>
          <w:tcPr>
            <w:tcW w:w="157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Match</w:t>
            </w:r>
          </w:p>
        </w:tc>
        <w:tc>
          <w:tcPr>
            <w:tcW w:w="89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</w:t>
            </w: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PubChem</w:t>
            </w:r>
          </w:p>
        </w:tc>
        <w:tc>
          <w:tcPr>
            <w:tcW w:w="54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KEGG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L-Cystathionine</w:t>
            </w:r>
          </w:p>
        </w:tc>
        <w:tc>
          <w:tcPr>
            <w:tcW w:w="15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L-Cystathionine</w:t>
            </w:r>
          </w:p>
        </w:tc>
        <w:tc>
          <w:tcPr>
            <w:tcW w:w="89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HMDB0000099</w:t>
            </w: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439258</w:t>
            </w:r>
          </w:p>
        </w:tc>
        <w:tc>
          <w:tcPr>
            <w:tcW w:w="54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C02291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Cyclohexylammonium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L-Lysine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L-Lysine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HMDB0000182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5962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C00047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Putrescine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Putrescine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HMDB0001414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1045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C00134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Thymine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Thymine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HMDB0000262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1135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C00178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Ribothymidine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Ribothymidine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HMDB0000884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445408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L-Pipecolic acid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L-Pipecolic acid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HMDB0000716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439227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C00408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Histamine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Histamine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HMDB0000870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774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C00388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N-Omega-Acetylhistamine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N-Acetylhistamine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HMDB0013253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69602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C05135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2-Methylguanosine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2-Methylguanosine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HMDB0005862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6474236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Guanosine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Guanosine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HMDB0000133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6802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C00387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Citrulline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Citrulline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HMDB0000904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C00327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L-Phenylalanine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L-Phenylalanine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HMDB0000159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6140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C00079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Piperidine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Piperidine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HMDB0034301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8082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C01746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Imidazoleacetic acid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Imidazoleacetic acid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HMDB0002024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96215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C02835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epsilon-Caprolactam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epsilon-Caprolactam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METPA0843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C06593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L-Histidine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L-Histidine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HMDB0000177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6274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C00135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L-Tyrosine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L-Tyrosine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HMDB0000158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6057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C00082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Phenacylamine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2-Aminoacetophenone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HMDB0032628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11952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Hypoxanthine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Hypoxanthine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HMDB0000157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790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C00262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3-Hydroxyanthranilic acid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3-Hydroxyanthranilic acid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HMDB0001476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C00632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Inosine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Inosine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HMDB0000195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6021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C00294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L-Arginine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L-Arginine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HMDB0000517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6322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C00062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Orotidine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Orotidine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HMDB0000788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92751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C01103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Galactitol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Galactitol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HMDB0000107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11850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C01697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3-Hydroxy-3-Methylglutaric acid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3-Hydroxymethylglutaric acid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HMDB0000355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1662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C03761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Succinic acid semialdehyde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Succinic acid semialdehyde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HMDB0001259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1112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C00232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2-Oxoglutaric acid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Oxoglutaric acid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HMDB0000208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C00026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Esculetin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Aesculetin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HMDB0030819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5281416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C09263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Oxoadipic acid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Oxoadipic acid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HMDB0000225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C00322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N-Acetyl-L-Phenylalanine</w:t>
            </w:r>
          </w:p>
        </w:tc>
        <w:tc>
          <w:tcPr>
            <w:tcW w:w="1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N-Acetyl-L-phenylalanine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HMDB0000512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74839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C03519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5-Aminosalicylic acid</w:t>
            </w:r>
          </w:p>
        </w:tc>
        <w:tc>
          <w:tcPr>
            <w:tcW w:w="15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Mesalazine</w:t>
            </w:r>
          </w:p>
        </w:tc>
        <w:tc>
          <w:tcPr>
            <w:tcW w:w="8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HMDB0014389</w:t>
            </w:r>
          </w:p>
        </w:tc>
        <w:tc>
          <w:tcPr>
            <w:tcW w:w="6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4075</w:t>
            </w:r>
          </w:p>
        </w:tc>
        <w:tc>
          <w:tcPr>
            <w:tcW w:w="5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7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Aminohippuric acid</w:t>
            </w:r>
          </w:p>
        </w:tc>
        <w:tc>
          <w:tcPr>
            <w:tcW w:w="15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4-Aminohippuric acid</w:t>
            </w:r>
          </w:p>
        </w:tc>
        <w:tc>
          <w:tcPr>
            <w:tcW w:w="89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HMDB0001867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2148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D06890</w:t>
            </w:r>
          </w:p>
        </w:tc>
      </w:tr>
    </w:tbl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p>
      <w:pPr>
        <w:textAlignment w:val="center"/>
        <w:rPr>
          <w:rFonts w:ascii="Arial" w:hAnsi="Arial" w:cs="Arial" w:eastAsiaTheme="minorEastAsia"/>
          <w:b/>
          <w:bCs/>
          <w:lang w:val="en-US" w:eastAsia="zh-CN"/>
        </w:rPr>
      </w:pPr>
    </w:p>
    <w:p>
      <w:pPr>
        <w:jc w:val="both"/>
        <w:rPr>
          <w:rFonts w:ascii="Arial" w:hAnsi="Arial" w:cs="Arial" w:eastAsiaTheme="minorEastAsia"/>
          <w:b/>
          <w:bCs/>
          <w:lang w:val="en-US" w:eastAsia="zh-CN"/>
        </w:rPr>
      </w:pPr>
    </w:p>
    <w:sectPr>
      <w:headerReference r:id="rId3" w:type="default"/>
      <w:pgSz w:w="16840" w:h="11900" w:orient="landscape"/>
      <w:pgMar w:top="1417" w:right="1134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harisSIL-Italic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E603A5"/>
    <w:multiLevelType w:val="multilevel"/>
    <w:tmpl w:val="78E603A5"/>
    <w:lvl w:ilvl="0" w:tentative="0">
      <w:start w:val="1"/>
      <w:numFmt w:val="decimal"/>
      <w:suff w:val="space"/>
      <w:lvlText w:val="%1.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trackRevisions w:val="1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2ZTk1YjRmNjY3OTBjNmE4NDgxZmE2ZDUxMGEzYmIifQ=="/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trvatrv2959wzevw0o5wx2tpvt2edas2dwx&quot;&gt;test_STICK-Converted&lt;record-ids&gt;&lt;item&gt;285&lt;/item&gt;&lt;item&gt;400&lt;/item&gt;&lt;item&gt;442&lt;/item&gt;&lt;item&gt;475&lt;/item&gt;&lt;item&gt;576&lt;/item&gt;&lt;item&gt;585&lt;/item&gt;&lt;/record-ids&gt;&lt;/item&gt;&lt;/Libraries&gt;"/>
  </w:docVars>
  <w:rsids>
    <w:rsidRoot w:val="00D86E47"/>
    <w:rsid w:val="0000128A"/>
    <w:rsid w:val="00007C63"/>
    <w:rsid w:val="00011637"/>
    <w:rsid w:val="000158DC"/>
    <w:rsid w:val="000169FE"/>
    <w:rsid w:val="00022573"/>
    <w:rsid w:val="00024159"/>
    <w:rsid w:val="000272C3"/>
    <w:rsid w:val="00032818"/>
    <w:rsid w:val="000355E0"/>
    <w:rsid w:val="0003635D"/>
    <w:rsid w:val="000368F3"/>
    <w:rsid w:val="00045CCD"/>
    <w:rsid w:val="000470A1"/>
    <w:rsid w:val="000610EF"/>
    <w:rsid w:val="000666CF"/>
    <w:rsid w:val="000713D5"/>
    <w:rsid w:val="0007224A"/>
    <w:rsid w:val="00077681"/>
    <w:rsid w:val="00080CF7"/>
    <w:rsid w:val="000864F0"/>
    <w:rsid w:val="000A04B8"/>
    <w:rsid w:val="000A5666"/>
    <w:rsid w:val="000A7148"/>
    <w:rsid w:val="000C588B"/>
    <w:rsid w:val="000D6C7D"/>
    <w:rsid w:val="000E597C"/>
    <w:rsid w:val="000F2E16"/>
    <w:rsid w:val="000F4745"/>
    <w:rsid w:val="000F6303"/>
    <w:rsid w:val="000F6A25"/>
    <w:rsid w:val="000F71E4"/>
    <w:rsid w:val="00105E11"/>
    <w:rsid w:val="0010648C"/>
    <w:rsid w:val="001125DE"/>
    <w:rsid w:val="0011481B"/>
    <w:rsid w:val="00115DAE"/>
    <w:rsid w:val="00120B9C"/>
    <w:rsid w:val="00121E17"/>
    <w:rsid w:val="0013694A"/>
    <w:rsid w:val="00137990"/>
    <w:rsid w:val="0014233E"/>
    <w:rsid w:val="00146CE4"/>
    <w:rsid w:val="00151E41"/>
    <w:rsid w:val="001554ED"/>
    <w:rsid w:val="00155555"/>
    <w:rsid w:val="00156F7B"/>
    <w:rsid w:val="00163BE7"/>
    <w:rsid w:val="0016706A"/>
    <w:rsid w:val="001701BC"/>
    <w:rsid w:val="00171263"/>
    <w:rsid w:val="00172341"/>
    <w:rsid w:val="00175405"/>
    <w:rsid w:val="00176277"/>
    <w:rsid w:val="00177260"/>
    <w:rsid w:val="001778CB"/>
    <w:rsid w:val="00183E29"/>
    <w:rsid w:val="00193202"/>
    <w:rsid w:val="00196943"/>
    <w:rsid w:val="00197B4C"/>
    <w:rsid w:val="001B0089"/>
    <w:rsid w:val="001B0E49"/>
    <w:rsid w:val="001B2B97"/>
    <w:rsid w:val="001B36A8"/>
    <w:rsid w:val="001C5169"/>
    <w:rsid w:val="001D38EA"/>
    <w:rsid w:val="001D6677"/>
    <w:rsid w:val="001E2517"/>
    <w:rsid w:val="001F187E"/>
    <w:rsid w:val="001F39E1"/>
    <w:rsid w:val="00204ECC"/>
    <w:rsid w:val="002119E5"/>
    <w:rsid w:val="00211F29"/>
    <w:rsid w:val="0021222E"/>
    <w:rsid w:val="002219CE"/>
    <w:rsid w:val="00232578"/>
    <w:rsid w:val="00234EFA"/>
    <w:rsid w:val="00244977"/>
    <w:rsid w:val="00255171"/>
    <w:rsid w:val="0026012C"/>
    <w:rsid w:val="00267EEE"/>
    <w:rsid w:val="00276CED"/>
    <w:rsid w:val="0028051D"/>
    <w:rsid w:val="0028365E"/>
    <w:rsid w:val="00284B72"/>
    <w:rsid w:val="0028571B"/>
    <w:rsid w:val="002869E5"/>
    <w:rsid w:val="0028760D"/>
    <w:rsid w:val="00287BCD"/>
    <w:rsid w:val="002910D9"/>
    <w:rsid w:val="002A3662"/>
    <w:rsid w:val="002A7FEC"/>
    <w:rsid w:val="002B0C02"/>
    <w:rsid w:val="002B15AF"/>
    <w:rsid w:val="002B57B7"/>
    <w:rsid w:val="002B63EF"/>
    <w:rsid w:val="002C099A"/>
    <w:rsid w:val="002C1B01"/>
    <w:rsid w:val="002C3DB0"/>
    <w:rsid w:val="002C7DCC"/>
    <w:rsid w:val="002D772A"/>
    <w:rsid w:val="002D7A3D"/>
    <w:rsid w:val="002E06A7"/>
    <w:rsid w:val="002F0AD8"/>
    <w:rsid w:val="002F3F11"/>
    <w:rsid w:val="002F67BA"/>
    <w:rsid w:val="00301938"/>
    <w:rsid w:val="003027B4"/>
    <w:rsid w:val="00316D24"/>
    <w:rsid w:val="00327A81"/>
    <w:rsid w:val="003311E1"/>
    <w:rsid w:val="00334FF0"/>
    <w:rsid w:val="00336CC5"/>
    <w:rsid w:val="00343C9D"/>
    <w:rsid w:val="00344AC3"/>
    <w:rsid w:val="00346778"/>
    <w:rsid w:val="00356406"/>
    <w:rsid w:val="003569DA"/>
    <w:rsid w:val="00362E3C"/>
    <w:rsid w:val="0037101B"/>
    <w:rsid w:val="003730C8"/>
    <w:rsid w:val="00377C5D"/>
    <w:rsid w:val="0038032E"/>
    <w:rsid w:val="00383C00"/>
    <w:rsid w:val="003847C4"/>
    <w:rsid w:val="003850CD"/>
    <w:rsid w:val="0039394B"/>
    <w:rsid w:val="00397654"/>
    <w:rsid w:val="00397B71"/>
    <w:rsid w:val="003A5E19"/>
    <w:rsid w:val="003B014F"/>
    <w:rsid w:val="003B2EAC"/>
    <w:rsid w:val="003B3388"/>
    <w:rsid w:val="003B3EAA"/>
    <w:rsid w:val="003C4F3E"/>
    <w:rsid w:val="003C728B"/>
    <w:rsid w:val="003D0233"/>
    <w:rsid w:val="003D167C"/>
    <w:rsid w:val="003D4F88"/>
    <w:rsid w:val="003D6177"/>
    <w:rsid w:val="003E4E50"/>
    <w:rsid w:val="003F6706"/>
    <w:rsid w:val="003F7848"/>
    <w:rsid w:val="00401648"/>
    <w:rsid w:val="004078E2"/>
    <w:rsid w:val="0041623B"/>
    <w:rsid w:val="00416ABC"/>
    <w:rsid w:val="00417F98"/>
    <w:rsid w:val="00424024"/>
    <w:rsid w:val="00434437"/>
    <w:rsid w:val="00444FC7"/>
    <w:rsid w:val="00457A62"/>
    <w:rsid w:val="0048117F"/>
    <w:rsid w:val="00481AC3"/>
    <w:rsid w:val="00483022"/>
    <w:rsid w:val="00491EE4"/>
    <w:rsid w:val="00492265"/>
    <w:rsid w:val="004958BF"/>
    <w:rsid w:val="004B0EB5"/>
    <w:rsid w:val="004B0FA0"/>
    <w:rsid w:val="004B3B2F"/>
    <w:rsid w:val="004B4B6A"/>
    <w:rsid w:val="004D1584"/>
    <w:rsid w:val="004E0B3D"/>
    <w:rsid w:val="004E145F"/>
    <w:rsid w:val="004E2421"/>
    <w:rsid w:val="004E2C9C"/>
    <w:rsid w:val="004E668F"/>
    <w:rsid w:val="004E7EDC"/>
    <w:rsid w:val="004F4F79"/>
    <w:rsid w:val="004F5A8B"/>
    <w:rsid w:val="004F6F0D"/>
    <w:rsid w:val="00504FF3"/>
    <w:rsid w:val="00506C76"/>
    <w:rsid w:val="005117F9"/>
    <w:rsid w:val="005150DD"/>
    <w:rsid w:val="00521BDA"/>
    <w:rsid w:val="00524777"/>
    <w:rsid w:val="005318AA"/>
    <w:rsid w:val="0054415C"/>
    <w:rsid w:val="0054501C"/>
    <w:rsid w:val="00545D30"/>
    <w:rsid w:val="005567AA"/>
    <w:rsid w:val="00566E81"/>
    <w:rsid w:val="0057453B"/>
    <w:rsid w:val="00580CB7"/>
    <w:rsid w:val="00581C6E"/>
    <w:rsid w:val="005843F8"/>
    <w:rsid w:val="005858BB"/>
    <w:rsid w:val="005917C7"/>
    <w:rsid w:val="00595B2C"/>
    <w:rsid w:val="00595ECF"/>
    <w:rsid w:val="005967D6"/>
    <w:rsid w:val="005B21FD"/>
    <w:rsid w:val="005B53E5"/>
    <w:rsid w:val="005D2C2B"/>
    <w:rsid w:val="005E1949"/>
    <w:rsid w:val="005E1C43"/>
    <w:rsid w:val="005F2A4D"/>
    <w:rsid w:val="00607133"/>
    <w:rsid w:val="006145D8"/>
    <w:rsid w:val="0063114A"/>
    <w:rsid w:val="0063281E"/>
    <w:rsid w:val="00633789"/>
    <w:rsid w:val="00646CFD"/>
    <w:rsid w:val="00650361"/>
    <w:rsid w:val="00655031"/>
    <w:rsid w:val="006773B3"/>
    <w:rsid w:val="00680F5C"/>
    <w:rsid w:val="0068280B"/>
    <w:rsid w:val="006909F1"/>
    <w:rsid w:val="00695307"/>
    <w:rsid w:val="0069688D"/>
    <w:rsid w:val="006A3F9C"/>
    <w:rsid w:val="006B55BB"/>
    <w:rsid w:val="006C2D1B"/>
    <w:rsid w:val="006C7D15"/>
    <w:rsid w:val="006D01AD"/>
    <w:rsid w:val="006E46B8"/>
    <w:rsid w:val="006E4AA7"/>
    <w:rsid w:val="006E5D61"/>
    <w:rsid w:val="006E6EAB"/>
    <w:rsid w:val="006E6F4E"/>
    <w:rsid w:val="006F6F96"/>
    <w:rsid w:val="006F7350"/>
    <w:rsid w:val="007013CB"/>
    <w:rsid w:val="00704C5F"/>
    <w:rsid w:val="00711A87"/>
    <w:rsid w:val="00712F58"/>
    <w:rsid w:val="007163AD"/>
    <w:rsid w:val="00716437"/>
    <w:rsid w:val="00717185"/>
    <w:rsid w:val="00723C11"/>
    <w:rsid w:val="00725AA6"/>
    <w:rsid w:val="00740D51"/>
    <w:rsid w:val="00745A61"/>
    <w:rsid w:val="00745BE0"/>
    <w:rsid w:val="0075235F"/>
    <w:rsid w:val="00752E88"/>
    <w:rsid w:val="00761F07"/>
    <w:rsid w:val="0077031C"/>
    <w:rsid w:val="007747F0"/>
    <w:rsid w:val="00786382"/>
    <w:rsid w:val="00786888"/>
    <w:rsid w:val="007903B4"/>
    <w:rsid w:val="007A060A"/>
    <w:rsid w:val="007A16A5"/>
    <w:rsid w:val="007A3325"/>
    <w:rsid w:val="007B18E4"/>
    <w:rsid w:val="007B29D8"/>
    <w:rsid w:val="007B6DB1"/>
    <w:rsid w:val="007C0695"/>
    <w:rsid w:val="007C2FB9"/>
    <w:rsid w:val="007C621A"/>
    <w:rsid w:val="007C627C"/>
    <w:rsid w:val="007D158C"/>
    <w:rsid w:val="007D7E01"/>
    <w:rsid w:val="007E0318"/>
    <w:rsid w:val="007E2A4F"/>
    <w:rsid w:val="007E6952"/>
    <w:rsid w:val="007F2C20"/>
    <w:rsid w:val="007F2E16"/>
    <w:rsid w:val="00805AB1"/>
    <w:rsid w:val="00805C89"/>
    <w:rsid w:val="0080691E"/>
    <w:rsid w:val="008143C5"/>
    <w:rsid w:val="0081655A"/>
    <w:rsid w:val="00823D13"/>
    <w:rsid w:val="0082576F"/>
    <w:rsid w:val="00825D93"/>
    <w:rsid w:val="00826775"/>
    <w:rsid w:val="0083108A"/>
    <w:rsid w:val="00834D52"/>
    <w:rsid w:val="0084391C"/>
    <w:rsid w:val="008443F7"/>
    <w:rsid w:val="00855036"/>
    <w:rsid w:val="00861481"/>
    <w:rsid w:val="0086275A"/>
    <w:rsid w:val="008632FC"/>
    <w:rsid w:val="00863514"/>
    <w:rsid w:val="00864748"/>
    <w:rsid w:val="00871A3D"/>
    <w:rsid w:val="00877159"/>
    <w:rsid w:val="008935B5"/>
    <w:rsid w:val="008A0BD7"/>
    <w:rsid w:val="008A21D2"/>
    <w:rsid w:val="008B4B7E"/>
    <w:rsid w:val="008C2F15"/>
    <w:rsid w:val="008C5C60"/>
    <w:rsid w:val="008D58CD"/>
    <w:rsid w:val="008D706E"/>
    <w:rsid w:val="008E495C"/>
    <w:rsid w:val="008E4C27"/>
    <w:rsid w:val="008E5DA5"/>
    <w:rsid w:val="008E5FEA"/>
    <w:rsid w:val="008E73CB"/>
    <w:rsid w:val="008F117C"/>
    <w:rsid w:val="008F2EE5"/>
    <w:rsid w:val="008F3E58"/>
    <w:rsid w:val="008F709D"/>
    <w:rsid w:val="009126B2"/>
    <w:rsid w:val="00912895"/>
    <w:rsid w:val="00915B3D"/>
    <w:rsid w:val="00921060"/>
    <w:rsid w:val="009246B3"/>
    <w:rsid w:val="009250FC"/>
    <w:rsid w:val="009356E1"/>
    <w:rsid w:val="00940EBB"/>
    <w:rsid w:val="00943227"/>
    <w:rsid w:val="009439EF"/>
    <w:rsid w:val="00953269"/>
    <w:rsid w:val="00961421"/>
    <w:rsid w:val="009668BB"/>
    <w:rsid w:val="009773D3"/>
    <w:rsid w:val="00980106"/>
    <w:rsid w:val="00991F3E"/>
    <w:rsid w:val="00997102"/>
    <w:rsid w:val="00997134"/>
    <w:rsid w:val="009A013B"/>
    <w:rsid w:val="009B4469"/>
    <w:rsid w:val="009B46A1"/>
    <w:rsid w:val="009B7E9A"/>
    <w:rsid w:val="009C11FB"/>
    <w:rsid w:val="009C334F"/>
    <w:rsid w:val="009C42DE"/>
    <w:rsid w:val="009D3CF9"/>
    <w:rsid w:val="009D6C06"/>
    <w:rsid w:val="009F0148"/>
    <w:rsid w:val="009F3E5C"/>
    <w:rsid w:val="009F55AC"/>
    <w:rsid w:val="00A064F5"/>
    <w:rsid w:val="00A11D80"/>
    <w:rsid w:val="00A14FA9"/>
    <w:rsid w:val="00A155A4"/>
    <w:rsid w:val="00A163D4"/>
    <w:rsid w:val="00A2012A"/>
    <w:rsid w:val="00A23A03"/>
    <w:rsid w:val="00A24493"/>
    <w:rsid w:val="00A256A3"/>
    <w:rsid w:val="00A274EA"/>
    <w:rsid w:val="00A27DC1"/>
    <w:rsid w:val="00A302AD"/>
    <w:rsid w:val="00A471DA"/>
    <w:rsid w:val="00A636FD"/>
    <w:rsid w:val="00A73E93"/>
    <w:rsid w:val="00A82CDB"/>
    <w:rsid w:val="00A83F7A"/>
    <w:rsid w:val="00A858D6"/>
    <w:rsid w:val="00AC2671"/>
    <w:rsid w:val="00AC6914"/>
    <w:rsid w:val="00AC73C0"/>
    <w:rsid w:val="00AC7B3A"/>
    <w:rsid w:val="00AD3020"/>
    <w:rsid w:val="00AD75A9"/>
    <w:rsid w:val="00AE740B"/>
    <w:rsid w:val="00AF7D41"/>
    <w:rsid w:val="00B004F1"/>
    <w:rsid w:val="00B0325D"/>
    <w:rsid w:val="00B0398A"/>
    <w:rsid w:val="00B04B34"/>
    <w:rsid w:val="00B119F7"/>
    <w:rsid w:val="00B1356B"/>
    <w:rsid w:val="00B25A33"/>
    <w:rsid w:val="00B2657D"/>
    <w:rsid w:val="00B2688C"/>
    <w:rsid w:val="00B50620"/>
    <w:rsid w:val="00B508A0"/>
    <w:rsid w:val="00B516D1"/>
    <w:rsid w:val="00B533E5"/>
    <w:rsid w:val="00B55F44"/>
    <w:rsid w:val="00B63895"/>
    <w:rsid w:val="00B665B1"/>
    <w:rsid w:val="00B76784"/>
    <w:rsid w:val="00B846F9"/>
    <w:rsid w:val="00B84CFB"/>
    <w:rsid w:val="00B9321A"/>
    <w:rsid w:val="00BA245C"/>
    <w:rsid w:val="00BA2A9F"/>
    <w:rsid w:val="00BA6D92"/>
    <w:rsid w:val="00BB7300"/>
    <w:rsid w:val="00BC3195"/>
    <w:rsid w:val="00BC39E7"/>
    <w:rsid w:val="00BC496B"/>
    <w:rsid w:val="00BD1240"/>
    <w:rsid w:val="00BD68E2"/>
    <w:rsid w:val="00BE077F"/>
    <w:rsid w:val="00BE0DA2"/>
    <w:rsid w:val="00BE48CA"/>
    <w:rsid w:val="00BF3E71"/>
    <w:rsid w:val="00BF6191"/>
    <w:rsid w:val="00C15327"/>
    <w:rsid w:val="00C16C6F"/>
    <w:rsid w:val="00C242C3"/>
    <w:rsid w:val="00C267FC"/>
    <w:rsid w:val="00C2703C"/>
    <w:rsid w:val="00C2716E"/>
    <w:rsid w:val="00C35D76"/>
    <w:rsid w:val="00C37A18"/>
    <w:rsid w:val="00C47D80"/>
    <w:rsid w:val="00C67DD2"/>
    <w:rsid w:val="00C720D5"/>
    <w:rsid w:val="00C76B9C"/>
    <w:rsid w:val="00C77357"/>
    <w:rsid w:val="00C94669"/>
    <w:rsid w:val="00C962B4"/>
    <w:rsid w:val="00CA18FE"/>
    <w:rsid w:val="00CA288A"/>
    <w:rsid w:val="00CB15D0"/>
    <w:rsid w:val="00CB2332"/>
    <w:rsid w:val="00CB6C71"/>
    <w:rsid w:val="00CC5B41"/>
    <w:rsid w:val="00CD1AF4"/>
    <w:rsid w:val="00CD3B4B"/>
    <w:rsid w:val="00CD4AB0"/>
    <w:rsid w:val="00CD53CD"/>
    <w:rsid w:val="00CD6B11"/>
    <w:rsid w:val="00CD6DBD"/>
    <w:rsid w:val="00CE1B78"/>
    <w:rsid w:val="00CE6475"/>
    <w:rsid w:val="00CE6A42"/>
    <w:rsid w:val="00CE777E"/>
    <w:rsid w:val="00CF44D9"/>
    <w:rsid w:val="00D0174A"/>
    <w:rsid w:val="00D01C65"/>
    <w:rsid w:val="00D0485D"/>
    <w:rsid w:val="00D06324"/>
    <w:rsid w:val="00D1460D"/>
    <w:rsid w:val="00D15F2E"/>
    <w:rsid w:val="00D172F1"/>
    <w:rsid w:val="00D22639"/>
    <w:rsid w:val="00D2497B"/>
    <w:rsid w:val="00D32FE8"/>
    <w:rsid w:val="00D42542"/>
    <w:rsid w:val="00D436E3"/>
    <w:rsid w:val="00D5487B"/>
    <w:rsid w:val="00D63A8A"/>
    <w:rsid w:val="00D676A7"/>
    <w:rsid w:val="00D73726"/>
    <w:rsid w:val="00D8582E"/>
    <w:rsid w:val="00D86E47"/>
    <w:rsid w:val="00D950D9"/>
    <w:rsid w:val="00DA0A8D"/>
    <w:rsid w:val="00DB0434"/>
    <w:rsid w:val="00DB3946"/>
    <w:rsid w:val="00DB5317"/>
    <w:rsid w:val="00DD1E56"/>
    <w:rsid w:val="00DD23B8"/>
    <w:rsid w:val="00DD24BA"/>
    <w:rsid w:val="00DE01DB"/>
    <w:rsid w:val="00DE026F"/>
    <w:rsid w:val="00DF14E1"/>
    <w:rsid w:val="00DF19D0"/>
    <w:rsid w:val="00DF39D2"/>
    <w:rsid w:val="00DF5FDC"/>
    <w:rsid w:val="00DF6CCC"/>
    <w:rsid w:val="00E052A9"/>
    <w:rsid w:val="00E111AD"/>
    <w:rsid w:val="00E2040B"/>
    <w:rsid w:val="00E205E6"/>
    <w:rsid w:val="00E259F4"/>
    <w:rsid w:val="00E52362"/>
    <w:rsid w:val="00E54249"/>
    <w:rsid w:val="00E55049"/>
    <w:rsid w:val="00E55DA9"/>
    <w:rsid w:val="00E570F3"/>
    <w:rsid w:val="00E6198F"/>
    <w:rsid w:val="00E62C80"/>
    <w:rsid w:val="00E646AD"/>
    <w:rsid w:val="00E72284"/>
    <w:rsid w:val="00E725DC"/>
    <w:rsid w:val="00E7390B"/>
    <w:rsid w:val="00E80600"/>
    <w:rsid w:val="00E9033A"/>
    <w:rsid w:val="00E90370"/>
    <w:rsid w:val="00E920F2"/>
    <w:rsid w:val="00E92667"/>
    <w:rsid w:val="00E9635E"/>
    <w:rsid w:val="00EA5095"/>
    <w:rsid w:val="00EB38A2"/>
    <w:rsid w:val="00EB6416"/>
    <w:rsid w:val="00EC7736"/>
    <w:rsid w:val="00EC7EDF"/>
    <w:rsid w:val="00ED0A75"/>
    <w:rsid w:val="00ED3264"/>
    <w:rsid w:val="00ED3F67"/>
    <w:rsid w:val="00EE33E3"/>
    <w:rsid w:val="00EF1424"/>
    <w:rsid w:val="00EF7EAF"/>
    <w:rsid w:val="00F007AB"/>
    <w:rsid w:val="00F06A95"/>
    <w:rsid w:val="00F102DD"/>
    <w:rsid w:val="00F157B7"/>
    <w:rsid w:val="00F15C69"/>
    <w:rsid w:val="00F1750D"/>
    <w:rsid w:val="00F20547"/>
    <w:rsid w:val="00F22E41"/>
    <w:rsid w:val="00F24E1E"/>
    <w:rsid w:val="00F33CAE"/>
    <w:rsid w:val="00F3516A"/>
    <w:rsid w:val="00F40EF9"/>
    <w:rsid w:val="00F41C12"/>
    <w:rsid w:val="00F44887"/>
    <w:rsid w:val="00F50164"/>
    <w:rsid w:val="00F5167A"/>
    <w:rsid w:val="00F56844"/>
    <w:rsid w:val="00F61C39"/>
    <w:rsid w:val="00F67910"/>
    <w:rsid w:val="00F726F9"/>
    <w:rsid w:val="00F77429"/>
    <w:rsid w:val="00F77B56"/>
    <w:rsid w:val="00F83933"/>
    <w:rsid w:val="00F85DE7"/>
    <w:rsid w:val="00F920F6"/>
    <w:rsid w:val="00F92527"/>
    <w:rsid w:val="00F94A6D"/>
    <w:rsid w:val="00F9504F"/>
    <w:rsid w:val="00F95D72"/>
    <w:rsid w:val="00F97B1F"/>
    <w:rsid w:val="00FA65AC"/>
    <w:rsid w:val="00FA7249"/>
    <w:rsid w:val="00FB1849"/>
    <w:rsid w:val="00FB48DC"/>
    <w:rsid w:val="00FB7C53"/>
    <w:rsid w:val="00FC0FDC"/>
    <w:rsid w:val="00FC3913"/>
    <w:rsid w:val="00FC6E3C"/>
    <w:rsid w:val="00FC779B"/>
    <w:rsid w:val="00FD13C2"/>
    <w:rsid w:val="00FD4D28"/>
    <w:rsid w:val="00FD7D02"/>
    <w:rsid w:val="00FE4E6E"/>
    <w:rsid w:val="00FE774E"/>
    <w:rsid w:val="022B0E5C"/>
    <w:rsid w:val="06AF5667"/>
    <w:rsid w:val="10407A0E"/>
    <w:rsid w:val="21584A45"/>
    <w:rsid w:val="21A33C4F"/>
    <w:rsid w:val="2A1769E1"/>
    <w:rsid w:val="2F2D5537"/>
    <w:rsid w:val="34B1101A"/>
    <w:rsid w:val="35B91D00"/>
    <w:rsid w:val="35D05F60"/>
    <w:rsid w:val="47F95794"/>
    <w:rsid w:val="4AA236DB"/>
    <w:rsid w:val="5D710835"/>
    <w:rsid w:val="607941AA"/>
    <w:rsid w:val="62794BA3"/>
    <w:rsid w:val="6F831B1C"/>
    <w:rsid w:val="77394DA6"/>
    <w:rsid w:val="7A34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de-DE" w:eastAsia="de-DE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semiHidden/>
    <w:unhideWhenUsed/>
    <w:qFormat/>
    <w:uiPriority w:val="99"/>
    <w:rPr>
      <w:rFonts w:asciiTheme="minorHAnsi" w:hAnsiTheme="minorHAnsi" w:eastAsiaTheme="minorHAnsi" w:cstheme="minorBidi"/>
      <w:sz w:val="20"/>
      <w:szCs w:val="20"/>
      <w:lang w:eastAsia="en-US"/>
    </w:r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styleId="7">
    <w:name w:val="annotation subject"/>
    <w:basedOn w:val="2"/>
    <w:next w:val="2"/>
    <w:link w:val="19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Emphasis"/>
    <w:basedOn w:val="10"/>
    <w:qFormat/>
    <w:uiPriority w:val="20"/>
    <w:rPr>
      <w:i/>
    </w:rPr>
  </w:style>
  <w:style w:type="character" w:styleId="12">
    <w:name w:val="annotation reference"/>
    <w:basedOn w:val="10"/>
    <w:semiHidden/>
    <w:unhideWhenUsed/>
    <w:qFormat/>
    <w:uiPriority w:val="99"/>
    <w:rPr>
      <w:sz w:val="16"/>
      <w:szCs w:val="16"/>
    </w:rPr>
  </w:style>
  <w:style w:type="character" w:customStyle="1" w:styleId="13">
    <w:name w:val="批注框文本 Char"/>
    <w:basedOn w:val="10"/>
    <w:link w:val="3"/>
    <w:semiHidden/>
    <w:qFormat/>
    <w:uiPriority w:val="99"/>
    <w:rPr>
      <w:rFonts w:ascii="Times New Roman" w:hAnsi="Times New Roman" w:cs="Times New Roman"/>
      <w:sz w:val="18"/>
      <w:szCs w:val="18"/>
    </w:rPr>
  </w:style>
  <w:style w:type="paragraph" w:customStyle="1" w:styleId="14">
    <w:name w:val="Text A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sz w:val="22"/>
      <w:szCs w:val="22"/>
      <w:u w:color="000000"/>
      <w:lang w:val="en-US" w:eastAsia="en-US" w:bidi="ar-SA"/>
    </w:rPr>
  </w:style>
  <w:style w:type="character" w:customStyle="1" w:styleId="15">
    <w:name w:val="Ohne A"/>
    <w:qFormat/>
    <w:uiPriority w:val="0"/>
    <w:rPr>
      <w:lang w:val="en-US"/>
    </w:rPr>
  </w:style>
  <w:style w:type="character" w:customStyle="1" w:styleId="16">
    <w:name w:val="Hyperlink.0"/>
    <w:basedOn w:val="15"/>
    <w:qFormat/>
    <w:uiPriority w:val="0"/>
    <w:rPr>
      <w:rFonts w:ascii="Arial" w:hAnsi="Arial"/>
      <w:lang w:val="en-US"/>
    </w:rPr>
  </w:style>
  <w:style w:type="paragraph" w:customStyle="1" w:styleId="17">
    <w:name w:val="修订1"/>
    <w:hidden/>
    <w:semiHidden/>
    <w:qFormat/>
    <w:uiPriority w:val="99"/>
    <w:rPr>
      <w:rFonts w:asciiTheme="minorHAnsi" w:hAnsiTheme="minorHAnsi" w:eastAsiaTheme="minorHAnsi" w:cstheme="minorBidi"/>
      <w:sz w:val="24"/>
      <w:szCs w:val="24"/>
      <w:lang w:val="de-DE" w:eastAsia="en-US" w:bidi="ar-SA"/>
    </w:rPr>
  </w:style>
  <w:style w:type="character" w:customStyle="1" w:styleId="18">
    <w:name w:val="批注文字 Char"/>
    <w:basedOn w:val="10"/>
    <w:link w:val="2"/>
    <w:semiHidden/>
    <w:qFormat/>
    <w:uiPriority w:val="99"/>
    <w:rPr>
      <w:sz w:val="20"/>
      <w:szCs w:val="20"/>
    </w:rPr>
  </w:style>
  <w:style w:type="character" w:customStyle="1" w:styleId="19">
    <w:name w:val="批注主题 Char"/>
    <w:basedOn w:val="18"/>
    <w:link w:val="7"/>
    <w:semiHidden/>
    <w:qFormat/>
    <w:uiPriority w:val="99"/>
    <w:rPr>
      <w:b/>
      <w:bCs/>
      <w:sz w:val="20"/>
      <w:szCs w:val="20"/>
    </w:rPr>
  </w:style>
  <w:style w:type="paragraph" w:customStyle="1" w:styleId="20">
    <w:name w:val="EndNote Bibliography Title"/>
    <w:basedOn w:val="1"/>
    <w:link w:val="21"/>
    <w:qFormat/>
    <w:uiPriority w:val="0"/>
    <w:pPr>
      <w:jc w:val="center"/>
    </w:pPr>
  </w:style>
  <w:style w:type="character" w:customStyle="1" w:styleId="21">
    <w:name w:val="EndNote Bibliography Title Zchn"/>
    <w:basedOn w:val="10"/>
    <w:link w:val="20"/>
    <w:qFormat/>
    <w:uiPriority w:val="0"/>
    <w:rPr>
      <w:rFonts w:ascii="Times New Roman" w:hAnsi="Times New Roman" w:eastAsia="Times New Roman" w:cs="Times New Roman"/>
      <w:lang w:eastAsia="de-DE"/>
    </w:rPr>
  </w:style>
  <w:style w:type="paragraph" w:customStyle="1" w:styleId="22">
    <w:name w:val="EndNote Bibliography"/>
    <w:basedOn w:val="1"/>
    <w:link w:val="23"/>
    <w:qFormat/>
    <w:uiPriority w:val="0"/>
  </w:style>
  <w:style w:type="character" w:customStyle="1" w:styleId="23">
    <w:name w:val="EndNote Bibliography Zchn"/>
    <w:basedOn w:val="10"/>
    <w:link w:val="22"/>
    <w:qFormat/>
    <w:uiPriority w:val="0"/>
    <w:rPr>
      <w:rFonts w:ascii="Times New Roman" w:hAnsi="Times New Roman" w:eastAsia="Times New Roman" w:cs="Times New Roman"/>
      <w:lang w:eastAsia="de-DE"/>
    </w:rPr>
  </w:style>
  <w:style w:type="paragraph" w:customStyle="1" w:styleId="24">
    <w:name w:val="msolistparagraph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/>
      <w:kern w:val="2"/>
      <w:sz w:val="21"/>
      <w:szCs w:val="21"/>
      <w:lang w:val="en-US" w:eastAsia="zh-CN"/>
    </w:rPr>
  </w:style>
  <w:style w:type="character" w:customStyle="1" w:styleId="25">
    <w:name w:val="页眉 Char"/>
    <w:basedOn w:val="10"/>
    <w:link w:val="5"/>
    <w:qFormat/>
    <w:uiPriority w:val="99"/>
    <w:rPr>
      <w:rFonts w:eastAsia="Times New Roman"/>
      <w:sz w:val="18"/>
      <w:szCs w:val="18"/>
      <w:lang w:val="de-DE" w:eastAsia="de-DE"/>
    </w:rPr>
  </w:style>
  <w:style w:type="character" w:customStyle="1" w:styleId="26">
    <w:name w:val="页脚 Char"/>
    <w:basedOn w:val="10"/>
    <w:link w:val="4"/>
    <w:qFormat/>
    <w:uiPriority w:val="99"/>
    <w:rPr>
      <w:rFonts w:eastAsia="Times New Roman"/>
      <w:sz w:val="18"/>
      <w:szCs w:val="18"/>
      <w:lang w:val="de-DE" w:eastAsia="de-DE"/>
    </w:rPr>
  </w:style>
  <w:style w:type="character" w:customStyle="1" w:styleId="27">
    <w:name w:val="EndNote Bibliography Char"/>
    <w:basedOn w:val="10"/>
    <w:qFormat/>
    <w:uiPriority w:val="0"/>
    <w:rPr>
      <w:rFonts w:ascii="Calibri" w:hAnsi="Calibri" w:cs="Calibri"/>
      <w:kern w:val="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6A2E30-D36C-416C-97FB-A35968326A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WRGHO.COM</Company>
  <Pages>7</Pages>
  <Words>875</Words>
  <Characters>6974</Characters>
  <Lines>79</Lines>
  <Paragraphs>22</Paragraphs>
  <TotalTime>5</TotalTime>
  <ScaleCrop>false</ScaleCrop>
  <LinksUpToDate>false</LinksUpToDate>
  <CharactersWithSpaces>7276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2021-08-20T08:50:00Z</dcterms:created>
  <dc:creator>Valentin Vetter</dc:creator>
  <cp:lastModifiedBy>Mei</cp:lastModifiedBy>
  <cp:lastPrinted>2021-11-18T10:14:00Z</cp:lastPrinted>
  <dcterms:modified xsi:type="dcterms:W3CDTF">2023-04-19T08:33:24Z</dcterms:modified>
  <cp:revision>173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500AB76153D346EC910DBDFA2DE8C3FE</vt:lpwstr>
  </property>
</Properties>
</file>