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400" w:after="400" w:line="360" w:lineRule="auto"/>
        <w:ind w:firstLine="442" w:firstLineChars="200"/>
        <w:contextualSpacing/>
        <w:jc w:val="center"/>
        <w:rPr>
          <w:rFonts w:ascii="Times New Roman" w:hAnsi="Times New Roman" w:eastAsia="宋体"/>
          <w:color w:val="2A2A2A"/>
          <w:sz w:val="22"/>
          <w:szCs w:val="22"/>
        </w:rPr>
      </w:pPr>
      <w:bookmarkStart w:id="0" w:name="_Hlk113746843"/>
      <w:r>
        <w:rPr>
          <w:rFonts w:ascii="Times New Roman" w:hAnsi="Times New Roman" w:eastAsia="宋体"/>
          <w:b/>
          <w:bCs/>
          <w:color w:val="2A2A2A"/>
          <w:sz w:val="22"/>
          <w:szCs w:val="22"/>
        </w:rPr>
        <w:t>Supplement</w:t>
      </w:r>
      <w:r>
        <w:rPr>
          <w:rFonts w:hint="eastAsia" w:ascii="Times New Roman" w:hAnsi="Times New Roman" w:eastAsia="宋体"/>
          <w:b/>
          <w:bCs/>
          <w:color w:val="2A2A2A"/>
          <w:sz w:val="22"/>
          <w:szCs w:val="22"/>
          <w:lang w:val="en-US" w:eastAsia="zh-CN"/>
        </w:rPr>
        <w:t>ary</w:t>
      </w:r>
      <w:r>
        <w:rPr>
          <w:rFonts w:ascii="Times New Roman" w:hAnsi="Times New Roman" w:eastAsia="宋体"/>
          <w:b/>
          <w:bCs/>
          <w:color w:val="2A2A2A"/>
          <w:sz w:val="22"/>
          <w:szCs w:val="22"/>
        </w:rPr>
        <w:t xml:space="preserve"> Table 3</w:t>
      </w:r>
      <w:r>
        <w:rPr>
          <w:rFonts w:ascii="Times New Roman" w:hAnsi="Times New Roman" w:eastAsia="宋体"/>
          <w:color w:val="2A2A2A"/>
          <w:sz w:val="22"/>
          <w:szCs w:val="22"/>
        </w:rPr>
        <w:t>. The correlation between the dimensions of the initial questionnaire scores and the physician scores.</w:t>
      </w:r>
    </w:p>
    <w:bookmarkEnd w:id="0"/>
    <w:tbl>
      <w:tblPr>
        <w:tblStyle w:val="3"/>
        <w:tblW w:w="655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5"/>
        <w:gridCol w:w="2190"/>
        <w:gridCol w:w="134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2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contextualSpacing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bookmarkStart w:id="1" w:name="_GoBack"/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Dimension</w:t>
            </w:r>
          </w:p>
        </w:tc>
        <w:tc>
          <w:tcPr>
            <w:tcW w:w="219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contextualSpacing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r</w:t>
            </w:r>
          </w:p>
        </w:tc>
        <w:tc>
          <w:tcPr>
            <w:tcW w:w="134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contextualSpacing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</w:rPr>
              <w:t xml:space="preserve">P 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25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contextualSpacing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pathology and risk factors</w:t>
            </w:r>
          </w:p>
        </w:tc>
        <w:tc>
          <w:tcPr>
            <w:tcW w:w="219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contextualSpacing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0.609</w:t>
            </w:r>
          </w:p>
        </w:tc>
        <w:tc>
          <w:tcPr>
            <w:tcW w:w="134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contextualSpacing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25" w:type="dxa"/>
            <w:shd w:val="clear" w:color="auto" w:fill="auto"/>
            <w:noWrap/>
            <w:vAlign w:val="center"/>
          </w:tcPr>
          <w:p>
            <w:pPr>
              <w:widowControl/>
              <w:contextualSpacing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diet and nutrition</w:t>
            </w:r>
          </w:p>
        </w:tc>
        <w:tc>
          <w:tcPr>
            <w:tcW w:w="2190" w:type="dxa"/>
            <w:shd w:val="clear" w:color="auto" w:fill="auto"/>
            <w:noWrap/>
            <w:vAlign w:val="center"/>
          </w:tcPr>
          <w:p>
            <w:pPr>
              <w:widowControl/>
              <w:contextualSpacing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0.308</w:t>
            </w:r>
          </w:p>
        </w:tc>
        <w:tc>
          <w:tcPr>
            <w:tcW w:w="1344" w:type="dxa"/>
            <w:shd w:val="clear" w:color="auto" w:fill="auto"/>
            <w:noWrap/>
            <w:vAlign w:val="center"/>
          </w:tcPr>
          <w:p>
            <w:pPr>
              <w:widowControl/>
              <w:contextualSpacing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&lt;0.05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25" w:type="dxa"/>
            <w:shd w:val="clear" w:color="auto" w:fill="auto"/>
            <w:noWrap/>
            <w:vAlign w:val="center"/>
          </w:tcPr>
          <w:p>
            <w:pPr>
              <w:widowControl/>
              <w:contextualSpacing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therapy</w:t>
            </w:r>
          </w:p>
        </w:tc>
        <w:tc>
          <w:tcPr>
            <w:tcW w:w="2190" w:type="dxa"/>
            <w:shd w:val="clear" w:color="auto" w:fill="auto"/>
            <w:noWrap/>
            <w:vAlign w:val="center"/>
          </w:tcPr>
          <w:p>
            <w:pPr>
              <w:widowControl/>
              <w:contextualSpacing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0.637</w:t>
            </w:r>
          </w:p>
        </w:tc>
        <w:tc>
          <w:tcPr>
            <w:tcW w:w="1344" w:type="dxa"/>
            <w:shd w:val="clear" w:color="auto" w:fill="auto"/>
            <w:noWrap/>
            <w:vAlign w:val="center"/>
          </w:tcPr>
          <w:p>
            <w:pPr>
              <w:widowControl/>
              <w:contextualSpacing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25" w:type="dxa"/>
            <w:shd w:val="clear" w:color="auto" w:fill="auto"/>
            <w:noWrap/>
            <w:vAlign w:val="center"/>
          </w:tcPr>
          <w:p>
            <w:pPr>
              <w:widowControl/>
              <w:contextualSpacing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disease surveillance and special circumstances</w:t>
            </w:r>
          </w:p>
        </w:tc>
        <w:tc>
          <w:tcPr>
            <w:tcW w:w="2190" w:type="dxa"/>
            <w:shd w:val="clear" w:color="auto" w:fill="auto"/>
            <w:noWrap/>
            <w:vAlign w:val="center"/>
          </w:tcPr>
          <w:p>
            <w:pPr>
              <w:widowControl/>
              <w:contextualSpacing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0.568</w:t>
            </w:r>
          </w:p>
        </w:tc>
        <w:tc>
          <w:tcPr>
            <w:tcW w:w="1344" w:type="dxa"/>
            <w:shd w:val="clear" w:color="auto" w:fill="auto"/>
            <w:noWrap/>
            <w:vAlign w:val="center"/>
          </w:tcPr>
          <w:p>
            <w:pPr>
              <w:widowControl/>
              <w:contextualSpacing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</w:tr>
      <w:bookmarkEnd w:id="1"/>
    </w:tbl>
    <w:p>
      <w:pPr>
        <w:pStyle w:val="2"/>
        <w:widowControl/>
        <w:spacing w:before="400" w:after="400" w:line="360" w:lineRule="auto"/>
        <w:ind w:firstLine="420" w:firstLineChars="200"/>
        <w:rPr>
          <w:rFonts w:ascii="Times New Roman" w:hAnsi="Times New Roman" w:eastAsia="宋体"/>
          <w:color w:val="2A2A2A"/>
          <w:sz w:val="21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c3tzCwMDMxMTM0sjBT0lEKTi0uzszPAykwrAUAiWsWLCwAAAA="/>
    <w:docVar w:name="commondata" w:val="eyJoZGlkIjoiMjVjYzRmOTZlODY5ZTBjY2YxNDA1MDI0OWMyODE0MzIifQ=="/>
  </w:docVars>
  <w:rsids>
    <w:rsidRoot w:val="0000069E"/>
    <w:rsid w:val="0000069E"/>
    <w:rsid w:val="00303FB0"/>
    <w:rsid w:val="00E72750"/>
    <w:rsid w:val="5AB63221"/>
    <w:rsid w:val="7E26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</Words>
  <Characters>258</Characters>
  <Lines>2</Lines>
  <Paragraphs>1</Paragraphs>
  <TotalTime>3</TotalTime>
  <ScaleCrop>false</ScaleCrop>
  <LinksUpToDate>false</LinksUpToDate>
  <CharactersWithSpaces>288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2022-09-16T05:01:00Z</dcterms:created>
  <dc:creator>谢 冰</dc:creator>
  <cp:lastModifiedBy>冰</cp:lastModifiedBy>
  <dcterms:modified xsi:type="dcterms:W3CDTF">2023-04-10T14:40:35Z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7FB0DA5F28AB4FC7A467CB09C84BBDA7_12</vt:lpwstr>
  </property>
</Properties>
</file>