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52651E" w14:textId="77777777" w:rsidR="00374D5C" w:rsidRPr="004A11B8" w:rsidRDefault="00374D5C" w:rsidP="00374D5C">
      <w:pPr>
        <w:ind w:firstLine="0"/>
        <w:jc w:val="center"/>
        <w:rPr>
          <w:rFonts w:asciiTheme="majorBidi" w:hAnsiTheme="majorBidi" w:cstheme="majorBidi"/>
          <w:b/>
          <w:bCs/>
        </w:rPr>
      </w:pPr>
      <w:r w:rsidRPr="004A11B8">
        <w:rPr>
          <w:rFonts w:asciiTheme="majorBidi" w:hAnsiTheme="majorBidi" w:cstheme="majorBidi"/>
          <w:b/>
          <w:bCs/>
        </w:rPr>
        <w:t>Appendix</w:t>
      </w:r>
    </w:p>
    <w:p w14:paraId="47FE1E0B" w14:textId="6C504043" w:rsidR="00374D5C" w:rsidRPr="004A11B8" w:rsidRDefault="00374D5C" w:rsidP="00A1366B">
      <w:pPr>
        <w:jc w:val="both"/>
        <w:rPr>
          <w:rFonts w:asciiTheme="majorBidi" w:hAnsiTheme="majorBidi" w:cstheme="majorBidi"/>
          <w:lang w:val="en-GB"/>
        </w:rPr>
      </w:pPr>
      <w:r w:rsidRPr="004A11B8">
        <w:rPr>
          <w:rFonts w:asciiTheme="majorBidi" w:hAnsiTheme="majorBidi" w:cstheme="majorBidi"/>
          <w:i/>
          <w:iCs/>
          <w:lang w:val="en-GB"/>
        </w:rPr>
        <w:t xml:space="preserve">Velocity and radius of curvature: </w:t>
      </w:r>
      <w:r w:rsidRPr="004A11B8">
        <w:rPr>
          <w:rFonts w:asciiTheme="majorBidi" w:hAnsiTheme="majorBidi" w:cstheme="majorBidi"/>
          <w:lang w:val="en-GB"/>
        </w:rPr>
        <w:t xml:space="preserve">To determine a metric relation between handwriting speed and local line curvature, which requires numerical algorithms in a discrete fashion, we use an exact relation to estimate the local curvature around a point lying on the written line. The method requires the use of three consecutive line points, as indicated in Fig. </w:t>
      </w:r>
      <w:r w:rsidR="00B36808" w:rsidRPr="004A11B8">
        <w:rPr>
          <w:rFonts w:asciiTheme="majorBidi" w:hAnsiTheme="majorBidi" w:cstheme="majorBidi"/>
          <w:lang w:val="en-GB"/>
        </w:rPr>
        <w:t>S</w:t>
      </w:r>
      <w:r w:rsidRPr="004A11B8">
        <w:rPr>
          <w:rFonts w:asciiTheme="majorBidi" w:hAnsiTheme="majorBidi" w:cstheme="majorBidi"/>
          <w:lang w:val="en-GB"/>
        </w:rPr>
        <w:t>1. Specifically, we estimate the curvature at point 2 from the radius of the circumscribed circle to the triangle defined by the three considered points. This definition is based on the continuum analog in which the radius of curvature at a line point (here 2) is taken as the radius of the circumscribed circle in the limit that points (1 and 3) tend to point 2. According to planar geometry, the radius R of the circumscribed circle given three points of coordinates (x</w:t>
      </w:r>
      <w:r w:rsidRPr="004A11B8">
        <w:rPr>
          <w:rFonts w:asciiTheme="majorBidi" w:hAnsiTheme="majorBidi" w:cstheme="majorBidi"/>
          <w:vertAlign w:val="subscript"/>
          <w:lang w:val="en-GB"/>
        </w:rPr>
        <w:t>i</w:t>
      </w:r>
      <w:r w:rsidRPr="004A11B8">
        <w:rPr>
          <w:rFonts w:asciiTheme="majorBidi" w:hAnsiTheme="majorBidi" w:cstheme="majorBidi"/>
          <w:lang w:val="en-GB"/>
        </w:rPr>
        <w:t xml:space="preserve">, </w:t>
      </w:r>
      <w:proofErr w:type="spellStart"/>
      <w:r w:rsidRPr="004A11B8">
        <w:rPr>
          <w:rFonts w:asciiTheme="majorBidi" w:hAnsiTheme="majorBidi" w:cstheme="majorBidi"/>
          <w:lang w:val="en-GB"/>
        </w:rPr>
        <w:t>y</w:t>
      </w:r>
      <w:r w:rsidRPr="004A11B8">
        <w:rPr>
          <w:rFonts w:asciiTheme="majorBidi" w:hAnsiTheme="majorBidi" w:cstheme="majorBidi"/>
          <w:vertAlign w:val="subscript"/>
          <w:lang w:val="en-GB"/>
        </w:rPr>
        <w:t>i</w:t>
      </w:r>
      <w:proofErr w:type="spellEnd"/>
      <w:r w:rsidRPr="004A11B8">
        <w:rPr>
          <w:rFonts w:asciiTheme="majorBidi" w:hAnsiTheme="majorBidi" w:cstheme="majorBidi"/>
          <w:lang w:val="en-GB"/>
        </w:rPr>
        <w:t xml:space="preserve">), </w:t>
      </w:r>
      <w:proofErr w:type="spellStart"/>
      <w:r w:rsidRPr="004A11B8">
        <w:rPr>
          <w:rFonts w:asciiTheme="majorBidi" w:hAnsiTheme="majorBidi" w:cstheme="majorBidi"/>
          <w:lang w:val="en-GB"/>
        </w:rPr>
        <w:t>i</w:t>
      </w:r>
      <w:proofErr w:type="spellEnd"/>
      <w:r w:rsidRPr="004A11B8">
        <w:rPr>
          <w:rFonts w:asciiTheme="majorBidi" w:hAnsiTheme="majorBidi" w:cstheme="majorBidi"/>
          <w:lang w:val="en-GB"/>
        </w:rPr>
        <w:t xml:space="preserve"> = 1, 2, 3, is obtained from the equation,</w:t>
      </w:r>
    </w:p>
    <w:p w14:paraId="7AD36648" w14:textId="77777777" w:rsidR="00374D5C" w:rsidRPr="004A11B8" w:rsidRDefault="00374D5C" w:rsidP="00374D5C">
      <w:pPr>
        <w:pStyle w:val="ListParagraph"/>
        <w:numPr>
          <w:ilvl w:val="0"/>
          <w:numId w:val="1"/>
        </w:numPr>
        <w:autoSpaceDE w:val="0"/>
        <w:autoSpaceDN w:val="0"/>
        <w:adjustRightInd w:val="0"/>
        <w:spacing w:after="0" w:line="276" w:lineRule="auto"/>
        <w:jc w:val="lowKashida"/>
        <w:rPr>
          <w:rFonts w:asciiTheme="majorBidi" w:hAnsiTheme="majorBidi" w:cstheme="majorBidi"/>
          <w:sz w:val="20"/>
          <w:szCs w:val="20"/>
          <w:lang w:val="en-GB"/>
        </w:rPr>
      </w:pPr>
      <w:r w:rsidRPr="004A11B8">
        <w:rPr>
          <w:rFonts w:asciiTheme="majorBidi" w:hAnsiTheme="majorBidi" w:cstheme="majorBidi"/>
          <w:noProof/>
          <w:position w:val="-30"/>
          <w:lang w:val="en-GB"/>
        </w:rPr>
        <w:object w:dxaOrig="3600" w:dyaOrig="680" w14:anchorId="6CEA20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30.2pt;height:24.75pt;mso-width-percent:0;mso-height-percent:0;mso-width-percent:0;mso-height-percent:0" o:ole="">
            <v:imagedata r:id="rId5" o:title=""/>
          </v:shape>
          <o:OLEObject Type="Embed" ProgID="Equation.DSMT4" ShapeID="_x0000_i1025" DrawAspect="Content" ObjectID="_1745159442" r:id="rId6"/>
        </w:object>
      </w:r>
      <w:r w:rsidRPr="004A11B8">
        <w:rPr>
          <w:rFonts w:asciiTheme="majorBidi" w:hAnsiTheme="majorBidi" w:cstheme="majorBidi"/>
          <w:sz w:val="20"/>
          <w:szCs w:val="20"/>
          <w:lang w:val="en-GB"/>
        </w:rPr>
        <w:t xml:space="preserve"> </w:t>
      </w:r>
    </w:p>
    <w:p w14:paraId="1B07D3A4" w14:textId="77777777" w:rsidR="00374D5C" w:rsidRPr="004A11B8" w:rsidRDefault="00374D5C" w:rsidP="00374D5C">
      <w:pPr>
        <w:autoSpaceDE w:val="0"/>
        <w:autoSpaceDN w:val="0"/>
        <w:adjustRightInd w:val="0"/>
        <w:spacing w:line="276" w:lineRule="auto"/>
        <w:ind w:left="360"/>
        <w:jc w:val="lowKashida"/>
        <w:rPr>
          <w:rFonts w:asciiTheme="majorBidi" w:hAnsiTheme="majorBidi" w:cstheme="majorBidi"/>
          <w:sz w:val="20"/>
          <w:szCs w:val="20"/>
          <w:lang w:val="en-GB"/>
        </w:rPr>
      </w:pPr>
    </w:p>
    <w:p w14:paraId="164EFB3E" w14:textId="3A4AE974" w:rsidR="00374D5C" w:rsidRPr="004A11B8" w:rsidRDefault="00374D5C" w:rsidP="00374D5C">
      <w:pPr>
        <w:rPr>
          <w:rFonts w:asciiTheme="majorBidi" w:hAnsiTheme="majorBidi" w:cstheme="majorBidi"/>
          <w:lang w:val="en-GB"/>
        </w:rPr>
      </w:pPr>
      <w:r w:rsidRPr="004A11B8">
        <w:rPr>
          <w:rFonts w:asciiTheme="majorBidi" w:hAnsiTheme="majorBidi" w:cstheme="majorBidi"/>
          <w:lang w:val="en-GB"/>
        </w:rPr>
        <w:t>where S = (r</w:t>
      </w:r>
      <w:r w:rsidRPr="004A11B8">
        <w:rPr>
          <w:rFonts w:asciiTheme="majorBidi" w:hAnsiTheme="majorBidi" w:cstheme="majorBidi"/>
          <w:vertAlign w:val="subscript"/>
          <w:lang w:val="en-GB"/>
        </w:rPr>
        <w:t>12</w:t>
      </w:r>
      <w:r w:rsidRPr="004A11B8">
        <w:rPr>
          <w:rFonts w:asciiTheme="majorBidi" w:hAnsiTheme="majorBidi" w:cstheme="majorBidi"/>
          <w:lang w:val="en-GB"/>
        </w:rPr>
        <w:t>+r</w:t>
      </w:r>
      <w:r w:rsidRPr="004A11B8">
        <w:rPr>
          <w:rFonts w:asciiTheme="majorBidi" w:hAnsiTheme="majorBidi" w:cstheme="majorBidi"/>
          <w:vertAlign w:val="subscript"/>
          <w:lang w:val="en-GB"/>
        </w:rPr>
        <w:t>23</w:t>
      </w:r>
      <w:r w:rsidRPr="004A11B8">
        <w:rPr>
          <w:rFonts w:asciiTheme="majorBidi" w:hAnsiTheme="majorBidi" w:cstheme="majorBidi"/>
          <w:lang w:val="en-GB"/>
        </w:rPr>
        <w:t>+r</w:t>
      </w:r>
      <w:r w:rsidRPr="004A11B8">
        <w:rPr>
          <w:rFonts w:asciiTheme="majorBidi" w:hAnsiTheme="majorBidi" w:cstheme="majorBidi"/>
          <w:vertAlign w:val="subscript"/>
          <w:lang w:val="en-GB"/>
        </w:rPr>
        <w:t>13</w:t>
      </w:r>
      <w:r w:rsidRPr="004A11B8">
        <w:rPr>
          <w:rFonts w:asciiTheme="majorBidi" w:hAnsiTheme="majorBidi" w:cstheme="majorBidi"/>
          <w:lang w:val="en-GB"/>
        </w:rPr>
        <w:t xml:space="preserve">)/2 is the semi perimeter and </w:t>
      </w:r>
      <w:r w:rsidRPr="004A11B8">
        <w:rPr>
          <w:rFonts w:asciiTheme="majorBidi" w:hAnsiTheme="majorBidi" w:cstheme="majorBidi"/>
          <w:lang w:val="en-GB"/>
        </w:rPr>
        <w:sym w:font="Symbol" w:char="F071"/>
      </w:r>
      <w:proofErr w:type="spellStart"/>
      <w:r w:rsidRPr="004A11B8">
        <w:rPr>
          <w:rFonts w:asciiTheme="majorBidi" w:hAnsiTheme="majorBidi" w:cstheme="majorBidi"/>
          <w:vertAlign w:val="subscript"/>
          <w:lang w:val="en-GB"/>
        </w:rPr>
        <w:t>i</w:t>
      </w:r>
      <w:proofErr w:type="spellEnd"/>
      <w:r w:rsidRPr="004A11B8">
        <w:rPr>
          <w:rFonts w:asciiTheme="majorBidi" w:hAnsiTheme="majorBidi" w:cstheme="majorBidi"/>
          <w:lang w:val="en-GB"/>
        </w:rPr>
        <w:t xml:space="preserve"> are the internal angles o</w:t>
      </w:r>
      <w:r w:rsidR="00A1366B" w:rsidRPr="004A11B8">
        <w:rPr>
          <w:rFonts w:asciiTheme="majorBidi" w:hAnsiTheme="majorBidi" w:cstheme="majorBidi"/>
          <w:lang w:val="en-GB"/>
        </w:rPr>
        <w:t xml:space="preserve">f the inscribed triangle (Fig. </w:t>
      </w:r>
      <w:r w:rsidR="00B36808" w:rsidRPr="004A11B8">
        <w:rPr>
          <w:rFonts w:asciiTheme="majorBidi" w:hAnsiTheme="majorBidi" w:cstheme="majorBidi"/>
          <w:lang w:val="en-GB"/>
        </w:rPr>
        <w:t>S</w:t>
      </w:r>
      <w:r w:rsidR="00A1366B" w:rsidRPr="004A11B8">
        <w:rPr>
          <w:rFonts w:asciiTheme="majorBidi" w:hAnsiTheme="majorBidi" w:cstheme="majorBidi"/>
          <w:lang w:val="en-GB"/>
        </w:rPr>
        <w:t>1</w:t>
      </w:r>
      <w:r w:rsidRPr="004A11B8">
        <w:rPr>
          <w:rFonts w:asciiTheme="majorBidi" w:hAnsiTheme="majorBidi" w:cstheme="majorBidi"/>
          <w:lang w:val="en-GB"/>
        </w:rPr>
        <w:t xml:space="preserve">). To implement Eq. (1) in practical calculations, it is convenient to work out a simpler algebraic expression for R. The procedure starts by finding the equation of the straight line y = </w:t>
      </w:r>
      <w:proofErr w:type="spellStart"/>
      <w:r w:rsidRPr="004A11B8">
        <w:rPr>
          <w:rFonts w:asciiTheme="majorBidi" w:hAnsiTheme="majorBidi" w:cstheme="majorBidi"/>
          <w:lang w:val="en-GB"/>
        </w:rPr>
        <w:t>a+bx</w:t>
      </w:r>
      <w:proofErr w:type="spellEnd"/>
      <w:r w:rsidRPr="004A11B8">
        <w:rPr>
          <w:rFonts w:asciiTheme="majorBidi" w:hAnsiTheme="majorBidi" w:cstheme="majorBidi"/>
          <w:lang w:val="en-GB"/>
        </w:rPr>
        <w:t xml:space="preserve"> going through points (1) and (3), yielding</w:t>
      </w:r>
    </w:p>
    <w:p w14:paraId="6F0949FE" w14:textId="77777777" w:rsidR="00374D5C" w:rsidRPr="004A11B8" w:rsidRDefault="00374D5C" w:rsidP="00374D5C">
      <w:pPr>
        <w:pStyle w:val="ListParagraph"/>
        <w:numPr>
          <w:ilvl w:val="0"/>
          <w:numId w:val="1"/>
        </w:numPr>
        <w:autoSpaceDE w:val="0"/>
        <w:autoSpaceDN w:val="0"/>
        <w:adjustRightInd w:val="0"/>
        <w:spacing w:after="0" w:line="276" w:lineRule="auto"/>
        <w:jc w:val="lowKashida"/>
        <w:rPr>
          <w:rFonts w:asciiTheme="majorBidi" w:hAnsiTheme="majorBidi" w:cstheme="majorBidi"/>
          <w:sz w:val="20"/>
          <w:szCs w:val="20"/>
          <w:lang w:val="en-GB"/>
        </w:rPr>
      </w:pPr>
      <w:r w:rsidRPr="004A11B8">
        <w:rPr>
          <w:rFonts w:asciiTheme="majorBidi" w:hAnsiTheme="majorBidi" w:cstheme="majorBidi"/>
          <w:noProof/>
          <w:position w:val="-30"/>
          <w:lang w:val="en-GB"/>
        </w:rPr>
        <w:object w:dxaOrig="3159" w:dyaOrig="680" w14:anchorId="6CE1EAE3">
          <v:shape id="_x0000_i1026" type="#_x0000_t75" alt="" style="width:130.2pt;height:28.2pt;mso-width-percent:0;mso-height-percent:0;mso-width-percent:0;mso-height-percent:0" o:ole="">
            <v:imagedata r:id="rId7" o:title=""/>
          </v:shape>
          <o:OLEObject Type="Embed" ProgID="Equation.DSMT4" ShapeID="_x0000_i1026" DrawAspect="Content" ObjectID="_1745159443" r:id="rId8"/>
        </w:object>
      </w:r>
      <w:r w:rsidRPr="004A11B8">
        <w:rPr>
          <w:rFonts w:asciiTheme="majorBidi" w:hAnsiTheme="majorBidi" w:cstheme="majorBidi"/>
          <w:sz w:val="20"/>
          <w:szCs w:val="20"/>
          <w:lang w:val="en-GB"/>
        </w:rPr>
        <w:t xml:space="preserve"> </w:t>
      </w:r>
    </w:p>
    <w:p w14:paraId="5268989F" w14:textId="77777777" w:rsidR="00374D5C" w:rsidRPr="004A11B8" w:rsidRDefault="00374D5C" w:rsidP="00374D5C">
      <w:pPr>
        <w:autoSpaceDE w:val="0"/>
        <w:autoSpaceDN w:val="0"/>
        <w:adjustRightInd w:val="0"/>
        <w:spacing w:line="276" w:lineRule="auto"/>
        <w:ind w:left="360"/>
        <w:jc w:val="lowKashida"/>
        <w:rPr>
          <w:rFonts w:asciiTheme="majorBidi" w:hAnsiTheme="majorBidi" w:cstheme="majorBidi"/>
          <w:sz w:val="20"/>
          <w:szCs w:val="20"/>
          <w:lang w:val="en-GB"/>
        </w:rPr>
      </w:pPr>
    </w:p>
    <w:p w14:paraId="11B3F5A3" w14:textId="77777777" w:rsidR="00374D5C" w:rsidRPr="004A11B8" w:rsidRDefault="00374D5C" w:rsidP="00374D5C">
      <w:pPr>
        <w:rPr>
          <w:rFonts w:asciiTheme="majorBidi" w:hAnsiTheme="majorBidi" w:cstheme="majorBidi"/>
          <w:lang w:val="en-GB"/>
        </w:rPr>
      </w:pPr>
      <w:r w:rsidRPr="004A11B8">
        <w:rPr>
          <w:rFonts w:asciiTheme="majorBidi" w:hAnsiTheme="majorBidi" w:cstheme="majorBidi"/>
          <w:lang w:val="en-GB"/>
        </w:rPr>
        <w:t>Next, one calculates the shortest distance of the point (2) to the straight line, denoted as r. The result is,</w:t>
      </w:r>
    </w:p>
    <w:p w14:paraId="3FE33AF1" w14:textId="77777777" w:rsidR="00374D5C" w:rsidRPr="004A11B8" w:rsidRDefault="00374D5C" w:rsidP="00374D5C">
      <w:pPr>
        <w:pStyle w:val="ListParagraph"/>
        <w:numPr>
          <w:ilvl w:val="0"/>
          <w:numId w:val="1"/>
        </w:numPr>
        <w:autoSpaceDE w:val="0"/>
        <w:autoSpaceDN w:val="0"/>
        <w:adjustRightInd w:val="0"/>
        <w:spacing w:after="0" w:line="276" w:lineRule="auto"/>
        <w:jc w:val="lowKashida"/>
        <w:rPr>
          <w:rFonts w:asciiTheme="majorBidi" w:hAnsiTheme="majorBidi" w:cstheme="majorBidi"/>
          <w:sz w:val="20"/>
          <w:szCs w:val="20"/>
          <w:lang w:val="en-GB"/>
        </w:rPr>
      </w:pPr>
      <w:r w:rsidRPr="004A11B8">
        <w:rPr>
          <w:rFonts w:asciiTheme="majorBidi" w:hAnsiTheme="majorBidi" w:cstheme="majorBidi"/>
          <w:noProof/>
          <w:position w:val="-30"/>
          <w:sz w:val="20"/>
          <w:szCs w:val="20"/>
          <w:lang w:val="en-GB"/>
        </w:rPr>
        <w:object w:dxaOrig="1280" w:dyaOrig="720" w14:anchorId="31FD06AB">
          <v:shape id="_x0000_i1027" type="#_x0000_t75" alt="" style="width:47.25pt;height:27.05pt;mso-width-percent:0;mso-height-percent:0;mso-width-percent:0;mso-height-percent:0" o:ole="">
            <v:imagedata r:id="rId9" o:title=""/>
          </v:shape>
          <o:OLEObject Type="Embed" ProgID="Equation.DSMT4" ShapeID="_x0000_i1027" DrawAspect="Content" ObjectID="_1745159444" r:id="rId10"/>
        </w:object>
      </w:r>
      <w:r w:rsidRPr="004A11B8">
        <w:rPr>
          <w:rFonts w:asciiTheme="majorBidi" w:hAnsiTheme="majorBidi" w:cstheme="majorBidi"/>
          <w:sz w:val="20"/>
          <w:szCs w:val="20"/>
          <w:lang w:val="en-GB"/>
        </w:rPr>
        <w:t xml:space="preserve"> </w:t>
      </w:r>
    </w:p>
    <w:p w14:paraId="0B590965" w14:textId="77777777" w:rsidR="00374D5C" w:rsidRPr="004A11B8" w:rsidRDefault="00374D5C" w:rsidP="00374D5C">
      <w:pPr>
        <w:autoSpaceDE w:val="0"/>
        <w:autoSpaceDN w:val="0"/>
        <w:adjustRightInd w:val="0"/>
        <w:spacing w:line="276" w:lineRule="auto"/>
        <w:ind w:left="360"/>
        <w:jc w:val="lowKashida"/>
        <w:rPr>
          <w:rFonts w:asciiTheme="majorBidi" w:hAnsiTheme="majorBidi" w:cstheme="majorBidi"/>
          <w:sz w:val="20"/>
          <w:szCs w:val="20"/>
          <w:lang w:val="en-GB"/>
        </w:rPr>
      </w:pPr>
    </w:p>
    <w:p w14:paraId="71CA12FF" w14:textId="77777777" w:rsidR="00374D5C" w:rsidRPr="004A11B8" w:rsidRDefault="00374D5C" w:rsidP="00374D5C">
      <w:pPr>
        <w:rPr>
          <w:rFonts w:asciiTheme="majorBidi" w:hAnsiTheme="majorBidi" w:cstheme="majorBidi"/>
          <w:lang w:val="en-GB"/>
        </w:rPr>
      </w:pPr>
      <w:r w:rsidRPr="004A11B8">
        <w:rPr>
          <w:rFonts w:asciiTheme="majorBidi" w:hAnsiTheme="majorBidi" w:cstheme="majorBidi"/>
          <w:lang w:val="en-GB"/>
        </w:rPr>
        <w:t>The interest about r is that it is inversely propor</w:t>
      </w:r>
      <w:bookmarkStart w:id="0" w:name="_GoBack"/>
      <w:bookmarkEnd w:id="0"/>
      <w:r w:rsidRPr="004A11B8">
        <w:rPr>
          <w:rFonts w:asciiTheme="majorBidi" w:hAnsiTheme="majorBidi" w:cstheme="majorBidi"/>
          <w:lang w:val="en-GB"/>
        </w:rPr>
        <w:t>tional to the radius of curvature R, as we will see below.</w:t>
      </w:r>
    </w:p>
    <w:p w14:paraId="7047C063" w14:textId="77777777" w:rsidR="00374D5C" w:rsidRPr="004A11B8" w:rsidRDefault="00374D5C" w:rsidP="00374D5C">
      <w:pPr>
        <w:keepNext/>
        <w:autoSpaceDE w:val="0"/>
        <w:autoSpaceDN w:val="0"/>
        <w:adjustRightInd w:val="0"/>
        <w:spacing w:line="276" w:lineRule="auto"/>
        <w:jc w:val="center"/>
        <w:rPr>
          <w:rFonts w:asciiTheme="majorBidi" w:hAnsiTheme="majorBidi" w:cstheme="majorBidi"/>
          <w:sz w:val="20"/>
          <w:szCs w:val="20"/>
        </w:rPr>
      </w:pPr>
      <w:r w:rsidRPr="004A11B8">
        <w:rPr>
          <w:rFonts w:asciiTheme="majorBidi" w:hAnsiTheme="majorBidi" w:cstheme="majorBidi"/>
          <w:noProof/>
          <w:sz w:val="20"/>
          <w:szCs w:val="20"/>
          <w:lang w:val="en-IN" w:eastAsia="en-IN"/>
        </w:rPr>
        <w:drawing>
          <wp:inline distT="0" distB="0" distL="0" distR="0" wp14:anchorId="52F59FDE" wp14:editId="3402E802">
            <wp:extent cx="1302761" cy="1295400"/>
            <wp:effectExtent l="0" t="0" r="0" b="0"/>
            <wp:docPr id="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27241" cy="1319742"/>
                    </a:xfrm>
                    <a:prstGeom prst="rect">
                      <a:avLst/>
                    </a:prstGeom>
                  </pic:spPr>
                </pic:pic>
              </a:graphicData>
            </a:graphic>
          </wp:inline>
        </w:drawing>
      </w:r>
    </w:p>
    <w:p w14:paraId="0BAC8AA2" w14:textId="77777777" w:rsidR="00374D5C" w:rsidRPr="004A11B8" w:rsidRDefault="00374D5C" w:rsidP="00374D5C">
      <w:pPr>
        <w:autoSpaceDE w:val="0"/>
        <w:autoSpaceDN w:val="0"/>
        <w:adjustRightInd w:val="0"/>
        <w:spacing w:line="276" w:lineRule="auto"/>
        <w:jc w:val="lowKashida"/>
        <w:rPr>
          <w:rFonts w:asciiTheme="majorBidi" w:hAnsiTheme="majorBidi" w:cstheme="majorBidi"/>
          <w:b/>
          <w:bCs/>
          <w:i/>
          <w:iCs/>
          <w:sz w:val="20"/>
          <w:szCs w:val="20"/>
          <w:lang w:val="en-GB"/>
        </w:rPr>
      </w:pPr>
    </w:p>
    <w:p w14:paraId="754F1548" w14:textId="3CE3EAD7" w:rsidR="00374D5C" w:rsidRPr="004A11B8" w:rsidRDefault="00374D5C" w:rsidP="00BF4CD3">
      <w:pPr>
        <w:pStyle w:val="Quote"/>
        <w:rPr>
          <w:rFonts w:asciiTheme="majorBidi" w:hAnsiTheme="majorBidi" w:cstheme="majorBidi"/>
          <w:color w:val="auto"/>
          <w:lang w:val="en-GB"/>
        </w:rPr>
      </w:pPr>
      <w:r w:rsidRPr="004A11B8">
        <w:rPr>
          <w:rFonts w:asciiTheme="majorBidi" w:hAnsiTheme="majorBidi" w:cstheme="majorBidi"/>
          <w:color w:val="auto"/>
          <w:lang w:val="en-GB"/>
        </w:rPr>
        <w:t xml:space="preserve">Figure </w:t>
      </w:r>
      <w:r w:rsidR="00B36808" w:rsidRPr="004A11B8">
        <w:rPr>
          <w:rFonts w:asciiTheme="majorBidi" w:hAnsiTheme="majorBidi" w:cstheme="majorBidi"/>
          <w:color w:val="auto"/>
          <w:lang w:val="en-GB"/>
        </w:rPr>
        <w:t>S1</w:t>
      </w:r>
      <w:r w:rsidRPr="004A11B8">
        <w:rPr>
          <w:rFonts w:asciiTheme="majorBidi" w:hAnsiTheme="majorBidi" w:cstheme="majorBidi"/>
          <w:color w:val="auto"/>
          <w:lang w:val="en-GB"/>
        </w:rPr>
        <w:t xml:space="preserve">- Geometrical construction for determining the 'local radius of curvature' R around point 2. The dots numbered (1,2,3) represent three sequentially drawn line points. The straight line joining (1 and 3) is referred to in the text as the equation y = </w:t>
      </w:r>
      <w:proofErr w:type="spellStart"/>
      <w:r w:rsidRPr="004A11B8">
        <w:rPr>
          <w:rFonts w:asciiTheme="majorBidi" w:hAnsiTheme="majorBidi" w:cstheme="majorBidi"/>
          <w:color w:val="auto"/>
          <w:lang w:val="en-GB"/>
        </w:rPr>
        <w:t>a+bx</w:t>
      </w:r>
      <w:proofErr w:type="spellEnd"/>
      <w:r w:rsidRPr="004A11B8">
        <w:rPr>
          <w:rFonts w:asciiTheme="majorBidi" w:hAnsiTheme="majorBidi" w:cstheme="majorBidi"/>
          <w:color w:val="auto"/>
          <w:lang w:val="en-GB"/>
        </w:rPr>
        <w:t>. The distance between (1 and 2) is r12 and between (2 and 3) r</w:t>
      </w:r>
      <w:r w:rsidRPr="004A11B8">
        <w:rPr>
          <w:rFonts w:asciiTheme="majorBidi" w:hAnsiTheme="majorBidi" w:cstheme="majorBidi"/>
          <w:color w:val="auto"/>
          <w:vertAlign w:val="subscript"/>
          <w:lang w:val="en-GB"/>
        </w:rPr>
        <w:t>23</w:t>
      </w:r>
      <w:r w:rsidRPr="004A11B8">
        <w:rPr>
          <w:rFonts w:asciiTheme="majorBidi" w:hAnsiTheme="majorBidi" w:cstheme="majorBidi"/>
          <w:color w:val="auto"/>
          <w:lang w:val="en-GB"/>
        </w:rPr>
        <w:t>. The length r is the shortest distance of (2) to the straight-line y, (</w:t>
      </w:r>
      <w:r w:rsidRPr="004A11B8">
        <w:rPr>
          <w:rFonts w:asciiTheme="majorBidi" w:hAnsiTheme="majorBidi" w:cstheme="majorBidi"/>
          <w:color w:val="auto"/>
          <w:lang w:val="en-GB"/>
        </w:rPr>
        <w:sym w:font="Symbol" w:char="F071"/>
      </w:r>
      <w:r w:rsidRPr="004A11B8">
        <w:rPr>
          <w:rFonts w:asciiTheme="majorBidi" w:hAnsiTheme="majorBidi" w:cstheme="majorBidi"/>
          <w:color w:val="auto"/>
          <w:vertAlign w:val="subscript"/>
          <w:lang w:val="en-GB"/>
        </w:rPr>
        <w:t>1</w:t>
      </w:r>
      <w:r w:rsidRPr="004A11B8">
        <w:rPr>
          <w:rFonts w:asciiTheme="majorBidi" w:hAnsiTheme="majorBidi" w:cstheme="majorBidi"/>
          <w:color w:val="auto"/>
          <w:lang w:val="en-GB"/>
        </w:rPr>
        <w:t xml:space="preserve">, </w:t>
      </w:r>
      <w:r w:rsidRPr="004A11B8">
        <w:rPr>
          <w:rFonts w:asciiTheme="majorBidi" w:hAnsiTheme="majorBidi" w:cstheme="majorBidi"/>
          <w:color w:val="auto"/>
          <w:lang w:val="en-GB"/>
        </w:rPr>
        <w:sym w:font="Symbol" w:char="F071"/>
      </w:r>
      <w:r w:rsidRPr="004A11B8">
        <w:rPr>
          <w:rFonts w:asciiTheme="majorBidi" w:hAnsiTheme="majorBidi" w:cstheme="majorBidi"/>
          <w:color w:val="auto"/>
          <w:vertAlign w:val="subscript"/>
          <w:lang w:val="en-GB"/>
        </w:rPr>
        <w:t>2</w:t>
      </w:r>
      <w:r w:rsidRPr="004A11B8">
        <w:rPr>
          <w:rFonts w:asciiTheme="majorBidi" w:hAnsiTheme="majorBidi" w:cstheme="majorBidi"/>
          <w:color w:val="auto"/>
          <w:lang w:val="en-GB"/>
        </w:rPr>
        <w:t xml:space="preserve">, </w:t>
      </w:r>
      <w:r w:rsidRPr="004A11B8">
        <w:rPr>
          <w:rFonts w:asciiTheme="majorBidi" w:hAnsiTheme="majorBidi" w:cstheme="majorBidi"/>
          <w:color w:val="auto"/>
          <w:lang w:val="en-GB"/>
        </w:rPr>
        <w:sym w:font="Symbol" w:char="F071"/>
      </w:r>
      <w:r w:rsidRPr="004A11B8">
        <w:rPr>
          <w:rFonts w:asciiTheme="majorBidi" w:hAnsiTheme="majorBidi" w:cstheme="majorBidi"/>
          <w:color w:val="auto"/>
          <w:vertAlign w:val="subscript"/>
          <w:lang w:val="en-GB"/>
        </w:rPr>
        <w:t>3</w:t>
      </w:r>
      <w:r w:rsidRPr="004A11B8">
        <w:rPr>
          <w:rFonts w:asciiTheme="majorBidi" w:hAnsiTheme="majorBidi" w:cstheme="majorBidi"/>
          <w:color w:val="auto"/>
          <w:lang w:val="en-GB"/>
        </w:rPr>
        <w:t>) are the internal angles, and (c</w:t>
      </w:r>
      <w:r w:rsidRPr="004A11B8">
        <w:rPr>
          <w:rFonts w:asciiTheme="majorBidi" w:hAnsiTheme="majorBidi" w:cstheme="majorBidi"/>
          <w:color w:val="auto"/>
          <w:vertAlign w:val="subscript"/>
          <w:lang w:val="en-GB"/>
        </w:rPr>
        <w:t>1</w:t>
      </w:r>
      <w:r w:rsidRPr="004A11B8">
        <w:rPr>
          <w:rFonts w:asciiTheme="majorBidi" w:hAnsiTheme="majorBidi" w:cstheme="majorBidi"/>
          <w:color w:val="auto"/>
          <w:lang w:val="en-GB"/>
        </w:rPr>
        <w:t>, c</w:t>
      </w:r>
      <w:r w:rsidRPr="004A11B8">
        <w:rPr>
          <w:rFonts w:asciiTheme="majorBidi" w:hAnsiTheme="majorBidi" w:cstheme="majorBidi"/>
          <w:color w:val="auto"/>
          <w:vertAlign w:val="subscript"/>
          <w:lang w:val="en-GB"/>
        </w:rPr>
        <w:t>3</w:t>
      </w:r>
      <w:r w:rsidRPr="004A11B8">
        <w:rPr>
          <w:rFonts w:asciiTheme="majorBidi" w:hAnsiTheme="majorBidi" w:cstheme="majorBidi"/>
          <w:color w:val="auto"/>
          <w:lang w:val="en-GB"/>
        </w:rPr>
        <w:t>) two internal distances, such that c</w:t>
      </w:r>
      <w:r w:rsidRPr="004A11B8">
        <w:rPr>
          <w:rFonts w:asciiTheme="majorBidi" w:hAnsiTheme="majorBidi" w:cstheme="majorBidi"/>
          <w:color w:val="auto"/>
          <w:vertAlign w:val="subscript"/>
          <w:lang w:val="en-GB"/>
        </w:rPr>
        <w:t>1</w:t>
      </w:r>
      <w:r w:rsidRPr="004A11B8">
        <w:rPr>
          <w:rFonts w:asciiTheme="majorBidi" w:hAnsiTheme="majorBidi" w:cstheme="majorBidi"/>
          <w:color w:val="auto"/>
          <w:lang w:val="en-GB"/>
        </w:rPr>
        <w:t xml:space="preserve"> + c</w:t>
      </w:r>
      <w:r w:rsidRPr="004A11B8">
        <w:rPr>
          <w:rFonts w:asciiTheme="majorBidi" w:hAnsiTheme="majorBidi" w:cstheme="majorBidi"/>
          <w:color w:val="auto"/>
          <w:vertAlign w:val="subscript"/>
          <w:lang w:val="en-GB"/>
        </w:rPr>
        <w:t>3</w:t>
      </w:r>
      <w:r w:rsidRPr="004A11B8">
        <w:rPr>
          <w:rFonts w:asciiTheme="majorBidi" w:hAnsiTheme="majorBidi" w:cstheme="majorBidi"/>
          <w:color w:val="auto"/>
          <w:lang w:val="en-GB"/>
        </w:rPr>
        <w:t xml:space="preserve"> = r</w:t>
      </w:r>
      <w:r w:rsidRPr="004A11B8">
        <w:rPr>
          <w:rFonts w:asciiTheme="majorBidi" w:hAnsiTheme="majorBidi" w:cstheme="majorBidi"/>
          <w:color w:val="auto"/>
          <w:vertAlign w:val="subscript"/>
          <w:lang w:val="en-GB"/>
        </w:rPr>
        <w:t>13</w:t>
      </w:r>
      <w:r w:rsidRPr="004A11B8">
        <w:rPr>
          <w:rFonts w:asciiTheme="majorBidi" w:hAnsiTheme="majorBidi" w:cstheme="majorBidi"/>
          <w:color w:val="auto"/>
          <w:lang w:val="en-GB"/>
        </w:rPr>
        <w:t>, the distance between (1 and 3). The angle 1P2=</w:t>
      </w:r>
      <w:r w:rsidRPr="004A11B8">
        <w:rPr>
          <w:rFonts w:asciiTheme="majorBidi" w:hAnsiTheme="majorBidi" w:cstheme="majorBidi"/>
          <w:color w:val="auto"/>
          <w:lang w:val="en-GB"/>
        </w:rPr>
        <w:sym w:font="Symbol" w:char="F070"/>
      </w:r>
      <w:r w:rsidRPr="004A11B8">
        <w:rPr>
          <w:rFonts w:asciiTheme="majorBidi" w:hAnsiTheme="majorBidi" w:cstheme="majorBidi"/>
          <w:color w:val="auto"/>
          <w:lang w:val="en-GB"/>
        </w:rPr>
        <w:t>/2.</w:t>
      </w:r>
    </w:p>
    <w:p w14:paraId="75F06057" w14:textId="77777777" w:rsidR="00374D5C" w:rsidRPr="004A11B8" w:rsidRDefault="00374D5C" w:rsidP="00374D5C">
      <w:pPr>
        <w:autoSpaceDE w:val="0"/>
        <w:autoSpaceDN w:val="0"/>
        <w:adjustRightInd w:val="0"/>
        <w:spacing w:line="276" w:lineRule="auto"/>
        <w:jc w:val="lowKashida"/>
        <w:rPr>
          <w:rFonts w:asciiTheme="majorBidi" w:hAnsiTheme="majorBidi" w:cstheme="majorBidi"/>
          <w:i/>
          <w:iCs/>
          <w:sz w:val="20"/>
          <w:szCs w:val="20"/>
          <w:lang w:val="en-GB"/>
        </w:rPr>
      </w:pPr>
    </w:p>
    <w:p w14:paraId="21ACED1B" w14:textId="77777777" w:rsidR="00374D5C" w:rsidRPr="004A11B8" w:rsidRDefault="00374D5C" w:rsidP="00374D5C">
      <w:pPr>
        <w:rPr>
          <w:rFonts w:asciiTheme="majorBidi" w:hAnsiTheme="majorBidi" w:cstheme="majorBidi"/>
          <w:lang w:val="en-GB"/>
        </w:rPr>
      </w:pPr>
      <w:r w:rsidRPr="004A11B8">
        <w:rPr>
          <w:rFonts w:asciiTheme="majorBidi" w:hAnsiTheme="majorBidi" w:cstheme="majorBidi"/>
          <w:lang w:val="en-GB"/>
        </w:rPr>
        <w:t xml:space="preserve">For the angles </w:t>
      </w:r>
      <w:r w:rsidRPr="004A11B8">
        <w:rPr>
          <w:rFonts w:asciiTheme="majorBidi" w:hAnsiTheme="majorBidi" w:cstheme="majorBidi"/>
          <w:lang w:val="en-GB"/>
        </w:rPr>
        <w:sym w:font="Symbol" w:char="F071"/>
      </w:r>
      <w:r w:rsidRPr="004A11B8">
        <w:rPr>
          <w:rFonts w:asciiTheme="majorBidi" w:hAnsiTheme="majorBidi" w:cstheme="majorBidi"/>
          <w:vertAlign w:val="subscript"/>
          <w:lang w:val="en-GB"/>
        </w:rPr>
        <w:t xml:space="preserve">1 </w:t>
      </w:r>
      <w:r w:rsidRPr="004A11B8">
        <w:rPr>
          <w:rFonts w:asciiTheme="majorBidi" w:hAnsiTheme="majorBidi" w:cstheme="majorBidi"/>
          <w:lang w:val="en-GB"/>
        </w:rPr>
        <w:t xml:space="preserve">and </w:t>
      </w:r>
      <w:r w:rsidRPr="004A11B8">
        <w:rPr>
          <w:rFonts w:asciiTheme="majorBidi" w:hAnsiTheme="majorBidi" w:cstheme="majorBidi"/>
          <w:lang w:val="en-GB"/>
        </w:rPr>
        <w:sym w:font="Symbol" w:char="F071"/>
      </w:r>
      <w:r w:rsidRPr="004A11B8">
        <w:rPr>
          <w:rFonts w:asciiTheme="majorBidi" w:hAnsiTheme="majorBidi" w:cstheme="majorBidi"/>
          <w:vertAlign w:val="subscript"/>
          <w:lang w:val="en-GB"/>
        </w:rPr>
        <w:t xml:space="preserve">3 </w:t>
      </w:r>
      <w:r w:rsidRPr="004A11B8">
        <w:rPr>
          <w:rFonts w:asciiTheme="majorBidi" w:hAnsiTheme="majorBidi" w:cstheme="majorBidi"/>
          <w:lang w:val="en-GB"/>
        </w:rPr>
        <w:t>one has cos (</w:t>
      </w:r>
      <w:r w:rsidRPr="004A11B8">
        <w:rPr>
          <w:rFonts w:asciiTheme="majorBidi" w:hAnsiTheme="majorBidi" w:cstheme="majorBidi"/>
          <w:lang w:val="en-GB"/>
        </w:rPr>
        <w:sym w:font="Symbol" w:char="F071"/>
      </w:r>
      <w:r w:rsidRPr="004A11B8">
        <w:rPr>
          <w:rFonts w:asciiTheme="majorBidi" w:hAnsiTheme="majorBidi" w:cstheme="majorBidi"/>
          <w:vertAlign w:val="subscript"/>
          <w:lang w:val="en-GB"/>
        </w:rPr>
        <w:t>1</w:t>
      </w:r>
      <w:r w:rsidRPr="004A11B8">
        <w:rPr>
          <w:rFonts w:asciiTheme="majorBidi" w:hAnsiTheme="majorBidi" w:cstheme="majorBidi"/>
          <w:lang w:val="en-GB"/>
        </w:rPr>
        <w:t>) = c</w:t>
      </w:r>
      <w:r w:rsidRPr="004A11B8">
        <w:rPr>
          <w:rFonts w:asciiTheme="majorBidi" w:hAnsiTheme="majorBidi" w:cstheme="majorBidi"/>
          <w:vertAlign w:val="subscript"/>
          <w:lang w:val="en-GB"/>
        </w:rPr>
        <w:t>1</w:t>
      </w:r>
      <w:r w:rsidRPr="004A11B8">
        <w:rPr>
          <w:rFonts w:asciiTheme="majorBidi" w:hAnsiTheme="majorBidi" w:cstheme="majorBidi"/>
          <w:lang w:val="en-GB"/>
        </w:rPr>
        <w:t>/r</w:t>
      </w:r>
      <w:r w:rsidRPr="004A11B8">
        <w:rPr>
          <w:rFonts w:asciiTheme="majorBidi" w:hAnsiTheme="majorBidi" w:cstheme="majorBidi"/>
          <w:vertAlign w:val="subscript"/>
          <w:lang w:val="en-GB"/>
        </w:rPr>
        <w:t>12</w:t>
      </w:r>
      <w:r w:rsidRPr="004A11B8">
        <w:rPr>
          <w:rFonts w:asciiTheme="majorBidi" w:hAnsiTheme="majorBidi" w:cstheme="majorBidi"/>
          <w:lang w:val="en-GB"/>
        </w:rPr>
        <w:t xml:space="preserve"> and cos (</w:t>
      </w:r>
      <w:r w:rsidRPr="004A11B8">
        <w:rPr>
          <w:rFonts w:asciiTheme="majorBidi" w:hAnsiTheme="majorBidi" w:cstheme="majorBidi"/>
          <w:lang w:val="en-GB"/>
        </w:rPr>
        <w:sym w:font="Symbol" w:char="F071"/>
      </w:r>
      <w:r w:rsidRPr="004A11B8">
        <w:rPr>
          <w:rFonts w:asciiTheme="majorBidi" w:hAnsiTheme="majorBidi" w:cstheme="majorBidi"/>
          <w:vertAlign w:val="subscript"/>
          <w:lang w:val="en-GB"/>
        </w:rPr>
        <w:t>3</w:t>
      </w:r>
      <w:r w:rsidRPr="004A11B8">
        <w:rPr>
          <w:rFonts w:asciiTheme="majorBidi" w:hAnsiTheme="majorBidi" w:cstheme="majorBidi"/>
          <w:lang w:val="en-GB"/>
        </w:rPr>
        <w:t>) = c</w:t>
      </w:r>
      <w:r w:rsidRPr="004A11B8">
        <w:rPr>
          <w:rFonts w:asciiTheme="majorBidi" w:hAnsiTheme="majorBidi" w:cstheme="majorBidi"/>
          <w:vertAlign w:val="subscript"/>
          <w:lang w:val="en-GB"/>
        </w:rPr>
        <w:t>3</w:t>
      </w:r>
      <w:r w:rsidRPr="004A11B8">
        <w:rPr>
          <w:rFonts w:asciiTheme="majorBidi" w:hAnsiTheme="majorBidi" w:cstheme="majorBidi"/>
          <w:lang w:val="en-GB"/>
        </w:rPr>
        <w:t>/r</w:t>
      </w:r>
      <w:r w:rsidRPr="004A11B8">
        <w:rPr>
          <w:rFonts w:asciiTheme="majorBidi" w:hAnsiTheme="majorBidi" w:cstheme="majorBidi"/>
          <w:vertAlign w:val="subscript"/>
          <w:lang w:val="en-GB"/>
        </w:rPr>
        <w:t>23</w:t>
      </w:r>
      <w:r w:rsidRPr="004A11B8">
        <w:rPr>
          <w:rFonts w:asciiTheme="majorBidi" w:hAnsiTheme="majorBidi" w:cstheme="majorBidi"/>
          <w:lang w:val="en-GB"/>
        </w:rPr>
        <w:t>, respectively, from which we obtain</w:t>
      </w:r>
    </w:p>
    <w:p w14:paraId="0210F642" w14:textId="77777777" w:rsidR="00374D5C" w:rsidRPr="004A11B8" w:rsidRDefault="00374D5C" w:rsidP="00374D5C">
      <w:pPr>
        <w:pStyle w:val="ListParagraph"/>
        <w:numPr>
          <w:ilvl w:val="0"/>
          <w:numId w:val="1"/>
        </w:numPr>
        <w:autoSpaceDE w:val="0"/>
        <w:autoSpaceDN w:val="0"/>
        <w:adjustRightInd w:val="0"/>
        <w:spacing w:after="0" w:line="276" w:lineRule="auto"/>
        <w:jc w:val="lowKashida"/>
        <w:rPr>
          <w:rFonts w:asciiTheme="majorBidi" w:hAnsiTheme="majorBidi" w:cstheme="majorBidi"/>
          <w:sz w:val="20"/>
          <w:szCs w:val="20"/>
          <w:lang w:val="en-GB"/>
        </w:rPr>
      </w:pPr>
      <w:r w:rsidRPr="004A11B8">
        <w:rPr>
          <w:rFonts w:asciiTheme="majorBidi" w:hAnsiTheme="majorBidi" w:cstheme="majorBidi"/>
          <w:noProof/>
          <w:position w:val="-40"/>
          <w:sz w:val="20"/>
          <w:szCs w:val="20"/>
          <w:lang w:val="en-GB"/>
        </w:rPr>
        <w:object w:dxaOrig="2940" w:dyaOrig="920" w14:anchorId="6E8B5ED4">
          <v:shape id="_x0000_i1028" type="#_x0000_t75" alt="" style="width:115.8pt;height:36.3pt;mso-width-percent:0;mso-height-percent:0;mso-width-percent:0;mso-height-percent:0" o:ole="">
            <v:imagedata r:id="rId12" o:title=""/>
          </v:shape>
          <o:OLEObject Type="Embed" ProgID="Equation.DSMT4" ShapeID="_x0000_i1028" DrawAspect="Content" ObjectID="_1745159445" r:id="rId13"/>
        </w:object>
      </w:r>
      <w:r w:rsidRPr="004A11B8">
        <w:rPr>
          <w:rFonts w:asciiTheme="majorBidi" w:hAnsiTheme="majorBidi" w:cstheme="majorBidi"/>
          <w:sz w:val="20"/>
          <w:szCs w:val="20"/>
          <w:lang w:val="en-GB"/>
        </w:rPr>
        <w:t xml:space="preserve"> </w:t>
      </w:r>
    </w:p>
    <w:p w14:paraId="5FC40676" w14:textId="77777777" w:rsidR="00374D5C" w:rsidRPr="004A11B8" w:rsidRDefault="00374D5C" w:rsidP="00374D5C">
      <w:pPr>
        <w:autoSpaceDE w:val="0"/>
        <w:autoSpaceDN w:val="0"/>
        <w:adjustRightInd w:val="0"/>
        <w:spacing w:line="276" w:lineRule="auto"/>
        <w:ind w:left="360"/>
        <w:jc w:val="lowKashida"/>
        <w:rPr>
          <w:rFonts w:asciiTheme="majorBidi" w:hAnsiTheme="majorBidi" w:cstheme="majorBidi"/>
          <w:sz w:val="20"/>
          <w:szCs w:val="20"/>
          <w:lang w:val="en-GB"/>
        </w:rPr>
      </w:pPr>
    </w:p>
    <w:p w14:paraId="7E38B774" w14:textId="77777777" w:rsidR="00374D5C" w:rsidRPr="004A11B8" w:rsidRDefault="00374D5C" w:rsidP="00374D5C">
      <w:pPr>
        <w:rPr>
          <w:rFonts w:asciiTheme="majorBidi" w:hAnsiTheme="majorBidi" w:cstheme="majorBidi"/>
          <w:lang w:val="en-GB"/>
        </w:rPr>
      </w:pPr>
      <w:r w:rsidRPr="004A11B8">
        <w:rPr>
          <w:rFonts w:asciiTheme="majorBidi" w:hAnsiTheme="majorBidi" w:cstheme="majorBidi"/>
          <w:lang w:val="en-GB"/>
        </w:rPr>
        <w:t xml:space="preserve">Regarding </w:t>
      </w:r>
      <w:r w:rsidRPr="004A11B8">
        <w:rPr>
          <w:rFonts w:asciiTheme="majorBidi" w:hAnsiTheme="majorBidi" w:cstheme="majorBidi"/>
          <w:lang w:val="en-GB"/>
        </w:rPr>
        <w:sym w:font="Symbol" w:char="F071"/>
      </w:r>
      <w:r w:rsidRPr="004A11B8">
        <w:rPr>
          <w:rFonts w:asciiTheme="majorBidi" w:hAnsiTheme="majorBidi" w:cstheme="majorBidi"/>
          <w:vertAlign w:val="subscript"/>
          <w:lang w:val="en-GB"/>
        </w:rPr>
        <w:t>2</w:t>
      </w:r>
      <w:r w:rsidRPr="004A11B8">
        <w:rPr>
          <w:rFonts w:asciiTheme="majorBidi" w:hAnsiTheme="majorBidi" w:cstheme="majorBidi"/>
          <w:lang w:val="en-GB"/>
        </w:rPr>
        <w:t>, we use cos (</w:t>
      </w:r>
      <w:r w:rsidRPr="004A11B8">
        <w:rPr>
          <w:rFonts w:asciiTheme="majorBidi" w:hAnsiTheme="majorBidi" w:cstheme="majorBidi"/>
          <w:lang w:val="en-GB"/>
        </w:rPr>
        <w:sym w:font="Symbol" w:char="F071"/>
      </w:r>
      <w:r w:rsidRPr="004A11B8">
        <w:rPr>
          <w:rFonts w:asciiTheme="majorBidi" w:hAnsiTheme="majorBidi" w:cstheme="majorBidi"/>
          <w:vertAlign w:val="subscript"/>
          <w:lang w:val="en-GB"/>
        </w:rPr>
        <w:t>2</w:t>
      </w:r>
      <w:r w:rsidRPr="004A11B8">
        <w:rPr>
          <w:rFonts w:asciiTheme="majorBidi" w:hAnsiTheme="majorBidi" w:cstheme="majorBidi"/>
          <w:lang w:val="en-GB"/>
        </w:rPr>
        <w:t>/2) = sin (</w:t>
      </w:r>
      <w:r w:rsidRPr="004A11B8">
        <w:rPr>
          <w:rFonts w:asciiTheme="majorBidi" w:hAnsiTheme="majorBidi" w:cstheme="majorBidi"/>
          <w:lang w:val="en-GB"/>
        </w:rPr>
        <w:sym w:font="Symbol" w:char="F071"/>
      </w:r>
      <w:r w:rsidRPr="004A11B8">
        <w:rPr>
          <w:rFonts w:asciiTheme="majorBidi" w:hAnsiTheme="majorBidi" w:cstheme="majorBidi"/>
          <w:vertAlign w:val="subscript"/>
          <w:lang w:val="en-GB"/>
        </w:rPr>
        <w:t>1</w:t>
      </w:r>
      <w:r w:rsidRPr="004A11B8">
        <w:rPr>
          <w:rFonts w:asciiTheme="majorBidi" w:hAnsiTheme="majorBidi" w:cstheme="majorBidi"/>
          <w:lang w:val="en-GB"/>
        </w:rPr>
        <w:t xml:space="preserve">/2 + </w:t>
      </w:r>
      <w:r w:rsidRPr="004A11B8">
        <w:rPr>
          <w:rFonts w:asciiTheme="majorBidi" w:hAnsiTheme="majorBidi" w:cstheme="majorBidi"/>
          <w:lang w:val="en-GB"/>
        </w:rPr>
        <w:sym w:font="Symbol" w:char="F071"/>
      </w:r>
      <w:r w:rsidRPr="004A11B8">
        <w:rPr>
          <w:rFonts w:asciiTheme="majorBidi" w:hAnsiTheme="majorBidi" w:cstheme="majorBidi"/>
          <w:vertAlign w:val="subscript"/>
          <w:lang w:val="en-GB"/>
        </w:rPr>
        <w:t>3</w:t>
      </w:r>
      <w:r w:rsidRPr="004A11B8">
        <w:rPr>
          <w:rFonts w:asciiTheme="majorBidi" w:hAnsiTheme="majorBidi" w:cstheme="majorBidi"/>
          <w:lang w:val="en-GB"/>
        </w:rPr>
        <w:t>/2) together with the expressions in Eq. (4) we can write,</w:t>
      </w:r>
    </w:p>
    <w:p w14:paraId="60E2E522" w14:textId="77777777" w:rsidR="00374D5C" w:rsidRPr="004A11B8" w:rsidRDefault="00374D5C" w:rsidP="00374D5C">
      <w:pPr>
        <w:pStyle w:val="ListParagraph"/>
        <w:numPr>
          <w:ilvl w:val="0"/>
          <w:numId w:val="1"/>
        </w:numPr>
        <w:autoSpaceDE w:val="0"/>
        <w:autoSpaceDN w:val="0"/>
        <w:adjustRightInd w:val="0"/>
        <w:spacing w:after="0" w:line="276" w:lineRule="auto"/>
        <w:jc w:val="lowKashida"/>
        <w:rPr>
          <w:rFonts w:asciiTheme="majorBidi" w:hAnsiTheme="majorBidi" w:cstheme="majorBidi"/>
          <w:sz w:val="20"/>
          <w:szCs w:val="20"/>
          <w:lang w:val="en-GB"/>
        </w:rPr>
      </w:pPr>
      <w:r w:rsidRPr="004A11B8">
        <w:rPr>
          <w:rFonts w:asciiTheme="majorBidi" w:hAnsiTheme="majorBidi" w:cstheme="majorBidi"/>
          <w:noProof/>
          <w:position w:val="-34"/>
          <w:sz w:val="20"/>
          <w:szCs w:val="20"/>
          <w:lang w:val="en-GB"/>
        </w:rPr>
        <w:object w:dxaOrig="6300" w:dyaOrig="720" w14:anchorId="73C1DD81">
          <v:shape id="_x0000_i1029" type="#_x0000_t75" alt="" style="width:260.95pt;height:30.55pt;mso-width-percent:0;mso-height-percent:0;mso-width-percent:0;mso-height-percent:0" o:ole="">
            <v:imagedata r:id="rId14" o:title=""/>
          </v:shape>
          <o:OLEObject Type="Embed" ProgID="Equation.DSMT4" ShapeID="_x0000_i1029" DrawAspect="Content" ObjectID="_1745159446" r:id="rId15"/>
        </w:object>
      </w:r>
      <w:r w:rsidRPr="004A11B8">
        <w:rPr>
          <w:rFonts w:asciiTheme="majorBidi" w:hAnsiTheme="majorBidi" w:cstheme="majorBidi"/>
          <w:sz w:val="20"/>
          <w:szCs w:val="20"/>
          <w:lang w:val="en-GB"/>
        </w:rPr>
        <w:t xml:space="preserve"> </w:t>
      </w:r>
    </w:p>
    <w:p w14:paraId="7B7D3D43" w14:textId="77777777" w:rsidR="00374D5C" w:rsidRPr="004A11B8" w:rsidRDefault="00374D5C" w:rsidP="00374D5C">
      <w:pPr>
        <w:autoSpaceDE w:val="0"/>
        <w:autoSpaceDN w:val="0"/>
        <w:adjustRightInd w:val="0"/>
        <w:spacing w:line="276" w:lineRule="auto"/>
        <w:ind w:left="360"/>
        <w:jc w:val="lowKashida"/>
        <w:rPr>
          <w:rFonts w:asciiTheme="majorBidi" w:hAnsiTheme="majorBidi" w:cstheme="majorBidi"/>
          <w:sz w:val="20"/>
          <w:szCs w:val="20"/>
          <w:lang w:val="en-GB"/>
        </w:rPr>
      </w:pPr>
    </w:p>
    <w:p w14:paraId="0EA43378" w14:textId="77777777" w:rsidR="00374D5C" w:rsidRPr="004A11B8" w:rsidRDefault="00374D5C" w:rsidP="00374D5C">
      <w:pPr>
        <w:rPr>
          <w:rFonts w:asciiTheme="majorBidi" w:hAnsiTheme="majorBidi" w:cstheme="majorBidi"/>
          <w:lang w:val="en-GB"/>
        </w:rPr>
      </w:pPr>
      <w:r w:rsidRPr="004A11B8">
        <w:rPr>
          <w:rFonts w:asciiTheme="majorBidi" w:hAnsiTheme="majorBidi" w:cstheme="majorBidi"/>
          <w:lang w:val="en-GB"/>
        </w:rPr>
        <w:t>Using Eq. (4) and Eq. (5) into Eq. (1), we arrive at the final form,</w:t>
      </w:r>
    </w:p>
    <w:p w14:paraId="4C574D72" w14:textId="77777777" w:rsidR="00374D5C" w:rsidRPr="004A11B8" w:rsidRDefault="00374D5C" w:rsidP="00374D5C">
      <w:pPr>
        <w:pStyle w:val="ListParagraph"/>
        <w:numPr>
          <w:ilvl w:val="0"/>
          <w:numId w:val="1"/>
        </w:numPr>
        <w:autoSpaceDE w:val="0"/>
        <w:autoSpaceDN w:val="0"/>
        <w:adjustRightInd w:val="0"/>
        <w:spacing w:after="0" w:line="276" w:lineRule="auto"/>
        <w:jc w:val="lowKashida"/>
        <w:rPr>
          <w:rFonts w:asciiTheme="majorBidi" w:hAnsiTheme="majorBidi" w:cstheme="majorBidi"/>
          <w:sz w:val="20"/>
          <w:szCs w:val="20"/>
          <w:lang w:val="en-GB"/>
        </w:rPr>
      </w:pPr>
      <w:r w:rsidRPr="004A11B8">
        <w:rPr>
          <w:rFonts w:asciiTheme="majorBidi" w:hAnsiTheme="majorBidi" w:cstheme="majorBidi"/>
          <w:noProof/>
          <w:position w:val="-24"/>
          <w:sz w:val="20"/>
          <w:szCs w:val="20"/>
          <w:lang w:val="en-GB"/>
        </w:rPr>
        <w:object w:dxaOrig="960" w:dyaOrig="620" w14:anchorId="6F5B8CAE">
          <v:shape id="_x0000_i1030" type="#_x0000_t75" alt="" style="width:41.45pt;height:27.05pt;mso-width-percent:0;mso-height-percent:0;mso-width-percent:0;mso-height-percent:0" o:ole="">
            <v:imagedata r:id="rId16" o:title=""/>
          </v:shape>
          <o:OLEObject Type="Embed" ProgID="Equation.DSMT4" ShapeID="_x0000_i1030" DrawAspect="Content" ObjectID="_1745159447" r:id="rId17"/>
        </w:object>
      </w:r>
      <w:r w:rsidRPr="004A11B8">
        <w:rPr>
          <w:rFonts w:asciiTheme="majorBidi" w:hAnsiTheme="majorBidi" w:cstheme="majorBidi"/>
          <w:sz w:val="20"/>
          <w:szCs w:val="20"/>
          <w:lang w:val="en-GB"/>
        </w:rPr>
        <w:t xml:space="preserve"> </w:t>
      </w:r>
    </w:p>
    <w:p w14:paraId="4C42F9DC" w14:textId="77777777" w:rsidR="00374D5C" w:rsidRPr="004A11B8" w:rsidRDefault="00374D5C" w:rsidP="00374D5C">
      <w:pPr>
        <w:rPr>
          <w:rFonts w:asciiTheme="majorBidi" w:hAnsiTheme="majorBidi" w:cstheme="majorBidi"/>
          <w:lang w:val="en-GB"/>
        </w:rPr>
      </w:pPr>
      <w:r w:rsidRPr="004A11B8">
        <w:rPr>
          <w:rFonts w:asciiTheme="majorBidi" w:hAnsiTheme="majorBidi" w:cstheme="majorBidi"/>
          <w:lang w:val="en-GB"/>
        </w:rPr>
        <w:t>Note that if the underlying written line would be a circle of radius R0, then r</w:t>
      </w:r>
      <w:r w:rsidRPr="004A11B8">
        <w:rPr>
          <w:rFonts w:asciiTheme="majorBidi" w:hAnsiTheme="majorBidi" w:cstheme="majorBidi"/>
          <w:vertAlign w:val="subscript"/>
          <w:lang w:val="en-GB"/>
        </w:rPr>
        <w:t>12</w:t>
      </w:r>
      <w:r w:rsidRPr="004A11B8">
        <w:rPr>
          <w:rFonts w:asciiTheme="majorBidi" w:hAnsiTheme="majorBidi" w:cstheme="majorBidi"/>
          <w:lang w:val="en-GB"/>
        </w:rPr>
        <w:t xml:space="preserve"> = r</w:t>
      </w:r>
      <w:r w:rsidRPr="004A11B8">
        <w:rPr>
          <w:rFonts w:asciiTheme="majorBidi" w:hAnsiTheme="majorBidi" w:cstheme="majorBidi"/>
          <w:vertAlign w:val="subscript"/>
          <w:lang w:val="en-GB"/>
        </w:rPr>
        <w:t>23</w:t>
      </w:r>
      <w:r w:rsidRPr="004A11B8">
        <w:rPr>
          <w:rFonts w:asciiTheme="majorBidi" w:hAnsiTheme="majorBidi" w:cstheme="majorBidi"/>
          <w:lang w:val="en-GB"/>
        </w:rPr>
        <w:t xml:space="preserve"> = </w:t>
      </w:r>
      <w:r w:rsidRPr="004A11B8">
        <w:rPr>
          <w:rFonts w:asciiTheme="majorBidi" w:eastAsia="CMSY10" w:hAnsiTheme="majorBidi" w:cstheme="majorBidi"/>
          <w:lang w:val="en-GB"/>
        </w:rPr>
        <w:t>√</w:t>
      </w:r>
      <w:r w:rsidRPr="004A11B8">
        <w:rPr>
          <w:rFonts w:asciiTheme="majorBidi" w:hAnsiTheme="majorBidi" w:cstheme="majorBidi"/>
          <w:lang w:val="en-GB"/>
        </w:rPr>
        <w:t>2R</w:t>
      </w:r>
      <w:r w:rsidRPr="004A11B8">
        <w:rPr>
          <w:rFonts w:asciiTheme="majorBidi" w:hAnsiTheme="majorBidi" w:cstheme="majorBidi"/>
          <w:vertAlign w:val="subscript"/>
          <w:lang w:val="en-GB"/>
        </w:rPr>
        <w:t>0</w:t>
      </w:r>
      <w:r w:rsidRPr="004A11B8">
        <w:rPr>
          <w:rFonts w:asciiTheme="majorBidi" w:hAnsiTheme="majorBidi" w:cstheme="majorBidi"/>
          <w:lang w:val="en-GB"/>
        </w:rPr>
        <w:t xml:space="preserve"> (assuming for simplicity that the handwriting angular speed is constant in this case) and r = R0, then one finds R = R</w:t>
      </w:r>
      <w:r w:rsidRPr="004A11B8">
        <w:rPr>
          <w:rFonts w:asciiTheme="majorBidi" w:hAnsiTheme="majorBidi" w:cstheme="majorBidi"/>
          <w:vertAlign w:val="subscript"/>
          <w:lang w:val="en-GB"/>
        </w:rPr>
        <w:t>0</w:t>
      </w:r>
      <w:r w:rsidRPr="004A11B8">
        <w:rPr>
          <w:rFonts w:asciiTheme="majorBidi" w:hAnsiTheme="majorBidi" w:cstheme="majorBidi"/>
          <w:lang w:val="en-GB"/>
        </w:rPr>
        <w:t>. Finally, the handwriting speed at (2) can be estimated as the mean speed in going from point (1) to (2) and from (2) to (3), i.e.</w:t>
      </w:r>
    </w:p>
    <w:p w14:paraId="407858E5" w14:textId="77777777" w:rsidR="00374D5C" w:rsidRPr="004A11B8" w:rsidRDefault="00374D5C" w:rsidP="00374D5C">
      <w:pPr>
        <w:pStyle w:val="ListParagraph"/>
        <w:numPr>
          <w:ilvl w:val="0"/>
          <w:numId w:val="1"/>
        </w:numPr>
        <w:autoSpaceDE w:val="0"/>
        <w:autoSpaceDN w:val="0"/>
        <w:adjustRightInd w:val="0"/>
        <w:spacing w:after="0" w:line="276" w:lineRule="auto"/>
        <w:jc w:val="lowKashida"/>
        <w:rPr>
          <w:rFonts w:asciiTheme="majorBidi" w:hAnsiTheme="majorBidi" w:cstheme="majorBidi"/>
          <w:sz w:val="20"/>
          <w:szCs w:val="20"/>
          <w:lang w:val="en-GB"/>
        </w:rPr>
      </w:pPr>
      <w:r w:rsidRPr="004A11B8">
        <w:rPr>
          <w:rFonts w:asciiTheme="majorBidi" w:hAnsiTheme="majorBidi" w:cstheme="majorBidi"/>
          <w:noProof/>
          <w:position w:val="-28"/>
          <w:sz w:val="20"/>
          <w:szCs w:val="20"/>
          <w:lang w:val="en-GB"/>
        </w:rPr>
        <w:object w:dxaOrig="3220" w:dyaOrig="680" w14:anchorId="2630E1EE">
          <v:shape id="_x0000_i1031" type="#_x0000_t75" alt="" style="width:133.05pt;height:27.65pt;mso-width-percent:0;mso-height-percent:0;mso-width-percent:0;mso-height-percent:0" o:ole="">
            <v:imagedata r:id="rId18" o:title=""/>
          </v:shape>
          <o:OLEObject Type="Embed" ProgID="Equation.DSMT4" ShapeID="_x0000_i1031" DrawAspect="Content" ObjectID="_1745159448" r:id="rId19"/>
        </w:object>
      </w:r>
      <w:r w:rsidRPr="004A11B8">
        <w:rPr>
          <w:rFonts w:asciiTheme="majorBidi" w:hAnsiTheme="majorBidi" w:cstheme="majorBidi"/>
          <w:sz w:val="20"/>
          <w:szCs w:val="20"/>
          <w:lang w:val="en-GB"/>
        </w:rPr>
        <w:t xml:space="preserve"> </w:t>
      </w:r>
    </w:p>
    <w:p w14:paraId="63F71937" w14:textId="77777777" w:rsidR="00374D5C" w:rsidRPr="004A11B8" w:rsidRDefault="00374D5C" w:rsidP="00374D5C">
      <w:pPr>
        <w:rPr>
          <w:rFonts w:asciiTheme="majorBidi" w:hAnsiTheme="majorBidi" w:cstheme="majorBidi"/>
          <w:lang w:val="en-GB"/>
        </w:rPr>
      </w:pPr>
      <w:r w:rsidRPr="004A11B8">
        <w:rPr>
          <w:rFonts w:asciiTheme="majorBidi" w:hAnsiTheme="majorBidi" w:cstheme="majorBidi"/>
          <w:i/>
          <w:iCs/>
          <w:lang w:val="en-GB"/>
        </w:rPr>
        <w:sym w:font="Symbol" w:char="F062"/>
      </w:r>
      <w:r w:rsidRPr="004A11B8">
        <w:rPr>
          <w:rFonts w:asciiTheme="majorBidi" w:hAnsiTheme="majorBidi" w:cstheme="majorBidi"/>
          <w:i/>
          <w:iCs/>
          <w:lang w:val="en-GB"/>
        </w:rPr>
        <w:t xml:space="preserve"> exponent and velocity gain factor in Two-third power law:</w:t>
      </w:r>
      <w:r w:rsidRPr="004A11B8">
        <w:rPr>
          <w:rFonts w:asciiTheme="majorBidi" w:hAnsiTheme="majorBidi" w:cstheme="majorBidi"/>
          <w:lang w:val="en-GB"/>
        </w:rPr>
        <w:t xml:space="preserve"> The calculation of power law may be implemented by using a linear regression analysis of log </w:t>
      </w:r>
      <w:r w:rsidRPr="004A11B8">
        <w:rPr>
          <w:rFonts w:asciiTheme="majorBidi" w:hAnsiTheme="majorBidi" w:cstheme="majorBidi"/>
          <w:i/>
          <w:iCs/>
          <w:lang w:val="en-GB"/>
        </w:rPr>
        <w:t xml:space="preserve">V(t) </w:t>
      </w:r>
      <w:r w:rsidRPr="004A11B8">
        <w:rPr>
          <w:rFonts w:asciiTheme="majorBidi" w:hAnsiTheme="majorBidi" w:cstheme="majorBidi"/>
          <w:lang w:val="en-GB"/>
        </w:rPr>
        <w:t xml:space="preserve">on log R(t) based upon Equation 3. The slope and the intercept parameter of the log V-log R linear regression can be used to estimate the exponent </w:t>
      </w:r>
      <w:r w:rsidRPr="004A11B8">
        <w:rPr>
          <w:rFonts w:asciiTheme="majorBidi" w:hAnsiTheme="majorBidi" w:cstheme="majorBidi"/>
          <w:lang w:val="en-GB"/>
        </w:rPr>
        <w:sym w:font="Symbol" w:char="F062"/>
      </w:r>
      <w:r w:rsidRPr="004A11B8">
        <w:rPr>
          <w:rFonts w:asciiTheme="majorBidi" w:hAnsiTheme="majorBidi" w:cstheme="majorBidi"/>
          <w:lang w:val="en-GB"/>
        </w:rPr>
        <w:t xml:space="preserve"> and the velocity gain factor K of the power law, respectively.</w:t>
      </w:r>
    </w:p>
    <w:p w14:paraId="198F2C86" w14:textId="77777777" w:rsidR="00374D5C" w:rsidRPr="004A11B8" w:rsidRDefault="00374D5C" w:rsidP="00374D5C">
      <w:pPr>
        <w:rPr>
          <w:rFonts w:asciiTheme="majorBidi" w:hAnsiTheme="majorBidi" w:cstheme="majorBidi"/>
          <w:lang w:val="en-GB"/>
        </w:rPr>
      </w:pPr>
      <w:r w:rsidRPr="004A11B8">
        <w:rPr>
          <w:rFonts w:asciiTheme="majorBidi" w:hAnsiTheme="majorBidi" w:cstheme="majorBidi"/>
          <w:lang w:val="en-GB"/>
        </w:rPr>
        <w:t xml:space="preserve">The data used for the regression should conform to the limits of Equation 2; hence, low curvature sections should be excluded. In this case, all radius values three times greater than the </w:t>
      </w:r>
      <w:r w:rsidRPr="004A11B8">
        <w:rPr>
          <w:rFonts w:asciiTheme="majorBidi" w:hAnsiTheme="majorBidi" w:cstheme="majorBidi"/>
          <w:lang w:val="en-GB" w:bidi="fa-IR"/>
        </w:rPr>
        <w:t xml:space="preserve">drawing board </w:t>
      </w:r>
      <w:r w:rsidRPr="004A11B8">
        <w:rPr>
          <w:rFonts w:asciiTheme="majorBidi" w:hAnsiTheme="majorBidi" w:cstheme="majorBidi"/>
          <w:lang w:val="en-GB"/>
        </w:rPr>
        <w:t>were rejected.</w:t>
      </w:r>
    </w:p>
    <w:p w14:paraId="24ABC67B" w14:textId="77777777" w:rsidR="002824AC" w:rsidRPr="004A11B8" w:rsidRDefault="004A11B8">
      <w:pPr>
        <w:rPr>
          <w:rFonts w:asciiTheme="majorBidi" w:hAnsiTheme="majorBidi" w:cstheme="majorBidi"/>
          <w:lang w:val="en-GB"/>
        </w:rPr>
      </w:pPr>
    </w:p>
    <w:sectPr w:rsidR="002824AC" w:rsidRPr="004A11B8" w:rsidSect="004A11B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MSY10">
    <w:panose1 w:val="00000000000000000000"/>
    <w:charset w:val="02"/>
    <w:family w:val="decorative"/>
    <w:notTrueTyp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9D4F14"/>
    <w:multiLevelType w:val="hybridMultilevel"/>
    <w:tmpl w:val="CEB45E96"/>
    <w:lvl w:ilvl="0" w:tplc="6EB6CB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hideSpellingErrors/>
  <w:hideGrammaticalError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cwMTA0tzAyMjYwMzFR0lEKTi0uzszPAykwrgUA9FwPaiwAAAA="/>
  </w:docVars>
  <w:rsids>
    <w:rsidRoot w:val="00374D5C"/>
    <w:rsid w:val="001F51BF"/>
    <w:rsid w:val="002418C3"/>
    <w:rsid w:val="00284EA9"/>
    <w:rsid w:val="00374D5C"/>
    <w:rsid w:val="004A11B8"/>
    <w:rsid w:val="00A1366B"/>
    <w:rsid w:val="00B36808"/>
    <w:rsid w:val="00BF4CD3"/>
    <w:rsid w:val="00DB4099"/>
    <w:rsid w:val="00EE66DC"/>
    <w:rsid w:val="00EE74C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3928BE10"/>
  <w15:chartTrackingRefBased/>
  <w15:docId w15:val="{E55C0BA0-44B2-4E5C-B294-CD804F0A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D5C"/>
    <w:pPr>
      <w:spacing w:after="0" w:line="480" w:lineRule="auto"/>
      <w:ind w:firstLine="720"/>
    </w:pPr>
    <w:rPr>
      <w:rFonts w:eastAsia="Times New Roman" w:cs="Times New Roman"/>
      <w:szCs w:val="24"/>
      <w:lang w:val="fr-FR"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D5C"/>
    <w:pPr>
      <w:spacing w:after="160" w:line="259" w:lineRule="auto"/>
      <w:ind w:left="720"/>
      <w:contextualSpacing/>
    </w:pPr>
    <w:rPr>
      <w:rFonts w:ascii="Times New Roman" w:eastAsiaTheme="minorHAnsi" w:hAnsi="Times New Roman"/>
      <w:szCs w:val="22"/>
      <w:lang w:val="it-IT" w:eastAsia="en-US"/>
    </w:rPr>
  </w:style>
  <w:style w:type="paragraph" w:styleId="Quote">
    <w:name w:val="Quote"/>
    <w:basedOn w:val="Normal"/>
    <w:next w:val="Normal"/>
    <w:link w:val="QuoteChar"/>
    <w:uiPriority w:val="29"/>
    <w:qFormat/>
    <w:rsid w:val="00374D5C"/>
    <w:pPr>
      <w:ind w:firstLine="0"/>
    </w:pPr>
    <w:rPr>
      <w:i/>
      <w:iCs/>
      <w:color w:val="000000" w:themeColor="text1"/>
    </w:rPr>
  </w:style>
  <w:style w:type="character" w:customStyle="1" w:styleId="QuoteChar">
    <w:name w:val="Quote Char"/>
    <w:basedOn w:val="DefaultParagraphFont"/>
    <w:link w:val="Quote"/>
    <w:uiPriority w:val="29"/>
    <w:rsid w:val="00374D5C"/>
    <w:rPr>
      <w:rFonts w:eastAsia="Times New Roman" w:cs="Times New Roman"/>
      <w:i/>
      <w:iCs/>
      <w:color w:val="000000" w:themeColor="text1"/>
      <w:szCs w:val="24"/>
      <w:lang w:val="fr-FR"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8.wm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wmf"/><Relationship Id="rId12" Type="http://schemas.openxmlformats.org/officeDocument/2006/relationships/image" Target="media/image5.wmf"/><Relationship Id="rId17"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image" Target="media/image7.wm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png"/><Relationship Id="rId5" Type="http://schemas.openxmlformats.org/officeDocument/2006/relationships/image" Target="media/image1.wmf"/><Relationship Id="rId15" Type="http://schemas.openxmlformats.org/officeDocument/2006/relationships/oleObject" Target="embeddings/oleObject5.bin"/><Relationship Id="rId10" Type="http://schemas.openxmlformats.org/officeDocument/2006/relationships/oleObject" Target="embeddings/oleObject3.bin"/><Relationship Id="rId19" Type="http://schemas.openxmlformats.org/officeDocument/2006/relationships/oleObject" Target="embeddings/oleObject7.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6.w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512</Words>
  <Characters>2923</Characters>
  <Application>Microsoft Office Word</Application>
  <DocSecurity>0</DocSecurity>
  <Lines>24</Lines>
  <Paragraphs>6</Paragraphs>
  <ScaleCrop>false</ScaleCrop>
  <Company/>
  <LinksUpToDate>false</LinksUpToDate>
  <CharactersWithSpaces>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Zinat</dc:creator>
  <cp:keywords/>
  <dc:description/>
  <cp:lastModifiedBy>Dhanalakshmi Vairavan</cp:lastModifiedBy>
  <cp:revision>7</cp:revision>
  <dcterms:created xsi:type="dcterms:W3CDTF">2021-10-04T16:55:00Z</dcterms:created>
  <dcterms:modified xsi:type="dcterms:W3CDTF">2023-05-09T12:12:00Z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91c7c1166bd4c759fd784d6d8f891d5ebecc4da220d18a714976effc996849fb</vt:lpwstr>
  </property>
</Properties>
</file>